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32C0" w:rsidRDefault="005632C0" w:rsidP="005632C0">
      <w:bookmarkStart w:id="0" w:name="irecnoe"/>
      <w:bookmarkEnd w:id="0"/>
    </w:p>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tbl>
      <w:tblPr>
        <w:tblW w:w="10089" w:type="dxa"/>
        <w:tblLook w:val="01E0" w:firstRow="1" w:lastRow="1" w:firstColumn="1" w:lastColumn="1" w:noHBand="0" w:noVBand="0"/>
      </w:tblPr>
      <w:tblGrid>
        <w:gridCol w:w="10089"/>
      </w:tblGrid>
      <w:tr w:rsidR="005632C0" w:rsidRPr="00CA109F" w:rsidTr="00CA109F">
        <w:tc>
          <w:tcPr>
            <w:tcW w:w="10089" w:type="dxa"/>
          </w:tcPr>
          <w:p w:rsidR="005632C0" w:rsidRPr="00CA109F" w:rsidRDefault="005632C0" w:rsidP="00CA109F">
            <w:pPr>
              <w:spacing w:before="380" w:line="280" w:lineRule="exact"/>
              <w:jc w:val="right"/>
              <w:rPr>
                <w:rFonts w:ascii="Tahoma" w:hAnsi="Tahoma" w:cs="Tahoma"/>
                <w:b/>
                <w:bCs/>
                <w:iCs/>
                <w:color w:val="509141"/>
                <w:sz w:val="32"/>
                <w:szCs w:val="32"/>
                <w:lang w:val="en-US"/>
              </w:rPr>
            </w:pPr>
          </w:p>
          <w:p w:rsidR="005632C0" w:rsidRPr="00CA109F" w:rsidRDefault="005632C0" w:rsidP="006C69EF">
            <w:pPr>
              <w:spacing w:before="380" w:line="280" w:lineRule="exact"/>
              <w:jc w:val="right"/>
              <w:rPr>
                <w:rFonts w:ascii="Tahoma" w:hAnsi="Tahoma" w:cs="Tahoma"/>
                <w:b/>
                <w:bCs/>
                <w:iCs/>
                <w:color w:val="509141"/>
                <w:sz w:val="36"/>
                <w:szCs w:val="36"/>
                <w:lang w:val="en-US"/>
              </w:rPr>
            </w:pPr>
            <w:r w:rsidRPr="00CA109F">
              <w:rPr>
                <w:rFonts w:ascii="Tahoma" w:hAnsi="Tahoma" w:cs="Tahoma"/>
                <w:b/>
                <w:bCs/>
                <w:iCs/>
                <w:color w:val="509141"/>
                <w:sz w:val="36"/>
                <w:szCs w:val="36"/>
                <w:lang w:val="en-US"/>
              </w:rPr>
              <w:t xml:space="preserve">Informe  UIT-R  </w:t>
            </w:r>
            <w:r w:rsidR="00A10F3A" w:rsidRPr="00CA109F">
              <w:rPr>
                <w:rFonts w:ascii="Tahoma" w:hAnsi="Tahoma" w:cs="Tahoma"/>
                <w:b/>
                <w:bCs/>
                <w:iCs/>
                <w:color w:val="509141"/>
                <w:sz w:val="36"/>
                <w:szCs w:val="36"/>
                <w:lang w:val="en-US"/>
              </w:rPr>
              <w:t>S</w:t>
            </w:r>
            <w:r w:rsidR="003A6B2B" w:rsidRPr="00CA109F">
              <w:rPr>
                <w:rFonts w:ascii="Tahoma" w:hAnsi="Tahoma" w:cs="Tahoma"/>
                <w:b/>
                <w:bCs/>
                <w:iCs/>
                <w:color w:val="509141"/>
                <w:sz w:val="36"/>
                <w:szCs w:val="36"/>
                <w:lang w:val="en-US"/>
              </w:rPr>
              <w:t>M</w:t>
            </w:r>
            <w:r w:rsidRPr="00CA109F">
              <w:rPr>
                <w:rFonts w:ascii="Tahoma" w:hAnsi="Tahoma" w:cs="Tahoma"/>
                <w:b/>
                <w:bCs/>
                <w:iCs/>
                <w:color w:val="509141"/>
                <w:sz w:val="36"/>
                <w:szCs w:val="36"/>
                <w:lang w:val="en-US"/>
              </w:rPr>
              <w:t>.</w:t>
            </w:r>
            <w:r w:rsidR="006C69EF">
              <w:rPr>
                <w:rFonts w:ascii="Tahoma" w:hAnsi="Tahoma" w:cs="Tahoma"/>
                <w:b/>
                <w:bCs/>
                <w:iCs/>
                <w:color w:val="509141"/>
                <w:sz w:val="36"/>
                <w:szCs w:val="36"/>
                <w:lang w:val="en-US"/>
              </w:rPr>
              <w:t>2153-1</w:t>
            </w:r>
            <w:r w:rsidRPr="00CA109F">
              <w:rPr>
                <w:rFonts w:ascii="Tahoma" w:hAnsi="Tahoma" w:cs="Tahoma"/>
                <w:b/>
                <w:bCs/>
                <w:iCs/>
                <w:color w:val="509141"/>
                <w:sz w:val="36"/>
                <w:szCs w:val="36"/>
                <w:lang w:val="en-US"/>
              </w:rPr>
              <w:t xml:space="preserve">  </w:t>
            </w:r>
          </w:p>
          <w:p w:rsidR="005632C0" w:rsidRPr="00CA109F" w:rsidRDefault="005632C0" w:rsidP="006C69EF">
            <w:pPr>
              <w:spacing w:before="80" w:line="280" w:lineRule="exact"/>
              <w:jc w:val="right"/>
              <w:rPr>
                <w:rFonts w:ascii="Tahoma" w:hAnsi="Tahoma" w:cs="Tahoma"/>
                <w:b/>
                <w:bCs/>
                <w:iCs/>
                <w:color w:val="509141"/>
                <w:szCs w:val="24"/>
                <w:lang w:val="en-US"/>
              </w:rPr>
            </w:pPr>
            <w:r w:rsidRPr="00CA109F">
              <w:rPr>
                <w:rFonts w:ascii="Tahoma" w:hAnsi="Tahoma" w:cs="Tahoma"/>
                <w:b/>
                <w:bCs/>
                <w:iCs/>
                <w:color w:val="509141"/>
                <w:szCs w:val="24"/>
                <w:lang w:val="en-US"/>
              </w:rPr>
              <w:t>(</w:t>
            </w:r>
            <w:r w:rsidR="006C69EF">
              <w:rPr>
                <w:rFonts w:ascii="Tahoma" w:hAnsi="Tahoma" w:cs="Tahoma"/>
                <w:b/>
                <w:bCs/>
                <w:iCs/>
                <w:color w:val="509141"/>
                <w:szCs w:val="24"/>
                <w:lang w:val="en-US"/>
              </w:rPr>
              <w:t>09</w:t>
            </w:r>
            <w:r w:rsidRPr="00CA109F">
              <w:rPr>
                <w:rFonts w:ascii="Tahoma" w:hAnsi="Tahoma" w:cs="Tahoma"/>
                <w:b/>
                <w:bCs/>
                <w:iCs/>
                <w:color w:val="509141"/>
                <w:szCs w:val="24"/>
                <w:lang w:val="en-US"/>
              </w:rPr>
              <w:t>/20</w:t>
            </w:r>
            <w:r w:rsidR="006C69EF">
              <w:rPr>
                <w:rFonts w:ascii="Tahoma" w:hAnsi="Tahoma" w:cs="Tahoma"/>
                <w:b/>
                <w:bCs/>
                <w:iCs/>
                <w:color w:val="509141"/>
                <w:szCs w:val="24"/>
                <w:lang w:val="en-US"/>
              </w:rPr>
              <w:t>10</w:t>
            </w:r>
            <w:r w:rsidRPr="00CA109F">
              <w:rPr>
                <w:rFonts w:ascii="Tahoma" w:hAnsi="Tahoma" w:cs="Tahoma"/>
                <w:b/>
                <w:bCs/>
                <w:iCs/>
                <w:color w:val="509141"/>
                <w:szCs w:val="24"/>
                <w:lang w:val="en-US"/>
              </w:rPr>
              <w:t>)</w:t>
            </w:r>
          </w:p>
        </w:tc>
      </w:tr>
      <w:tr w:rsidR="005632C0" w:rsidRPr="008603A7" w:rsidTr="00CA109F">
        <w:tc>
          <w:tcPr>
            <w:tcW w:w="10089" w:type="dxa"/>
          </w:tcPr>
          <w:p w:rsidR="005632C0" w:rsidRPr="00CA109F" w:rsidRDefault="005632C0" w:rsidP="00CA109F">
            <w:pPr>
              <w:spacing w:before="80" w:line="500" w:lineRule="exact"/>
              <w:jc w:val="right"/>
              <w:rPr>
                <w:rFonts w:ascii="Tahoma" w:hAnsi="Tahoma" w:cs="Tahoma"/>
                <w:b/>
                <w:bCs/>
                <w:iCs/>
                <w:color w:val="509141"/>
                <w:sz w:val="44"/>
                <w:szCs w:val="44"/>
                <w:lang w:val="es-ES_tradnl"/>
              </w:rPr>
            </w:pPr>
          </w:p>
          <w:p w:rsidR="005632C0" w:rsidRPr="00CA109F" w:rsidRDefault="006C69EF" w:rsidP="00787BC7">
            <w:pPr>
              <w:spacing w:before="80" w:line="500" w:lineRule="exact"/>
              <w:jc w:val="right"/>
              <w:rPr>
                <w:rFonts w:ascii="Tahoma" w:hAnsi="Tahoma" w:cs="Tahoma"/>
                <w:b/>
                <w:bCs/>
                <w:iCs/>
                <w:color w:val="509141"/>
                <w:sz w:val="44"/>
                <w:szCs w:val="44"/>
                <w:lang w:val="es-ES_tradnl"/>
              </w:rPr>
            </w:pPr>
            <w:r>
              <w:rPr>
                <w:rFonts w:ascii="Tahoma" w:hAnsi="Tahoma" w:cs="Tahoma"/>
                <w:b/>
                <w:bCs/>
                <w:iCs/>
                <w:color w:val="509141"/>
                <w:sz w:val="44"/>
                <w:szCs w:val="44"/>
                <w:lang w:val="es-ES_tradnl"/>
              </w:rPr>
              <w:t>Parámetros técnicos y de funcionamiento</w:t>
            </w:r>
            <w:r w:rsidR="00787BC7">
              <w:rPr>
                <w:rFonts w:ascii="Tahoma" w:hAnsi="Tahoma" w:cs="Tahoma"/>
                <w:b/>
                <w:bCs/>
                <w:iCs/>
                <w:color w:val="509141"/>
                <w:sz w:val="44"/>
                <w:szCs w:val="44"/>
                <w:lang w:val="es-ES_tradnl"/>
              </w:rPr>
              <w:t xml:space="preserve"> de</w:t>
            </w:r>
            <w:r>
              <w:rPr>
                <w:rFonts w:ascii="Tahoma" w:hAnsi="Tahoma" w:cs="Tahoma"/>
                <w:b/>
                <w:bCs/>
                <w:iCs/>
                <w:color w:val="509141"/>
                <w:sz w:val="44"/>
                <w:szCs w:val="44"/>
                <w:lang w:val="es-ES_tradnl"/>
              </w:rPr>
              <w:br/>
              <w:t>los dispositivos de radiocomunicaciones</w:t>
            </w:r>
            <w:r>
              <w:rPr>
                <w:rFonts w:ascii="Tahoma" w:hAnsi="Tahoma" w:cs="Tahoma"/>
                <w:b/>
                <w:bCs/>
                <w:iCs/>
                <w:color w:val="509141"/>
                <w:sz w:val="44"/>
                <w:szCs w:val="44"/>
                <w:lang w:val="es-ES_tradnl"/>
              </w:rPr>
              <w:br/>
              <w:t>de corto alcance y utilización</w:t>
            </w:r>
            <w:r w:rsidR="00787BC7">
              <w:rPr>
                <w:rFonts w:ascii="Tahoma" w:hAnsi="Tahoma" w:cs="Tahoma"/>
                <w:b/>
                <w:bCs/>
                <w:iCs/>
                <w:color w:val="509141"/>
                <w:sz w:val="44"/>
                <w:szCs w:val="44"/>
                <w:lang w:val="es-ES_tradnl"/>
              </w:rPr>
              <w:br/>
            </w:r>
            <w:r>
              <w:rPr>
                <w:rFonts w:ascii="Tahoma" w:hAnsi="Tahoma" w:cs="Tahoma"/>
                <w:b/>
                <w:bCs/>
                <w:iCs/>
                <w:color w:val="509141"/>
                <w:sz w:val="44"/>
                <w:szCs w:val="44"/>
                <w:lang w:val="es-ES_tradnl"/>
              </w:rPr>
              <w:t>del espectro</w:t>
            </w:r>
            <w:r w:rsidR="00787BC7">
              <w:rPr>
                <w:rFonts w:ascii="Tahoma" w:hAnsi="Tahoma" w:cs="Tahoma"/>
                <w:b/>
                <w:bCs/>
                <w:iCs/>
                <w:color w:val="509141"/>
                <w:sz w:val="44"/>
                <w:szCs w:val="44"/>
                <w:lang w:val="es-ES_tradnl"/>
              </w:rPr>
              <w:t xml:space="preserve"> </w:t>
            </w:r>
            <w:r>
              <w:rPr>
                <w:rFonts w:ascii="Tahoma" w:hAnsi="Tahoma" w:cs="Tahoma"/>
                <w:b/>
                <w:bCs/>
                <w:iCs/>
                <w:color w:val="509141"/>
                <w:sz w:val="44"/>
                <w:szCs w:val="44"/>
                <w:lang w:val="es-ES_tradnl"/>
              </w:rPr>
              <w:t>por los mismos</w:t>
            </w:r>
          </w:p>
        </w:tc>
      </w:tr>
      <w:tr w:rsidR="005632C0" w:rsidRPr="008603A7" w:rsidTr="00CA109F">
        <w:tc>
          <w:tcPr>
            <w:tcW w:w="10089" w:type="dxa"/>
          </w:tcPr>
          <w:p w:rsidR="005632C0" w:rsidRPr="00CA109F" w:rsidRDefault="005632C0" w:rsidP="00CA109F">
            <w:pPr>
              <w:spacing w:before="80" w:line="280" w:lineRule="exact"/>
              <w:ind w:right="640"/>
              <w:rPr>
                <w:rFonts w:ascii="Tahoma" w:hAnsi="Tahoma" w:cs="Tahoma"/>
                <w:b/>
                <w:bCs/>
                <w:iCs/>
                <w:color w:val="243285"/>
                <w:sz w:val="32"/>
                <w:szCs w:val="32"/>
                <w:lang w:val="es-ES_tradnl"/>
              </w:rPr>
            </w:pPr>
          </w:p>
          <w:p w:rsidR="005632C0" w:rsidRPr="00CA109F" w:rsidRDefault="005632C0" w:rsidP="00CA109F">
            <w:pPr>
              <w:spacing w:before="80" w:line="280" w:lineRule="exact"/>
              <w:ind w:right="640"/>
              <w:rPr>
                <w:rFonts w:ascii="Tahoma" w:hAnsi="Tahoma" w:cs="Tahoma"/>
                <w:b/>
                <w:bCs/>
                <w:iCs/>
                <w:color w:val="243285"/>
                <w:sz w:val="32"/>
                <w:szCs w:val="32"/>
                <w:lang w:val="es-ES_tradnl"/>
              </w:rPr>
            </w:pPr>
          </w:p>
          <w:p w:rsidR="005632C0" w:rsidRPr="00CA109F" w:rsidRDefault="005632C0" w:rsidP="00CA109F">
            <w:pPr>
              <w:spacing w:before="80" w:line="280" w:lineRule="exact"/>
              <w:ind w:right="640"/>
              <w:rPr>
                <w:rFonts w:ascii="Tahoma" w:hAnsi="Tahoma" w:cs="Tahoma"/>
                <w:b/>
                <w:bCs/>
                <w:iCs/>
                <w:color w:val="243285"/>
                <w:sz w:val="32"/>
                <w:szCs w:val="32"/>
                <w:lang w:val="es-ES_tradnl"/>
              </w:rPr>
            </w:pPr>
          </w:p>
          <w:p w:rsidR="005632C0" w:rsidRPr="00CA109F" w:rsidRDefault="005632C0" w:rsidP="00CA109F">
            <w:pPr>
              <w:spacing w:before="80" w:after="180" w:line="360" w:lineRule="exact"/>
              <w:jc w:val="right"/>
              <w:rPr>
                <w:rFonts w:ascii="Tahoma" w:hAnsi="Tahoma" w:cs="Tahoma"/>
                <w:b/>
                <w:bCs/>
                <w:iCs/>
                <w:color w:val="243285"/>
                <w:sz w:val="36"/>
                <w:szCs w:val="36"/>
                <w:lang w:val="es-ES_tradnl"/>
              </w:rPr>
            </w:pPr>
          </w:p>
          <w:p w:rsidR="005632C0" w:rsidRPr="00CA109F" w:rsidRDefault="005632C0" w:rsidP="00CA109F">
            <w:pPr>
              <w:spacing w:before="80" w:after="180" w:line="36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 xml:space="preserve">Serie </w:t>
            </w:r>
            <w:r w:rsidR="00A10F3A" w:rsidRPr="00CA109F">
              <w:rPr>
                <w:rFonts w:ascii="Tahoma" w:hAnsi="Tahoma" w:cs="Tahoma"/>
                <w:b/>
                <w:bCs/>
                <w:iCs/>
                <w:color w:val="509141"/>
                <w:sz w:val="36"/>
                <w:szCs w:val="36"/>
                <w:lang w:val="es-ES_tradnl"/>
              </w:rPr>
              <w:t>S</w:t>
            </w:r>
            <w:r w:rsidR="003A6B2B" w:rsidRPr="00CA109F">
              <w:rPr>
                <w:rFonts w:ascii="Tahoma" w:hAnsi="Tahoma" w:cs="Tahoma"/>
                <w:b/>
                <w:bCs/>
                <w:iCs/>
                <w:color w:val="509141"/>
                <w:sz w:val="36"/>
                <w:szCs w:val="36"/>
                <w:lang w:val="es-ES_tradnl"/>
              </w:rPr>
              <w:t>M</w:t>
            </w:r>
          </w:p>
          <w:p w:rsidR="005632C0" w:rsidRPr="00CA109F" w:rsidRDefault="003A6B2B" w:rsidP="00CA109F">
            <w:pPr>
              <w:spacing w:before="80" w:line="42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Gestión del espectro</w:t>
            </w:r>
          </w:p>
        </w:tc>
      </w:tr>
    </w:tbl>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pStyle w:val="Equation"/>
        <w:tabs>
          <w:tab w:val="clear" w:pos="4820"/>
          <w:tab w:val="clear" w:pos="9639"/>
          <w:tab w:val="left" w:pos="1191"/>
          <w:tab w:val="left" w:pos="1588"/>
          <w:tab w:val="left" w:pos="1985"/>
        </w:tabs>
        <w:rPr>
          <w:rFonts w:ascii="Palatino Linotype" w:hAnsi="Palatino Linotype"/>
          <w:lang w:val="es-ES_tradnl"/>
        </w:rPr>
        <w:sectPr w:rsidR="005632C0" w:rsidRPr="00AF1597">
          <w:headerReference w:type="even" r:id="rId8"/>
          <w:headerReference w:type="default" r:id="rId9"/>
          <w:pgSz w:w="11907" w:h="16840" w:code="9"/>
          <w:pgMar w:top="1089" w:right="1089" w:bottom="284" w:left="1089" w:header="567" w:footer="284" w:gutter="0"/>
          <w:pgNumType w:start="1"/>
          <w:cols w:space="720"/>
        </w:sectPr>
      </w:pPr>
    </w:p>
    <w:p w:rsidR="005632C0" w:rsidRPr="006C718C" w:rsidRDefault="005632C0" w:rsidP="005632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5632C0" w:rsidRPr="006C718C" w:rsidRDefault="005632C0" w:rsidP="005632C0">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5632C0" w:rsidRDefault="005632C0" w:rsidP="005632C0">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5632C0" w:rsidRDefault="005632C0" w:rsidP="005632C0">
      <w:pPr>
        <w:spacing w:before="0"/>
        <w:rPr>
          <w:sz w:val="20"/>
          <w:lang w:val="es-ES_tradnl"/>
        </w:rPr>
      </w:pPr>
    </w:p>
    <w:p w:rsidR="005632C0" w:rsidRPr="006C718C" w:rsidRDefault="005632C0" w:rsidP="005632C0">
      <w:pPr>
        <w:spacing w:before="0"/>
        <w:rPr>
          <w:sz w:val="20"/>
          <w:lang w:val="es-ES_tradnl"/>
        </w:rPr>
      </w:pPr>
    </w:p>
    <w:p w:rsidR="005632C0" w:rsidRPr="00021E8A" w:rsidRDefault="005632C0" w:rsidP="005632C0">
      <w:pPr>
        <w:pStyle w:val="Heading1"/>
        <w:spacing w:before="340"/>
        <w:jc w:val="center"/>
        <w:rPr>
          <w:szCs w:val="24"/>
          <w:lang w:val="es-ES_tradnl"/>
        </w:rPr>
      </w:pPr>
      <w:bookmarkStart w:id="2" w:name="_Toc290043108"/>
      <w:r w:rsidRPr="007C36CA">
        <w:rPr>
          <w:lang w:val="es-ES_tradnl"/>
        </w:rPr>
        <w:t>Política sobre Derechos de Propiedad Intelectual</w:t>
      </w:r>
      <w:r w:rsidRPr="00021E8A">
        <w:rPr>
          <w:szCs w:val="24"/>
          <w:lang w:val="es-ES_tradnl"/>
        </w:rPr>
        <w:t xml:space="preserve"> (IPR)</w:t>
      </w:r>
      <w:bookmarkEnd w:id="2"/>
    </w:p>
    <w:p w:rsidR="005632C0" w:rsidRPr="00021E8A" w:rsidRDefault="005632C0" w:rsidP="005632C0">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5632C0" w:rsidRDefault="005632C0" w:rsidP="005632C0">
      <w:pPr>
        <w:spacing w:before="0"/>
        <w:jc w:val="center"/>
        <w:rPr>
          <w:sz w:val="22"/>
          <w:lang w:val="es-ES_tradnl"/>
        </w:rPr>
      </w:pPr>
    </w:p>
    <w:p w:rsidR="005632C0" w:rsidRPr="007C36CA" w:rsidRDefault="005632C0" w:rsidP="005632C0">
      <w:pPr>
        <w:spacing w:before="0"/>
        <w:jc w:val="center"/>
        <w:rPr>
          <w:sz w:val="22"/>
          <w:lang w:val="es-ES_tradnl"/>
        </w:rPr>
      </w:pPr>
    </w:p>
    <w:p w:rsidR="005632C0" w:rsidRPr="007C36CA" w:rsidRDefault="005632C0" w:rsidP="005632C0">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632C0" w:rsidRPr="008603A7" w:rsidTr="00474D58">
        <w:tc>
          <w:tcPr>
            <w:tcW w:w="9360" w:type="dxa"/>
            <w:gridSpan w:val="2"/>
          </w:tcPr>
          <w:p w:rsidR="005632C0" w:rsidRPr="00021E8A" w:rsidRDefault="005632C0" w:rsidP="00474D58">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Series de</w:t>
            </w:r>
            <w:r>
              <w:rPr>
                <w:sz w:val="22"/>
                <w:szCs w:val="22"/>
                <w:lang w:val="es-ES_tradnl"/>
              </w:rPr>
              <w:t xml:space="preserve"> lo</w:t>
            </w:r>
            <w:r w:rsidRPr="00021E8A">
              <w:rPr>
                <w:sz w:val="22"/>
                <w:szCs w:val="22"/>
                <w:lang w:val="es-ES_tradnl"/>
              </w:rPr>
              <w:t xml:space="preserve">s </w:t>
            </w:r>
            <w:r>
              <w:rPr>
                <w:sz w:val="22"/>
                <w:szCs w:val="22"/>
                <w:lang w:val="es-ES_tradnl"/>
              </w:rPr>
              <w:t>Informes</w:t>
            </w:r>
            <w:r w:rsidRPr="00021E8A">
              <w:rPr>
                <w:sz w:val="22"/>
                <w:szCs w:val="22"/>
                <w:lang w:val="es-ES_tradnl"/>
              </w:rPr>
              <w:t xml:space="preserve"> UIT-R </w:t>
            </w:r>
          </w:p>
          <w:p w:rsidR="005632C0" w:rsidRPr="00763D08"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64346B">
                <w:rPr>
                  <w:rStyle w:val="Hyperlink"/>
                  <w:b w:val="0"/>
                  <w:sz w:val="18"/>
                  <w:szCs w:val="18"/>
                  <w:lang w:val="es-ES_tradnl"/>
                </w:rPr>
                <w:t>http://www.itu.int/publ/R-REP/es</w:t>
              </w:r>
            </w:hyperlink>
            <w:r w:rsidRPr="00763D08">
              <w:rPr>
                <w:b w:val="0"/>
                <w:bCs/>
                <w:sz w:val="18"/>
                <w:szCs w:val="18"/>
                <w:lang w:val="es-ES_tradnl"/>
              </w:rPr>
              <w:t>)</w:t>
            </w:r>
          </w:p>
        </w:tc>
      </w:tr>
      <w:tr w:rsidR="005632C0" w:rsidRPr="00036EE3" w:rsidTr="00EC62B0">
        <w:tc>
          <w:tcPr>
            <w:tcW w:w="1140" w:type="dxa"/>
            <w:tcBorders>
              <w:bottom w:val="nil"/>
            </w:tcBorders>
          </w:tcPr>
          <w:p w:rsidR="005632C0" w:rsidRPr="00036EE3" w:rsidRDefault="005632C0" w:rsidP="00474D58">
            <w:pPr>
              <w:spacing w:before="180" w:after="100"/>
              <w:ind w:left="57"/>
              <w:rPr>
                <w:b/>
                <w:bCs/>
                <w:sz w:val="20"/>
                <w:lang w:val="en-US"/>
              </w:rPr>
            </w:pPr>
            <w:r w:rsidRPr="00036EE3">
              <w:rPr>
                <w:b/>
                <w:bCs/>
                <w:sz w:val="20"/>
                <w:lang w:val="en-US"/>
              </w:rPr>
              <w:t>Series</w:t>
            </w:r>
          </w:p>
        </w:tc>
        <w:tc>
          <w:tcPr>
            <w:tcW w:w="8220" w:type="dxa"/>
            <w:tcBorders>
              <w:bottom w:val="nil"/>
            </w:tcBorders>
          </w:tcPr>
          <w:p w:rsidR="005632C0" w:rsidRPr="00036EE3"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5632C0" w:rsidRPr="00EC62B0" w:rsidTr="00F12544">
        <w:tc>
          <w:tcPr>
            <w:tcW w:w="1140" w:type="dxa"/>
            <w:tcBorders>
              <w:top w:val="nil"/>
              <w:bottom w:val="nil"/>
            </w:tcBorders>
            <w:shd w:val="clear" w:color="auto" w:fill="auto"/>
          </w:tcPr>
          <w:p w:rsidR="005632C0" w:rsidRPr="00EC62B0" w:rsidRDefault="005632C0" w:rsidP="00474D58">
            <w:pPr>
              <w:spacing w:before="30" w:after="30"/>
              <w:ind w:left="57"/>
              <w:jc w:val="left"/>
              <w:rPr>
                <w:b/>
                <w:bCs/>
                <w:sz w:val="20"/>
                <w:lang w:val="en-US"/>
              </w:rPr>
            </w:pPr>
            <w:r w:rsidRPr="00EC62B0">
              <w:rPr>
                <w:b/>
                <w:bCs/>
                <w:sz w:val="20"/>
                <w:lang w:val="en-US"/>
              </w:rPr>
              <w:t>BO</w:t>
            </w:r>
          </w:p>
        </w:tc>
        <w:tc>
          <w:tcPr>
            <w:tcW w:w="8220" w:type="dxa"/>
            <w:tcBorders>
              <w:top w:val="nil"/>
              <w:bottom w:val="nil"/>
            </w:tcBorders>
            <w:shd w:val="clear" w:color="auto" w:fill="auto"/>
          </w:tcPr>
          <w:p w:rsidR="005632C0" w:rsidRPr="00EC62B0"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C62B0">
              <w:rPr>
                <w:b w:val="0"/>
                <w:sz w:val="20"/>
              </w:rPr>
              <w:t>Distribución por satélite</w:t>
            </w:r>
          </w:p>
        </w:tc>
      </w:tr>
      <w:tr w:rsidR="005632C0" w:rsidRPr="008603A7" w:rsidTr="00B11D5D">
        <w:tc>
          <w:tcPr>
            <w:tcW w:w="1140" w:type="dxa"/>
            <w:tcBorders>
              <w:top w:val="nil"/>
              <w:bottom w:val="nil"/>
            </w:tcBorders>
            <w:shd w:val="clear" w:color="auto" w:fill="auto"/>
          </w:tcPr>
          <w:p w:rsidR="005632C0" w:rsidRPr="00F12544" w:rsidRDefault="005632C0" w:rsidP="00474D58">
            <w:pPr>
              <w:spacing w:before="30" w:after="30"/>
              <w:ind w:left="57"/>
              <w:jc w:val="left"/>
              <w:rPr>
                <w:b/>
                <w:bCs/>
                <w:sz w:val="20"/>
                <w:lang w:val="en-US"/>
              </w:rPr>
            </w:pPr>
            <w:r w:rsidRPr="00F12544">
              <w:rPr>
                <w:b/>
                <w:bCs/>
                <w:sz w:val="20"/>
                <w:lang w:val="en-US"/>
              </w:rPr>
              <w:t>BR</w:t>
            </w:r>
          </w:p>
        </w:tc>
        <w:tc>
          <w:tcPr>
            <w:tcW w:w="8220" w:type="dxa"/>
            <w:tcBorders>
              <w:top w:val="nil"/>
              <w:bottom w:val="nil"/>
            </w:tcBorders>
            <w:shd w:val="clear" w:color="auto" w:fill="auto"/>
          </w:tcPr>
          <w:p w:rsidR="005632C0" w:rsidRPr="00F12544"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12544">
              <w:rPr>
                <w:b w:val="0"/>
                <w:bCs/>
                <w:sz w:val="20"/>
                <w:lang w:val="es-ES_tradnl"/>
              </w:rPr>
              <w:t>Registro para producción, archivo y reproducción; películas en televisión</w:t>
            </w:r>
          </w:p>
        </w:tc>
      </w:tr>
      <w:tr w:rsidR="005632C0" w:rsidRPr="00B11D5D" w:rsidTr="00D73486">
        <w:tc>
          <w:tcPr>
            <w:tcW w:w="1140" w:type="dxa"/>
            <w:tcBorders>
              <w:top w:val="nil"/>
              <w:bottom w:val="nil"/>
            </w:tcBorders>
            <w:shd w:val="clear" w:color="auto" w:fill="auto"/>
          </w:tcPr>
          <w:p w:rsidR="005632C0" w:rsidRPr="00B11D5D" w:rsidRDefault="005632C0" w:rsidP="00474D58">
            <w:pPr>
              <w:spacing w:before="30" w:after="30"/>
              <w:ind w:left="57"/>
              <w:jc w:val="left"/>
              <w:rPr>
                <w:b/>
                <w:bCs/>
                <w:sz w:val="20"/>
                <w:lang w:val="en-US"/>
              </w:rPr>
            </w:pPr>
            <w:r w:rsidRPr="00B11D5D">
              <w:rPr>
                <w:b/>
                <w:bCs/>
                <w:sz w:val="20"/>
                <w:lang w:val="en-US"/>
              </w:rPr>
              <w:t>BS</w:t>
            </w:r>
          </w:p>
        </w:tc>
        <w:tc>
          <w:tcPr>
            <w:tcW w:w="8220" w:type="dxa"/>
            <w:tcBorders>
              <w:top w:val="nil"/>
              <w:bottom w:val="nil"/>
            </w:tcBorders>
            <w:shd w:val="clear" w:color="auto" w:fill="auto"/>
          </w:tcPr>
          <w:p w:rsidR="005632C0" w:rsidRPr="00B11D5D"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11D5D">
              <w:rPr>
                <w:b w:val="0"/>
                <w:sz w:val="20"/>
              </w:rPr>
              <w:t>Servicio de radiodifusión sonora</w:t>
            </w:r>
          </w:p>
        </w:tc>
      </w:tr>
      <w:tr w:rsidR="005632C0" w:rsidRPr="00D73486" w:rsidTr="0064346B">
        <w:tc>
          <w:tcPr>
            <w:tcW w:w="1140" w:type="dxa"/>
            <w:tcBorders>
              <w:top w:val="nil"/>
              <w:bottom w:val="nil"/>
            </w:tcBorders>
            <w:shd w:val="clear" w:color="auto" w:fill="auto"/>
          </w:tcPr>
          <w:p w:rsidR="005632C0" w:rsidRPr="00D73486" w:rsidRDefault="005632C0" w:rsidP="00474D58">
            <w:pPr>
              <w:spacing w:before="30" w:after="30"/>
              <w:ind w:left="57"/>
              <w:jc w:val="left"/>
              <w:rPr>
                <w:b/>
                <w:bCs/>
                <w:sz w:val="20"/>
                <w:lang w:val="en-US"/>
              </w:rPr>
            </w:pPr>
            <w:r w:rsidRPr="00D73486">
              <w:rPr>
                <w:b/>
                <w:bCs/>
                <w:sz w:val="20"/>
                <w:lang w:val="en-US"/>
              </w:rPr>
              <w:t>BT</w:t>
            </w:r>
          </w:p>
        </w:tc>
        <w:tc>
          <w:tcPr>
            <w:tcW w:w="8220" w:type="dxa"/>
            <w:tcBorders>
              <w:top w:val="nil"/>
              <w:bottom w:val="nil"/>
            </w:tcBorders>
            <w:shd w:val="clear" w:color="auto" w:fill="auto"/>
          </w:tcPr>
          <w:p w:rsidR="005632C0" w:rsidRPr="00D73486"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D73486">
              <w:rPr>
                <w:b w:val="0"/>
                <w:sz w:val="20"/>
              </w:rPr>
              <w:t>Servicio de radiodifusión (televisión)</w:t>
            </w:r>
          </w:p>
        </w:tc>
      </w:tr>
      <w:tr w:rsidR="005632C0" w:rsidRPr="0064346B" w:rsidTr="00297C87">
        <w:tc>
          <w:tcPr>
            <w:tcW w:w="1140" w:type="dxa"/>
            <w:tcBorders>
              <w:top w:val="nil"/>
              <w:bottom w:val="nil"/>
            </w:tcBorders>
            <w:shd w:val="clear" w:color="auto" w:fill="auto"/>
          </w:tcPr>
          <w:p w:rsidR="005632C0" w:rsidRPr="0064346B" w:rsidRDefault="005632C0" w:rsidP="00474D58">
            <w:pPr>
              <w:spacing w:before="30" w:after="30"/>
              <w:ind w:left="57"/>
              <w:jc w:val="left"/>
              <w:rPr>
                <w:b/>
                <w:bCs/>
                <w:sz w:val="20"/>
                <w:lang w:val="fr-CH"/>
              </w:rPr>
            </w:pPr>
            <w:r w:rsidRPr="0064346B">
              <w:rPr>
                <w:b/>
                <w:bCs/>
                <w:sz w:val="20"/>
                <w:lang w:val="fr-CH"/>
              </w:rPr>
              <w:t>F</w:t>
            </w:r>
          </w:p>
        </w:tc>
        <w:tc>
          <w:tcPr>
            <w:tcW w:w="8220" w:type="dxa"/>
            <w:tcBorders>
              <w:top w:val="nil"/>
              <w:bottom w:val="nil"/>
            </w:tcBorders>
            <w:shd w:val="clear" w:color="auto" w:fill="auto"/>
          </w:tcPr>
          <w:p w:rsidR="005632C0" w:rsidRPr="0064346B"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4346B">
              <w:rPr>
                <w:sz w:val="20"/>
              </w:rPr>
              <w:t>Servicio fijo</w:t>
            </w:r>
          </w:p>
        </w:tc>
      </w:tr>
      <w:tr w:rsidR="005632C0" w:rsidRPr="008603A7" w:rsidTr="00F84F54">
        <w:tc>
          <w:tcPr>
            <w:tcW w:w="1140" w:type="dxa"/>
            <w:tcBorders>
              <w:top w:val="nil"/>
              <w:bottom w:val="nil"/>
            </w:tcBorders>
            <w:shd w:val="clear" w:color="auto" w:fill="auto"/>
          </w:tcPr>
          <w:p w:rsidR="005632C0" w:rsidRPr="00297C87" w:rsidRDefault="005632C0" w:rsidP="00474D58">
            <w:pPr>
              <w:spacing w:before="30" w:after="30"/>
              <w:ind w:left="57"/>
              <w:jc w:val="left"/>
              <w:rPr>
                <w:b/>
                <w:bCs/>
                <w:sz w:val="20"/>
                <w:lang w:val="en-US"/>
              </w:rPr>
            </w:pPr>
            <w:r w:rsidRPr="00297C87">
              <w:rPr>
                <w:b/>
                <w:bCs/>
                <w:sz w:val="20"/>
                <w:lang w:val="en-US"/>
              </w:rPr>
              <w:t>M</w:t>
            </w:r>
          </w:p>
        </w:tc>
        <w:tc>
          <w:tcPr>
            <w:tcW w:w="8220" w:type="dxa"/>
            <w:tcBorders>
              <w:top w:val="nil"/>
              <w:bottom w:val="nil"/>
            </w:tcBorders>
            <w:shd w:val="clear" w:color="auto" w:fill="auto"/>
          </w:tcPr>
          <w:p w:rsidR="005632C0" w:rsidRPr="00297C87"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297C87">
              <w:rPr>
                <w:b w:val="0"/>
                <w:sz w:val="20"/>
                <w:lang w:val="es-ES_tradnl"/>
              </w:rPr>
              <w:t>Servicios móviles, de radiodeterminación, de aficionados y otros servicios por satélite conexos</w:t>
            </w:r>
          </w:p>
        </w:tc>
      </w:tr>
      <w:tr w:rsidR="005632C0" w:rsidRPr="008603A7" w:rsidTr="00A10F3A">
        <w:tc>
          <w:tcPr>
            <w:tcW w:w="1140" w:type="dxa"/>
            <w:tcBorders>
              <w:top w:val="nil"/>
              <w:bottom w:val="nil"/>
            </w:tcBorders>
            <w:shd w:val="clear" w:color="auto" w:fill="auto"/>
          </w:tcPr>
          <w:p w:rsidR="005632C0" w:rsidRPr="00F84F54" w:rsidRDefault="005632C0" w:rsidP="00474D58">
            <w:pPr>
              <w:spacing w:before="30" w:after="30"/>
              <w:ind w:left="57"/>
              <w:jc w:val="left"/>
              <w:rPr>
                <w:b/>
                <w:bCs/>
                <w:sz w:val="20"/>
                <w:lang w:val="fr-CH"/>
              </w:rPr>
            </w:pPr>
            <w:r w:rsidRPr="00F84F54">
              <w:rPr>
                <w:b/>
                <w:bCs/>
                <w:sz w:val="20"/>
                <w:lang w:val="fr-CH"/>
              </w:rPr>
              <w:t>P</w:t>
            </w:r>
          </w:p>
        </w:tc>
        <w:tc>
          <w:tcPr>
            <w:tcW w:w="8220" w:type="dxa"/>
            <w:tcBorders>
              <w:top w:val="nil"/>
              <w:bottom w:val="nil"/>
            </w:tcBorders>
            <w:shd w:val="clear" w:color="auto" w:fill="auto"/>
          </w:tcPr>
          <w:p w:rsidR="005632C0" w:rsidRPr="00F84F54" w:rsidRDefault="005632C0" w:rsidP="00474D58">
            <w:pPr>
              <w:spacing w:before="30" w:after="30"/>
              <w:jc w:val="left"/>
              <w:rPr>
                <w:sz w:val="20"/>
                <w:lang w:val="es-ES_tradnl"/>
              </w:rPr>
            </w:pPr>
            <w:r w:rsidRPr="00F84F54">
              <w:rPr>
                <w:sz w:val="20"/>
                <w:lang w:val="es-ES_tradnl"/>
              </w:rPr>
              <w:t>Propagación de las ondas radioeléctricas</w:t>
            </w:r>
          </w:p>
        </w:tc>
      </w:tr>
      <w:tr w:rsidR="005632C0" w:rsidRPr="00A10F3A" w:rsidTr="007C5CE9">
        <w:tc>
          <w:tcPr>
            <w:tcW w:w="1140" w:type="dxa"/>
            <w:tcBorders>
              <w:top w:val="nil"/>
              <w:bottom w:val="nil"/>
            </w:tcBorders>
            <w:shd w:val="clear" w:color="auto" w:fill="auto"/>
          </w:tcPr>
          <w:p w:rsidR="005632C0" w:rsidRPr="00A10F3A" w:rsidRDefault="005632C0" w:rsidP="00474D58">
            <w:pPr>
              <w:spacing w:before="30" w:after="30"/>
              <w:ind w:left="57"/>
              <w:jc w:val="left"/>
              <w:rPr>
                <w:b/>
                <w:bCs/>
                <w:sz w:val="20"/>
                <w:lang w:val="en-US"/>
              </w:rPr>
            </w:pPr>
            <w:r w:rsidRPr="00A10F3A">
              <w:rPr>
                <w:b/>
                <w:bCs/>
                <w:sz w:val="20"/>
                <w:lang w:val="en-US"/>
              </w:rPr>
              <w:t>RA</w:t>
            </w:r>
          </w:p>
        </w:tc>
        <w:tc>
          <w:tcPr>
            <w:tcW w:w="8220" w:type="dxa"/>
            <w:tcBorders>
              <w:top w:val="nil"/>
              <w:bottom w:val="nil"/>
            </w:tcBorders>
            <w:shd w:val="clear" w:color="auto" w:fill="auto"/>
          </w:tcPr>
          <w:p w:rsidR="005632C0" w:rsidRPr="00A10F3A"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A10F3A">
              <w:rPr>
                <w:sz w:val="20"/>
              </w:rPr>
              <w:t>Radio astronomía</w:t>
            </w:r>
          </w:p>
        </w:tc>
      </w:tr>
      <w:tr w:rsidR="005632C0" w:rsidRPr="008603A7" w:rsidTr="00AC1323">
        <w:tc>
          <w:tcPr>
            <w:tcW w:w="1140" w:type="dxa"/>
            <w:tcBorders>
              <w:top w:val="nil"/>
              <w:bottom w:val="nil"/>
            </w:tcBorders>
            <w:shd w:val="clear" w:color="auto" w:fill="auto"/>
          </w:tcPr>
          <w:p w:rsidR="005632C0" w:rsidRPr="007C5CE9" w:rsidRDefault="005632C0" w:rsidP="00474D58">
            <w:pPr>
              <w:spacing w:before="30" w:after="30"/>
              <w:ind w:left="57"/>
              <w:jc w:val="left"/>
              <w:rPr>
                <w:b/>
                <w:bCs/>
                <w:sz w:val="20"/>
                <w:lang w:val="en-US"/>
              </w:rPr>
            </w:pPr>
            <w:r w:rsidRPr="007C5CE9">
              <w:rPr>
                <w:b/>
                <w:bCs/>
                <w:sz w:val="20"/>
                <w:lang w:val="en-US"/>
              </w:rPr>
              <w:t>RS</w:t>
            </w:r>
          </w:p>
        </w:tc>
        <w:tc>
          <w:tcPr>
            <w:tcW w:w="8220" w:type="dxa"/>
            <w:tcBorders>
              <w:top w:val="nil"/>
              <w:bottom w:val="nil"/>
            </w:tcBorders>
            <w:shd w:val="clear" w:color="auto" w:fill="auto"/>
          </w:tcPr>
          <w:p w:rsidR="005632C0" w:rsidRPr="007C5CE9"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C5CE9">
              <w:rPr>
                <w:sz w:val="20"/>
                <w:lang w:val="es-ES_tradnl"/>
              </w:rPr>
              <w:t>Sistemas de detección a distancia</w:t>
            </w:r>
          </w:p>
        </w:tc>
      </w:tr>
      <w:tr w:rsidR="005632C0" w:rsidRPr="00AC1323" w:rsidTr="00BA28E1">
        <w:tc>
          <w:tcPr>
            <w:tcW w:w="1140" w:type="dxa"/>
            <w:tcBorders>
              <w:top w:val="nil"/>
              <w:bottom w:val="nil"/>
            </w:tcBorders>
            <w:shd w:val="clear" w:color="auto" w:fill="auto"/>
          </w:tcPr>
          <w:p w:rsidR="005632C0" w:rsidRPr="00AC1323" w:rsidRDefault="005632C0" w:rsidP="00474D58">
            <w:pPr>
              <w:spacing w:before="30" w:after="30"/>
              <w:ind w:left="57"/>
              <w:jc w:val="left"/>
              <w:rPr>
                <w:b/>
                <w:bCs/>
                <w:sz w:val="20"/>
                <w:lang w:val="en-US"/>
              </w:rPr>
            </w:pPr>
            <w:r w:rsidRPr="00AC1323">
              <w:rPr>
                <w:b/>
                <w:bCs/>
                <w:sz w:val="20"/>
                <w:lang w:val="en-US"/>
              </w:rPr>
              <w:t>S</w:t>
            </w:r>
          </w:p>
        </w:tc>
        <w:tc>
          <w:tcPr>
            <w:tcW w:w="8220" w:type="dxa"/>
            <w:tcBorders>
              <w:top w:val="nil"/>
              <w:bottom w:val="nil"/>
            </w:tcBorders>
            <w:shd w:val="clear" w:color="auto" w:fill="auto"/>
          </w:tcPr>
          <w:p w:rsidR="005632C0" w:rsidRPr="00AC1323" w:rsidRDefault="005632C0" w:rsidP="00474D58">
            <w:pPr>
              <w:spacing w:before="30" w:after="30"/>
              <w:jc w:val="left"/>
              <w:rPr>
                <w:sz w:val="20"/>
              </w:rPr>
            </w:pPr>
            <w:r w:rsidRPr="00AC1323">
              <w:rPr>
                <w:sz w:val="20"/>
              </w:rPr>
              <w:t>Servicio</w:t>
            </w:r>
            <w:r w:rsidR="00936035">
              <w:rPr>
                <w:sz w:val="20"/>
              </w:rPr>
              <w:t xml:space="preserve"> fijo</w:t>
            </w:r>
            <w:r w:rsidRPr="00AC1323">
              <w:rPr>
                <w:sz w:val="20"/>
              </w:rPr>
              <w:t xml:space="preserve"> por satélite</w:t>
            </w:r>
          </w:p>
        </w:tc>
      </w:tr>
      <w:tr w:rsidR="005632C0" w:rsidRPr="00BA28E1" w:rsidTr="003A6B2B">
        <w:tc>
          <w:tcPr>
            <w:tcW w:w="1140" w:type="dxa"/>
            <w:tcBorders>
              <w:top w:val="nil"/>
              <w:bottom w:val="nil"/>
            </w:tcBorders>
            <w:shd w:val="clear" w:color="auto" w:fill="auto"/>
          </w:tcPr>
          <w:p w:rsidR="005632C0" w:rsidRPr="00BA28E1" w:rsidRDefault="005632C0" w:rsidP="00474D58">
            <w:pPr>
              <w:spacing w:before="30" w:after="30"/>
              <w:ind w:left="57"/>
              <w:jc w:val="left"/>
              <w:rPr>
                <w:b/>
                <w:bCs/>
                <w:sz w:val="20"/>
                <w:lang w:val="en-US"/>
              </w:rPr>
            </w:pPr>
            <w:r w:rsidRPr="00BA28E1">
              <w:rPr>
                <w:b/>
                <w:bCs/>
                <w:sz w:val="20"/>
                <w:lang w:val="en-US"/>
              </w:rPr>
              <w:t>SA</w:t>
            </w:r>
          </w:p>
        </w:tc>
        <w:tc>
          <w:tcPr>
            <w:tcW w:w="8220" w:type="dxa"/>
            <w:tcBorders>
              <w:top w:val="nil"/>
              <w:bottom w:val="nil"/>
            </w:tcBorders>
            <w:shd w:val="clear" w:color="auto" w:fill="auto"/>
          </w:tcPr>
          <w:p w:rsidR="005632C0" w:rsidRPr="00BA28E1" w:rsidRDefault="005632C0" w:rsidP="00474D58">
            <w:pPr>
              <w:spacing w:before="30" w:after="30"/>
              <w:jc w:val="left"/>
              <w:rPr>
                <w:sz w:val="20"/>
                <w:lang w:val="en-US"/>
              </w:rPr>
            </w:pPr>
            <w:r w:rsidRPr="00BA28E1">
              <w:rPr>
                <w:sz w:val="20"/>
              </w:rPr>
              <w:t>Aplicaciones espaciales y meteorología</w:t>
            </w:r>
          </w:p>
        </w:tc>
      </w:tr>
      <w:tr w:rsidR="005632C0" w:rsidRPr="008603A7" w:rsidTr="003A6B2B">
        <w:tc>
          <w:tcPr>
            <w:tcW w:w="1140" w:type="dxa"/>
            <w:tcBorders>
              <w:top w:val="nil"/>
              <w:bottom w:val="nil"/>
            </w:tcBorders>
            <w:shd w:val="clear" w:color="auto" w:fill="auto"/>
          </w:tcPr>
          <w:p w:rsidR="005632C0" w:rsidRPr="003A6B2B" w:rsidRDefault="005632C0" w:rsidP="00474D58">
            <w:pPr>
              <w:spacing w:before="30" w:after="30"/>
              <w:ind w:left="57"/>
              <w:jc w:val="left"/>
              <w:rPr>
                <w:b/>
                <w:bCs/>
                <w:sz w:val="20"/>
                <w:lang w:val="en-US"/>
              </w:rPr>
            </w:pPr>
            <w:r w:rsidRPr="003A6B2B">
              <w:rPr>
                <w:b/>
                <w:bCs/>
                <w:sz w:val="20"/>
                <w:lang w:val="en-US"/>
              </w:rPr>
              <w:t>SF</w:t>
            </w:r>
          </w:p>
        </w:tc>
        <w:tc>
          <w:tcPr>
            <w:tcW w:w="8220" w:type="dxa"/>
            <w:tcBorders>
              <w:top w:val="nil"/>
              <w:bottom w:val="nil"/>
            </w:tcBorders>
            <w:shd w:val="clear" w:color="auto" w:fill="auto"/>
          </w:tcPr>
          <w:p w:rsidR="005632C0" w:rsidRPr="003A6B2B" w:rsidRDefault="005632C0" w:rsidP="00474D58">
            <w:pPr>
              <w:spacing w:before="30" w:after="30"/>
              <w:jc w:val="left"/>
              <w:rPr>
                <w:sz w:val="20"/>
                <w:lang w:val="es-ES_tradnl"/>
              </w:rPr>
            </w:pPr>
            <w:r w:rsidRPr="003A6B2B">
              <w:rPr>
                <w:sz w:val="20"/>
                <w:lang w:val="es-ES_tradnl"/>
              </w:rPr>
              <w:t>Compartición de frecuencias y coordinación entre los sistemas del servicio fijo por satélite</w:t>
            </w:r>
            <w:r w:rsidR="00BA28E1" w:rsidRPr="003A6B2B">
              <w:rPr>
                <w:sz w:val="20"/>
                <w:lang w:val="es-ES_tradnl"/>
              </w:rPr>
              <w:br/>
            </w:r>
            <w:r w:rsidRPr="003A6B2B">
              <w:rPr>
                <w:sz w:val="20"/>
                <w:lang w:val="es-ES_tradnl"/>
              </w:rPr>
              <w:t>y del servicio fijo</w:t>
            </w:r>
          </w:p>
        </w:tc>
      </w:tr>
      <w:tr w:rsidR="005632C0" w:rsidRPr="003A6B2B" w:rsidTr="003A6B2B">
        <w:tc>
          <w:tcPr>
            <w:tcW w:w="1140" w:type="dxa"/>
            <w:tcBorders>
              <w:top w:val="nil"/>
              <w:bottom w:val="nil"/>
            </w:tcBorders>
            <w:shd w:val="clear" w:color="auto" w:fill="F3F3F3"/>
          </w:tcPr>
          <w:p w:rsidR="005632C0" w:rsidRPr="003A6B2B" w:rsidRDefault="005632C0" w:rsidP="00474D58">
            <w:pPr>
              <w:spacing w:before="30" w:after="30"/>
              <w:ind w:left="57"/>
              <w:jc w:val="left"/>
              <w:rPr>
                <w:b/>
                <w:bCs/>
                <w:color w:val="000080"/>
                <w:sz w:val="20"/>
                <w:lang w:val="en-US"/>
              </w:rPr>
            </w:pPr>
            <w:r w:rsidRPr="003A6B2B">
              <w:rPr>
                <w:b/>
                <w:bCs/>
                <w:color w:val="000080"/>
                <w:sz w:val="20"/>
                <w:lang w:val="en-US"/>
              </w:rPr>
              <w:t>SM</w:t>
            </w:r>
          </w:p>
        </w:tc>
        <w:tc>
          <w:tcPr>
            <w:tcW w:w="8220" w:type="dxa"/>
            <w:tcBorders>
              <w:top w:val="nil"/>
              <w:bottom w:val="nil"/>
            </w:tcBorders>
            <w:shd w:val="clear" w:color="auto" w:fill="F3F3F3"/>
          </w:tcPr>
          <w:p w:rsidR="005632C0" w:rsidRPr="003A6B2B" w:rsidRDefault="005632C0" w:rsidP="00474D58">
            <w:pPr>
              <w:spacing w:before="30"/>
              <w:jc w:val="left"/>
              <w:rPr>
                <w:b/>
                <w:bCs/>
                <w:color w:val="000080"/>
                <w:sz w:val="20"/>
                <w:lang w:val="en-US"/>
              </w:rPr>
            </w:pPr>
            <w:r w:rsidRPr="003A6B2B">
              <w:rPr>
                <w:b/>
                <w:bCs/>
                <w:color w:val="000080"/>
                <w:sz w:val="20"/>
              </w:rPr>
              <w:t>Gestión del espectro</w:t>
            </w:r>
          </w:p>
        </w:tc>
      </w:tr>
      <w:tr w:rsidR="005632C0" w:rsidRPr="00036EE3" w:rsidTr="003A6B2B">
        <w:tc>
          <w:tcPr>
            <w:tcW w:w="1140" w:type="dxa"/>
            <w:tcBorders>
              <w:top w:val="nil"/>
            </w:tcBorders>
            <w:shd w:val="clear" w:color="auto" w:fill="auto"/>
          </w:tcPr>
          <w:p w:rsidR="005632C0" w:rsidRPr="0041026E" w:rsidRDefault="005632C0" w:rsidP="00474D58">
            <w:pPr>
              <w:spacing w:before="0" w:after="30"/>
              <w:ind w:left="57"/>
              <w:jc w:val="left"/>
              <w:rPr>
                <w:b/>
                <w:bCs/>
                <w:color w:val="000080"/>
                <w:sz w:val="20"/>
                <w:lang w:val="en-US"/>
              </w:rPr>
            </w:pPr>
          </w:p>
        </w:tc>
        <w:tc>
          <w:tcPr>
            <w:tcW w:w="8220" w:type="dxa"/>
            <w:tcBorders>
              <w:top w:val="nil"/>
            </w:tcBorders>
            <w:shd w:val="clear" w:color="auto" w:fill="auto"/>
          </w:tcPr>
          <w:p w:rsidR="005632C0" w:rsidRPr="0041026E" w:rsidRDefault="005632C0" w:rsidP="00474D58">
            <w:pPr>
              <w:spacing w:before="0"/>
              <w:jc w:val="left"/>
              <w:rPr>
                <w:b/>
                <w:bCs/>
                <w:color w:val="000080"/>
                <w:sz w:val="20"/>
              </w:rPr>
            </w:pPr>
          </w:p>
        </w:tc>
      </w:tr>
    </w:tbl>
    <w:p w:rsidR="005632C0" w:rsidRPr="00036EE3" w:rsidRDefault="005632C0" w:rsidP="005632C0">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632C0" w:rsidTr="00474D58">
        <w:tc>
          <w:tcPr>
            <w:tcW w:w="720" w:type="dxa"/>
          </w:tcPr>
          <w:p w:rsidR="005632C0" w:rsidRDefault="005632C0" w:rsidP="00474D58">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5632C0" w:rsidRPr="008603A7" w:rsidTr="00CA109F">
        <w:tc>
          <w:tcPr>
            <w:tcW w:w="9360" w:type="dxa"/>
          </w:tcPr>
          <w:p w:rsidR="005632C0" w:rsidRPr="00CA109F" w:rsidRDefault="005632C0" w:rsidP="00CA109F">
            <w:pPr>
              <w:spacing w:before="92" w:after="92"/>
              <w:ind w:left="252"/>
              <w:jc w:val="left"/>
              <w:rPr>
                <w:i/>
                <w:iCs/>
                <w:sz w:val="20"/>
                <w:lang w:val="es-ES_tradnl"/>
              </w:rPr>
            </w:pPr>
            <w:r w:rsidRPr="00CA109F">
              <w:rPr>
                <w:b/>
                <w:bCs/>
                <w:i/>
                <w:iCs/>
                <w:sz w:val="20"/>
                <w:lang w:val="es-ES_tradnl"/>
              </w:rPr>
              <w:t xml:space="preserve"> Nota</w:t>
            </w:r>
            <w:r w:rsidRPr="00CA109F">
              <w:rPr>
                <w:i/>
                <w:iCs/>
                <w:sz w:val="20"/>
                <w:lang w:val="es-ES_tradnl"/>
              </w:rPr>
              <w:t>: Este Informe UIT-R fue aprobado en inglés por la Comisión de Estudio conforme al procedimiento detallado en la  Resolución UIT-R 1.</w:t>
            </w:r>
          </w:p>
        </w:tc>
      </w:tr>
    </w:tbl>
    <w:p w:rsidR="005632C0" w:rsidRPr="00763D08" w:rsidRDefault="005632C0" w:rsidP="005632C0">
      <w:pPr>
        <w:spacing w:before="0"/>
        <w:jc w:val="center"/>
        <w:rPr>
          <w:sz w:val="22"/>
          <w:lang w:val="es-ES_tradnl"/>
        </w:rPr>
      </w:pPr>
    </w:p>
    <w:p w:rsidR="005632C0" w:rsidRPr="00763D08" w:rsidRDefault="005632C0" w:rsidP="005632C0">
      <w:pPr>
        <w:spacing w:before="60"/>
        <w:jc w:val="right"/>
        <w:rPr>
          <w:i/>
          <w:iCs/>
          <w:sz w:val="20"/>
          <w:lang w:val="es-ES_tradnl"/>
        </w:rPr>
      </w:pPr>
      <w:r w:rsidRPr="00763D08">
        <w:rPr>
          <w:i/>
          <w:iCs/>
          <w:sz w:val="20"/>
          <w:lang w:val="es-ES_tradnl"/>
        </w:rPr>
        <w:t>Publicación electrónica</w:t>
      </w:r>
    </w:p>
    <w:p w:rsidR="005632C0" w:rsidRPr="00763D08" w:rsidRDefault="005632C0" w:rsidP="004B233A">
      <w:pPr>
        <w:spacing w:before="0" w:after="40"/>
        <w:jc w:val="right"/>
        <w:rPr>
          <w:sz w:val="20"/>
          <w:lang w:val="es-ES_tradnl"/>
        </w:rPr>
      </w:pPr>
      <w:r w:rsidRPr="00763D08">
        <w:rPr>
          <w:sz w:val="20"/>
          <w:lang w:val="es-ES_tradnl"/>
        </w:rPr>
        <w:t>Ginebra, 20</w:t>
      </w:r>
      <w:r w:rsidR="00CD33AF">
        <w:rPr>
          <w:sz w:val="20"/>
          <w:lang w:val="es-ES_tradnl"/>
        </w:rPr>
        <w:t>1</w:t>
      </w:r>
      <w:r w:rsidR="004B233A">
        <w:rPr>
          <w:sz w:val="20"/>
          <w:lang w:val="es-ES_tradnl"/>
        </w:rPr>
        <w:t>1</w:t>
      </w:r>
    </w:p>
    <w:p w:rsidR="005632C0" w:rsidRPr="00763D08" w:rsidRDefault="005632C0" w:rsidP="005632C0">
      <w:pPr>
        <w:spacing w:before="0"/>
        <w:jc w:val="center"/>
        <w:rPr>
          <w:sz w:val="22"/>
          <w:lang w:val="es-ES_tradnl"/>
        </w:rPr>
      </w:pPr>
    </w:p>
    <w:p w:rsidR="005632C0" w:rsidRPr="00763D08" w:rsidRDefault="005632C0" w:rsidP="004B233A">
      <w:pPr>
        <w:spacing w:before="0"/>
        <w:jc w:val="center"/>
        <w:rPr>
          <w:sz w:val="20"/>
          <w:lang w:val="es-ES_tradnl"/>
        </w:rPr>
      </w:pPr>
      <w:r w:rsidRPr="00470E28">
        <w:rPr>
          <w:sz w:val="20"/>
          <w:lang w:val="en-US"/>
        </w:rPr>
        <w:sym w:font="Symbol" w:char="F0E3"/>
      </w:r>
      <w:r w:rsidRPr="00763D08">
        <w:rPr>
          <w:sz w:val="20"/>
          <w:lang w:val="es-ES_tradnl"/>
        </w:rPr>
        <w:t xml:space="preserve"> UIT 20</w:t>
      </w:r>
      <w:r w:rsidR="00CD33AF">
        <w:rPr>
          <w:sz w:val="20"/>
          <w:lang w:val="es-ES_tradnl"/>
        </w:rPr>
        <w:t>1</w:t>
      </w:r>
      <w:r w:rsidR="004B233A">
        <w:rPr>
          <w:sz w:val="20"/>
          <w:lang w:val="es-ES_tradnl"/>
        </w:rPr>
        <w:t>1</w:t>
      </w:r>
    </w:p>
    <w:p w:rsidR="005632C0" w:rsidRPr="006C718C" w:rsidRDefault="005632C0" w:rsidP="005632C0">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5632C0" w:rsidRPr="006C718C" w:rsidRDefault="005632C0" w:rsidP="005632C0">
      <w:pPr>
        <w:spacing w:before="160"/>
        <w:rPr>
          <w:i/>
          <w:sz w:val="20"/>
          <w:highlight w:val="yellow"/>
          <w:lang w:val="es-ES_tradnl"/>
        </w:rPr>
        <w:sectPr w:rsidR="005632C0" w:rsidRPr="006C718C"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934ED7" w:rsidRPr="006C69EF" w:rsidRDefault="006C69EF" w:rsidP="006C69EF">
      <w:pPr>
        <w:pStyle w:val="RepNo"/>
        <w:spacing w:before="0"/>
        <w:rPr>
          <w:lang w:val="es-ES_tradnl"/>
        </w:rPr>
      </w:pPr>
      <w:r w:rsidRPr="006C69EF">
        <w:rPr>
          <w:lang w:val="es-ES_tradnl"/>
        </w:rPr>
        <w:lastRenderedPageBreak/>
        <w:t xml:space="preserve">INFORME  </w:t>
      </w:r>
      <w:r w:rsidRPr="006C69EF">
        <w:rPr>
          <w:rStyle w:val="href"/>
          <w:lang w:val="es-ES_tradnl"/>
        </w:rPr>
        <w:t>UIT-R  SM.2153-1</w:t>
      </w:r>
      <w:r w:rsidRPr="006C69EF">
        <w:rPr>
          <w:rStyle w:val="FootnoteReference"/>
          <w:lang w:val="es-ES_tradnl"/>
        </w:rPr>
        <w:footnoteReference w:customMarkFollows="1" w:id="1"/>
        <w:t>*</w:t>
      </w:r>
    </w:p>
    <w:p w:rsidR="006C69EF" w:rsidRPr="00AE4336" w:rsidRDefault="006C69EF" w:rsidP="000413D8">
      <w:pPr>
        <w:pStyle w:val="Rectitle"/>
        <w:rPr>
          <w:lang w:val="es-ES_tradnl"/>
        </w:rPr>
      </w:pPr>
      <w:r w:rsidRPr="00AE4336">
        <w:rPr>
          <w:lang w:val="es-ES_tradnl" w:eastAsia="zh-CN"/>
        </w:rPr>
        <w:t>Parámetros técnicos y de funcionamiento de los dispositivos</w:t>
      </w:r>
      <w:r w:rsidR="000413D8">
        <w:rPr>
          <w:lang w:val="es-ES_tradnl" w:eastAsia="zh-CN"/>
        </w:rPr>
        <w:br/>
      </w:r>
      <w:r w:rsidRPr="00AE4336">
        <w:rPr>
          <w:lang w:val="es-ES_tradnl" w:eastAsia="zh-CN"/>
        </w:rPr>
        <w:t>de radiocomunicaciones de corto alcance y utilización</w:t>
      </w:r>
      <w:r w:rsidR="000413D8">
        <w:rPr>
          <w:lang w:val="es-ES_tradnl" w:eastAsia="zh-CN"/>
        </w:rPr>
        <w:br/>
      </w:r>
      <w:r w:rsidRPr="00AE4336">
        <w:rPr>
          <w:lang w:val="es-ES_tradnl" w:eastAsia="zh-CN"/>
        </w:rPr>
        <w:t>del espectro por los mismos</w:t>
      </w:r>
      <w:r w:rsidRPr="00AE4336">
        <w:rPr>
          <w:rStyle w:val="FootnoteReference"/>
          <w:lang w:val="es-ES_tradnl" w:eastAsia="zh-CN"/>
        </w:rPr>
        <w:footnoteReference w:customMarkFollows="1" w:id="2"/>
        <w:t>**</w:t>
      </w:r>
    </w:p>
    <w:p w:rsidR="000413D8" w:rsidRDefault="000413D8" w:rsidP="006C69EF">
      <w:pPr>
        <w:pStyle w:val="Repdate"/>
        <w:rPr>
          <w:lang w:val="es-ES_tradnl"/>
        </w:rPr>
      </w:pPr>
    </w:p>
    <w:p w:rsidR="006C69EF" w:rsidRPr="00AE4336" w:rsidRDefault="006C69EF" w:rsidP="006C69EF">
      <w:pPr>
        <w:pStyle w:val="Repdate"/>
        <w:rPr>
          <w:lang w:val="es-ES_tradnl"/>
        </w:rPr>
      </w:pPr>
      <w:r w:rsidRPr="00AE4336">
        <w:rPr>
          <w:lang w:val="es-ES_tradnl"/>
        </w:rPr>
        <w:t>(2009-2011)</w:t>
      </w:r>
    </w:p>
    <w:p w:rsidR="000413D8" w:rsidRDefault="000413D8" w:rsidP="000413D8">
      <w:pPr>
        <w:rPr>
          <w:lang w:val="es-ES_tradnl"/>
        </w:rPr>
      </w:pPr>
    </w:p>
    <w:p w:rsidR="006C69EF" w:rsidRPr="000413D8" w:rsidRDefault="006C69EF" w:rsidP="00AD5011">
      <w:pPr>
        <w:jc w:val="center"/>
        <w:rPr>
          <w:lang w:val="es-ES_tradnl"/>
        </w:rPr>
      </w:pPr>
      <w:r w:rsidRPr="000413D8">
        <w:rPr>
          <w:lang w:val="es-ES_tradnl"/>
        </w:rPr>
        <w:t>ÍNDICE</w:t>
      </w:r>
    </w:p>
    <w:p w:rsidR="006C69EF" w:rsidRPr="00D36C92" w:rsidRDefault="00AD5011" w:rsidP="007525D6">
      <w:pPr>
        <w:pStyle w:val="toc0"/>
        <w:jc w:val="right"/>
        <w:rPr>
          <w:lang w:val="es-ES_tradnl"/>
        </w:rPr>
      </w:pPr>
      <w:r>
        <w:rPr>
          <w:lang w:val="es-ES_tradnl"/>
        </w:rPr>
        <w:t>Página</w:t>
      </w:r>
    </w:p>
    <w:p w:rsidR="00BF4EE7" w:rsidRPr="00BF4EE7" w:rsidRDefault="00BF4EE7" w:rsidP="007525D6">
      <w:pPr>
        <w:pStyle w:val="TOC1"/>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1</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Introducción</w:t>
      </w:r>
      <w:r w:rsidRPr="00BF4EE7">
        <w:rPr>
          <w:noProof/>
          <w:webHidden/>
          <w:lang w:val="es-ES_tradnl"/>
        </w:rPr>
        <w:tab/>
      </w:r>
      <w:r>
        <w:rPr>
          <w:noProof/>
          <w:webHidden/>
          <w:lang w:val="es-ES_tradnl"/>
        </w:rPr>
        <w:tab/>
      </w:r>
      <w:r w:rsidR="007525D6">
        <w:rPr>
          <w:noProof/>
          <w:webHidden/>
          <w:lang w:val="es-ES_tradnl"/>
        </w:rPr>
        <w:t>6</w:t>
      </w:r>
    </w:p>
    <w:p w:rsidR="00BF4EE7" w:rsidRPr="00BF4EE7" w:rsidRDefault="00BF4EE7" w:rsidP="007525D6">
      <w:pPr>
        <w:pStyle w:val="TOC1"/>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2</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Definición de los dispositivos de radiocomunicaciones de corto alcance</w:t>
      </w:r>
      <w:r w:rsidRPr="00BF4EE7">
        <w:rPr>
          <w:noProof/>
          <w:webHidden/>
          <w:lang w:val="es-ES_tradnl"/>
        </w:rPr>
        <w:tab/>
      </w:r>
      <w:r>
        <w:rPr>
          <w:noProof/>
          <w:webHidden/>
          <w:lang w:val="es-ES_tradnl"/>
        </w:rPr>
        <w:tab/>
      </w:r>
      <w:r w:rsidR="007525D6">
        <w:rPr>
          <w:noProof/>
          <w:webHidden/>
          <w:lang w:val="es-ES_tradnl"/>
        </w:rPr>
        <w:t>7</w:t>
      </w:r>
    </w:p>
    <w:p w:rsidR="00BF4EE7" w:rsidRPr="00BF4EE7" w:rsidRDefault="00BF4EE7">
      <w:pPr>
        <w:pStyle w:val="TOC1"/>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3</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Aplicaciones</w:t>
      </w:r>
      <w:r w:rsidRPr="00BF4EE7">
        <w:rPr>
          <w:noProof/>
          <w:webHidden/>
          <w:lang w:val="es-ES_tradnl"/>
        </w:rPr>
        <w:tab/>
      </w:r>
      <w:r>
        <w:rPr>
          <w:noProof/>
          <w:webHidden/>
          <w:lang w:val="es-ES_tradnl"/>
        </w:rPr>
        <w:tab/>
      </w:r>
      <w:r w:rsidR="007525D6">
        <w:rPr>
          <w:noProof/>
          <w:webHidden/>
          <w:lang w:val="es-ES_tradnl"/>
        </w:rPr>
        <w:t>7</w:t>
      </w:r>
    </w:p>
    <w:p w:rsidR="00BF4EE7" w:rsidRPr="00BF4EE7" w:rsidRDefault="00BF4EE7" w:rsidP="00BF4EE7">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3.1</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Telemando</w:t>
      </w:r>
      <w:r w:rsidRPr="00BF4EE7">
        <w:rPr>
          <w:noProof/>
          <w:webHidden/>
          <w:lang w:val="es-ES_tradnl"/>
        </w:rPr>
        <w:tab/>
      </w:r>
      <w:r>
        <w:rPr>
          <w:noProof/>
          <w:webHidden/>
          <w:lang w:val="es-ES_tradnl"/>
        </w:rPr>
        <w:tab/>
      </w:r>
      <w:r w:rsidR="007525D6">
        <w:rPr>
          <w:noProof/>
          <w:webHidden/>
          <w:lang w:val="es-ES_tradnl"/>
        </w:rPr>
        <w:t>7</w:t>
      </w:r>
    </w:p>
    <w:p w:rsidR="00BF4EE7" w:rsidRPr="00BF4EE7" w:rsidRDefault="00BF4EE7" w:rsidP="00BF4EE7">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3.2</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Telemedida</w:t>
      </w:r>
      <w:r w:rsidRPr="00BF4EE7">
        <w:rPr>
          <w:noProof/>
          <w:webHidden/>
          <w:lang w:val="es-ES_tradnl"/>
        </w:rPr>
        <w:tab/>
      </w:r>
      <w:r>
        <w:rPr>
          <w:noProof/>
          <w:webHidden/>
          <w:lang w:val="es-ES_tradnl"/>
        </w:rPr>
        <w:tab/>
      </w:r>
      <w:r w:rsidR="007525D6">
        <w:rPr>
          <w:noProof/>
          <w:webHidden/>
          <w:lang w:val="es-ES_tradnl"/>
        </w:rPr>
        <w:t>7</w:t>
      </w:r>
    </w:p>
    <w:p w:rsidR="00BF4EE7" w:rsidRPr="00BF4EE7" w:rsidRDefault="00BF4EE7" w:rsidP="00BF4EE7">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3.3</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Voz y vídeo</w:t>
      </w:r>
      <w:r w:rsidRPr="00BF4EE7">
        <w:rPr>
          <w:noProof/>
          <w:webHidden/>
          <w:lang w:val="es-ES_tradnl"/>
        </w:rPr>
        <w:tab/>
      </w:r>
      <w:r>
        <w:rPr>
          <w:noProof/>
          <w:webHidden/>
          <w:lang w:val="es-ES_tradnl"/>
        </w:rPr>
        <w:tab/>
      </w:r>
      <w:r w:rsidR="007525D6">
        <w:rPr>
          <w:noProof/>
          <w:webHidden/>
          <w:lang w:val="es-ES_tradnl"/>
        </w:rPr>
        <w:t>7</w:t>
      </w:r>
    </w:p>
    <w:p w:rsidR="00BF4EE7" w:rsidRPr="00BF4EE7" w:rsidRDefault="00BF4EE7" w:rsidP="00BF4EE7">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3.4</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Equipos para detectar víctimas de avalanchas</w:t>
      </w:r>
      <w:r w:rsidRPr="00BF4EE7">
        <w:rPr>
          <w:noProof/>
          <w:webHidden/>
          <w:lang w:val="es-ES_tradnl"/>
        </w:rPr>
        <w:tab/>
      </w:r>
      <w:r>
        <w:rPr>
          <w:noProof/>
          <w:webHidden/>
          <w:lang w:val="es-ES_tradnl"/>
        </w:rPr>
        <w:tab/>
      </w:r>
      <w:r w:rsidR="007525D6">
        <w:rPr>
          <w:noProof/>
          <w:webHidden/>
          <w:lang w:val="es-ES_tradnl"/>
        </w:rPr>
        <w:t>7</w:t>
      </w:r>
    </w:p>
    <w:p w:rsidR="00BF4EE7" w:rsidRPr="00BF4EE7" w:rsidRDefault="00BF4EE7" w:rsidP="00BF4EE7">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3.5</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Redes radioeléctricas de área local (RLAN) de banda ancha</w:t>
      </w:r>
      <w:r w:rsidRPr="00BF4EE7">
        <w:rPr>
          <w:noProof/>
          <w:webHidden/>
          <w:lang w:val="es-ES_tradnl"/>
        </w:rPr>
        <w:tab/>
      </w:r>
      <w:r>
        <w:rPr>
          <w:noProof/>
          <w:webHidden/>
          <w:lang w:val="es-ES_tradnl"/>
        </w:rPr>
        <w:tab/>
      </w:r>
      <w:r w:rsidR="007525D6">
        <w:rPr>
          <w:noProof/>
          <w:webHidden/>
          <w:lang w:val="es-ES_tradnl"/>
        </w:rPr>
        <w:t>7</w:t>
      </w:r>
    </w:p>
    <w:p w:rsidR="00BF4EE7" w:rsidRPr="00BF4EE7" w:rsidRDefault="00BF4EE7" w:rsidP="007525D6">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3.6</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Aplicaciones ferroviarias</w:t>
      </w:r>
      <w:r w:rsidRPr="00BF4EE7">
        <w:rPr>
          <w:noProof/>
          <w:webHidden/>
          <w:lang w:val="es-ES_tradnl"/>
        </w:rPr>
        <w:tab/>
      </w:r>
      <w:r>
        <w:rPr>
          <w:noProof/>
          <w:webHidden/>
          <w:lang w:val="es-ES_tradnl"/>
        </w:rPr>
        <w:tab/>
      </w:r>
      <w:r w:rsidR="007525D6">
        <w:rPr>
          <w:noProof/>
          <w:webHidden/>
          <w:lang w:val="es-ES_tradnl"/>
        </w:rPr>
        <w:t>8</w:t>
      </w:r>
    </w:p>
    <w:p w:rsidR="00BF4EE7" w:rsidRPr="00BF4EE7" w:rsidRDefault="00BF4EE7" w:rsidP="007525D6">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3.7</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 xml:space="preserve">Telemática de transporte y tráfico en carreteras (RTTT, </w:t>
      </w:r>
      <w:r w:rsidRPr="00BF4EE7">
        <w:rPr>
          <w:rStyle w:val="Hyperlink"/>
          <w:i/>
          <w:iCs/>
          <w:noProof/>
          <w:color w:val="auto"/>
          <w:u w:val="none"/>
          <w:lang w:val="es-ES_tradnl"/>
        </w:rPr>
        <w:t>road transport and traffic telematics</w:t>
      </w:r>
      <w:r w:rsidRPr="00BF4EE7">
        <w:rPr>
          <w:rStyle w:val="Hyperlink"/>
          <w:noProof/>
          <w:color w:val="auto"/>
          <w:u w:val="none"/>
          <w:lang w:val="es-ES_tradnl"/>
        </w:rPr>
        <w:t>)</w:t>
      </w:r>
      <w:r w:rsidRPr="00BF4EE7">
        <w:rPr>
          <w:noProof/>
          <w:webHidden/>
          <w:lang w:val="es-ES_tradnl"/>
        </w:rPr>
        <w:tab/>
      </w:r>
      <w:r>
        <w:rPr>
          <w:noProof/>
          <w:webHidden/>
          <w:lang w:val="es-ES_tradnl"/>
        </w:rPr>
        <w:tab/>
      </w:r>
      <w:r w:rsidR="007525D6">
        <w:rPr>
          <w:noProof/>
          <w:webHidden/>
          <w:lang w:val="es-ES_tradnl"/>
        </w:rPr>
        <w:t>8</w:t>
      </w:r>
    </w:p>
    <w:p w:rsidR="00BF4EE7" w:rsidRPr="00BF4EE7" w:rsidRDefault="00BF4EE7" w:rsidP="007525D6">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3.8</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Equipamiento para detectar movimiento y equipamiento para alertas</w:t>
      </w:r>
      <w:r w:rsidRPr="00BF4EE7">
        <w:rPr>
          <w:noProof/>
          <w:webHidden/>
          <w:lang w:val="es-ES_tradnl"/>
        </w:rPr>
        <w:tab/>
      </w:r>
      <w:r>
        <w:rPr>
          <w:noProof/>
          <w:webHidden/>
          <w:lang w:val="es-ES_tradnl"/>
        </w:rPr>
        <w:tab/>
      </w:r>
      <w:r w:rsidR="007525D6">
        <w:rPr>
          <w:noProof/>
          <w:webHidden/>
          <w:lang w:val="es-ES_tradnl"/>
        </w:rPr>
        <w:t>9</w:t>
      </w:r>
    </w:p>
    <w:p w:rsidR="00BF4EE7" w:rsidRPr="00BF4EE7" w:rsidRDefault="00BF4EE7" w:rsidP="00BF4EE7">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3.9</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Alarmas</w:t>
      </w:r>
      <w:r w:rsidRPr="00BF4EE7">
        <w:rPr>
          <w:noProof/>
          <w:webHidden/>
          <w:lang w:val="es-ES_tradnl"/>
        </w:rPr>
        <w:tab/>
      </w:r>
      <w:r>
        <w:rPr>
          <w:noProof/>
          <w:webHidden/>
          <w:lang w:val="es-ES_tradnl"/>
        </w:rPr>
        <w:tab/>
      </w:r>
      <w:r w:rsidR="007525D6">
        <w:rPr>
          <w:noProof/>
          <w:webHidden/>
          <w:lang w:val="es-ES_tradnl"/>
        </w:rPr>
        <w:t>9</w:t>
      </w:r>
    </w:p>
    <w:p w:rsidR="00BF4EE7" w:rsidRPr="00BF4EE7" w:rsidRDefault="00BF4EE7" w:rsidP="00BF4EE7">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3.10</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Control de modelos</w:t>
      </w:r>
      <w:r w:rsidRPr="00BF4EE7">
        <w:rPr>
          <w:noProof/>
          <w:webHidden/>
          <w:lang w:val="es-ES_tradnl"/>
        </w:rPr>
        <w:tab/>
      </w:r>
      <w:r>
        <w:rPr>
          <w:noProof/>
          <w:webHidden/>
          <w:lang w:val="es-ES_tradnl"/>
        </w:rPr>
        <w:tab/>
      </w:r>
      <w:r w:rsidR="007525D6">
        <w:rPr>
          <w:noProof/>
          <w:webHidden/>
          <w:lang w:val="es-ES_tradnl"/>
        </w:rPr>
        <w:t>9</w:t>
      </w:r>
    </w:p>
    <w:p w:rsidR="00BF4EE7" w:rsidRPr="00BF4EE7" w:rsidRDefault="00BF4EE7" w:rsidP="00BF4EE7">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3.11</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Aplicaciones inductivas</w:t>
      </w:r>
      <w:r w:rsidRPr="00BF4EE7">
        <w:rPr>
          <w:noProof/>
          <w:webHidden/>
          <w:lang w:val="es-ES_tradnl"/>
        </w:rPr>
        <w:tab/>
      </w:r>
      <w:r>
        <w:rPr>
          <w:noProof/>
          <w:webHidden/>
          <w:lang w:val="es-ES_tradnl"/>
        </w:rPr>
        <w:tab/>
      </w:r>
      <w:r w:rsidR="007525D6">
        <w:rPr>
          <w:noProof/>
          <w:webHidden/>
          <w:lang w:val="es-ES_tradnl"/>
        </w:rPr>
        <w:t>9</w:t>
      </w:r>
    </w:p>
    <w:p w:rsidR="00BF4EE7" w:rsidRPr="00BF4EE7" w:rsidRDefault="00BF4EE7" w:rsidP="007525D6">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3.12</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Micrófonos radioeléctricos</w:t>
      </w:r>
      <w:r w:rsidRPr="00BF4EE7">
        <w:rPr>
          <w:noProof/>
          <w:webHidden/>
          <w:lang w:val="es-ES_tradnl"/>
        </w:rPr>
        <w:tab/>
      </w:r>
      <w:r>
        <w:rPr>
          <w:noProof/>
          <w:webHidden/>
          <w:lang w:val="es-ES_tradnl"/>
        </w:rPr>
        <w:tab/>
      </w:r>
      <w:r w:rsidRPr="00BF4EE7">
        <w:rPr>
          <w:noProof/>
          <w:webHidden/>
          <w:lang w:val="es-ES_tradnl"/>
        </w:rPr>
        <w:t>1</w:t>
      </w:r>
      <w:r w:rsidR="007525D6">
        <w:rPr>
          <w:noProof/>
          <w:webHidden/>
          <w:lang w:val="es-ES_tradnl"/>
        </w:rPr>
        <w:t>0</w:t>
      </w:r>
    </w:p>
    <w:p w:rsidR="00BF4EE7" w:rsidRPr="00BF4EE7" w:rsidRDefault="00BF4EE7" w:rsidP="00BF4EE7">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3.13</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Sistemas de identificación de RF (RFID)</w:t>
      </w:r>
      <w:r w:rsidRPr="00BF4EE7">
        <w:rPr>
          <w:noProof/>
          <w:webHidden/>
          <w:lang w:val="es-ES_tradnl"/>
        </w:rPr>
        <w:tab/>
      </w:r>
      <w:r>
        <w:rPr>
          <w:noProof/>
          <w:webHidden/>
          <w:lang w:val="es-ES_tradnl"/>
        </w:rPr>
        <w:tab/>
      </w:r>
      <w:r w:rsidRPr="00BF4EE7">
        <w:rPr>
          <w:noProof/>
          <w:webHidden/>
          <w:lang w:val="es-ES_tradnl"/>
        </w:rPr>
        <w:t>1</w:t>
      </w:r>
      <w:r w:rsidR="007525D6">
        <w:rPr>
          <w:noProof/>
          <w:webHidden/>
          <w:lang w:val="es-ES_tradnl"/>
        </w:rPr>
        <w:t>0</w:t>
      </w:r>
    </w:p>
    <w:p w:rsidR="00BF4EE7" w:rsidRPr="00BF4EE7" w:rsidRDefault="00BF4EE7" w:rsidP="00BF4EE7">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3.14</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Sistema de comunicación para implantes médicos (MICS) activos de potencia extremadamente baja</w:t>
      </w:r>
      <w:r w:rsidRPr="00BF4EE7">
        <w:rPr>
          <w:noProof/>
          <w:webHidden/>
          <w:lang w:val="es-ES_tradnl"/>
        </w:rPr>
        <w:tab/>
      </w:r>
      <w:r>
        <w:rPr>
          <w:noProof/>
          <w:webHidden/>
          <w:lang w:val="es-ES_tradnl"/>
        </w:rPr>
        <w:tab/>
      </w:r>
      <w:r w:rsidRPr="00BF4EE7">
        <w:rPr>
          <w:noProof/>
          <w:webHidden/>
          <w:lang w:val="es-ES_tradnl"/>
        </w:rPr>
        <w:t>1</w:t>
      </w:r>
      <w:r w:rsidR="007525D6">
        <w:rPr>
          <w:noProof/>
          <w:webHidden/>
          <w:lang w:val="es-ES_tradnl"/>
        </w:rPr>
        <w:t>0</w:t>
      </w:r>
    </w:p>
    <w:p w:rsidR="00BF4EE7" w:rsidRPr="00BF4EE7" w:rsidRDefault="00BF4EE7" w:rsidP="007525D6">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3.15</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Aplicaciones inalámbricas de audio</w:t>
      </w:r>
      <w:r w:rsidRPr="00BF4EE7">
        <w:rPr>
          <w:noProof/>
          <w:webHidden/>
          <w:lang w:val="es-ES_tradnl"/>
        </w:rPr>
        <w:tab/>
      </w:r>
      <w:r>
        <w:rPr>
          <w:noProof/>
          <w:webHidden/>
          <w:lang w:val="es-ES_tradnl"/>
        </w:rPr>
        <w:tab/>
      </w:r>
      <w:r w:rsidRPr="00BF4EE7">
        <w:rPr>
          <w:noProof/>
          <w:webHidden/>
          <w:lang w:val="es-ES_tradnl"/>
        </w:rPr>
        <w:t>1</w:t>
      </w:r>
      <w:r w:rsidR="007525D6">
        <w:rPr>
          <w:noProof/>
          <w:webHidden/>
          <w:lang w:val="es-ES_tradnl"/>
        </w:rPr>
        <w:t>1</w:t>
      </w:r>
    </w:p>
    <w:p w:rsidR="00BF4EE7" w:rsidRPr="00BF4EE7" w:rsidRDefault="00BF4EE7" w:rsidP="00BF4EE7">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3.16</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Indicadores de nivel de RF (radar)</w:t>
      </w:r>
      <w:r w:rsidRPr="00BF4EE7">
        <w:rPr>
          <w:noProof/>
          <w:webHidden/>
          <w:lang w:val="es-ES_tradnl"/>
        </w:rPr>
        <w:tab/>
      </w:r>
      <w:r>
        <w:rPr>
          <w:noProof/>
          <w:webHidden/>
          <w:lang w:val="es-ES_tradnl"/>
        </w:rPr>
        <w:tab/>
      </w:r>
      <w:r w:rsidRPr="00BF4EE7">
        <w:rPr>
          <w:noProof/>
          <w:webHidden/>
          <w:lang w:val="es-ES_tradnl"/>
        </w:rPr>
        <w:t>1</w:t>
      </w:r>
      <w:r w:rsidR="007525D6">
        <w:rPr>
          <w:noProof/>
          <w:webHidden/>
          <w:lang w:val="es-ES_tradnl"/>
        </w:rPr>
        <w:t>1</w:t>
      </w:r>
    </w:p>
    <w:p w:rsidR="000A10B9" w:rsidRPr="007525D6" w:rsidRDefault="000A10B9" w:rsidP="000A10B9">
      <w:pPr>
        <w:pStyle w:val="toc0"/>
        <w:keepNext/>
        <w:keepLines/>
        <w:jc w:val="right"/>
        <w:rPr>
          <w:lang w:val="es-ES_tradnl"/>
        </w:rPr>
      </w:pPr>
      <w:r>
        <w:rPr>
          <w:lang w:val="es-ES_tradnl"/>
        </w:rPr>
        <w:lastRenderedPageBreak/>
        <w:t>Página</w:t>
      </w:r>
    </w:p>
    <w:p w:rsidR="00BF4EE7" w:rsidRPr="00BF4EE7" w:rsidRDefault="00BF4EE7" w:rsidP="000A10B9">
      <w:pPr>
        <w:pStyle w:val="TOC1"/>
        <w:keepNext/>
        <w:keepLines w:val="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4</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Normas técnicas y reglamentación</w:t>
      </w:r>
      <w:r w:rsidRPr="00BF4EE7">
        <w:rPr>
          <w:noProof/>
          <w:webHidden/>
          <w:lang w:val="es-ES_tradnl"/>
        </w:rPr>
        <w:tab/>
      </w:r>
      <w:r>
        <w:rPr>
          <w:noProof/>
          <w:webHidden/>
          <w:lang w:val="es-ES_tradnl"/>
        </w:rPr>
        <w:tab/>
      </w:r>
      <w:r w:rsidRPr="00BF4EE7">
        <w:rPr>
          <w:noProof/>
          <w:webHidden/>
          <w:lang w:val="es-ES_tradnl"/>
        </w:rPr>
        <w:t>1</w:t>
      </w:r>
      <w:r w:rsidR="007525D6">
        <w:rPr>
          <w:noProof/>
          <w:webHidden/>
          <w:lang w:val="es-ES_tradnl"/>
        </w:rPr>
        <w:t>1</w:t>
      </w:r>
    </w:p>
    <w:p w:rsidR="00BF4EE7" w:rsidRPr="00BF4EE7" w:rsidRDefault="00BF4EE7" w:rsidP="007525D6">
      <w:pPr>
        <w:pStyle w:val="TOC1"/>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5</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Gamas de frecuencias comunes</w:t>
      </w:r>
      <w:r w:rsidRPr="00BF4EE7">
        <w:rPr>
          <w:noProof/>
          <w:webHidden/>
          <w:lang w:val="es-ES_tradnl"/>
        </w:rPr>
        <w:tab/>
      </w:r>
      <w:r w:rsidR="007525D6">
        <w:rPr>
          <w:noProof/>
          <w:webHidden/>
          <w:lang w:val="es-ES_tradnl"/>
        </w:rPr>
        <w:tab/>
      </w:r>
      <w:r w:rsidRPr="00BF4EE7">
        <w:rPr>
          <w:noProof/>
          <w:webHidden/>
          <w:lang w:val="es-ES_tradnl"/>
        </w:rPr>
        <w:t>1</w:t>
      </w:r>
      <w:r w:rsidR="007525D6">
        <w:rPr>
          <w:noProof/>
          <w:webHidden/>
          <w:lang w:val="es-ES_tradnl"/>
        </w:rPr>
        <w:t>2</w:t>
      </w:r>
    </w:p>
    <w:p w:rsidR="00BF4EE7" w:rsidRPr="00BF4EE7" w:rsidRDefault="00BF4EE7" w:rsidP="007525D6">
      <w:pPr>
        <w:pStyle w:val="TOC1"/>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6</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Potencia radiada o intensidad de campo eléctrico o magnético</w:t>
      </w:r>
      <w:r w:rsidRPr="00BF4EE7">
        <w:rPr>
          <w:noProof/>
          <w:webHidden/>
          <w:lang w:val="es-ES_tradnl"/>
        </w:rPr>
        <w:tab/>
      </w:r>
      <w:r w:rsidR="007525D6">
        <w:rPr>
          <w:noProof/>
          <w:webHidden/>
          <w:lang w:val="es-ES_tradnl"/>
        </w:rPr>
        <w:tab/>
      </w:r>
      <w:r w:rsidRPr="00BF4EE7">
        <w:rPr>
          <w:noProof/>
          <w:webHidden/>
          <w:lang w:val="es-ES_tradnl"/>
        </w:rPr>
        <w:t>1</w:t>
      </w:r>
      <w:r w:rsidR="007525D6">
        <w:rPr>
          <w:noProof/>
          <w:webHidden/>
          <w:lang w:val="es-ES_tradnl"/>
        </w:rPr>
        <w:t>3</w:t>
      </w:r>
    </w:p>
    <w:p w:rsidR="00BF4EE7" w:rsidRPr="00BF4EE7" w:rsidRDefault="00BF4EE7" w:rsidP="007525D6">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6.1</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Países miembros de la Conferencia Europea de Administraciones de Correos y Telecomunicaciones (CEPT)</w:t>
      </w:r>
      <w:r w:rsidRPr="00BF4EE7">
        <w:rPr>
          <w:noProof/>
          <w:webHidden/>
          <w:lang w:val="es-ES_tradnl"/>
        </w:rPr>
        <w:tab/>
      </w:r>
      <w:r w:rsidR="007525D6">
        <w:rPr>
          <w:noProof/>
          <w:webHidden/>
          <w:lang w:val="es-ES_tradnl"/>
        </w:rPr>
        <w:tab/>
      </w:r>
      <w:r w:rsidRPr="00BF4EE7">
        <w:rPr>
          <w:noProof/>
          <w:webHidden/>
          <w:lang w:val="es-ES_tradnl"/>
        </w:rPr>
        <w:t>1</w:t>
      </w:r>
      <w:r w:rsidR="007525D6">
        <w:rPr>
          <w:noProof/>
          <w:webHidden/>
          <w:lang w:val="es-ES_tradnl"/>
        </w:rPr>
        <w:t>4</w:t>
      </w:r>
    </w:p>
    <w:p w:rsidR="00BF4EE7" w:rsidRPr="00BF4EE7" w:rsidRDefault="00BF4EE7" w:rsidP="007525D6">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6.2</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Límites generales en la Comisión Federal de Comunicaciones (FCC) de Estados Unidos de América, en Brasil y en Canadá</w:t>
      </w:r>
      <w:r w:rsidRPr="00BF4EE7">
        <w:rPr>
          <w:noProof/>
          <w:webHidden/>
          <w:lang w:val="es-ES_tradnl"/>
        </w:rPr>
        <w:tab/>
      </w:r>
      <w:r w:rsidR="007525D6">
        <w:rPr>
          <w:noProof/>
          <w:webHidden/>
          <w:lang w:val="es-ES_tradnl"/>
        </w:rPr>
        <w:tab/>
      </w:r>
      <w:r w:rsidRPr="00BF4EE7">
        <w:rPr>
          <w:noProof/>
          <w:webHidden/>
          <w:lang w:val="es-ES_tradnl"/>
        </w:rPr>
        <w:t>1</w:t>
      </w:r>
      <w:r w:rsidR="007525D6">
        <w:rPr>
          <w:noProof/>
          <w:webHidden/>
          <w:lang w:val="es-ES_tradnl"/>
        </w:rPr>
        <w:t>7</w:t>
      </w:r>
    </w:p>
    <w:p w:rsidR="00BF4EE7" w:rsidRPr="00BF4EE7" w:rsidRDefault="00BF4EE7" w:rsidP="007525D6">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6.3</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Japón</w:t>
      </w:r>
      <w:r w:rsidRPr="00BF4EE7">
        <w:rPr>
          <w:noProof/>
          <w:webHidden/>
          <w:lang w:val="es-ES_tradnl"/>
        </w:rPr>
        <w:tab/>
      </w:r>
      <w:r w:rsidR="007525D6">
        <w:rPr>
          <w:noProof/>
          <w:webHidden/>
          <w:lang w:val="es-ES_tradnl"/>
        </w:rPr>
        <w:tab/>
      </w:r>
      <w:r w:rsidRPr="00BF4EE7">
        <w:rPr>
          <w:noProof/>
          <w:webHidden/>
          <w:lang w:val="es-ES_tradnl"/>
        </w:rPr>
        <w:t>1</w:t>
      </w:r>
      <w:r w:rsidR="007525D6">
        <w:rPr>
          <w:noProof/>
          <w:webHidden/>
          <w:lang w:val="es-ES_tradnl"/>
        </w:rPr>
        <w:t>8</w:t>
      </w:r>
    </w:p>
    <w:p w:rsidR="00BF4EE7" w:rsidRPr="00BF4EE7" w:rsidRDefault="00BF4EE7" w:rsidP="00BF4EE7">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6.4</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República de Corea</w:t>
      </w:r>
      <w:r w:rsidRPr="00BF4EE7">
        <w:rPr>
          <w:noProof/>
          <w:webHidden/>
          <w:lang w:val="es-ES_tradnl"/>
        </w:rPr>
        <w:tab/>
      </w:r>
      <w:r w:rsidR="007525D6">
        <w:rPr>
          <w:noProof/>
          <w:webHidden/>
          <w:lang w:val="es-ES_tradnl"/>
        </w:rPr>
        <w:tab/>
      </w:r>
      <w:r w:rsidRPr="00BF4EE7">
        <w:rPr>
          <w:noProof/>
          <w:webHidden/>
          <w:lang w:val="es-ES_tradnl"/>
        </w:rPr>
        <w:t>1</w:t>
      </w:r>
      <w:r w:rsidR="007525D6">
        <w:rPr>
          <w:noProof/>
          <w:webHidden/>
          <w:lang w:val="es-ES_tradnl"/>
        </w:rPr>
        <w:t>8</w:t>
      </w:r>
    </w:p>
    <w:p w:rsidR="00BF4EE7" w:rsidRPr="00BF4EE7" w:rsidRDefault="00BF4EE7">
      <w:pPr>
        <w:pStyle w:val="TOC1"/>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7</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Requisitos de las antenas</w:t>
      </w:r>
      <w:r w:rsidRPr="00BF4EE7">
        <w:rPr>
          <w:noProof/>
          <w:webHidden/>
          <w:lang w:val="es-ES_tradnl"/>
        </w:rPr>
        <w:tab/>
      </w:r>
      <w:r w:rsidR="007525D6">
        <w:rPr>
          <w:noProof/>
          <w:webHidden/>
          <w:lang w:val="es-ES_tradnl"/>
        </w:rPr>
        <w:tab/>
      </w:r>
      <w:r w:rsidRPr="00BF4EE7">
        <w:rPr>
          <w:noProof/>
          <w:webHidden/>
          <w:lang w:val="es-ES_tradnl"/>
        </w:rPr>
        <w:t>1</w:t>
      </w:r>
      <w:r w:rsidR="007525D6">
        <w:rPr>
          <w:noProof/>
          <w:webHidden/>
          <w:lang w:val="es-ES_tradnl"/>
        </w:rPr>
        <w:t>8</w:t>
      </w:r>
    </w:p>
    <w:p w:rsidR="00BF4EE7" w:rsidRPr="00BF4EE7" w:rsidRDefault="00BF4EE7" w:rsidP="007525D6">
      <w:pPr>
        <w:pStyle w:val="TOC1"/>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8</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Requisitos administrativos</w:t>
      </w:r>
      <w:r w:rsidRPr="00BF4EE7">
        <w:rPr>
          <w:noProof/>
          <w:webHidden/>
          <w:lang w:val="es-ES_tradnl"/>
        </w:rPr>
        <w:tab/>
      </w:r>
      <w:r w:rsidR="007525D6">
        <w:rPr>
          <w:noProof/>
          <w:webHidden/>
          <w:lang w:val="es-ES_tradnl"/>
        </w:rPr>
        <w:tab/>
        <w:t>19</w:t>
      </w:r>
    </w:p>
    <w:p w:rsidR="00BF4EE7" w:rsidRPr="00BF4EE7" w:rsidRDefault="00BF4EE7" w:rsidP="00BF4EE7">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8.1</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Certificación y verificación</w:t>
      </w:r>
      <w:r w:rsidRPr="00BF4EE7">
        <w:rPr>
          <w:noProof/>
          <w:webHidden/>
          <w:lang w:val="es-ES_tradnl"/>
        </w:rPr>
        <w:tab/>
      </w:r>
      <w:r w:rsidR="007525D6">
        <w:rPr>
          <w:noProof/>
          <w:webHidden/>
          <w:lang w:val="es-ES_tradnl"/>
        </w:rPr>
        <w:tab/>
        <w:t>19</w:t>
      </w:r>
    </w:p>
    <w:p w:rsidR="00BF4EE7" w:rsidRPr="00BF4EE7" w:rsidRDefault="00BF4EE7" w:rsidP="007525D6">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8.2</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Requisitos para las licencias</w:t>
      </w:r>
      <w:r w:rsidRPr="00BF4EE7">
        <w:rPr>
          <w:noProof/>
          <w:webHidden/>
          <w:lang w:val="es-ES_tradnl"/>
        </w:rPr>
        <w:tab/>
      </w:r>
      <w:r w:rsidR="007525D6">
        <w:rPr>
          <w:noProof/>
          <w:webHidden/>
          <w:lang w:val="es-ES_tradnl"/>
        </w:rPr>
        <w:tab/>
      </w:r>
      <w:r w:rsidRPr="00BF4EE7">
        <w:rPr>
          <w:noProof/>
          <w:webHidden/>
          <w:lang w:val="es-ES_tradnl"/>
        </w:rPr>
        <w:t>2</w:t>
      </w:r>
      <w:r w:rsidR="000A10B9">
        <w:rPr>
          <w:noProof/>
          <w:webHidden/>
          <w:lang w:val="es-ES_tradnl"/>
        </w:rPr>
        <w:t>1</w:t>
      </w:r>
    </w:p>
    <w:p w:rsidR="00BF4EE7" w:rsidRPr="00BF4EE7" w:rsidRDefault="00BF4EE7" w:rsidP="007525D6">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8.3</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Acuerdos mutuos entre países/regiones</w:t>
      </w:r>
      <w:r w:rsidRPr="00BF4EE7">
        <w:rPr>
          <w:noProof/>
          <w:webHidden/>
          <w:lang w:val="es-ES_tradnl"/>
        </w:rPr>
        <w:tab/>
      </w:r>
      <w:r w:rsidR="007525D6">
        <w:rPr>
          <w:noProof/>
          <w:webHidden/>
          <w:lang w:val="es-ES_tradnl"/>
        </w:rPr>
        <w:tab/>
      </w:r>
      <w:r w:rsidRPr="00BF4EE7">
        <w:rPr>
          <w:noProof/>
          <w:webHidden/>
          <w:lang w:val="es-ES_tradnl"/>
        </w:rPr>
        <w:t>2</w:t>
      </w:r>
      <w:r w:rsidR="007525D6">
        <w:rPr>
          <w:noProof/>
          <w:webHidden/>
          <w:lang w:val="es-ES_tradnl"/>
        </w:rPr>
        <w:t>2</w:t>
      </w:r>
    </w:p>
    <w:p w:rsidR="00BF4EE7" w:rsidRPr="00BF4EE7" w:rsidRDefault="00BF4EE7" w:rsidP="007525D6">
      <w:pPr>
        <w:pStyle w:val="TOC1"/>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9</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Aplicaciones adicionales</w:t>
      </w:r>
      <w:r w:rsidRPr="00BF4EE7">
        <w:rPr>
          <w:noProof/>
          <w:webHidden/>
          <w:lang w:val="es-ES_tradnl"/>
        </w:rPr>
        <w:tab/>
      </w:r>
      <w:r w:rsidR="007525D6">
        <w:rPr>
          <w:noProof/>
          <w:webHidden/>
          <w:lang w:val="es-ES_tradnl"/>
        </w:rPr>
        <w:tab/>
      </w:r>
      <w:r w:rsidRPr="00BF4EE7">
        <w:rPr>
          <w:noProof/>
          <w:webHidden/>
          <w:lang w:val="es-ES_tradnl"/>
        </w:rPr>
        <w:t>2</w:t>
      </w:r>
      <w:r w:rsidR="007525D6">
        <w:rPr>
          <w:noProof/>
          <w:webHidden/>
          <w:lang w:val="es-ES_tradnl"/>
        </w:rPr>
        <w:t>3</w:t>
      </w:r>
    </w:p>
    <w:p w:rsidR="00BF4EE7" w:rsidRPr="00BF4EE7" w:rsidRDefault="00BF4EE7" w:rsidP="007525D6">
      <w:pPr>
        <w:pStyle w:val="TOC1"/>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 xml:space="preserve">Anexo 1 </w:t>
      </w:r>
      <w:r w:rsidR="007525D6">
        <w:rPr>
          <w:rStyle w:val="Hyperlink"/>
          <w:noProof/>
          <w:color w:val="auto"/>
          <w:u w:val="none"/>
          <w:lang w:val="es-ES_tradnl"/>
        </w:rPr>
        <w:t>–</w:t>
      </w:r>
      <w:r w:rsidRPr="00BF4EE7">
        <w:rPr>
          <w:rStyle w:val="Hyperlink"/>
          <w:noProof/>
          <w:color w:val="auto"/>
          <w:u w:val="none"/>
          <w:lang w:val="es-ES_tradnl"/>
        </w:rPr>
        <w:t xml:space="preserve"> Aplicaciones adicionales</w:t>
      </w:r>
      <w:r w:rsidRPr="00BF4EE7">
        <w:rPr>
          <w:noProof/>
          <w:webHidden/>
          <w:lang w:val="es-ES_tradnl"/>
        </w:rPr>
        <w:tab/>
      </w:r>
      <w:r w:rsidR="007525D6">
        <w:rPr>
          <w:noProof/>
          <w:webHidden/>
          <w:lang w:val="es-ES_tradnl"/>
        </w:rPr>
        <w:tab/>
      </w:r>
      <w:r w:rsidRPr="00BF4EE7">
        <w:rPr>
          <w:noProof/>
          <w:webHidden/>
          <w:lang w:val="es-ES_tradnl"/>
        </w:rPr>
        <w:t>2</w:t>
      </w:r>
      <w:r w:rsidR="000A10B9">
        <w:rPr>
          <w:noProof/>
          <w:webHidden/>
          <w:lang w:val="es-ES_tradnl"/>
        </w:rPr>
        <w:t>3</w:t>
      </w:r>
    </w:p>
    <w:p w:rsidR="00BF4EE7" w:rsidRPr="00BF4EE7" w:rsidRDefault="00BF4EE7" w:rsidP="007525D6">
      <w:pPr>
        <w:pStyle w:val="TOC1"/>
        <w:spacing w:before="20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1</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Dispositivos de radiocomunicaciones de corto alcance que funcionan en la banda 57</w:t>
      </w:r>
      <w:r w:rsidRPr="00BF4EE7">
        <w:rPr>
          <w:rStyle w:val="Hyperlink"/>
          <w:noProof/>
          <w:color w:val="auto"/>
          <w:u w:val="none"/>
          <w:lang w:val="es-ES_tradnl"/>
        </w:rPr>
        <w:noBreakHyphen/>
        <w:t>64 GHz</w:t>
      </w:r>
      <w:r w:rsidRPr="00BF4EE7">
        <w:rPr>
          <w:noProof/>
          <w:webHidden/>
          <w:lang w:val="es-ES_tradnl"/>
        </w:rPr>
        <w:tab/>
      </w:r>
      <w:r w:rsidR="007525D6">
        <w:rPr>
          <w:noProof/>
          <w:webHidden/>
          <w:lang w:val="es-ES_tradnl"/>
        </w:rPr>
        <w:tab/>
      </w:r>
      <w:r w:rsidRPr="00BF4EE7">
        <w:rPr>
          <w:noProof/>
          <w:webHidden/>
          <w:lang w:val="es-ES_tradnl"/>
        </w:rPr>
        <w:t>2</w:t>
      </w:r>
      <w:r w:rsidR="000A10B9">
        <w:rPr>
          <w:noProof/>
          <w:webHidden/>
          <w:lang w:val="es-ES_tradnl"/>
        </w:rPr>
        <w:t>3</w:t>
      </w:r>
    </w:p>
    <w:p w:rsidR="00BF4EE7" w:rsidRPr="00BF4EE7" w:rsidRDefault="00BF4EE7" w:rsidP="007525D6">
      <w:pPr>
        <w:pStyle w:val="TOC1"/>
        <w:spacing w:before="20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2</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Indicadores de nivel de RF</w:t>
      </w:r>
      <w:r w:rsidRPr="00BF4EE7">
        <w:rPr>
          <w:noProof/>
          <w:webHidden/>
          <w:lang w:val="es-ES_tradnl"/>
        </w:rPr>
        <w:tab/>
      </w:r>
      <w:r w:rsidR="007525D6">
        <w:rPr>
          <w:noProof/>
          <w:webHidden/>
          <w:lang w:val="es-ES_tradnl"/>
        </w:rPr>
        <w:tab/>
      </w:r>
      <w:r w:rsidRPr="00BF4EE7">
        <w:rPr>
          <w:noProof/>
          <w:webHidden/>
          <w:lang w:val="es-ES_tradnl"/>
        </w:rPr>
        <w:t>2</w:t>
      </w:r>
      <w:r w:rsidR="000A10B9">
        <w:rPr>
          <w:noProof/>
          <w:webHidden/>
          <w:lang w:val="es-ES_tradnl"/>
        </w:rPr>
        <w:t>4</w:t>
      </w:r>
    </w:p>
    <w:p w:rsidR="00BF4EE7" w:rsidRPr="00BF4EE7" w:rsidRDefault="00BF4EE7" w:rsidP="007525D6">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2.1</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Sistemas de impulsos</w:t>
      </w:r>
      <w:r w:rsidRPr="00BF4EE7">
        <w:rPr>
          <w:noProof/>
          <w:webHidden/>
          <w:lang w:val="es-ES_tradnl"/>
        </w:rPr>
        <w:tab/>
      </w:r>
      <w:r w:rsidR="007525D6">
        <w:rPr>
          <w:noProof/>
          <w:webHidden/>
          <w:lang w:val="es-ES_tradnl"/>
        </w:rPr>
        <w:tab/>
      </w:r>
      <w:r w:rsidRPr="00BF4EE7">
        <w:rPr>
          <w:noProof/>
          <w:webHidden/>
          <w:lang w:val="es-ES_tradnl"/>
        </w:rPr>
        <w:t>2</w:t>
      </w:r>
      <w:r w:rsidR="000A10B9">
        <w:rPr>
          <w:noProof/>
          <w:webHidden/>
          <w:lang w:val="es-ES_tradnl"/>
        </w:rPr>
        <w:t>4</w:t>
      </w:r>
    </w:p>
    <w:p w:rsidR="00BF4EE7" w:rsidRPr="00BF4EE7" w:rsidRDefault="00BF4EE7" w:rsidP="00BF4EE7">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2.2</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Sistemas FMCW</w:t>
      </w:r>
      <w:r w:rsidRPr="00BF4EE7">
        <w:rPr>
          <w:noProof/>
          <w:webHidden/>
          <w:lang w:val="es-ES_tradnl"/>
        </w:rPr>
        <w:tab/>
      </w:r>
      <w:r w:rsidR="007525D6">
        <w:rPr>
          <w:noProof/>
          <w:webHidden/>
          <w:lang w:val="es-ES_tradnl"/>
        </w:rPr>
        <w:tab/>
      </w:r>
      <w:r w:rsidRPr="00BF4EE7">
        <w:rPr>
          <w:noProof/>
          <w:webHidden/>
          <w:lang w:val="es-ES_tradnl"/>
        </w:rPr>
        <w:t>2</w:t>
      </w:r>
      <w:r w:rsidR="007525D6">
        <w:rPr>
          <w:noProof/>
          <w:webHidden/>
          <w:lang w:val="es-ES_tradnl"/>
        </w:rPr>
        <w:t>5</w:t>
      </w:r>
    </w:p>
    <w:p w:rsidR="00BF4EE7" w:rsidRPr="00BF4EE7" w:rsidRDefault="00BF4EE7" w:rsidP="007525D6">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2.3</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Parámetros de funcionamiento y utilización del espectro de los indicadores de nivel de RF</w:t>
      </w:r>
      <w:r w:rsidRPr="00BF4EE7">
        <w:rPr>
          <w:noProof/>
          <w:webHidden/>
          <w:lang w:val="es-ES_tradnl"/>
        </w:rPr>
        <w:tab/>
      </w:r>
      <w:r w:rsidR="007525D6">
        <w:rPr>
          <w:noProof/>
          <w:webHidden/>
          <w:lang w:val="es-ES_tradnl"/>
        </w:rPr>
        <w:tab/>
      </w:r>
      <w:r w:rsidRPr="00BF4EE7">
        <w:rPr>
          <w:noProof/>
          <w:webHidden/>
          <w:lang w:val="es-ES_tradnl"/>
        </w:rPr>
        <w:t>2</w:t>
      </w:r>
      <w:r w:rsidR="000A10B9">
        <w:rPr>
          <w:noProof/>
          <w:webHidden/>
          <w:lang w:val="es-ES_tradnl"/>
        </w:rPr>
        <w:t>5</w:t>
      </w:r>
    </w:p>
    <w:p w:rsidR="00BF4EE7" w:rsidRPr="00BF4EE7" w:rsidRDefault="00BF4EE7" w:rsidP="007525D6">
      <w:pPr>
        <w:pStyle w:val="TOC1"/>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Anexo 2</w:t>
      </w:r>
      <w:r w:rsidRPr="00BF4EE7">
        <w:rPr>
          <w:noProof/>
          <w:webHidden/>
          <w:lang w:val="es-ES_tradnl"/>
        </w:rPr>
        <w:tab/>
      </w:r>
      <w:r w:rsidR="007525D6">
        <w:rPr>
          <w:noProof/>
          <w:webHidden/>
          <w:lang w:val="es-ES_tradnl"/>
        </w:rPr>
        <w:tab/>
      </w:r>
      <w:r w:rsidRPr="00BF4EE7">
        <w:rPr>
          <w:noProof/>
          <w:webHidden/>
          <w:lang w:val="es-ES_tradnl"/>
        </w:rPr>
        <w:t>2</w:t>
      </w:r>
      <w:r w:rsidR="007525D6">
        <w:rPr>
          <w:noProof/>
          <w:webHidden/>
          <w:lang w:val="es-ES_tradnl"/>
        </w:rPr>
        <w:t>6</w:t>
      </w:r>
    </w:p>
    <w:p w:rsidR="00BF4EE7" w:rsidRPr="00BF4EE7" w:rsidRDefault="00BF4EE7">
      <w:pPr>
        <w:pStyle w:val="TOC1"/>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 xml:space="preserve">Apéndice 1 al Anexo 2 </w:t>
      </w:r>
      <w:r w:rsidRPr="00BF4EE7">
        <w:rPr>
          <w:rStyle w:val="Hyperlink"/>
          <w:bCs/>
          <w:noProof/>
          <w:color w:val="auto"/>
          <w:u w:val="none"/>
          <w:lang w:val="es-ES_tradnl"/>
        </w:rPr>
        <w:t xml:space="preserve">(Región 1; Países de la CEPT) </w:t>
      </w:r>
      <w:r w:rsidR="00715BB6">
        <w:rPr>
          <w:rStyle w:val="Hyperlink"/>
          <w:noProof/>
          <w:color w:val="auto"/>
          <w:u w:val="none"/>
          <w:lang w:val="es-ES_tradnl"/>
        </w:rPr>
        <w:t>–</w:t>
      </w:r>
      <w:r w:rsidRPr="00BF4EE7">
        <w:rPr>
          <w:rStyle w:val="Hyperlink"/>
          <w:noProof/>
          <w:color w:val="auto"/>
          <w:u w:val="none"/>
          <w:lang w:val="es-ES_tradnl"/>
        </w:rPr>
        <w:t xml:space="preserve"> Parámetros técnicos y de explotación de los dispositivos de radiocomunicaciones de corto alcance y utilización del espectro por los mismos</w:t>
      </w:r>
      <w:r w:rsidRPr="00BF4EE7">
        <w:rPr>
          <w:noProof/>
          <w:webHidden/>
          <w:lang w:val="es-ES_tradnl"/>
        </w:rPr>
        <w:tab/>
      </w:r>
      <w:r w:rsidR="007525D6">
        <w:rPr>
          <w:noProof/>
          <w:webHidden/>
          <w:lang w:val="es-ES_tradnl"/>
        </w:rPr>
        <w:tab/>
      </w:r>
      <w:r w:rsidRPr="00BF4EE7">
        <w:rPr>
          <w:noProof/>
          <w:webHidden/>
          <w:lang w:val="es-ES_tradnl"/>
        </w:rPr>
        <w:t>2</w:t>
      </w:r>
      <w:r w:rsidR="007525D6">
        <w:rPr>
          <w:noProof/>
          <w:webHidden/>
          <w:lang w:val="es-ES_tradnl"/>
        </w:rPr>
        <w:t>6</w:t>
      </w:r>
    </w:p>
    <w:p w:rsidR="00BF4EE7" w:rsidRPr="00BF4EE7" w:rsidRDefault="00BF4EE7" w:rsidP="007525D6">
      <w:pPr>
        <w:pStyle w:val="TOC1"/>
        <w:spacing w:before="20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1</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Recomendación CEPT/ERC/REC 70-03</w:t>
      </w:r>
      <w:r w:rsidRPr="00BF4EE7">
        <w:rPr>
          <w:noProof/>
          <w:webHidden/>
          <w:lang w:val="es-ES_tradnl"/>
        </w:rPr>
        <w:tab/>
      </w:r>
      <w:r w:rsidR="007525D6">
        <w:rPr>
          <w:noProof/>
          <w:webHidden/>
          <w:lang w:val="es-ES_tradnl"/>
        </w:rPr>
        <w:tab/>
      </w:r>
      <w:r w:rsidRPr="00BF4EE7">
        <w:rPr>
          <w:noProof/>
          <w:webHidden/>
          <w:lang w:val="es-ES_tradnl"/>
        </w:rPr>
        <w:t>2</w:t>
      </w:r>
      <w:r w:rsidR="007525D6">
        <w:rPr>
          <w:noProof/>
          <w:webHidden/>
          <w:lang w:val="es-ES_tradnl"/>
        </w:rPr>
        <w:t>6</w:t>
      </w:r>
    </w:p>
    <w:p w:rsidR="00BF4EE7" w:rsidRPr="00BF4EE7" w:rsidRDefault="00BF4EE7" w:rsidP="007525D6">
      <w:pPr>
        <w:pStyle w:val="TOC1"/>
        <w:spacing w:before="20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2</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Aplicaciones y bandas de frecuencias</w:t>
      </w:r>
      <w:r w:rsidRPr="00BF4EE7">
        <w:rPr>
          <w:noProof/>
          <w:webHidden/>
          <w:lang w:val="es-ES_tradnl"/>
        </w:rPr>
        <w:tab/>
      </w:r>
      <w:r w:rsidR="007525D6">
        <w:rPr>
          <w:noProof/>
          <w:webHidden/>
          <w:lang w:val="es-ES_tradnl"/>
        </w:rPr>
        <w:tab/>
      </w:r>
      <w:r w:rsidRPr="00BF4EE7">
        <w:rPr>
          <w:noProof/>
          <w:webHidden/>
          <w:lang w:val="es-ES_tradnl"/>
        </w:rPr>
        <w:t>2</w:t>
      </w:r>
      <w:r w:rsidR="000A10B9">
        <w:rPr>
          <w:noProof/>
          <w:webHidden/>
          <w:lang w:val="es-ES_tradnl"/>
        </w:rPr>
        <w:t>6</w:t>
      </w:r>
    </w:p>
    <w:p w:rsidR="00BF4EE7" w:rsidRPr="00BF4EE7" w:rsidRDefault="00BF4EE7" w:rsidP="007525D6">
      <w:pPr>
        <w:pStyle w:val="TOC1"/>
        <w:spacing w:before="20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3</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Requisitos técnicos</w:t>
      </w:r>
      <w:r w:rsidRPr="00BF4EE7">
        <w:rPr>
          <w:noProof/>
          <w:webHidden/>
          <w:lang w:val="es-ES_tradnl"/>
        </w:rPr>
        <w:tab/>
      </w:r>
      <w:r w:rsidR="007525D6">
        <w:rPr>
          <w:noProof/>
          <w:webHidden/>
          <w:lang w:val="es-ES_tradnl"/>
        </w:rPr>
        <w:tab/>
      </w:r>
      <w:r w:rsidRPr="00BF4EE7">
        <w:rPr>
          <w:noProof/>
          <w:webHidden/>
          <w:lang w:val="es-ES_tradnl"/>
        </w:rPr>
        <w:t>3</w:t>
      </w:r>
      <w:r w:rsidR="000A10B9">
        <w:rPr>
          <w:noProof/>
          <w:webHidden/>
          <w:lang w:val="es-ES_tradnl"/>
        </w:rPr>
        <w:t>4</w:t>
      </w:r>
    </w:p>
    <w:p w:rsidR="00BF4EE7" w:rsidRPr="00BF4EE7" w:rsidRDefault="00BF4EE7" w:rsidP="007525D6">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3.1</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Normas del ETSI</w:t>
      </w:r>
      <w:r w:rsidRPr="00BF4EE7">
        <w:rPr>
          <w:noProof/>
          <w:webHidden/>
          <w:lang w:val="es-ES_tradnl"/>
        </w:rPr>
        <w:tab/>
      </w:r>
      <w:r w:rsidR="007525D6">
        <w:rPr>
          <w:noProof/>
          <w:webHidden/>
          <w:lang w:val="es-ES_tradnl"/>
        </w:rPr>
        <w:tab/>
      </w:r>
      <w:r w:rsidRPr="00BF4EE7">
        <w:rPr>
          <w:noProof/>
          <w:webHidden/>
          <w:lang w:val="es-ES_tradnl"/>
        </w:rPr>
        <w:t>3</w:t>
      </w:r>
      <w:r w:rsidR="000A10B9">
        <w:rPr>
          <w:noProof/>
          <w:webHidden/>
          <w:lang w:val="es-ES_tradnl"/>
        </w:rPr>
        <w:t>4</w:t>
      </w:r>
    </w:p>
    <w:p w:rsidR="00BF4EE7" w:rsidRPr="00BF4EE7" w:rsidRDefault="00BF4EE7" w:rsidP="007525D6">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3.2</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Compatibilidad electromagnética (CEM) y seguridad</w:t>
      </w:r>
      <w:r w:rsidRPr="00BF4EE7">
        <w:rPr>
          <w:noProof/>
          <w:webHidden/>
          <w:lang w:val="es-ES_tradnl"/>
        </w:rPr>
        <w:tab/>
      </w:r>
      <w:r w:rsidR="007525D6">
        <w:rPr>
          <w:noProof/>
          <w:webHidden/>
          <w:lang w:val="es-ES_tradnl"/>
        </w:rPr>
        <w:tab/>
      </w:r>
      <w:r w:rsidRPr="00BF4EE7">
        <w:rPr>
          <w:noProof/>
          <w:webHidden/>
          <w:lang w:val="es-ES_tradnl"/>
        </w:rPr>
        <w:t>3</w:t>
      </w:r>
      <w:r w:rsidR="007525D6">
        <w:rPr>
          <w:noProof/>
          <w:webHidden/>
          <w:lang w:val="es-ES_tradnl"/>
        </w:rPr>
        <w:t>4</w:t>
      </w:r>
    </w:p>
    <w:p w:rsidR="00BF4EE7" w:rsidRPr="00BF4EE7" w:rsidRDefault="00BF4EE7" w:rsidP="007525D6">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3.3</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Especificaciones de homologación nacional</w:t>
      </w:r>
      <w:r w:rsidRPr="00BF4EE7">
        <w:rPr>
          <w:noProof/>
          <w:webHidden/>
          <w:lang w:val="es-ES_tradnl"/>
        </w:rPr>
        <w:tab/>
      </w:r>
      <w:r w:rsidR="007525D6">
        <w:rPr>
          <w:noProof/>
          <w:webHidden/>
          <w:lang w:val="es-ES_tradnl"/>
        </w:rPr>
        <w:tab/>
      </w:r>
      <w:r w:rsidRPr="00BF4EE7">
        <w:rPr>
          <w:noProof/>
          <w:webHidden/>
          <w:lang w:val="es-ES_tradnl"/>
        </w:rPr>
        <w:t>3</w:t>
      </w:r>
      <w:r w:rsidR="007525D6">
        <w:rPr>
          <w:noProof/>
          <w:webHidden/>
          <w:lang w:val="es-ES_tradnl"/>
        </w:rPr>
        <w:t>5</w:t>
      </w:r>
    </w:p>
    <w:p w:rsidR="007525D6" w:rsidRPr="007525D6" w:rsidRDefault="007525D6" w:rsidP="007525D6">
      <w:pPr>
        <w:pStyle w:val="toc0"/>
        <w:keepNext/>
        <w:jc w:val="right"/>
        <w:rPr>
          <w:lang w:val="es-ES_tradnl"/>
        </w:rPr>
      </w:pPr>
      <w:r>
        <w:rPr>
          <w:lang w:val="es-ES_tradnl"/>
        </w:rPr>
        <w:lastRenderedPageBreak/>
        <w:t>Página</w:t>
      </w:r>
    </w:p>
    <w:p w:rsidR="00BF4EE7" w:rsidRPr="00BF4EE7" w:rsidRDefault="00BF4EE7" w:rsidP="007525D6">
      <w:pPr>
        <w:pStyle w:val="TOC1"/>
        <w:spacing w:before="20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4</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Uso de espectro adicional</w:t>
      </w:r>
      <w:r w:rsidRPr="00BF4EE7">
        <w:rPr>
          <w:noProof/>
          <w:webHidden/>
          <w:lang w:val="es-ES_tradnl"/>
        </w:rPr>
        <w:tab/>
      </w:r>
      <w:r w:rsidR="007525D6">
        <w:rPr>
          <w:noProof/>
          <w:webHidden/>
          <w:lang w:val="es-ES_tradnl"/>
        </w:rPr>
        <w:tab/>
      </w:r>
      <w:r w:rsidRPr="00BF4EE7">
        <w:rPr>
          <w:noProof/>
          <w:webHidden/>
          <w:lang w:val="es-ES_tradnl"/>
        </w:rPr>
        <w:t>3</w:t>
      </w:r>
      <w:r w:rsidR="007525D6">
        <w:rPr>
          <w:noProof/>
          <w:webHidden/>
          <w:lang w:val="es-ES_tradnl"/>
        </w:rPr>
        <w:t>5</w:t>
      </w:r>
    </w:p>
    <w:p w:rsidR="00BF4EE7" w:rsidRPr="00BF4EE7" w:rsidRDefault="00BF4EE7" w:rsidP="00BF4EE7">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4.1</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Potencia radiada o intensidad de campo magnético</w:t>
      </w:r>
      <w:r w:rsidRPr="00BF4EE7">
        <w:rPr>
          <w:noProof/>
          <w:webHidden/>
          <w:lang w:val="es-ES_tradnl"/>
        </w:rPr>
        <w:tab/>
      </w:r>
      <w:r w:rsidR="007525D6">
        <w:rPr>
          <w:noProof/>
          <w:webHidden/>
          <w:lang w:val="es-ES_tradnl"/>
        </w:rPr>
        <w:tab/>
      </w:r>
      <w:r w:rsidRPr="00BF4EE7">
        <w:rPr>
          <w:noProof/>
          <w:webHidden/>
          <w:lang w:val="es-ES_tradnl"/>
        </w:rPr>
        <w:t>3</w:t>
      </w:r>
      <w:r w:rsidR="007525D6">
        <w:rPr>
          <w:noProof/>
          <w:webHidden/>
          <w:lang w:val="es-ES_tradnl"/>
        </w:rPr>
        <w:t>5</w:t>
      </w:r>
    </w:p>
    <w:p w:rsidR="00BF4EE7" w:rsidRPr="00BF4EE7" w:rsidRDefault="00BF4EE7" w:rsidP="00BF4EE7">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4.2</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Antena del transmisor</w:t>
      </w:r>
      <w:r w:rsidRPr="00BF4EE7">
        <w:rPr>
          <w:noProof/>
          <w:webHidden/>
          <w:lang w:val="es-ES_tradnl"/>
        </w:rPr>
        <w:tab/>
      </w:r>
      <w:r w:rsidR="007525D6">
        <w:rPr>
          <w:noProof/>
          <w:webHidden/>
          <w:lang w:val="es-ES_tradnl"/>
        </w:rPr>
        <w:tab/>
      </w:r>
      <w:r w:rsidRPr="00BF4EE7">
        <w:rPr>
          <w:noProof/>
          <w:webHidden/>
          <w:lang w:val="es-ES_tradnl"/>
        </w:rPr>
        <w:t>3</w:t>
      </w:r>
      <w:r w:rsidR="007525D6">
        <w:rPr>
          <w:noProof/>
          <w:webHidden/>
          <w:lang w:val="es-ES_tradnl"/>
        </w:rPr>
        <w:t>5</w:t>
      </w:r>
    </w:p>
    <w:p w:rsidR="00BF4EE7" w:rsidRPr="00BF4EE7" w:rsidRDefault="00BF4EE7" w:rsidP="00BF4EE7">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4.3</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Separación entre canales</w:t>
      </w:r>
      <w:r w:rsidRPr="00BF4EE7">
        <w:rPr>
          <w:noProof/>
          <w:webHidden/>
          <w:lang w:val="es-ES_tradnl"/>
        </w:rPr>
        <w:tab/>
      </w:r>
      <w:r w:rsidR="007525D6">
        <w:rPr>
          <w:noProof/>
          <w:webHidden/>
          <w:lang w:val="es-ES_tradnl"/>
        </w:rPr>
        <w:tab/>
      </w:r>
      <w:r w:rsidRPr="00BF4EE7">
        <w:rPr>
          <w:noProof/>
          <w:webHidden/>
          <w:lang w:val="es-ES_tradnl"/>
        </w:rPr>
        <w:t>3</w:t>
      </w:r>
      <w:r w:rsidR="007525D6">
        <w:rPr>
          <w:noProof/>
          <w:webHidden/>
          <w:lang w:val="es-ES_tradnl"/>
        </w:rPr>
        <w:t>5</w:t>
      </w:r>
    </w:p>
    <w:p w:rsidR="00BF4EE7" w:rsidRPr="00BF4EE7" w:rsidRDefault="00BF4EE7" w:rsidP="00BF4EE7">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4.4</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Categorías del ciclo de trabajo</w:t>
      </w:r>
      <w:r w:rsidRPr="00BF4EE7">
        <w:rPr>
          <w:noProof/>
          <w:webHidden/>
          <w:lang w:val="es-ES_tradnl"/>
        </w:rPr>
        <w:tab/>
      </w:r>
      <w:r w:rsidR="007525D6">
        <w:rPr>
          <w:noProof/>
          <w:webHidden/>
          <w:lang w:val="es-ES_tradnl"/>
        </w:rPr>
        <w:tab/>
      </w:r>
      <w:r w:rsidRPr="00BF4EE7">
        <w:rPr>
          <w:noProof/>
          <w:webHidden/>
          <w:lang w:val="es-ES_tradnl"/>
        </w:rPr>
        <w:t>3</w:t>
      </w:r>
      <w:r w:rsidR="007525D6">
        <w:rPr>
          <w:noProof/>
          <w:webHidden/>
          <w:lang w:val="es-ES_tradnl"/>
        </w:rPr>
        <w:t>5</w:t>
      </w:r>
    </w:p>
    <w:p w:rsidR="00BF4EE7" w:rsidRPr="00BF4EE7" w:rsidRDefault="00BF4EE7" w:rsidP="007525D6">
      <w:pPr>
        <w:pStyle w:val="TOC1"/>
        <w:spacing w:before="20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5</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Requisitos administrativos</w:t>
      </w:r>
      <w:r w:rsidRPr="00BF4EE7">
        <w:rPr>
          <w:noProof/>
          <w:webHidden/>
          <w:lang w:val="es-ES_tradnl"/>
        </w:rPr>
        <w:tab/>
      </w:r>
      <w:r w:rsidR="007525D6">
        <w:rPr>
          <w:noProof/>
          <w:webHidden/>
          <w:lang w:val="es-ES_tradnl"/>
        </w:rPr>
        <w:tab/>
      </w:r>
      <w:r w:rsidRPr="00BF4EE7">
        <w:rPr>
          <w:noProof/>
          <w:webHidden/>
          <w:lang w:val="es-ES_tradnl"/>
        </w:rPr>
        <w:t>3</w:t>
      </w:r>
      <w:r w:rsidR="007525D6">
        <w:rPr>
          <w:noProof/>
          <w:webHidden/>
          <w:lang w:val="es-ES_tradnl"/>
        </w:rPr>
        <w:t>6</w:t>
      </w:r>
    </w:p>
    <w:p w:rsidR="00BF4EE7" w:rsidRPr="00BF4EE7" w:rsidRDefault="00BF4EE7" w:rsidP="005B7254">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5.1</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Requisitos de adjudicación de licencias</w:t>
      </w:r>
      <w:r w:rsidRPr="00BF4EE7">
        <w:rPr>
          <w:noProof/>
          <w:webHidden/>
          <w:lang w:val="es-ES_tradnl"/>
        </w:rPr>
        <w:tab/>
      </w:r>
      <w:r w:rsidR="007525D6">
        <w:rPr>
          <w:noProof/>
          <w:webHidden/>
          <w:lang w:val="es-ES_tradnl"/>
        </w:rPr>
        <w:tab/>
      </w:r>
      <w:r w:rsidRPr="00BF4EE7">
        <w:rPr>
          <w:noProof/>
          <w:webHidden/>
          <w:lang w:val="es-ES_tradnl"/>
        </w:rPr>
        <w:t>3</w:t>
      </w:r>
      <w:r w:rsidR="005B7254">
        <w:rPr>
          <w:noProof/>
          <w:webHidden/>
          <w:lang w:val="es-ES_tradnl"/>
        </w:rPr>
        <w:t>6</w:t>
      </w:r>
    </w:p>
    <w:p w:rsidR="00BF4EE7" w:rsidRPr="00BF4EE7" w:rsidRDefault="00BF4EE7" w:rsidP="005B7254">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5.2</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Evaluación de conformidad, requisitos de marcación y libre circulación</w:t>
      </w:r>
      <w:r w:rsidRPr="00BF4EE7">
        <w:rPr>
          <w:noProof/>
          <w:webHidden/>
          <w:lang w:val="es-ES_tradnl"/>
        </w:rPr>
        <w:tab/>
      </w:r>
      <w:r w:rsidR="007525D6">
        <w:rPr>
          <w:noProof/>
          <w:webHidden/>
          <w:lang w:val="es-ES_tradnl"/>
        </w:rPr>
        <w:tab/>
      </w:r>
      <w:r w:rsidRPr="00BF4EE7">
        <w:rPr>
          <w:noProof/>
          <w:webHidden/>
          <w:lang w:val="es-ES_tradnl"/>
        </w:rPr>
        <w:t>3</w:t>
      </w:r>
      <w:r w:rsidR="005B7254">
        <w:rPr>
          <w:noProof/>
          <w:webHidden/>
          <w:lang w:val="es-ES_tradnl"/>
        </w:rPr>
        <w:t>7</w:t>
      </w:r>
    </w:p>
    <w:p w:rsidR="00BF4EE7" w:rsidRPr="00BF4EE7" w:rsidRDefault="00BF4EE7" w:rsidP="005B7254">
      <w:pPr>
        <w:pStyle w:val="TOC1"/>
        <w:spacing w:before="20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6</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Parámetros de funcionamiento</w:t>
      </w:r>
      <w:r w:rsidRPr="00BF4EE7">
        <w:rPr>
          <w:noProof/>
          <w:webHidden/>
          <w:lang w:val="es-ES_tradnl"/>
        </w:rPr>
        <w:tab/>
      </w:r>
      <w:r w:rsidR="007525D6">
        <w:rPr>
          <w:noProof/>
          <w:webHidden/>
          <w:lang w:val="es-ES_tradnl"/>
        </w:rPr>
        <w:tab/>
      </w:r>
      <w:r w:rsidRPr="00BF4EE7">
        <w:rPr>
          <w:noProof/>
          <w:webHidden/>
          <w:lang w:val="es-ES_tradnl"/>
        </w:rPr>
        <w:t>3</w:t>
      </w:r>
      <w:r w:rsidR="005B7254">
        <w:rPr>
          <w:noProof/>
          <w:webHidden/>
          <w:lang w:val="es-ES_tradnl"/>
        </w:rPr>
        <w:t>7</w:t>
      </w:r>
    </w:p>
    <w:p w:rsidR="00BF4EE7" w:rsidRPr="00BF4EE7" w:rsidRDefault="00BF4EE7" w:rsidP="005B7254">
      <w:pPr>
        <w:pStyle w:val="TOC1"/>
        <w:spacing w:before="20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7</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La Directiva R&amp;TTE</w:t>
      </w:r>
      <w:r w:rsidRPr="00BF4EE7">
        <w:rPr>
          <w:noProof/>
          <w:webHidden/>
          <w:lang w:val="es-ES_tradnl"/>
        </w:rPr>
        <w:tab/>
      </w:r>
      <w:r w:rsidR="007525D6">
        <w:rPr>
          <w:noProof/>
          <w:webHidden/>
          <w:lang w:val="es-ES_tradnl"/>
        </w:rPr>
        <w:tab/>
      </w:r>
      <w:r w:rsidRPr="00BF4EE7">
        <w:rPr>
          <w:noProof/>
          <w:webHidden/>
          <w:lang w:val="es-ES_tradnl"/>
        </w:rPr>
        <w:t>3</w:t>
      </w:r>
      <w:r w:rsidR="005B7254">
        <w:rPr>
          <w:noProof/>
          <w:webHidden/>
          <w:lang w:val="es-ES_tradnl"/>
        </w:rPr>
        <w:t>8</w:t>
      </w:r>
    </w:p>
    <w:p w:rsidR="00BF4EE7" w:rsidRPr="00BF4EE7" w:rsidRDefault="00BF4EE7" w:rsidP="005B7254">
      <w:pPr>
        <w:pStyle w:val="TOC1"/>
        <w:spacing w:before="20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8</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Actualización de la Recomendación CEPT/ERC/REC 70-03</w:t>
      </w:r>
      <w:r w:rsidRPr="00BF4EE7">
        <w:rPr>
          <w:noProof/>
          <w:webHidden/>
          <w:lang w:val="es-ES_tradnl"/>
        </w:rPr>
        <w:tab/>
      </w:r>
      <w:r w:rsidR="007525D6">
        <w:rPr>
          <w:noProof/>
          <w:webHidden/>
          <w:lang w:val="es-ES_tradnl"/>
        </w:rPr>
        <w:tab/>
      </w:r>
      <w:r w:rsidRPr="00BF4EE7">
        <w:rPr>
          <w:noProof/>
          <w:webHidden/>
          <w:lang w:val="es-ES_tradnl"/>
        </w:rPr>
        <w:t>3</w:t>
      </w:r>
      <w:r w:rsidR="005B7254">
        <w:rPr>
          <w:noProof/>
          <w:webHidden/>
          <w:lang w:val="es-ES_tradnl"/>
        </w:rPr>
        <w:t>8</w:t>
      </w:r>
    </w:p>
    <w:p w:rsidR="00BF4EE7" w:rsidRPr="00BF4EE7" w:rsidRDefault="00BF4EE7" w:rsidP="00715BB6">
      <w:pPr>
        <w:pStyle w:val="TOC1"/>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Apéndice 2 al Anexo 2</w:t>
      </w:r>
      <w:r w:rsidRPr="00BF4EE7">
        <w:rPr>
          <w:rStyle w:val="Hyperlink"/>
          <w:bCs/>
          <w:noProof/>
          <w:color w:val="auto"/>
          <w:u w:val="none"/>
          <w:lang w:val="es-ES_tradnl"/>
        </w:rPr>
        <w:t xml:space="preserve"> (Estados Unidos de América) </w:t>
      </w:r>
      <w:r w:rsidR="00715BB6">
        <w:rPr>
          <w:rStyle w:val="Hyperlink"/>
          <w:noProof/>
          <w:color w:val="auto"/>
          <w:u w:val="none"/>
          <w:lang w:val="es-ES_tradnl"/>
        </w:rPr>
        <w:t>–</w:t>
      </w:r>
      <w:r w:rsidRPr="00BF4EE7">
        <w:rPr>
          <w:rStyle w:val="Hyperlink"/>
          <w:bCs/>
          <w:noProof/>
          <w:color w:val="auto"/>
          <w:u w:val="none"/>
          <w:lang w:val="es-ES_tradnl"/>
        </w:rPr>
        <w:t xml:space="preserve"> </w:t>
      </w:r>
      <w:r w:rsidRPr="00BF4EE7">
        <w:rPr>
          <w:rStyle w:val="Hyperlink"/>
          <w:noProof/>
          <w:color w:val="auto"/>
          <w:u w:val="none"/>
          <w:lang w:val="es-ES_tradnl"/>
        </w:rPr>
        <w:t>Interpretación de las Reglas de la</w:t>
      </w:r>
      <w:r w:rsidR="00715BB6">
        <w:rPr>
          <w:rStyle w:val="Hyperlink"/>
          <w:noProof/>
          <w:color w:val="auto"/>
          <w:u w:val="none"/>
          <w:lang w:val="es-ES_tradnl"/>
        </w:rPr>
        <w:t> </w:t>
      </w:r>
      <w:r w:rsidRPr="00BF4EE7">
        <w:rPr>
          <w:rStyle w:val="Hyperlink"/>
          <w:noProof/>
          <w:color w:val="auto"/>
          <w:u w:val="none"/>
          <w:lang w:val="es-ES_tradnl"/>
        </w:rPr>
        <w:t>FCC para transmisores legales de baja potencia, sin licencia</w:t>
      </w:r>
      <w:r w:rsidRPr="00BF4EE7">
        <w:rPr>
          <w:noProof/>
          <w:webHidden/>
          <w:lang w:val="es-ES_tradnl"/>
        </w:rPr>
        <w:tab/>
      </w:r>
      <w:r w:rsidR="007525D6">
        <w:rPr>
          <w:noProof/>
          <w:webHidden/>
          <w:lang w:val="es-ES_tradnl"/>
        </w:rPr>
        <w:tab/>
      </w:r>
      <w:r w:rsidRPr="00BF4EE7">
        <w:rPr>
          <w:noProof/>
          <w:webHidden/>
          <w:lang w:val="es-ES_tradnl"/>
        </w:rPr>
        <w:t>3</w:t>
      </w:r>
      <w:r w:rsidR="005B7254">
        <w:rPr>
          <w:noProof/>
          <w:webHidden/>
          <w:lang w:val="es-ES_tradnl"/>
        </w:rPr>
        <w:t>8</w:t>
      </w:r>
    </w:p>
    <w:p w:rsidR="00BF4EE7" w:rsidRPr="00BF4EE7" w:rsidRDefault="00BF4EE7" w:rsidP="007525D6">
      <w:pPr>
        <w:pStyle w:val="TOC1"/>
        <w:spacing w:before="20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1</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Introducción</w:t>
      </w:r>
      <w:r w:rsidRPr="00BF4EE7">
        <w:rPr>
          <w:noProof/>
          <w:webHidden/>
          <w:lang w:val="es-ES_tradnl"/>
        </w:rPr>
        <w:tab/>
      </w:r>
      <w:r w:rsidR="007525D6">
        <w:rPr>
          <w:noProof/>
          <w:webHidden/>
          <w:lang w:val="es-ES_tradnl"/>
        </w:rPr>
        <w:tab/>
      </w:r>
      <w:r w:rsidRPr="00BF4EE7">
        <w:rPr>
          <w:noProof/>
          <w:webHidden/>
          <w:lang w:val="es-ES_tradnl"/>
        </w:rPr>
        <w:t>3</w:t>
      </w:r>
      <w:r w:rsidR="005B7254">
        <w:rPr>
          <w:noProof/>
          <w:webHidden/>
          <w:lang w:val="es-ES_tradnl"/>
        </w:rPr>
        <w:t>8</w:t>
      </w:r>
    </w:p>
    <w:p w:rsidR="00BF4EE7" w:rsidRPr="00BF4EE7" w:rsidRDefault="00BF4EE7" w:rsidP="005B7254">
      <w:pPr>
        <w:pStyle w:val="TOC1"/>
        <w:spacing w:before="20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2</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Transmisores de baja potencia sin licencia – Planteamiento general</w:t>
      </w:r>
      <w:r w:rsidRPr="00BF4EE7">
        <w:rPr>
          <w:noProof/>
          <w:webHidden/>
          <w:lang w:val="es-ES_tradnl"/>
        </w:rPr>
        <w:tab/>
      </w:r>
      <w:r w:rsidR="007525D6">
        <w:rPr>
          <w:noProof/>
          <w:webHidden/>
          <w:lang w:val="es-ES_tradnl"/>
        </w:rPr>
        <w:tab/>
      </w:r>
      <w:r w:rsidR="005B7254">
        <w:rPr>
          <w:noProof/>
          <w:webHidden/>
          <w:lang w:val="es-ES_tradnl"/>
        </w:rPr>
        <w:t>39</w:t>
      </w:r>
    </w:p>
    <w:p w:rsidR="00BF4EE7" w:rsidRPr="00BF4EE7" w:rsidRDefault="00BF4EE7" w:rsidP="007525D6">
      <w:pPr>
        <w:pStyle w:val="TOC1"/>
        <w:spacing w:before="20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3</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Lista de definiciones</w:t>
      </w:r>
      <w:r w:rsidRPr="00BF4EE7">
        <w:rPr>
          <w:noProof/>
          <w:webHidden/>
          <w:lang w:val="es-ES_tradnl"/>
        </w:rPr>
        <w:tab/>
      </w:r>
      <w:r w:rsidR="007525D6">
        <w:rPr>
          <w:noProof/>
          <w:webHidden/>
          <w:lang w:val="es-ES_tradnl"/>
        </w:rPr>
        <w:tab/>
      </w:r>
      <w:r w:rsidR="005B7254">
        <w:rPr>
          <w:noProof/>
          <w:webHidden/>
          <w:lang w:val="es-ES_tradnl"/>
        </w:rPr>
        <w:t>39</w:t>
      </w:r>
    </w:p>
    <w:p w:rsidR="00BF4EE7" w:rsidRPr="00BF4EE7" w:rsidRDefault="00BF4EE7" w:rsidP="005B7254">
      <w:pPr>
        <w:pStyle w:val="TOC1"/>
        <w:spacing w:before="20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4</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Normas técnicas</w:t>
      </w:r>
      <w:r w:rsidRPr="00BF4EE7">
        <w:rPr>
          <w:noProof/>
          <w:webHidden/>
          <w:lang w:val="es-ES_tradnl"/>
        </w:rPr>
        <w:tab/>
      </w:r>
      <w:r w:rsidR="007525D6">
        <w:rPr>
          <w:noProof/>
          <w:webHidden/>
          <w:lang w:val="es-ES_tradnl"/>
        </w:rPr>
        <w:tab/>
      </w:r>
      <w:r w:rsidRPr="00BF4EE7">
        <w:rPr>
          <w:noProof/>
          <w:webHidden/>
          <w:lang w:val="es-ES_tradnl"/>
        </w:rPr>
        <w:t>4</w:t>
      </w:r>
      <w:r w:rsidR="005B7254">
        <w:rPr>
          <w:noProof/>
          <w:webHidden/>
          <w:lang w:val="es-ES_tradnl"/>
        </w:rPr>
        <w:t>0</w:t>
      </w:r>
    </w:p>
    <w:p w:rsidR="00BF4EE7" w:rsidRPr="00BF4EE7" w:rsidRDefault="00BF4EE7" w:rsidP="00BF4EE7">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4.1</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Límites de emisión conducida</w:t>
      </w:r>
      <w:r w:rsidRPr="00BF4EE7">
        <w:rPr>
          <w:noProof/>
          <w:webHidden/>
          <w:lang w:val="es-ES_tradnl"/>
        </w:rPr>
        <w:tab/>
      </w:r>
      <w:r w:rsidR="007525D6">
        <w:rPr>
          <w:noProof/>
          <w:webHidden/>
          <w:lang w:val="es-ES_tradnl"/>
        </w:rPr>
        <w:tab/>
      </w:r>
      <w:r w:rsidRPr="00BF4EE7">
        <w:rPr>
          <w:noProof/>
          <w:webHidden/>
          <w:lang w:val="es-ES_tradnl"/>
        </w:rPr>
        <w:t>4</w:t>
      </w:r>
      <w:r w:rsidR="005B7254">
        <w:rPr>
          <w:noProof/>
          <w:webHidden/>
          <w:lang w:val="es-ES_tradnl"/>
        </w:rPr>
        <w:t>0</w:t>
      </w:r>
    </w:p>
    <w:p w:rsidR="00BF4EE7" w:rsidRPr="00BF4EE7" w:rsidRDefault="00BF4EE7" w:rsidP="005B7254">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4.2</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Límites de emisión radiada</w:t>
      </w:r>
      <w:r w:rsidRPr="00BF4EE7">
        <w:rPr>
          <w:noProof/>
          <w:webHidden/>
          <w:lang w:val="es-ES_tradnl"/>
        </w:rPr>
        <w:tab/>
      </w:r>
      <w:r w:rsidR="007525D6">
        <w:rPr>
          <w:noProof/>
          <w:webHidden/>
          <w:lang w:val="es-ES_tradnl"/>
        </w:rPr>
        <w:tab/>
      </w:r>
      <w:r w:rsidRPr="00BF4EE7">
        <w:rPr>
          <w:noProof/>
          <w:webHidden/>
          <w:lang w:val="es-ES_tradnl"/>
        </w:rPr>
        <w:t>4</w:t>
      </w:r>
      <w:r w:rsidR="005B7254">
        <w:rPr>
          <w:noProof/>
          <w:webHidden/>
          <w:lang w:val="es-ES_tradnl"/>
        </w:rPr>
        <w:t>1</w:t>
      </w:r>
    </w:p>
    <w:p w:rsidR="00BF4EE7" w:rsidRPr="00BF4EE7" w:rsidRDefault="00BF4EE7" w:rsidP="005B7254">
      <w:pPr>
        <w:pStyle w:val="TOC1"/>
        <w:spacing w:before="20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5</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Requisitos de las antenas</w:t>
      </w:r>
      <w:r w:rsidRPr="00BF4EE7">
        <w:rPr>
          <w:noProof/>
          <w:webHidden/>
          <w:lang w:val="es-ES_tradnl"/>
        </w:rPr>
        <w:tab/>
      </w:r>
      <w:r w:rsidR="007525D6">
        <w:rPr>
          <w:noProof/>
          <w:webHidden/>
          <w:lang w:val="es-ES_tradnl"/>
        </w:rPr>
        <w:tab/>
      </w:r>
      <w:r w:rsidRPr="00BF4EE7">
        <w:rPr>
          <w:noProof/>
          <w:webHidden/>
          <w:lang w:val="es-ES_tradnl"/>
        </w:rPr>
        <w:t>5</w:t>
      </w:r>
      <w:r w:rsidR="005B7254">
        <w:rPr>
          <w:noProof/>
          <w:webHidden/>
          <w:lang w:val="es-ES_tradnl"/>
        </w:rPr>
        <w:t>0</w:t>
      </w:r>
    </w:p>
    <w:p w:rsidR="00BF4EE7" w:rsidRPr="00BF4EE7" w:rsidRDefault="00BF4EE7" w:rsidP="005B7254">
      <w:pPr>
        <w:pStyle w:val="TOC1"/>
        <w:spacing w:before="20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6</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Bandas restringidas</w:t>
      </w:r>
      <w:r w:rsidRPr="00BF4EE7">
        <w:rPr>
          <w:noProof/>
          <w:webHidden/>
          <w:lang w:val="es-ES_tradnl"/>
        </w:rPr>
        <w:tab/>
      </w:r>
      <w:r w:rsidR="007525D6">
        <w:rPr>
          <w:noProof/>
          <w:webHidden/>
          <w:lang w:val="es-ES_tradnl"/>
        </w:rPr>
        <w:tab/>
      </w:r>
      <w:r w:rsidRPr="00BF4EE7">
        <w:rPr>
          <w:noProof/>
          <w:webHidden/>
          <w:lang w:val="es-ES_tradnl"/>
        </w:rPr>
        <w:t>5</w:t>
      </w:r>
      <w:r w:rsidR="005B7254">
        <w:rPr>
          <w:noProof/>
          <w:webHidden/>
          <w:lang w:val="es-ES_tradnl"/>
        </w:rPr>
        <w:t>1</w:t>
      </w:r>
    </w:p>
    <w:p w:rsidR="00BF4EE7" w:rsidRPr="00BF4EE7" w:rsidRDefault="00BF4EE7" w:rsidP="005B7254">
      <w:pPr>
        <w:pStyle w:val="TOC1"/>
        <w:spacing w:before="20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7</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Autorización de equipos</w:t>
      </w:r>
      <w:r w:rsidRPr="00BF4EE7">
        <w:rPr>
          <w:noProof/>
          <w:webHidden/>
          <w:lang w:val="es-ES_tradnl"/>
        </w:rPr>
        <w:tab/>
      </w:r>
      <w:r w:rsidR="007525D6">
        <w:rPr>
          <w:noProof/>
          <w:webHidden/>
          <w:lang w:val="es-ES_tradnl"/>
        </w:rPr>
        <w:tab/>
      </w:r>
      <w:r w:rsidRPr="00BF4EE7">
        <w:rPr>
          <w:noProof/>
          <w:webHidden/>
          <w:lang w:val="es-ES_tradnl"/>
        </w:rPr>
        <w:t>5</w:t>
      </w:r>
      <w:r w:rsidR="005B7254">
        <w:rPr>
          <w:noProof/>
          <w:webHidden/>
          <w:lang w:val="es-ES_tradnl"/>
        </w:rPr>
        <w:t>2</w:t>
      </w:r>
    </w:p>
    <w:p w:rsidR="00BF4EE7" w:rsidRPr="00BF4EE7" w:rsidRDefault="00BF4EE7" w:rsidP="00BF4EE7">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7.1</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Certificación</w:t>
      </w:r>
      <w:r w:rsidRPr="00BF4EE7">
        <w:rPr>
          <w:noProof/>
          <w:webHidden/>
          <w:lang w:val="es-ES_tradnl"/>
        </w:rPr>
        <w:tab/>
      </w:r>
      <w:r w:rsidR="007525D6">
        <w:rPr>
          <w:noProof/>
          <w:webHidden/>
          <w:lang w:val="es-ES_tradnl"/>
        </w:rPr>
        <w:tab/>
      </w:r>
      <w:r w:rsidRPr="00BF4EE7">
        <w:rPr>
          <w:noProof/>
          <w:webHidden/>
          <w:lang w:val="es-ES_tradnl"/>
        </w:rPr>
        <w:t>5</w:t>
      </w:r>
      <w:r w:rsidR="005B7254">
        <w:rPr>
          <w:noProof/>
          <w:webHidden/>
          <w:lang w:val="es-ES_tradnl"/>
        </w:rPr>
        <w:t>2</w:t>
      </w:r>
    </w:p>
    <w:p w:rsidR="00BF4EE7" w:rsidRPr="00BF4EE7" w:rsidRDefault="00BF4EE7" w:rsidP="005B7254">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7.2</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Verificación</w:t>
      </w:r>
      <w:r w:rsidRPr="00BF4EE7">
        <w:rPr>
          <w:noProof/>
          <w:webHidden/>
          <w:lang w:val="es-ES_tradnl"/>
        </w:rPr>
        <w:tab/>
      </w:r>
      <w:r w:rsidR="007525D6">
        <w:rPr>
          <w:noProof/>
          <w:webHidden/>
          <w:lang w:val="es-ES_tradnl"/>
        </w:rPr>
        <w:tab/>
      </w:r>
      <w:r w:rsidRPr="00BF4EE7">
        <w:rPr>
          <w:noProof/>
          <w:webHidden/>
          <w:lang w:val="es-ES_tradnl"/>
        </w:rPr>
        <w:t>5</w:t>
      </w:r>
      <w:r w:rsidR="005B7254">
        <w:rPr>
          <w:noProof/>
          <w:webHidden/>
          <w:lang w:val="es-ES_tradnl"/>
        </w:rPr>
        <w:t>3</w:t>
      </w:r>
    </w:p>
    <w:p w:rsidR="00BF4EE7" w:rsidRPr="00BF4EE7" w:rsidRDefault="00BF4EE7" w:rsidP="005B7254">
      <w:pPr>
        <w:pStyle w:val="TOC1"/>
        <w:spacing w:before="20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8</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Casos especiales</w:t>
      </w:r>
      <w:r w:rsidRPr="00BF4EE7">
        <w:rPr>
          <w:noProof/>
          <w:webHidden/>
          <w:lang w:val="es-ES_tradnl"/>
        </w:rPr>
        <w:tab/>
      </w:r>
      <w:r w:rsidR="007525D6">
        <w:rPr>
          <w:noProof/>
          <w:webHidden/>
          <w:lang w:val="es-ES_tradnl"/>
        </w:rPr>
        <w:tab/>
      </w:r>
      <w:r w:rsidRPr="00BF4EE7">
        <w:rPr>
          <w:noProof/>
          <w:webHidden/>
          <w:lang w:val="es-ES_tradnl"/>
        </w:rPr>
        <w:t>5</w:t>
      </w:r>
      <w:r w:rsidR="005B7254">
        <w:rPr>
          <w:noProof/>
          <w:webHidden/>
          <w:lang w:val="es-ES_tradnl"/>
        </w:rPr>
        <w:t>4</w:t>
      </w:r>
    </w:p>
    <w:p w:rsidR="00BF4EE7" w:rsidRPr="00BF4EE7" w:rsidRDefault="00BF4EE7" w:rsidP="005B7254">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8.1</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Teléfonos sin cordón</w:t>
      </w:r>
      <w:r w:rsidRPr="00BF4EE7">
        <w:rPr>
          <w:noProof/>
          <w:webHidden/>
          <w:lang w:val="es-ES_tradnl"/>
        </w:rPr>
        <w:tab/>
      </w:r>
      <w:r w:rsidR="007525D6">
        <w:rPr>
          <w:noProof/>
          <w:webHidden/>
          <w:lang w:val="es-ES_tradnl"/>
        </w:rPr>
        <w:tab/>
      </w:r>
      <w:r w:rsidRPr="00BF4EE7">
        <w:rPr>
          <w:noProof/>
          <w:webHidden/>
          <w:lang w:val="es-ES_tradnl"/>
        </w:rPr>
        <w:t>5</w:t>
      </w:r>
      <w:r w:rsidR="005B7254">
        <w:rPr>
          <w:noProof/>
          <w:webHidden/>
          <w:lang w:val="es-ES_tradnl"/>
        </w:rPr>
        <w:t>4</w:t>
      </w:r>
    </w:p>
    <w:p w:rsidR="00BF4EE7" w:rsidRPr="00BF4EE7" w:rsidRDefault="00BF4EE7" w:rsidP="00BF4EE7">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8.2</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Sistemas radioeléctricos en túneles</w:t>
      </w:r>
      <w:r w:rsidRPr="00BF4EE7">
        <w:rPr>
          <w:noProof/>
          <w:webHidden/>
          <w:lang w:val="es-ES_tradnl"/>
        </w:rPr>
        <w:tab/>
      </w:r>
      <w:r w:rsidR="007525D6">
        <w:rPr>
          <w:noProof/>
          <w:webHidden/>
          <w:lang w:val="es-ES_tradnl"/>
        </w:rPr>
        <w:tab/>
      </w:r>
      <w:r w:rsidRPr="00BF4EE7">
        <w:rPr>
          <w:noProof/>
          <w:webHidden/>
          <w:lang w:val="es-ES_tradnl"/>
        </w:rPr>
        <w:t>5</w:t>
      </w:r>
      <w:r w:rsidR="005B7254">
        <w:rPr>
          <w:noProof/>
          <w:webHidden/>
          <w:lang w:val="es-ES_tradnl"/>
        </w:rPr>
        <w:t>4</w:t>
      </w:r>
    </w:p>
    <w:p w:rsidR="00BF4EE7" w:rsidRPr="00BF4EE7" w:rsidRDefault="00BF4EE7" w:rsidP="00BF4EE7">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8.3</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Transmisores domésticos que no se ponen a la venta</w:t>
      </w:r>
      <w:r w:rsidRPr="00BF4EE7">
        <w:rPr>
          <w:noProof/>
          <w:webHidden/>
          <w:lang w:val="es-ES_tradnl"/>
        </w:rPr>
        <w:tab/>
      </w:r>
      <w:r w:rsidR="007525D6">
        <w:rPr>
          <w:noProof/>
          <w:webHidden/>
          <w:lang w:val="es-ES_tradnl"/>
        </w:rPr>
        <w:tab/>
      </w:r>
      <w:r w:rsidRPr="00BF4EE7">
        <w:rPr>
          <w:noProof/>
          <w:webHidden/>
          <w:lang w:val="es-ES_tradnl"/>
        </w:rPr>
        <w:t>5</w:t>
      </w:r>
      <w:r w:rsidR="005B7254">
        <w:rPr>
          <w:noProof/>
          <w:webHidden/>
          <w:lang w:val="es-ES_tradnl"/>
        </w:rPr>
        <w:t>4</w:t>
      </w:r>
    </w:p>
    <w:p w:rsidR="00BF4EE7" w:rsidRPr="00BF4EE7" w:rsidRDefault="00BF4EE7" w:rsidP="005B7254">
      <w:pPr>
        <w:pStyle w:val="TOC1"/>
        <w:spacing w:before="20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9</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Preguntas más frecuentes</w:t>
      </w:r>
      <w:r w:rsidRPr="00BF4EE7">
        <w:rPr>
          <w:noProof/>
          <w:webHidden/>
          <w:lang w:val="es-ES_tradnl"/>
        </w:rPr>
        <w:tab/>
      </w:r>
      <w:r w:rsidR="007525D6">
        <w:rPr>
          <w:noProof/>
          <w:webHidden/>
          <w:lang w:val="es-ES_tradnl"/>
        </w:rPr>
        <w:tab/>
      </w:r>
      <w:r w:rsidRPr="00BF4EE7">
        <w:rPr>
          <w:noProof/>
          <w:webHidden/>
          <w:lang w:val="es-ES_tradnl"/>
        </w:rPr>
        <w:t>5</w:t>
      </w:r>
      <w:r w:rsidR="005B7254">
        <w:rPr>
          <w:noProof/>
          <w:webHidden/>
          <w:lang w:val="es-ES_tradnl"/>
        </w:rPr>
        <w:t>5</w:t>
      </w:r>
    </w:p>
    <w:p w:rsidR="00BF4EE7" w:rsidRPr="00BF4EE7" w:rsidRDefault="00BF4EE7" w:rsidP="00BF4EE7">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9.1</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¿Qué ocurre si alguien vende, importa o utiliza transmisores de baja potencia que no cumplen?</w:t>
      </w:r>
      <w:r w:rsidRPr="00BF4EE7">
        <w:rPr>
          <w:noProof/>
          <w:webHidden/>
          <w:lang w:val="es-ES_tradnl"/>
        </w:rPr>
        <w:tab/>
      </w:r>
      <w:r w:rsidR="007525D6">
        <w:rPr>
          <w:noProof/>
          <w:webHidden/>
          <w:lang w:val="es-ES_tradnl"/>
        </w:rPr>
        <w:tab/>
      </w:r>
      <w:r w:rsidRPr="00BF4EE7">
        <w:rPr>
          <w:noProof/>
          <w:webHidden/>
          <w:lang w:val="es-ES_tradnl"/>
        </w:rPr>
        <w:t>5</w:t>
      </w:r>
      <w:r w:rsidR="005B7254">
        <w:rPr>
          <w:noProof/>
          <w:webHidden/>
          <w:lang w:val="es-ES_tradnl"/>
        </w:rPr>
        <w:t>5</w:t>
      </w:r>
    </w:p>
    <w:p w:rsidR="007525D6" w:rsidRPr="007525D6" w:rsidRDefault="007525D6" w:rsidP="007525D6">
      <w:pPr>
        <w:pStyle w:val="toc0"/>
        <w:keepNext/>
        <w:jc w:val="right"/>
        <w:rPr>
          <w:lang w:val="es-ES_tradnl"/>
        </w:rPr>
      </w:pPr>
      <w:r>
        <w:rPr>
          <w:lang w:val="es-ES_tradnl"/>
        </w:rPr>
        <w:lastRenderedPageBreak/>
        <w:t>Página</w:t>
      </w:r>
    </w:p>
    <w:p w:rsidR="000A10B9" w:rsidRPr="00BF4EE7" w:rsidRDefault="000A10B9" w:rsidP="000A10B9">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9.2</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¿Qué cambios se pueden realizar a un dispositivo autorizado por la FCC sin necesitar una nueva autorización?</w:t>
      </w:r>
      <w:r w:rsidRPr="00BF4EE7">
        <w:rPr>
          <w:noProof/>
          <w:webHidden/>
          <w:lang w:val="es-ES_tradnl"/>
        </w:rPr>
        <w:tab/>
      </w:r>
      <w:r>
        <w:rPr>
          <w:noProof/>
          <w:webHidden/>
          <w:lang w:val="es-ES_tradnl"/>
        </w:rPr>
        <w:tab/>
      </w:r>
      <w:r w:rsidRPr="00BF4EE7">
        <w:rPr>
          <w:noProof/>
          <w:webHidden/>
          <w:lang w:val="es-ES_tradnl"/>
        </w:rPr>
        <w:t>5</w:t>
      </w:r>
      <w:r>
        <w:rPr>
          <w:noProof/>
          <w:webHidden/>
          <w:lang w:val="es-ES_tradnl"/>
        </w:rPr>
        <w:t>5</w:t>
      </w:r>
    </w:p>
    <w:p w:rsidR="00BF4EE7" w:rsidRPr="00BF4EE7" w:rsidRDefault="00BF4EE7" w:rsidP="005B7254">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9.3</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 xml:space="preserve">¿Cuál es la relación entre </w:t>
      </w:r>
      <w:r w:rsidRPr="00BF4EE7">
        <w:rPr>
          <w:rStyle w:val="Hyperlink"/>
          <w:noProof/>
          <w:color w:val="auto"/>
          <w:u w:val="none"/>
          <w:lang w:val="es-ES_tradnl"/>
        </w:rPr>
        <w:sym w:font="Symbol" w:char="F06D"/>
      </w:r>
      <w:r w:rsidRPr="00BF4EE7">
        <w:rPr>
          <w:rStyle w:val="Hyperlink"/>
          <w:noProof/>
          <w:color w:val="auto"/>
          <w:u w:val="none"/>
          <w:lang w:val="es-ES_tradnl"/>
        </w:rPr>
        <w:t>V/m y W?</w:t>
      </w:r>
      <w:r w:rsidRPr="00BF4EE7">
        <w:rPr>
          <w:noProof/>
          <w:webHidden/>
          <w:lang w:val="es-ES_tradnl"/>
        </w:rPr>
        <w:tab/>
      </w:r>
      <w:r w:rsidR="007525D6">
        <w:rPr>
          <w:noProof/>
          <w:webHidden/>
          <w:lang w:val="es-ES_tradnl"/>
        </w:rPr>
        <w:tab/>
      </w:r>
      <w:r w:rsidRPr="00BF4EE7">
        <w:rPr>
          <w:noProof/>
          <w:webHidden/>
          <w:lang w:val="es-ES_tradnl"/>
        </w:rPr>
        <w:t>5</w:t>
      </w:r>
      <w:r w:rsidR="005B7254">
        <w:rPr>
          <w:noProof/>
          <w:webHidden/>
          <w:lang w:val="es-ES_tradnl"/>
        </w:rPr>
        <w:t>6</w:t>
      </w:r>
    </w:p>
    <w:p w:rsidR="00BF4EE7" w:rsidRPr="00BF4EE7" w:rsidRDefault="00BF4EE7" w:rsidP="00715BB6">
      <w:pPr>
        <w:pStyle w:val="TOC1"/>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Apéndice 3 al Anexo 2</w:t>
      </w:r>
      <w:r w:rsidRPr="00BF4EE7">
        <w:rPr>
          <w:rStyle w:val="Hyperlink"/>
          <w:bCs/>
          <w:noProof/>
          <w:color w:val="auto"/>
          <w:u w:val="none"/>
          <w:lang w:val="es-ES_tradnl"/>
        </w:rPr>
        <w:t xml:space="preserve"> (República Popular de China) </w:t>
      </w:r>
      <w:r w:rsidR="00715BB6">
        <w:rPr>
          <w:rStyle w:val="Hyperlink"/>
          <w:noProof/>
          <w:color w:val="auto"/>
          <w:u w:val="none"/>
          <w:lang w:val="es-ES_tradnl"/>
        </w:rPr>
        <w:t>–</w:t>
      </w:r>
      <w:r w:rsidRPr="00BF4EE7">
        <w:rPr>
          <w:rStyle w:val="Hyperlink"/>
          <w:bCs/>
          <w:noProof/>
          <w:color w:val="auto"/>
          <w:u w:val="none"/>
          <w:lang w:val="es-ES_tradnl"/>
        </w:rPr>
        <w:t xml:space="preserve"> </w:t>
      </w:r>
      <w:r w:rsidRPr="00BF4EE7">
        <w:rPr>
          <w:rStyle w:val="Hyperlink"/>
          <w:noProof/>
          <w:color w:val="auto"/>
          <w:u w:val="none"/>
          <w:lang w:val="es-ES_tradnl"/>
        </w:rPr>
        <w:t>Disposiciones y requisitos de los parámetros técnicos para los dispositivos de radiocomunicaciones de corto alcance utilizados en China</w:t>
      </w:r>
      <w:r w:rsidRPr="00BF4EE7">
        <w:rPr>
          <w:noProof/>
          <w:webHidden/>
          <w:lang w:val="es-ES_tradnl"/>
        </w:rPr>
        <w:tab/>
      </w:r>
      <w:r w:rsidR="007525D6">
        <w:rPr>
          <w:noProof/>
          <w:webHidden/>
          <w:lang w:val="es-ES_tradnl"/>
        </w:rPr>
        <w:tab/>
      </w:r>
      <w:r w:rsidRPr="00BF4EE7">
        <w:rPr>
          <w:noProof/>
          <w:webHidden/>
          <w:lang w:val="es-ES_tradnl"/>
        </w:rPr>
        <w:t>5</w:t>
      </w:r>
      <w:r w:rsidR="005B7254">
        <w:rPr>
          <w:noProof/>
          <w:webHidden/>
          <w:lang w:val="es-ES_tradnl"/>
        </w:rPr>
        <w:t>7</w:t>
      </w:r>
    </w:p>
    <w:p w:rsidR="00BF4EE7" w:rsidRPr="00BF4EE7" w:rsidRDefault="00BF4EE7" w:rsidP="007525D6">
      <w:pPr>
        <w:pStyle w:val="TOC1"/>
        <w:spacing w:before="20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1</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Requisitos de los parámetros técnicos</w:t>
      </w:r>
      <w:r w:rsidRPr="00BF4EE7">
        <w:rPr>
          <w:noProof/>
          <w:webHidden/>
          <w:lang w:val="es-ES_tradnl"/>
        </w:rPr>
        <w:tab/>
      </w:r>
      <w:r w:rsidR="007525D6">
        <w:rPr>
          <w:noProof/>
          <w:webHidden/>
          <w:lang w:val="es-ES_tradnl"/>
        </w:rPr>
        <w:tab/>
      </w:r>
      <w:r w:rsidRPr="00BF4EE7">
        <w:rPr>
          <w:noProof/>
          <w:webHidden/>
          <w:lang w:val="es-ES_tradnl"/>
        </w:rPr>
        <w:t>5</w:t>
      </w:r>
      <w:r w:rsidR="005B7254">
        <w:rPr>
          <w:noProof/>
          <w:webHidden/>
          <w:lang w:val="es-ES_tradnl"/>
        </w:rPr>
        <w:t>7</w:t>
      </w:r>
    </w:p>
    <w:p w:rsidR="00BF4EE7" w:rsidRPr="00BF4EE7" w:rsidRDefault="00BF4EE7" w:rsidP="00BF4EE7">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1.1</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Teléfono sin cordón analógico</w:t>
      </w:r>
      <w:r w:rsidRPr="00BF4EE7">
        <w:rPr>
          <w:noProof/>
          <w:webHidden/>
          <w:lang w:val="es-ES_tradnl"/>
        </w:rPr>
        <w:tab/>
      </w:r>
      <w:r w:rsidR="007525D6">
        <w:rPr>
          <w:noProof/>
          <w:webHidden/>
          <w:lang w:val="es-ES_tradnl"/>
        </w:rPr>
        <w:tab/>
      </w:r>
      <w:r w:rsidRPr="00BF4EE7">
        <w:rPr>
          <w:noProof/>
          <w:webHidden/>
          <w:lang w:val="es-ES_tradnl"/>
        </w:rPr>
        <w:t>5</w:t>
      </w:r>
      <w:r w:rsidR="005B7254">
        <w:rPr>
          <w:noProof/>
          <w:webHidden/>
          <w:lang w:val="es-ES_tradnl"/>
        </w:rPr>
        <w:t>7</w:t>
      </w:r>
    </w:p>
    <w:p w:rsidR="00BF4EE7" w:rsidRPr="00BF4EE7" w:rsidRDefault="00BF4EE7" w:rsidP="00BF4EE7">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1.2</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Transmisores de audio inalámbricos y dispositivos de medición para fines civiles</w:t>
      </w:r>
      <w:r w:rsidRPr="00BF4EE7">
        <w:rPr>
          <w:noProof/>
          <w:webHidden/>
          <w:lang w:val="es-ES_tradnl"/>
        </w:rPr>
        <w:tab/>
      </w:r>
      <w:r w:rsidR="007525D6">
        <w:rPr>
          <w:noProof/>
          <w:webHidden/>
          <w:lang w:val="es-ES_tradnl"/>
        </w:rPr>
        <w:tab/>
      </w:r>
      <w:r w:rsidRPr="00BF4EE7">
        <w:rPr>
          <w:noProof/>
          <w:webHidden/>
          <w:lang w:val="es-ES_tradnl"/>
        </w:rPr>
        <w:t>5</w:t>
      </w:r>
      <w:r w:rsidR="005B7254">
        <w:rPr>
          <w:noProof/>
          <w:webHidden/>
          <w:lang w:val="es-ES_tradnl"/>
        </w:rPr>
        <w:t>7</w:t>
      </w:r>
    </w:p>
    <w:p w:rsidR="00BF4EE7" w:rsidRPr="00BF4EE7" w:rsidRDefault="00BF4EE7" w:rsidP="005B7254">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1.3</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Dispositivos de control remoto de modelos y juguetes</w:t>
      </w:r>
      <w:r w:rsidRPr="00BF4EE7">
        <w:rPr>
          <w:noProof/>
          <w:webHidden/>
          <w:lang w:val="es-ES_tradnl"/>
        </w:rPr>
        <w:tab/>
      </w:r>
      <w:r w:rsidR="007525D6">
        <w:rPr>
          <w:noProof/>
          <w:webHidden/>
          <w:lang w:val="es-ES_tradnl"/>
        </w:rPr>
        <w:tab/>
      </w:r>
      <w:r w:rsidRPr="00BF4EE7">
        <w:rPr>
          <w:noProof/>
          <w:webHidden/>
          <w:lang w:val="es-ES_tradnl"/>
        </w:rPr>
        <w:t>5</w:t>
      </w:r>
      <w:r w:rsidR="005B7254">
        <w:rPr>
          <w:noProof/>
          <w:webHidden/>
          <w:lang w:val="es-ES_tradnl"/>
        </w:rPr>
        <w:t>8</w:t>
      </w:r>
    </w:p>
    <w:p w:rsidR="00BF4EE7" w:rsidRPr="00BF4EE7" w:rsidRDefault="00BF4EE7" w:rsidP="005B7254">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1.4</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Equipos radioeléctricos móviles privados en la banda ciudadana</w:t>
      </w:r>
      <w:r w:rsidRPr="00BF4EE7">
        <w:rPr>
          <w:noProof/>
          <w:webHidden/>
          <w:lang w:val="es-ES_tradnl"/>
        </w:rPr>
        <w:tab/>
      </w:r>
      <w:r w:rsidR="007525D6">
        <w:rPr>
          <w:noProof/>
          <w:webHidden/>
          <w:lang w:val="es-ES_tradnl"/>
        </w:rPr>
        <w:tab/>
      </w:r>
      <w:r w:rsidRPr="00BF4EE7">
        <w:rPr>
          <w:noProof/>
          <w:webHidden/>
          <w:lang w:val="es-ES_tradnl"/>
        </w:rPr>
        <w:t>5</w:t>
      </w:r>
      <w:r w:rsidR="005B7254">
        <w:rPr>
          <w:noProof/>
          <w:webHidden/>
          <w:lang w:val="es-ES_tradnl"/>
        </w:rPr>
        <w:t>8</w:t>
      </w:r>
    </w:p>
    <w:p w:rsidR="00BF4EE7" w:rsidRPr="00BF4EE7" w:rsidRDefault="00BF4EE7" w:rsidP="005B7254">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1.5</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Dispositivos radioeléctricos generales de control remoto</w:t>
      </w:r>
      <w:r w:rsidRPr="00BF4EE7">
        <w:rPr>
          <w:noProof/>
          <w:webHidden/>
          <w:lang w:val="es-ES_tradnl"/>
        </w:rPr>
        <w:tab/>
      </w:r>
      <w:r w:rsidR="007525D6">
        <w:rPr>
          <w:noProof/>
          <w:webHidden/>
          <w:lang w:val="es-ES_tradnl"/>
        </w:rPr>
        <w:tab/>
      </w:r>
      <w:r w:rsidR="005B7254">
        <w:rPr>
          <w:noProof/>
          <w:webHidden/>
          <w:lang w:val="es-ES_tradnl"/>
        </w:rPr>
        <w:t>59</w:t>
      </w:r>
    </w:p>
    <w:p w:rsidR="00BF4EE7" w:rsidRPr="00BF4EE7" w:rsidRDefault="00BF4EE7" w:rsidP="00BF4EE7">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1.6</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Transmisores de telemedida biomédica</w:t>
      </w:r>
      <w:r w:rsidRPr="00BF4EE7">
        <w:rPr>
          <w:noProof/>
          <w:webHidden/>
          <w:lang w:val="es-ES_tradnl"/>
        </w:rPr>
        <w:tab/>
      </w:r>
      <w:r w:rsidR="007525D6">
        <w:rPr>
          <w:noProof/>
          <w:webHidden/>
          <w:lang w:val="es-ES_tradnl"/>
        </w:rPr>
        <w:tab/>
      </w:r>
      <w:r w:rsidR="005B7254">
        <w:rPr>
          <w:noProof/>
          <w:webHidden/>
          <w:lang w:val="es-ES_tradnl"/>
        </w:rPr>
        <w:t>59</w:t>
      </w:r>
    </w:p>
    <w:p w:rsidR="00BF4EE7" w:rsidRPr="00BF4EE7" w:rsidRDefault="00BF4EE7" w:rsidP="00BF4EE7">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1.7</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Equipos para elevación</w:t>
      </w:r>
      <w:r w:rsidRPr="00BF4EE7">
        <w:rPr>
          <w:noProof/>
          <w:webHidden/>
          <w:lang w:val="es-ES_tradnl"/>
        </w:rPr>
        <w:tab/>
      </w:r>
      <w:r w:rsidR="007525D6">
        <w:rPr>
          <w:noProof/>
          <w:webHidden/>
          <w:lang w:val="es-ES_tradnl"/>
        </w:rPr>
        <w:tab/>
      </w:r>
      <w:r w:rsidR="005B7254">
        <w:rPr>
          <w:noProof/>
          <w:webHidden/>
          <w:lang w:val="es-ES_tradnl"/>
        </w:rPr>
        <w:t>59</w:t>
      </w:r>
    </w:p>
    <w:p w:rsidR="00BF4EE7" w:rsidRPr="00BF4EE7" w:rsidRDefault="00BF4EE7" w:rsidP="00BF4EE7">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1.8</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Equipos para pesado</w:t>
      </w:r>
      <w:r w:rsidRPr="00BF4EE7">
        <w:rPr>
          <w:noProof/>
          <w:webHidden/>
          <w:lang w:val="es-ES_tradnl"/>
        </w:rPr>
        <w:tab/>
      </w:r>
      <w:r w:rsidR="007525D6">
        <w:rPr>
          <w:noProof/>
          <w:webHidden/>
          <w:lang w:val="es-ES_tradnl"/>
        </w:rPr>
        <w:tab/>
      </w:r>
      <w:r w:rsidR="005B7254">
        <w:rPr>
          <w:noProof/>
          <w:webHidden/>
          <w:lang w:val="es-ES_tradnl"/>
        </w:rPr>
        <w:t>59</w:t>
      </w:r>
    </w:p>
    <w:p w:rsidR="00BF4EE7" w:rsidRPr="00BF4EE7" w:rsidRDefault="00BF4EE7" w:rsidP="00BF4EE7">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1.9</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Equipos radioeléctricos de control remoto utilizados en la industria</w:t>
      </w:r>
      <w:r w:rsidRPr="00BF4EE7">
        <w:rPr>
          <w:noProof/>
          <w:webHidden/>
          <w:lang w:val="es-ES_tradnl"/>
        </w:rPr>
        <w:tab/>
      </w:r>
      <w:r w:rsidR="007525D6">
        <w:rPr>
          <w:noProof/>
          <w:webHidden/>
          <w:lang w:val="es-ES_tradnl"/>
        </w:rPr>
        <w:tab/>
      </w:r>
      <w:r w:rsidR="005B7254">
        <w:rPr>
          <w:noProof/>
          <w:webHidden/>
          <w:lang w:val="es-ES_tradnl"/>
        </w:rPr>
        <w:t>59</w:t>
      </w:r>
    </w:p>
    <w:p w:rsidR="00BF4EE7" w:rsidRPr="00BF4EE7" w:rsidRDefault="00BF4EE7" w:rsidP="005B7254">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1.10</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Equipos para transporte de datos</w:t>
      </w:r>
      <w:r w:rsidRPr="00BF4EE7">
        <w:rPr>
          <w:noProof/>
          <w:webHidden/>
          <w:lang w:val="es-ES_tradnl"/>
        </w:rPr>
        <w:tab/>
      </w:r>
      <w:r w:rsidR="007525D6">
        <w:rPr>
          <w:noProof/>
          <w:webHidden/>
          <w:lang w:val="es-ES_tradnl"/>
        </w:rPr>
        <w:tab/>
      </w:r>
      <w:r w:rsidRPr="00BF4EE7">
        <w:rPr>
          <w:noProof/>
          <w:webHidden/>
          <w:lang w:val="es-ES_tradnl"/>
        </w:rPr>
        <w:t>6</w:t>
      </w:r>
      <w:r w:rsidR="005B7254">
        <w:rPr>
          <w:noProof/>
          <w:webHidden/>
          <w:lang w:val="es-ES_tradnl"/>
        </w:rPr>
        <w:t>0</w:t>
      </w:r>
    </w:p>
    <w:p w:rsidR="00BF4EE7" w:rsidRPr="00BF4EE7" w:rsidRDefault="00BF4EE7" w:rsidP="00BF4EE7">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1.11</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Dispositivos de control radioeléctrico para fines civiles</w:t>
      </w:r>
      <w:r w:rsidRPr="00BF4EE7">
        <w:rPr>
          <w:noProof/>
          <w:webHidden/>
          <w:lang w:val="es-ES_tradnl"/>
        </w:rPr>
        <w:tab/>
      </w:r>
      <w:r w:rsidR="007525D6">
        <w:rPr>
          <w:noProof/>
          <w:webHidden/>
          <w:lang w:val="es-ES_tradnl"/>
        </w:rPr>
        <w:tab/>
      </w:r>
      <w:r w:rsidRPr="00BF4EE7">
        <w:rPr>
          <w:noProof/>
          <w:webHidden/>
          <w:lang w:val="es-ES_tradnl"/>
        </w:rPr>
        <w:t>6</w:t>
      </w:r>
      <w:r w:rsidR="005B7254">
        <w:rPr>
          <w:noProof/>
          <w:webHidden/>
          <w:lang w:val="es-ES_tradnl"/>
        </w:rPr>
        <w:t>0</w:t>
      </w:r>
    </w:p>
    <w:p w:rsidR="00BF4EE7" w:rsidRPr="00BF4EE7" w:rsidRDefault="00BF4EE7" w:rsidP="00BF4EE7">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1.12</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Otros dispositivos radioeléctricos de corto alcance</w:t>
      </w:r>
      <w:r w:rsidRPr="00BF4EE7">
        <w:rPr>
          <w:noProof/>
          <w:webHidden/>
          <w:lang w:val="es-ES_tradnl"/>
        </w:rPr>
        <w:tab/>
      </w:r>
      <w:r w:rsidR="007525D6">
        <w:rPr>
          <w:noProof/>
          <w:webHidden/>
          <w:lang w:val="es-ES_tradnl"/>
        </w:rPr>
        <w:tab/>
      </w:r>
      <w:r w:rsidRPr="00BF4EE7">
        <w:rPr>
          <w:noProof/>
          <w:webHidden/>
          <w:lang w:val="es-ES_tradnl"/>
        </w:rPr>
        <w:t>6</w:t>
      </w:r>
      <w:r w:rsidR="005B7254">
        <w:rPr>
          <w:noProof/>
          <w:webHidden/>
          <w:lang w:val="es-ES_tradnl"/>
        </w:rPr>
        <w:t>0</w:t>
      </w:r>
    </w:p>
    <w:p w:rsidR="00BF4EE7" w:rsidRPr="00BF4EE7" w:rsidRDefault="00BF4EE7" w:rsidP="005B7254">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1.13</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Teléfono sin cordón digital</w:t>
      </w:r>
      <w:r w:rsidRPr="00BF4EE7">
        <w:rPr>
          <w:noProof/>
          <w:webHidden/>
          <w:lang w:val="es-ES_tradnl"/>
        </w:rPr>
        <w:tab/>
      </w:r>
      <w:r w:rsidR="007525D6">
        <w:rPr>
          <w:noProof/>
          <w:webHidden/>
          <w:lang w:val="es-ES_tradnl"/>
        </w:rPr>
        <w:tab/>
      </w:r>
      <w:r w:rsidRPr="00BF4EE7">
        <w:rPr>
          <w:noProof/>
          <w:webHidden/>
          <w:lang w:val="es-ES_tradnl"/>
        </w:rPr>
        <w:t>6</w:t>
      </w:r>
      <w:r w:rsidR="005B7254">
        <w:rPr>
          <w:noProof/>
          <w:webHidden/>
          <w:lang w:val="es-ES_tradnl"/>
        </w:rPr>
        <w:t>1</w:t>
      </w:r>
    </w:p>
    <w:p w:rsidR="00BF4EE7" w:rsidRPr="00BF4EE7" w:rsidRDefault="00BF4EE7" w:rsidP="005B7254">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1.14</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Radares de automoción (radares para evitar la colisión)</w:t>
      </w:r>
      <w:r w:rsidRPr="00BF4EE7">
        <w:rPr>
          <w:noProof/>
          <w:webHidden/>
          <w:lang w:val="es-ES_tradnl"/>
        </w:rPr>
        <w:tab/>
      </w:r>
      <w:r w:rsidR="007525D6">
        <w:rPr>
          <w:noProof/>
          <w:webHidden/>
          <w:lang w:val="es-ES_tradnl"/>
        </w:rPr>
        <w:tab/>
      </w:r>
      <w:r w:rsidRPr="00BF4EE7">
        <w:rPr>
          <w:noProof/>
          <w:webHidden/>
          <w:lang w:val="es-ES_tradnl"/>
        </w:rPr>
        <w:t>6</w:t>
      </w:r>
      <w:r w:rsidR="005B7254">
        <w:rPr>
          <w:noProof/>
          <w:webHidden/>
          <w:lang w:val="es-ES_tradnl"/>
        </w:rPr>
        <w:t>1</w:t>
      </w:r>
    </w:p>
    <w:p w:rsidR="00BF4EE7" w:rsidRPr="00BF4EE7" w:rsidRDefault="00BF4EE7" w:rsidP="007525D6">
      <w:pPr>
        <w:pStyle w:val="TOC1"/>
        <w:spacing w:before="20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2</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Requisitos de los parámetros de explotación</w:t>
      </w:r>
      <w:r w:rsidRPr="00BF4EE7">
        <w:rPr>
          <w:noProof/>
          <w:webHidden/>
          <w:lang w:val="es-ES_tradnl"/>
        </w:rPr>
        <w:tab/>
      </w:r>
      <w:r w:rsidR="007525D6">
        <w:rPr>
          <w:noProof/>
          <w:webHidden/>
          <w:lang w:val="es-ES_tradnl"/>
        </w:rPr>
        <w:tab/>
      </w:r>
      <w:r w:rsidRPr="00BF4EE7">
        <w:rPr>
          <w:noProof/>
          <w:webHidden/>
          <w:lang w:val="es-ES_tradnl"/>
        </w:rPr>
        <w:t>6</w:t>
      </w:r>
      <w:r w:rsidR="005B7254">
        <w:rPr>
          <w:noProof/>
          <w:webHidden/>
          <w:lang w:val="es-ES_tradnl"/>
        </w:rPr>
        <w:t>1</w:t>
      </w:r>
    </w:p>
    <w:p w:rsidR="00BF4EE7" w:rsidRPr="00BF4EE7" w:rsidRDefault="00BF4EE7" w:rsidP="005B7254">
      <w:pPr>
        <w:pStyle w:val="TOC1"/>
        <w:spacing w:before="20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3</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Requisitos generales</w:t>
      </w:r>
      <w:r w:rsidRPr="00BF4EE7">
        <w:rPr>
          <w:noProof/>
          <w:webHidden/>
          <w:lang w:val="es-ES_tradnl"/>
        </w:rPr>
        <w:tab/>
      </w:r>
      <w:r w:rsidR="007525D6">
        <w:rPr>
          <w:noProof/>
          <w:webHidden/>
          <w:lang w:val="es-ES_tradnl"/>
        </w:rPr>
        <w:tab/>
      </w:r>
      <w:r w:rsidRPr="00BF4EE7">
        <w:rPr>
          <w:noProof/>
          <w:webHidden/>
          <w:lang w:val="es-ES_tradnl"/>
        </w:rPr>
        <w:t>6</w:t>
      </w:r>
      <w:r w:rsidR="005B7254">
        <w:rPr>
          <w:noProof/>
          <w:webHidden/>
          <w:lang w:val="es-ES_tradnl"/>
        </w:rPr>
        <w:t>4</w:t>
      </w:r>
    </w:p>
    <w:p w:rsidR="00BF4EE7" w:rsidRPr="00BF4EE7" w:rsidRDefault="00BF4EE7" w:rsidP="00BF4EE7">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3.1</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Gamas de frecuencias de medición de emisiones no esenciales radiadas</w:t>
      </w:r>
      <w:r w:rsidRPr="00BF4EE7">
        <w:rPr>
          <w:noProof/>
          <w:webHidden/>
          <w:lang w:val="es-ES_tradnl"/>
        </w:rPr>
        <w:tab/>
      </w:r>
      <w:r w:rsidR="007525D6">
        <w:rPr>
          <w:noProof/>
          <w:webHidden/>
          <w:lang w:val="es-ES_tradnl"/>
        </w:rPr>
        <w:tab/>
      </w:r>
      <w:r w:rsidRPr="00BF4EE7">
        <w:rPr>
          <w:noProof/>
          <w:webHidden/>
          <w:lang w:val="es-ES_tradnl"/>
        </w:rPr>
        <w:t>6</w:t>
      </w:r>
      <w:r w:rsidR="005B7254">
        <w:rPr>
          <w:noProof/>
          <w:webHidden/>
          <w:lang w:val="es-ES_tradnl"/>
        </w:rPr>
        <w:t>4</w:t>
      </w:r>
    </w:p>
    <w:p w:rsidR="00BF4EE7" w:rsidRPr="00BF4EE7" w:rsidRDefault="00BF4EE7" w:rsidP="00BF4EE7">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3.2</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Límites de las emisiones no esenciales radiadas</w:t>
      </w:r>
      <w:r w:rsidRPr="00BF4EE7">
        <w:rPr>
          <w:noProof/>
          <w:webHidden/>
          <w:lang w:val="es-ES_tradnl"/>
        </w:rPr>
        <w:tab/>
      </w:r>
      <w:r w:rsidR="007525D6">
        <w:rPr>
          <w:noProof/>
          <w:webHidden/>
          <w:lang w:val="es-ES_tradnl"/>
        </w:rPr>
        <w:tab/>
      </w:r>
      <w:r w:rsidRPr="00BF4EE7">
        <w:rPr>
          <w:noProof/>
          <w:webHidden/>
          <w:lang w:val="es-ES_tradnl"/>
        </w:rPr>
        <w:t>6</w:t>
      </w:r>
      <w:r w:rsidR="005B7254">
        <w:rPr>
          <w:noProof/>
          <w:webHidden/>
          <w:lang w:val="es-ES_tradnl"/>
        </w:rPr>
        <w:t>4</w:t>
      </w:r>
    </w:p>
    <w:p w:rsidR="00BF4EE7" w:rsidRPr="00BF4EE7" w:rsidRDefault="00BF4EE7" w:rsidP="005B7254">
      <w:pPr>
        <w:pStyle w:val="TOC1"/>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 xml:space="preserve">Apéndice 4 del Anexo 2 </w:t>
      </w:r>
      <w:r w:rsidRPr="00BF4EE7">
        <w:rPr>
          <w:rStyle w:val="Hyperlink"/>
          <w:bCs/>
          <w:noProof/>
          <w:color w:val="auto"/>
          <w:u w:val="none"/>
          <w:lang w:val="es-ES_tradnl"/>
        </w:rPr>
        <w:t>(Japón)</w:t>
      </w:r>
      <w:r w:rsidRPr="00BF4EE7">
        <w:rPr>
          <w:rStyle w:val="Hyperlink"/>
          <w:noProof/>
          <w:color w:val="auto"/>
          <w:u w:val="none"/>
          <w:lang w:val="es-ES_tradnl"/>
        </w:rPr>
        <w:t xml:space="preserve"> </w:t>
      </w:r>
      <w:r w:rsidR="00715BB6">
        <w:rPr>
          <w:rStyle w:val="Hyperlink"/>
          <w:noProof/>
          <w:color w:val="auto"/>
          <w:u w:val="none"/>
          <w:lang w:val="es-ES_tradnl"/>
        </w:rPr>
        <w:t>–</w:t>
      </w:r>
      <w:r w:rsidRPr="00BF4EE7">
        <w:rPr>
          <w:rStyle w:val="Hyperlink"/>
          <w:noProof/>
          <w:color w:val="auto"/>
          <w:u w:val="none"/>
          <w:lang w:val="es-ES_tradnl"/>
        </w:rPr>
        <w:t xml:space="preserve"> Requisitos de los dispositivos radioeléctricos de corto alcance en Japón</w:t>
      </w:r>
      <w:r w:rsidRPr="00BF4EE7">
        <w:rPr>
          <w:noProof/>
          <w:webHidden/>
          <w:lang w:val="es-ES_tradnl"/>
        </w:rPr>
        <w:tab/>
      </w:r>
      <w:r w:rsidR="007525D6">
        <w:rPr>
          <w:noProof/>
          <w:webHidden/>
          <w:lang w:val="es-ES_tradnl"/>
        </w:rPr>
        <w:tab/>
      </w:r>
      <w:r w:rsidRPr="00BF4EE7">
        <w:rPr>
          <w:noProof/>
          <w:webHidden/>
          <w:lang w:val="es-ES_tradnl"/>
        </w:rPr>
        <w:t>6</w:t>
      </w:r>
      <w:r w:rsidR="005B7254">
        <w:rPr>
          <w:noProof/>
          <w:webHidden/>
          <w:lang w:val="es-ES_tradnl"/>
        </w:rPr>
        <w:t>6</w:t>
      </w:r>
    </w:p>
    <w:p w:rsidR="00BF4EE7" w:rsidRPr="00BF4EE7" w:rsidRDefault="00BF4EE7" w:rsidP="007525D6">
      <w:pPr>
        <w:pStyle w:val="TOC1"/>
        <w:spacing w:before="20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1</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Estaciones radioeléctricas que emiten una potencia extremadamente baja</w:t>
      </w:r>
      <w:r w:rsidRPr="00BF4EE7">
        <w:rPr>
          <w:noProof/>
          <w:webHidden/>
          <w:lang w:val="es-ES_tradnl"/>
        </w:rPr>
        <w:tab/>
      </w:r>
      <w:r w:rsidR="007525D6">
        <w:rPr>
          <w:noProof/>
          <w:webHidden/>
          <w:lang w:val="es-ES_tradnl"/>
        </w:rPr>
        <w:tab/>
      </w:r>
      <w:r w:rsidRPr="00BF4EE7">
        <w:rPr>
          <w:noProof/>
          <w:webHidden/>
          <w:lang w:val="es-ES_tradnl"/>
        </w:rPr>
        <w:t>6</w:t>
      </w:r>
      <w:r w:rsidR="005B7254">
        <w:rPr>
          <w:noProof/>
          <w:webHidden/>
          <w:lang w:val="es-ES_tradnl"/>
        </w:rPr>
        <w:t>6</w:t>
      </w:r>
    </w:p>
    <w:p w:rsidR="00BF4EE7" w:rsidRPr="00BF4EE7" w:rsidRDefault="00BF4EE7" w:rsidP="005B7254">
      <w:pPr>
        <w:pStyle w:val="TOC1"/>
        <w:spacing w:before="20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2</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Estaciones radioeléctricas de baja potencia</w:t>
      </w:r>
      <w:r w:rsidRPr="00BF4EE7">
        <w:rPr>
          <w:noProof/>
          <w:webHidden/>
          <w:lang w:val="es-ES_tradnl"/>
        </w:rPr>
        <w:tab/>
      </w:r>
      <w:r w:rsidR="007525D6">
        <w:rPr>
          <w:noProof/>
          <w:webHidden/>
          <w:lang w:val="es-ES_tradnl"/>
        </w:rPr>
        <w:tab/>
      </w:r>
      <w:r w:rsidRPr="00BF4EE7">
        <w:rPr>
          <w:noProof/>
          <w:webHidden/>
          <w:lang w:val="es-ES_tradnl"/>
        </w:rPr>
        <w:t>6</w:t>
      </w:r>
      <w:r w:rsidR="005B7254">
        <w:rPr>
          <w:noProof/>
          <w:webHidden/>
          <w:lang w:val="es-ES_tradnl"/>
        </w:rPr>
        <w:t>7</w:t>
      </w:r>
    </w:p>
    <w:p w:rsidR="00BF4EE7" w:rsidRPr="00BF4EE7" w:rsidRDefault="00BF4EE7" w:rsidP="005B7254">
      <w:pPr>
        <w:pStyle w:val="TOC1"/>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Apéndice</w:t>
      </w:r>
      <w:r w:rsidRPr="00BF4EE7">
        <w:rPr>
          <w:rStyle w:val="Hyperlink"/>
          <w:noProof/>
          <w:color w:val="auto"/>
          <w:u w:val="none"/>
          <w:lang w:val="es-ES_tradnl" w:eastAsia="ko-KR"/>
        </w:rPr>
        <w:t xml:space="preserve"> 5 al Anexo 2 </w:t>
      </w:r>
      <w:r w:rsidRPr="00BF4EE7">
        <w:rPr>
          <w:rStyle w:val="Hyperlink"/>
          <w:bCs/>
          <w:noProof/>
          <w:color w:val="auto"/>
          <w:u w:val="none"/>
          <w:lang w:val="es-ES_tradnl" w:eastAsia="ko-KR"/>
        </w:rPr>
        <w:t>(República de Corea)</w:t>
      </w:r>
      <w:r w:rsidRPr="00BF4EE7">
        <w:rPr>
          <w:rStyle w:val="Hyperlink"/>
          <w:noProof/>
          <w:color w:val="auto"/>
          <w:u w:val="none"/>
          <w:lang w:val="es-ES_tradnl" w:eastAsia="ko-KR"/>
        </w:rPr>
        <w:t xml:space="preserve"> </w:t>
      </w:r>
      <w:r w:rsidR="00715BB6">
        <w:rPr>
          <w:rStyle w:val="Hyperlink"/>
          <w:noProof/>
          <w:color w:val="auto"/>
          <w:u w:val="none"/>
          <w:lang w:val="es-ES_tradnl"/>
        </w:rPr>
        <w:t>–</w:t>
      </w:r>
      <w:r w:rsidRPr="00BF4EE7">
        <w:rPr>
          <w:rStyle w:val="Hyperlink"/>
          <w:noProof/>
          <w:color w:val="auto"/>
          <w:u w:val="none"/>
          <w:lang w:val="es-ES_tradnl" w:eastAsia="ko-KR"/>
        </w:rPr>
        <w:t xml:space="preserve"> </w:t>
      </w:r>
      <w:r w:rsidRPr="00BF4EE7">
        <w:rPr>
          <w:rStyle w:val="Hyperlink"/>
          <w:noProof/>
          <w:color w:val="auto"/>
          <w:u w:val="none"/>
          <w:lang w:val="es-ES_tradnl"/>
        </w:rPr>
        <w:t>Parámetros técnicos y utilización del espectro para los dispositivos de radiocomunicaciones de corto alcance en Corea</w:t>
      </w:r>
      <w:r w:rsidRPr="00BF4EE7">
        <w:rPr>
          <w:noProof/>
          <w:webHidden/>
          <w:lang w:val="es-ES_tradnl"/>
        </w:rPr>
        <w:tab/>
      </w:r>
      <w:r w:rsidR="007525D6">
        <w:rPr>
          <w:noProof/>
          <w:webHidden/>
          <w:lang w:val="es-ES_tradnl"/>
        </w:rPr>
        <w:tab/>
      </w:r>
      <w:r w:rsidRPr="00BF4EE7">
        <w:rPr>
          <w:noProof/>
          <w:webHidden/>
          <w:lang w:val="es-ES_tradnl"/>
        </w:rPr>
        <w:t>7</w:t>
      </w:r>
      <w:r w:rsidR="005B7254">
        <w:rPr>
          <w:noProof/>
          <w:webHidden/>
          <w:lang w:val="es-ES_tradnl"/>
        </w:rPr>
        <w:t>4</w:t>
      </w:r>
    </w:p>
    <w:p w:rsidR="00BF4EE7" w:rsidRPr="00BF4EE7" w:rsidRDefault="00BF4EE7" w:rsidP="007525D6">
      <w:pPr>
        <w:pStyle w:val="TOC1"/>
        <w:spacing w:before="20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1</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Introducción</w:t>
      </w:r>
      <w:r w:rsidRPr="00BF4EE7">
        <w:rPr>
          <w:noProof/>
          <w:webHidden/>
          <w:lang w:val="es-ES_tradnl"/>
        </w:rPr>
        <w:tab/>
      </w:r>
      <w:r w:rsidR="007525D6">
        <w:rPr>
          <w:noProof/>
          <w:webHidden/>
          <w:lang w:val="es-ES_tradnl"/>
        </w:rPr>
        <w:tab/>
      </w:r>
      <w:r w:rsidRPr="00BF4EE7">
        <w:rPr>
          <w:noProof/>
          <w:webHidden/>
          <w:lang w:val="es-ES_tradnl"/>
        </w:rPr>
        <w:t>7</w:t>
      </w:r>
      <w:r w:rsidR="005B7254">
        <w:rPr>
          <w:noProof/>
          <w:webHidden/>
          <w:lang w:val="es-ES_tradnl"/>
        </w:rPr>
        <w:t>4</w:t>
      </w:r>
    </w:p>
    <w:p w:rsidR="007525D6" w:rsidRPr="007525D6" w:rsidRDefault="007525D6" w:rsidP="007525D6">
      <w:pPr>
        <w:pStyle w:val="toc0"/>
        <w:keepNext/>
        <w:jc w:val="right"/>
        <w:rPr>
          <w:lang w:val="es-ES_tradnl"/>
        </w:rPr>
      </w:pPr>
      <w:r>
        <w:rPr>
          <w:lang w:val="es-ES_tradnl"/>
        </w:rPr>
        <w:lastRenderedPageBreak/>
        <w:t>Página</w:t>
      </w:r>
    </w:p>
    <w:p w:rsidR="00BF4EE7" w:rsidRPr="00BF4EE7" w:rsidRDefault="00BF4EE7" w:rsidP="007525D6">
      <w:pPr>
        <w:pStyle w:val="TOC1"/>
        <w:keepNext/>
        <w:spacing w:before="20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2</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Parámetros técnicos de los dispositivos de radiocomunicaciones de corto alcance y utilización del espectro por los mismos</w:t>
      </w:r>
      <w:r w:rsidRPr="00BF4EE7">
        <w:rPr>
          <w:noProof/>
          <w:webHidden/>
          <w:lang w:val="es-ES_tradnl"/>
        </w:rPr>
        <w:tab/>
      </w:r>
      <w:r w:rsidR="007525D6">
        <w:rPr>
          <w:noProof/>
          <w:webHidden/>
          <w:lang w:val="es-ES_tradnl"/>
        </w:rPr>
        <w:tab/>
      </w:r>
      <w:r w:rsidRPr="00BF4EE7">
        <w:rPr>
          <w:noProof/>
          <w:webHidden/>
          <w:lang w:val="es-ES_tradnl"/>
        </w:rPr>
        <w:t>7</w:t>
      </w:r>
      <w:r w:rsidR="005B7254">
        <w:rPr>
          <w:noProof/>
          <w:webHidden/>
          <w:lang w:val="es-ES_tradnl"/>
        </w:rPr>
        <w:t>4</w:t>
      </w:r>
    </w:p>
    <w:p w:rsidR="00BF4EE7" w:rsidRPr="00BF4EE7" w:rsidRDefault="00BF4EE7" w:rsidP="00BF4EE7">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2.1</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Dispositivos de baja potencia y dispositivos de radiocomunicaciones de corto alcance específicos</w:t>
      </w:r>
      <w:r w:rsidRPr="00BF4EE7">
        <w:rPr>
          <w:noProof/>
          <w:webHidden/>
          <w:lang w:val="es-ES_tradnl"/>
        </w:rPr>
        <w:tab/>
      </w:r>
      <w:r w:rsidR="007525D6">
        <w:rPr>
          <w:noProof/>
          <w:webHidden/>
          <w:lang w:val="es-ES_tradnl"/>
        </w:rPr>
        <w:tab/>
      </w:r>
      <w:r w:rsidRPr="00BF4EE7">
        <w:rPr>
          <w:noProof/>
          <w:webHidden/>
          <w:lang w:val="es-ES_tradnl"/>
        </w:rPr>
        <w:t>7</w:t>
      </w:r>
      <w:r w:rsidR="005B7254">
        <w:rPr>
          <w:noProof/>
          <w:webHidden/>
          <w:lang w:val="es-ES_tradnl"/>
        </w:rPr>
        <w:t>4</w:t>
      </w:r>
    </w:p>
    <w:p w:rsidR="00BF4EE7" w:rsidRPr="00BF4EE7" w:rsidRDefault="00BF4EE7" w:rsidP="005B7254">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2.</w:t>
      </w:r>
      <w:r w:rsidRPr="00BF4EE7">
        <w:rPr>
          <w:rStyle w:val="Hyperlink"/>
          <w:noProof/>
          <w:color w:val="auto"/>
          <w:u w:val="none"/>
          <w:lang w:val="es-ES_tradnl" w:eastAsia="ko-KR"/>
        </w:rPr>
        <w:t>2</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eastAsia="ko-KR"/>
        </w:rPr>
        <w:t>Instrumentos de medición</w:t>
      </w:r>
      <w:r w:rsidRPr="00BF4EE7">
        <w:rPr>
          <w:noProof/>
          <w:webHidden/>
          <w:lang w:val="es-ES_tradnl"/>
        </w:rPr>
        <w:tab/>
      </w:r>
      <w:r w:rsidR="007525D6">
        <w:rPr>
          <w:noProof/>
          <w:webHidden/>
          <w:lang w:val="es-ES_tradnl"/>
        </w:rPr>
        <w:tab/>
      </w:r>
      <w:r w:rsidRPr="00BF4EE7">
        <w:rPr>
          <w:noProof/>
          <w:webHidden/>
          <w:lang w:val="es-ES_tradnl"/>
        </w:rPr>
        <w:t>7</w:t>
      </w:r>
      <w:r w:rsidR="005B7254">
        <w:rPr>
          <w:noProof/>
          <w:webHidden/>
          <w:lang w:val="es-ES_tradnl"/>
        </w:rPr>
        <w:t>8</w:t>
      </w:r>
    </w:p>
    <w:p w:rsidR="00BF4EE7" w:rsidRPr="00BF4EE7" w:rsidRDefault="00BF4EE7" w:rsidP="005B7254">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2.</w:t>
      </w:r>
      <w:r w:rsidRPr="00BF4EE7">
        <w:rPr>
          <w:rStyle w:val="Hyperlink"/>
          <w:noProof/>
          <w:color w:val="auto"/>
          <w:u w:val="none"/>
          <w:lang w:val="es-ES_tradnl" w:eastAsia="ko-KR"/>
        </w:rPr>
        <w:t>3</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eastAsia="ko-KR"/>
        </w:rPr>
        <w:t>Receptor</w:t>
      </w:r>
      <w:r w:rsidRPr="00BF4EE7">
        <w:rPr>
          <w:noProof/>
          <w:webHidden/>
          <w:lang w:val="es-ES_tradnl"/>
        </w:rPr>
        <w:tab/>
      </w:r>
      <w:r w:rsidR="007525D6">
        <w:rPr>
          <w:noProof/>
          <w:webHidden/>
          <w:lang w:val="es-ES_tradnl"/>
        </w:rPr>
        <w:tab/>
      </w:r>
      <w:r w:rsidRPr="00BF4EE7">
        <w:rPr>
          <w:noProof/>
          <w:webHidden/>
          <w:lang w:val="es-ES_tradnl"/>
        </w:rPr>
        <w:t>7</w:t>
      </w:r>
      <w:r w:rsidR="005B7254">
        <w:rPr>
          <w:noProof/>
          <w:webHidden/>
          <w:lang w:val="es-ES_tradnl"/>
        </w:rPr>
        <w:t>8</w:t>
      </w:r>
    </w:p>
    <w:p w:rsidR="00BF4EE7" w:rsidRPr="00BF4EE7" w:rsidRDefault="00BF4EE7" w:rsidP="005B7254">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eastAsia="ko-KR"/>
        </w:rPr>
        <w:t>2.4</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eastAsia="ko-KR"/>
        </w:rPr>
        <w:t>Equipos radioeléctricos utilizados para la retransmisión de servicios de radiocomunicaciones públicos o el servicio de radiodifusión a una zona de sombra</w:t>
      </w:r>
      <w:r w:rsidRPr="00BF4EE7">
        <w:rPr>
          <w:noProof/>
          <w:webHidden/>
          <w:lang w:val="es-ES_tradnl"/>
        </w:rPr>
        <w:tab/>
      </w:r>
      <w:r w:rsidR="007525D6">
        <w:rPr>
          <w:noProof/>
          <w:webHidden/>
          <w:lang w:val="es-ES_tradnl"/>
        </w:rPr>
        <w:tab/>
      </w:r>
      <w:r w:rsidR="005B7254">
        <w:rPr>
          <w:noProof/>
          <w:webHidden/>
          <w:lang w:val="es-ES_tradnl"/>
        </w:rPr>
        <w:t>79</w:t>
      </w:r>
    </w:p>
    <w:p w:rsidR="00BF4EE7" w:rsidRPr="00BF4EE7" w:rsidRDefault="00BF4EE7" w:rsidP="00BF4EE7">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2.</w:t>
      </w:r>
      <w:r w:rsidRPr="00BF4EE7">
        <w:rPr>
          <w:rStyle w:val="Hyperlink"/>
          <w:noProof/>
          <w:color w:val="auto"/>
          <w:u w:val="none"/>
          <w:lang w:val="es-ES_tradnl" w:eastAsia="ko-KR"/>
        </w:rPr>
        <w:t>5</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Instrumentos de medición</w:t>
      </w:r>
      <w:r w:rsidRPr="00BF4EE7">
        <w:rPr>
          <w:noProof/>
          <w:webHidden/>
          <w:lang w:val="es-ES_tradnl"/>
        </w:rPr>
        <w:tab/>
      </w:r>
      <w:r w:rsidR="007525D6">
        <w:rPr>
          <w:noProof/>
          <w:webHidden/>
          <w:lang w:val="es-ES_tradnl"/>
        </w:rPr>
        <w:tab/>
      </w:r>
      <w:r w:rsidR="005B7254">
        <w:rPr>
          <w:noProof/>
          <w:webHidden/>
          <w:lang w:val="es-ES_tradnl"/>
        </w:rPr>
        <w:t>79</w:t>
      </w:r>
    </w:p>
    <w:p w:rsidR="00BF4EE7" w:rsidRPr="00BF4EE7" w:rsidRDefault="00BF4EE7" w:rsidP="00BF4EE7">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2.</w:t>
      </w:r>
      <w:r w:rsidRPr="00BF4EE7">
        <w:rPr>
          <w:rStyle w:val="Hyperlink"/>
          <w:noProof/>
          <w:color w:val="auto"/>
          <w:u w:val="none"/>
          <w:lang w:val="es-ES_tradnl" w:eastAsia="ko-KR"/>
        </w:rPr>
        <w:t>6</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eastAsia="ko-KR"/>
        </w:rPr>
        <w:t>Receptor</w:t>
      </w:r>
      <w:r w:rsidRPr="00BF4EE7">
        <w:rPr>
          <w:noProof/>
          <w:webHidden/>
          <w:lang w:val="es-ES_tradnl"/>
        </w:rPr>
        <w:tab/>
      </w:r>
      <w:r w:rsidR="007525D6">
        <w:rPr>
          <w:noProof/>
          <w:webHidden/>
          <w:lang w:val="es-ES_tradnl"/>
        </w:rPr>
        <w:tab/>
      </w:r>
      <w:r w:rsidR="005B7254">
        <w:rPr>
          <w:noProof/>
          <w:webHidden/>
          <w:lang w:val="es-ES_tradnl"/>
        </w:rPr>
        <w:t>79</w:t>
      </w:r>
    </w:p>
    <w:p w:rsidR="00BF4EE7" w:rsidRPr="00BF4EE7" w:rsidRDefault="00BF4EE7" w:rsidP="005B7254">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eastAsia="ko-KR"/>
        </w:rPr>
        <w:t>2.7</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eastAsia="ko-KR"/>
        </w:rPr>
        <w:t xml:space="preserve">Equipos radioeléctricos utilizados </w:t>
      </w:r>
      <w:r w:rsidRPr="00BF4EE7">
        <w:rPr>
          <w:rStyle w:val="Hyperlink"/>
          <w:noProof/>
          <w:color w:val="auto"/>
          <w:u w:val="none"/>
          <w:lang w:val="es-ES_tradnl"/>
        </w:rPr>
        <w:t>para</w:t>
      </w:r>
      <w:r w:rsidRPr="00BF4EE7">
        <w:rPr>
          <w:rStyle w:val="Hyperlink"/>
          <w:noProof/>
          <w:color w:val="auto"/>
          <w:u w:val="none"/>
          <w:lang w:val="es-ES_tradnl" w:eastAsia="ko-KR"/>
        </w:rPr>
        <w:t xml:space="preserve"> la retransmisión de servicios de radiocomunicaciones públicos o el servicio de radiodifusión a una zona de sombra</w:t>
      </w:r>
      <w:r w:rsidRPr="00BF4EE7">
        <w:rPr>
          <w:noProof/>
          <w:webHidden/>
          <w:lang w:val="es-ES_tradnl"/>
        </w:rPr>
        <w:tab/>
      </w:r>
      <w:r w:rsidR="007525D6">
        <w:rPr>
          <w:noProof/>
          <w:webHidden/>
          <w:lang w:val="es-ES_tradnl"/>
        </w:rPr>
        <w:tab/>
      </w:r>
      <w:r w:rsidRPr="00BF4EE7">
        <w:rPr>
          <w:noProof/>
          <w:webHidden/>
          <w:lang w:val="es-ES_tradnl"/>
        </w:rPr>
        <w:t>8</w:t>
      </w:r>
      <w:r w:rsidR="005B7254">
        <w:rPr>
          <w:noProof/>
          <w:webHidden/>
          <w:lang w:val="es-ES_tradnl"/>
        </w:rPr>
        <w:t>0</w:t>
      </w:r>
    </w:p>
    <w:p w:rsidR="00BF4EE7" w:rsidRPr="00BF4EE7" w:rsidRDefault="00BF4EE7" w:rsidP="00715BB6">
      <w:pPr>
        <w:pStyle w:val="TOC1"/>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 xml:space="preserve">Apéndice 6 al Anexo 2 </w:t>
      </w:r>
      <w:r w:rsidRPr="00BF4EE7">
        <w:rPr>
          <w:rStyle w:val="Hyperlink"/>
          <w:bCs/>
          <w:noProof/>
          <w:color w:val="auto"/>
          <w:u w:val="none"/>
          <w:lang w:val="es-ES_tradnl"/>
        </w:rPr>
        <w:t>(República Federativa del Brasil)</w:t>
      </w:r>
      <w:r w:rsidRPr="00BF4EE7">
        <w:rPr>
          <w:rStyle w:val="Hyperlink"/>
          <w:noProof/>
          <w:color w:val="auto"/>
          <w:u w:val="none"/>
          <w:lang w:val="es-ES_tradnl"/>
        </w:rPr>
        <w:t xml:space="preserve"> </w:t>
      </w:r>
      <w:r w:rsidR="00715BB6">
        <w:rPr>
          <w:rStyle w:val="Hyperlink"/>
          <w:noProof/>
          <w:color w:val="auto"/>
          <w:u w:val="none"/>
          <w:lang w:val="es-ES_tradnl"/>
        </w:rPr>
        <w:t>–</w:t>
      </w:r>
      <w:r w:rsidRPr="00BF4EE7">
        <w:rPr>
          <w:rStyle w:val="Hyperlink"/>
          <w:noProof/>
          <w:color w:val="auto"/>
          <w:u w:val="none"/>
          <w:lang w:val="es-ES_tradnl"/>
        </w:rPr>
        <w:t xml:space="preserve"> Regulación sobre equipos de radiocomunicaciones de radiación restringida</w:t>
      </w:r>
      <w:r w:rsidRPr="00BF4EE7">
        <w:rPr>
          <w:rStyle w:val="Hyperlink"/>
          <w:bCs/>
          <w:noProof/>
          <w:color w:val="auto"/>
          <w:u w:val="none"/>
          <w:lang w:val="es-ES_tradnl"/>
        </w:rPr>
        <w:t xml:space="preserve"> </w:t>
      </w:r>
      <w:r w:rsidRPr="00BF4EE7">
        <w:rPr>
          <w:rStyle w:val="Hyperlink"/>
          <w:noProof/>
          <w:color w:val="auto"/>
          <w:u w:val="none"/>
          <w:lang w:val="es-ES_tradnl"/>
        </w:rPr>
        <w:t>en Brasil</w:t>
      </w:r>
      <w:r w:rsidRPr="00BF4EE7">
        <w:rPr>
          <w:noProof/>
          <w:webHidden/>
          <w:lang w:val="es-ES_tradnl"/>
        </w:rPr>
        <w:tab/>
      </w:r>
      <w:r w:rsidR="007525D6">
        <w:rPr>
          <w:noProof/>
          <w:webHidden/>
          <w:lang w:val="es-ES_tradnl"/>
        </w:rPr>
        <w:tab/>
      </w:r>
      <w:r w:rsidRPr="00BF4EE7">
        <w:rPr>
          <w:noProof/>
          <w:webHidden/>
          <w:lang w:val="es-ES_tradnl"/>
        </w:rPr>
        <w:t>8</w:t>
      </w:r>
      <w:r w:rsidR="005B7254">
        <w:rPr>
          <w:noProof/>
          <w:webHidden/>
          <w:lang w:val="es-ES_tradnl"/>
        </w:rPr>
        <w:t>0</w:t>
      </w:r>
    </w:p>
    <w:p w:rsidR="00BF4EE7" w:rsidRPr="00BF4EE7" w:rsidRDefault="00BF4EE7" w:rsidP="007525D6">
      <w:pPr>
        <w:pStyle w:val="TOC1"/>
        <w:spacing w:before="20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1</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Introducción</w:t>
      </w:r>
      <w:r w:rsidRPr="00BF4EE7">
        <w:rPr>
          <w:noProof/>
          <w:webHidden/>
          <w:lang w:val="es-ES_tradnl"/>
        </w:rPr>
        <w:tab/>
      </w:r>
      <w:r w:rsidR="007525D6">
        <w:rPr>
          <w:noProof/>
          <w:webHidden/>
          <w:lang w:val="es-ES_tradnl"/>
        </w:rPr>
        <w:tab/>
      </w:r>
      <w:r w:rsidRPr="00BF4EE7">
        <w:rPr>
          <w:noProof/>
          <w:webHidden/>
          <w:lang w:val="es-ES_tradnl"/>
        </w:rPr>
        <w:t>8</w:t>
      </w:r>
      <w:r w:rsidR="005B7254">
        <w:rPr>
          <w:noProof/>
          <w:webHidden/>
          <w:lang w:val="es-ES_tradnl"/>
        </w:rPr>
        <w:t>0</w:t>
      </w:r>
    </w:p>
    <w:p w:rsidR="00BF4EE7" w:rsidRPr="00BF4EE7" w:rsidRDefault="00BF4EE7" w:rsidP="005B7254">
      <w:pPr>
        <w:pStyle w:val="TOC1"/>
        <w:spacing w:before="20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2</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Definiciones</w:t>
      </w:r>
      <w:r w:rsidRPr="00BF4EE7">
        <w:rPr>
          <w:noProof/>
          <w:webHidden/>
          <w:lang w:val="es-ES_tradnl"/>
        </w:rPr>
        <w:tab/>
      </w:r>
      <w:r w:rsidR="007525D6">
        <w:rPr>
          <w:noProof/>
          <w:webHidden/>
          <w:lang w:val="es-ES_tradnl"/>
        </w:rPr>
        <w:tab/>
      </w:r>
      <w:r w:rsidRPr="00BF4EE7">
        <w:rPr>
          <w:noProof/>
          <w:webHidden/>
          <w:lang w:val="es-ES_tradnl"/>
        </w:rPr>
        <w:t>8</w:t>
      </w:r>
      <w:r w:rsidR="005B7254">
        <w:rPr>
          <w:noProof/>
          <w:webHidden/>
          <w:lang w:val="es-ES_tradnl"/>
        </w:rPr>
        <w:t>1</w:t>
      </w:r>
    </w:p>
    <w:p w:rsidR="00BF4EE7" w:rsidRPr="00BF4EE7" w:rsidRDefault="00BF4EE7" w:rsidP="005B7254">
      <w:pPr>
        <w:pStyle w:val="TOC1"/>
        <w:spacing w:before="20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3</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Condiciones generales</w:t>
      </w:r>
      <w:r w:rsidRPr="00BF4EE7">
        <w:rPr>
          <w:noProof/>
          <w:webHidden/>
          <w:lang w:val="es-ES_tradnl"/>
        </w:rPr>
        <w:tab/>
      </w:r>
      <w:r w:rsidR="007525D6">
        <w:rPr>
          <w:noProof/>
          <w:webHidden/>
          <w:lang w:val="es-ES_tradnl"/>
        </w:rPr>
        <w:tab/>
      </w:r>
      <w:r w:rsidRPr="00BF4EE7">
        <w:rPr>
          <w:noProof/>
          <w:webHidden/>
          <w:lang w:val="es-ES_tradnl"/>
        </w:rPr>
        <w:t>8</w:t>
      </w:r>
      <w:r w:rsidR="000A10B9">
        <w:rPr>
          <w:noProof/>
          <w:webHidden/>
          <w:lang w:val="es-ES_tradnl"/>
        </w:rPr>
        <w:t>2</w:t>
      </w:r>
    </w:p>
    <w:p w:rsidR="00BF4EE7" w:rsidRPr="00BF4EE7" w:rsidRDefault="00BF4EE7" w:rsidP="005B7254">
      <w:pPr>
        <w:pStyle w:val="TOC1"/>
        <w:spacing w:before="20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4</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Bandas de frecuencias restringidas</w:t>
      </w:r>
      <w:r w:rsidRPr="00BF4EE7">
        <w:rPr>
          <w:noProof/>
          <w:webHidden/>
          <w:lang w:val="es-ES_tradnl"/>
        </w:rPr>
        <w:tab/>
      </w:r>
      <w:r w:rsidR="007525D6">
        <w:rPr>
          <w:noProof/>
          <w:webHidden/>
          <w:lang w:val="es-ES_tradnl"/>
        </w:rPr>
        <w:tab/>
      </w:r>
      <w:r w:rsidRPr="00BF4EE7">
        <w:rPr>
          <w:noProof/>
          <w:webHidden/>
          <w:lang w:val="es-ES_tradnl"/>
        </w:rPr>
        <w:t>8</w:t>
      </w:r>
      <w:r w:rsidR="005B7254">
        <w:rPr>
          <w:noProof/>
          <w:webHidden/>
          <w:lang w:val="es-ES_tradnl"/>
        </w:rPr>
        <w:t>3</w:t>
      </w:r>
    </w:p>
    <w:p w:rsidR="00BF4EE7" w:rsidRPr="00BF4EE7" w:rsidRDefault="00BF4EE7" w:rsidP="005B7254">
      <w:pPr>
        <w:pStyle w:val="TOC1"/>
        <w:spacing w:before="20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5</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Límites generales de las emisiones</w:t>
      </w:r>
      <w:r w:rsidRPr="00BF4EE7">
        <w:rPr>
          <w:noProof/>
          <w:webHidden/>
          <w:lang w:val="es-ES_tradnl"/>
        </w:rPr>
        <w:tab/>
      </w:r>
      <w:r w:rsidR="007525D6">
        <w:rPr>
          <w:noProof/>
          <w:webHidden/>
          <w:lang w:val="es-ES_tradnl"/>
        </w:rPr>
        <w:tab/>
      </w:r>
      <w:r w:rsidRPr="00BF4EE7">
        <w:rPr>
          <w:noProof/>
          <w:webHidden/>
          <w:lang w:val="es-ES_tradnl"/>
        </w:rPr>
        <w:t>8</w:t>
      </w:r>
      <w:r w:rsidR="005B7254">
        <w:rPr>
          <w:noProof/>
          <w:webHidden/>
          <w:lang w:val="es-ES_tradnl"/>
        </w:rPr>
        <w:t>4</w:t>
      </w:r>
    </w:p>
    <w:p w:rsidR="00BF4EE7" w:rsidRPr="00BF4EE7" w:rsidRDefault="00BF4EE7" w:rsidP="005B7254">
      <w:pPr>
        <w:pStyle w:val="TOC1"/>
        <w:spacing w:before="20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6</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Excepciones o exclusiones de los límites generales</w:t>
      </w:r>
      <w:r w:rsidRPr="00BF4EE7">
        <w:rPr>
          <w:noProof/>
          <w:webHidden/>
          <w:lang w:val="es-ES_tradnl"/>
        </w:rPr>
        <w:tab/>
      </w:r>
      <w:r w:rsidR="007525D6">
        <w:rPr>
          <w:noProof/>
          <w:webHidden/>
          <w:lang w:val="es-ES_tradnl"/>
        </w:rPr>
        <w:tab/>
      </w:r>
      <w:r w:rsidRPr="00BF4EE7">
        <w:rPr>
          <w:noProof/>
          <w:webHidden/>
          <w:lang w:val="es-ES_tradnl"/>
        </w:rPr>
        <w:t>8</w:t>
      </w:r>
      <w:r w:rsidR="005B7254">
        <w:rPr>
          <w:noProof/>
          <w:webHidden/>
          <w:lang w:val="es-ES_tradnl"/>
        </w:rPr>
        <w:t>5</w:t>
      </w:r>
    </w:p>
    <w:p w:rsidR="00BF4EE7" w:rsidRPr="00BF4EE7" w:rsidRDefault="00BF4EE7" w:rsidP="00783904">
      <w:pPr>
        <w:pStyle w:val="TOC1"/>
        <w:spacing w:before="20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7</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Certificación y procedimientos de autorización</w:t>
      </w:r>
      <w:r w:rsidRPr="00BF4EE7">
        <w:rPr>
          <w:noProof/>
          <w:webHidden/>
          <w:lang w:val="es-ES_tradnl"/>
        </w:rPr>
        <w:tab/>
      </w:r>
      <w:r w:rsidR="007525D6">
        <w:rPr>
          <w:noProof/>
          <w:webHidden/>
          <w:lang w:val="es-ES_tradnl"/>
        </w:rPr>
        <w:tab/>
      </w:r>
      <w:r w:rsidRPr="00BF4EE7">
        <w:rPr>
          <w:noProof/>
          <w:webHidden/>
          <w:lang w:val="es-ES_tradnl"/>
        </w:rPr>
        <w:t>9</w:t>
      </w:r>
      <w:r w:rsidR="00783904">
        <w:rPr>
          <w:noProof/>
          <w:webHidden/>
          <w:lang w:val="es-ES_tradnl"/>
        </w:rPr>
        <w:t>2</w:t>
      </w:r>
    </w:p>
    <w:p w:rsidR="00BF4EE7" w:rsidRPr="00BF4EE7" w:rsidRDefault="00BF4EE7" w:rsidP="00783904">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eastAsia="ko-KR"/>
        </w:rPr>
        <w:t>7.1</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eastAsia="ko-KR"/>
        </w:rPr>
        <w:t>Validez y procedimiento de autorización</w:t>
      </w:r>
      <w:r w:rsidRPr="00BF4EE7">
        <w:rPr>
          <w:noProof/>
          <w:webHidden/>
          <w:lang w:val="es-ES_tradnl"/>
        </w:rPr>
        <w:tab/>
      </w:r>
      <w:r w:rsidR="007525D6">
        <w:rPr>
          <w:noProof/>
          <w:webHidden/>
          <w:lang w:val="es-ES_tradnl"/>
        </w:rPr>
        <w:tab/>
      </w:r>
      <w:r w:rsidRPr="00BF4EE7">
        <w:rPr>
          <w:noProof/>
          <w:webHidden/>
          <w:lang w:val="es-ES_tradnl"/>
        </w:rPr>
        <w:t>9</w:t>
      </w:r>
      <w:r w:rsidR="00783904">
        <w:rPr>
          <w:noProof/>
          <w:webHidden/>
          <w:lang w:val="es-ES_tradnl"/>
        </w:rPr>
        <w:t>2</w:t>
      </w:r>
    </w:p>
    <w:p w:rsidR="00BF4EE7" w:rsidRPr="00BF4EE7" w:rsidRDefault="00BF4EE7" w:rsidP="005B7254">
      <w:pPr>
        <w:pStyle w:val="TOC2"/>
        <w:spacing w:before="120"/>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7.2</w:t>
      </w:r>
      <w:r w:rsidRPr="00BF4EE7">
        <w:rPr>
          <w:rFonts w:asciiTheme="minorHAnsi" w:eastAsiaTheme="minorEastAsia" w:hAnsiTheme="minorHAnsi" w:cstheme="minorBidi"/>
          <w:noProof/>
          <w:sz w:val="22"/>
          <w:szCs w:val="22"/>
          <w:lang w:val="es-ES_tradnl" w:eastAsia="zh-CN"/>
        </w:rPr>
        <w:tab/>
      </w:r>
      <w:r w:rsidRPr="00BF4EE7">
        <w:rPr>
          <w:rStyle w:val="Hyperlink"/>
          <w:noProof/>
          <w:color w:val="auto"/>
          <w:u w:val="none"/>
          <w:lang w:val="es-ES_tradnl"/>
        </w:rPr>
        <w:t>Autorización</w:t>
      </w:r>
      <w:r w:rsidRPr="00BF4EE7">
        <w:rPr>
          <w:noProof/>
          <w:webHidden/>
          <w:lang w:val="es-ES_tradnl"/>
        </w:rPr>
        <w:tab/>
      </w:r>
      <w:r w:rsidR="007525D6">
        <w:rPr>
          <w:noProof/>
          <w:webHidden/>
          <w:lang w:val="es-ES_tradnl"/>
        </w:rPr>
        <w:tab/>
      </w:r>
      <w:r w:rsidRPr="00BF4EE7">
        <w:rPr>
          <w:noProof/>
          <w:webHidden/>
          <w:lang w:val="es-ES_tradnl"/>
        </w:rPr>
        <w:t>9</w:t>
      </w:r>
      <w:r w:rsidR="000A10B9">
        <w:rPr>
          <w:noProof/>
          <w:webHidden/>
          <w:lang w:val="es-ES_tradnl"/>
        </w:rPr>
        <w:t>3</w:t>
      </w:r>
    </w:p>
    <w:p w:rsidR="00BF4EE7" w:rsidRPr="00BF4EE7" w:rsidRDefault="00BF4EE7" w:rsidP="005B7254">
      <w:pPr>
        <w:pStyle w:val="TOC1"/>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 xml:space="preserve">Apéndice 7 al Anexo 2 </w:t>
      </w:r>
      <w:r w:rsidR="007525D6">
        <w:rPr>
          <w:rStyle w:val="Hyperlink"/>
          <w:noProof/>
          <w:color w:val="auto"/>
          <w:u w:val="none"/>
          <w:lang w:val="es-ES_tradnl"/>
        </w:rPr>
        <w:t>–</w:t>
      </w:r>
      <w:r w:rsidRPr="00BF4EE7">
        <w:rPr>
          <w:rStyle w:val="Hyperlink"/>
          <w:noProof/>
          <w:color w:val="auto"/>
          <w:u w:val="none"/>
          <w:lang w:val="es-ES_tradnl"/>
        </w:rPr>
        <w:t xml:space="preserve"> Reglamentación de los Emiratos Árabes Unidos para la utilización de dispositivos de radiocomunicaciones de corto alcance y la utilización permitida de equipos de baja potencia</w:t>
      </w:r>
      <w:r w:rsidRPr="00BF4EE7">
        <w:rPr>
          <w:noProof/>
          <w:webHidden/>
          <w:lang w:val="es-ES_tradnl"/>
        </w:rPr>
        <w:tab/>
      </w:r>
      <w:r w:rsidR="007525D6">
        <w:rPr>
          <w:noProof/>
          <w:webHidden/>
          <w:lang w:val="es-ES_tradnl"/>
        </w:rPr>
        <w:tab/>
      </w:r>
      <w:r w:rsidRPr="00BF4EE7">
        <w:rPr>
          <w:noProof/>
          <w:webHidden/>
          <w:lang w:val="es-ES_tradnl"/>
        </w:rPr>
        <w:t>9</w:t>
      </w:r>
      <w:r w:rsidR="000A10B9">
        <w:rPr>
          <w:noProof/>
          <w:webHidden/>
          <w:lang w:val="es-ES_tradnl"/>
        </w:rPr>
        <w:t>4</w:t>
      </w:r>
    </w:p>
    <w:p w:rsidR="00BF4EE7" w:rsidRPr="00BF4EE7" w:rsidRDefault="00BF4EE7" w:rsidP="005B7254">
      <w:pPr>
        <w:pStyle w:val="TOC1"/>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 xml:space="preserve">Apéndice </w:t>
      </w:r>
      <w:r w:rsidRPr="00BF4EE7">
        <w:rPr>
          <w:rStyle w:val="Hyperlink"/>
          <w:noProof/>
          <w:color w:val="auto"/>
          <w:u w:val="none"/>
          <w:lang w:val="es-ES_tradnl" w:eastAsia="ja-JP"/>
        </w:rPr>
        <w:t xml:space="preserve">8 </w:t>
      </w:r>
      <w:r w:rsidRPr="00BF4EE7">
        <w:rPr>
          <w:rStyle w:val="Hyperlink"/>
          <w:noProof/>
          <w:color w:val="auto"/>
          <w:u w:val="none"/>
          <w:lang w:val="es-ES_tradnl"/>
        </w:rPr>
        <w:t xml:space="preserve">al Anexo 2 </w:t>
      </w:r>
      <w:r w:rsidR="007525D6">
        <w:rPr>
          <w:rStyle w:val="Hyperlink"/>
          <w:noProof/>
          <w:color w:val="auto"/>
          <w:u w:val="none"/>
          <w:lang w:val="es-ES_tradnl"/>
        </w:rPr>
        <w:t>–</w:t>
      </w:r>
      <w:r w:rsidRPr="00BF4EE7">
        <w:rPr>
          <w:rStyle w:val="Hyperlink"/>
          <w:noProof/>
          <w:color w:val="auto"/>
          <w:u w:val="none"/>
          <w:lang w:val="es-ES_tradnl"/>
        </w:rPr>
        <w:t xml:space="preserve"> Parámetros técnicos y utilización del espectro para los dispositivos de radiocomunicaciones de corto alcance en los países de la Comunidad Regional de Comunicaciones</w:t>
      </w:r>
      <w:r w:rsidRPr="00BF4EE7">
        <w:rPr>
          <w:noProof/>
          <w:webHidden/>
          <w:lang w:val="es-ES_tradnl"/>
        </w:rPr>
        <w:tab/>
      </w:r>
      <w:r w:rsidR="007525D6">
        <w:rPr>
          <w:noProof/>
          <w:webHidden/>
          <w:lang w:val="es-ES_tradnl"/>
        </w:rPr>
        <w:tab/>
      </w:r>
      <w:r w:rsidRPr="00BF4EE7">
        <w:rPr>
          <w:noProof/>
          <w:webHidden/>
          <w:lang w:val="es-ES_tradnl"/>
        </w:rPr>
        <w:t>9</w:t>
      </w:r>
      <w:r w:rsidR="000A10B9">
        <w:rPr>
          <w:noProof/>
          <w:webHidden/>
          <w:lang w:val="es-ES_tradnl"/>
        </w:rPr>
        <w:t>7</w:t>
      </w:r>
    </w:p>
    <w:p w:rsidR="00BF4EE7" w:rsidRPr="00BF4EE7" w:rsidRDefault="00BF4EE7" w:rsidP="000A10B9">
      <w:pPr>
        <w:pStyle w:val="TOC1"/>
        <w:rPr>
          <w:rFonts w:asciiTheme="minorHAnsi" w:eastAsiaTheme="minorEastAsia" w:hAnsiTheme="minorHAnsi" w:cstheme="minorBidi"/>
          <w:noProof/>
          <w:sz w:val="22"/>
          <w:szCs w:val="22"/>
          <w:lang w:val="es-ES_tradnl" w:eastAsia="zh-CN"/>
        </w:rPr>
      </w:pPr>
      <w:r w:rsidRPr="00BF4EE7">
        <w:rPr>
          <w:rStyle w:val="Hyperlink"/>
          <w:noProof/>
          <w:color w:val="auto"/>
          <w:u w:val="none"/>
          <w:lang w:val="es-ES_tradnl"/>
        </w:rPr>
        <w:t xml:space="preserve">Apéndice </w:t>
      </w:r>
      <w:r w:rsidRPr="00BF4EE7">
        <w:rPr>
          <w:rStyle w:val="Hyperlink"/>
          <w:noProof/>
          <w:color w:val="auto"/>
          <w:u w:val="none"/>
          <w:lang w:val="es-ES_tradnl" w:eastAsia="ja-JP"/>
        </w:rPr>
        <w:t xml:space="preserve">9 </w:t>
      </w:r>
      <w:r w:rsidRPr="00BF4EE7">
        <w:rPr>
          <w:rStyle w:val="Hyperlink"/>
          <w:noProof/>
          <w:color w:val="auto"/>
          <w:u w:val="none"/>
          <w:lang w:val="es-ES_tradnl"/>
        </w:rPr>
        <w:t xml:space="preserve">al Anexo 2 </w:t>
      </w:r>
      <w:r w:rsidR="007525D6">
        <w:rPr>
          <w:rStyle w:val="Hyperlink"/>
          <w:noProof/>
          <w:color w:val="auto"/>
          <w:u w:val="none"/>
          <w:lang w:val="es-ES_tradnl"/>
        </w:rPr>
        <w:t>–</w:t>
      </w:r>
      <w:r w:rsidRPr="00BF4EE7">
        <w:rPr>
          <w:rStyle w:val="Hyperlink"/>
          <w:noProof/>
          <w:color w:val="auto"/>
          <w:u w:val="none"/>
          <w:lang w:val="es-ES_tradnl"/>
        </w:rPr>
        <w:t xml:space="preserve"> Parámetros técnicos y utilización del espectro para los </w:t>
      </w:r>
      <w:r w:rsidRPr="00BF4EE7">
        <w:rPr>
          <w:rStyle w:val="Hyperlink"/>
          <w:noProof/>
          <w:color w:val="auto"/>
          <w:u w:val="none"/>
          <w:lang w:val="es-ES_tradnl" w:eastAsia="ko-KR"/>
        </w:rPr>
        <w:t>SRD</w:t>
      </w:r>
      <w:r w:rsidRPr="00BF4EE7">
        <w:rPr>
          <w:rStyle w:val="Hyperlink"/>
          <w:noProof/>
          <w:color w:val="auto"/>
          <w:u w:val="none"/>
          <w:lang w:val="es-ES_tradnl"/>
        </w:rPr>
        <w:t xml:space="preserve"> en algunos países/territorios de los miembros de la </w:t>
      </w:r>
      <w:r w:rsidRPr="00BF4EE7">
        <w:rPr>
          <w:rStyle w:val="Hyperlink"/>
          <w:noProof/>
          <w:color w:val="auto"/>
          <w:u w:val="none"/>
          <w:lang w:val="es-ES_tradnl" w:eastAsia="ko-KR"/>
        </w:rPr>
        <w:t>APT (Brunei Darussalam, China (Hong Kong), Malasia, Filipinas, Nueva Zelandia, Singapur y Viet-Nam)</w:t>
      </w:r>
      <w:r w:rsidRPr="00BF4EE7">
        <w:rPr>
          <w:noProof/>
          <w:webHidden/>
          <w:lang w:val="es-ES_tradnl"/>
        </w:rPr>
        <w:tab/>
      </w:r>
      <w:r w:rsidR="007525D6">
        <w:rPr>
          <w:noProof/>
          <w:webHidden/>
          <w:lang w:val="es-ES_tradnl"/>
        </w:rPr>
        <w:tab/>
      </w:r>
      <w:r w:rsidRPr="00BF4EE7">
        <w:rPr>
          <w:noProof/>
          <w:webHidden/>
          <w:lang w:val="es-ES_tradnl"/>
        </w:rPr>
        <w:t>1</w:t>
      </w:r>
      <w:r w:rsidR="000A10B9">
        <w:rPr>
          <w:noProof/>
          <w:webHidden/>
          <w:lang w:val="es-ES_tradnl"/>
        </w:rPr>
        <w:t>19</w:t>
      </w:r>
    </w:p>
    <w:p w:rsidR="000724C6" w:rsidRPr="00AE4336" w:rsidRDefault="000724C6" w:rsidP="006C69EF">
      <w:pPr>
        <w:rPr>
          <w:lang w:val="es-ES_tradnl"/>
        </w:rPr>
      </w:pPr>
    </w:p>
    <w:p w:rsidR="006C69EF" w:rsidRPr="00AE4336" w:rsidRDefault="006C69EF" w:rsidP="00AD5011">
      <w:pPr>
        <w:rPr>
          <w:b/>
          <w:lang w:val="es-ES_tradnl"/>
        </w:rPr>
      </w:pPr>
      <w:r w:rsidRPr="00AE4336">
        <w:rPr>
          <w:lang w:val="es-ES_tradnl"/>
        </w:rPr>
        <w:br w:type="page"/>
      </w:r>
    </w:p>
    <w:p w:rsidR="006C69EF" w:rsidRPr="00AE4336" w:rsidRDefault="006C69EF" w:rsidP="006C69EF">
      <w:pPr>
        <w:pStyle w:val="Heading1"/>
        <w:rPr>
          <w:lang w:val="es-ES_tradnl"/>
        </w:rPr>
      </w:pPr>
      <w:bookmarkStart w:id="3" w:name="_Toc287882539"/>
      <w:bookmarkStart w:id="4" w:name="_Toc287944448"/>
      <w:bookmarkStart w:id="5" w:name="_Toc287970209"/>
      <w:bookmarkStart w:id="6" w:name="_Toc287970784"/>
      <w:bookmarkStart w:id="7" w:name="_Toc288046494"/>
      <w:bookmarkStart w:id="8" w:name="_Toc290043109"/>
      <w:r w:rsidRPr="00AE4336">
        <w:rPr>
          <w:lang w:val="es-ES_tradnl"/>
        </w:rPr>
        <w:lastRenderedPageBreak/>
        <w:t>1</w:t>
      </w:r>
      <w:r w:rsidRPr="00AE4336">
        <w:rPr>
          <w:lang w:val="es-ES_tradnl"/>
        </w:rPr>
        <w:tab/>
        <w:t>Introducción</w:t>
      </w:r>
      <w:bookmarkEnd w:id="3"/>
      <w:bookmarkEnd w:id="4"/>
      <w:bookmarkEnd w:id="5"/>
      <w:bookmarkEnd w:id="6"/>
      <w:bookmarkEnd w:id="7"/>
      <w:bookmarkEnd w:id="8"/>
    </w:p>
    <w:p w:rsidR="006C69EF" w:rsidRPr="00AE4336" w:rsidRDefault="006C69EF" w:rsidP="00AD5011">
      <w:pPr>
        <w:rPr>
          <w:lang w:val="es-ES_tradnl"/>
        </w:rPr>
      </w:pPr>
      <w:r w:rsidRPr="00AE4336">
        <w:rPr>
          <w:lang w:val="es-ES_tradnl"/>
        </w:rPr>
        <w:t>El presente Informe establece parámetros técnicos y no técnicos comunes para dispositivos de radiocomunicaciones de corto alcance y planteamientos ampliamente reconocidos para gestionar su utilización nacional. Cuando se utilice este Informe debe recordarse que representa los puntos de vista más ampliamente aceptados pero no se debe presuponer que todos los parámetros indicados están aceptados en todos los países.</w:t>
      </w:r>
    </w:p>
    <w:p w:rsidR="006C69EF" w:rsidRPr="00AE4336" w:rsidRDefault="006C69EF" w:rsidP="00AD5011">
      <w:pPr>
        <w:rPr>
          <w:lang w:val="es-ES_tradnl"/>
        </w:rPr>
      </w:pPr>
      <w:r w:rsidRPr="00AE4336">
        <w:rPr>
          <w:lang w:val="es-ES_tradnl"/>
        </w:rPr>
        <w:t>También cabe recordar que el esquema de utilización radioeléctrica no es estático sino que evoluciona continuamente para reflejar los muchos cambios que están teniendo lugar en el entorno radioeléctrico, en particular en el ámbito de la tecnología. Los parámetros radioeléctricos tienen que reflejar estos cambios y los puntos de vista establecidos en este Informe estarán, por lo tanto, sujetos a revisiones periódicas.</w:t>
      </w:r>
    </w:p>
    <w:p w:rsidR="006C69EF" w:rsidRPr="00AE4336" w:rsidRDefault="006C69EF" w:rsidP="009E68B8">
      <w:pPr>
        <w:rPr>
          <w:lang w:val="es-ES_tradnl"/>
        </w:rPr>
      </w:pPr>
      <w:r w:rsidRPr="00AE4336">
        <w:rPr>
          <w:lang w:val="es-ES_tradnl"/>
        </w:rPr>
        <w:t>Además, casi todas las administraciones todavía tienen una reglamentación nacional. Por estas razones, se aconseja a aquellos que deseen desarrollar o comercializar dispositivos de radiocomunicaciones de corto alcance basándose en este Informe que se dirijan a la administración nacional correspondiente para comprobar que se pueden aplicar las directrices establecidas en este documento.</w:t>
      </w:r>
    </w:p>
    <w:p w:rsidR="006C69EF" w:rsidRPr="00AE4336" w:rsidRDefault="006C69EF" w:rsidP="00AD5011">
      <w:pPr>
        <w:rPr>
          <w:lang w:val="es-ES_tradnl"/>
        </w:rPr>
      </w:pPr>
      <w:r w:rsidRPr="00AE4336">
        <w:rPr>
          <w:lang w:val="es-ES_tradnl"/>
        </w:rPr>
        <w:t>Los dispositivos de radiocomunicaciones de corto alcance se utilizan prácticamente en todas partes. Por ejemplo, la recogida de datos con sistemas de identificación automática o la gestión de elementos en sistemas de almacenamiento, de venta al por menor y de logística, radioescuchas para bebés, apertura de puertas de garajes, sistemas de telemedida y de datos y/o seguridad del hogar inalámbricos, sistemas de apertura de automóviles sin llave y cientos de otros tipos de equipos electrónicos comunes se basan en estos transmisores para su funcionamiento. En cualquier instante del día, la mayoría de las personas se encuentran a pocos metros de productos de consumo que utilizan transmisores de radiocomunicaciones de corto alcance.</w:t>
      </w:r>
    </w:p>
    <w:p w:rsidR="006C69EF" w:rsidRPr="00AE4336" w:rsidRDefault="006C69EF" w:rsidP="00AD5011">
      <w:pPr>
        <w:rPr>
          <w:lang w:val="es-ES_tradnl"/>
        </w:rPr>
      </w:pPr>
      <w:r w:rsidRPr="00AE4336">
        <w:rPr>
          <w:lang w:val="es-ES_tradnl"/>
        </w:rPr>
        <w:t>Los dispositivos de radiocomunicaciones de corto alcance funcionan en diversas frecuencias. Tienen que compartir estas frecuencias con otras aplicaciones y normalmente está prohibido que produzcan interferencia perjudicial a dichas aplicaciones y no pueden reclamar protección contra las mismas. Si un dispositivo de radiocomunicaciones de corto alcance produce interferencia a radiocomunicaciones autorizadas, incluso si este dispositivo cumple con todas las normas técnicas y los requisitos de autorización de equipos de las leyes nacionales, se requerirá al operador que cese su operación, por lo menos hasta que se resuelva el problema de interferencia.</w:t>
      </w:r>
    </w:p>
    <w:p w:rsidR="006C69EF" w:rsidRPr="00AE4336" w:rsidRDefault="006C69EF" w:rsidP="00AD5011">
      <w:pPr>
        <w:rPr>
          <w:lang w:val="es-ES_tradnl"/>
        </w:rPr>
      </w:pPr>
      <w:r w:rsidRPr="00AE4336">
        <w:rPr>
          <w:lang w:val="es-ES_tradnl"/>
        </w:rPr>
        <w:t>Sin embargo, algunas administraciones nacionales pueden establecer servicios de radiocomunicaciones que utilicen dispositivos de corto alcance cuya importancia para el público requiera que estos dispositivos estén, hasta cierto punto, protegidos contra la interferencia perjudicial, sin causar ningún efecto negativo a otras administraciones. Un ejemplo de este tipo de disposición es un dispositivo de comunicaciones incorporado a un implante médico activo de potencia extremadamente baja que se define más adelante, controlado por la reglamentación nacional.</w:t>
      </w:r>
    </w:p>
    <w:p w:rsidR="006C69EF" w:rsidRPr="00AE4336" w:rsidRDefault="006C69EF" w:rsidP="00AD5011">
      <w:pPr>
        <w:rPr>
          <w:lang w:val="es-ES_tradnl"/>
        </w:rPr>
      </w:pPr>
      <w:r w:rsidRPr="00AE4336">
        <w:rPr>
          <w:lang w:val="es-ES_tradnl"/>
        </w:rPr>
        <w:t>Este Informe consta de dos Anexos. El Anexo 1 contiene los parámetros técnicos de varios tipos de aplicaciones adicionales. El Anexo 2 proporciona información sobre reglamentación nacional/regional que aborda los parámetros técnicos y operacionales y la utilización del espectro: éstos figuran en los Apéndices del Anexo 2.</w:t>
      </w:r>
    </w:p>
    <w:p w:rsidR="006C69EF" w:rsidRPr="00AE4336" w:rsidRDefault="006C69EF" w:rsidP="00AD5011">
      <w:pPr>
        <w:pStyle w:val="Heading1"/>
        <w:rPr>
          <w:lang w:val="es-ES_tradnl"/>
        </w:rPr>
      </w:pPr>
      <w:bookmarkStart w:id="9" w:name="_Toc287882540"/>
      <w:bookmarkStart w:id="10" w:name="_Toc287944449"/>
      <w:bookmarkStart w:id="11" w:name="_Toc287970210"/>
      <w:bookmarkStart w:id="12" w:name="_Toc287970785"/>
      <w:bookmarkStart w:id="13" w:name="_Toc288046495"/>
      <w:bookmarkStart w:id="14" w:name="_Toc290043110"/>
      <w:r w:rsidRPr="00AE4336">
        <w:rPr>
          <w:lang w:val="es-ES_tradnl"/>
        </w:rPr>
        <w:lastRenderedPageBreak/>
        <w:t>2</w:t>
      </w:r>
      <w:r w:rsidRPr="00AE4336">
        <w:rPr>
          <w:lang w:val="es-ES_tradnl"/>
        </w:rPr>
        <w:tab/>
        <w:t>Definición de los dispositivos de radiocomunicaciones de corto alcance</w:t>
      </w:r>
      <w:bookmarkEnd w:id="9"/>
      <w:bookmarkEnd w:id="10"/>
      <w:bookmarkEnd w:id="11"/>
      <w:bookmarkEnd w:id="12"/>
      <w:bookmarkEnd w:id="13"/>
      <w:bookmarkEnd w:id="14"/>
    </w:p>
    <w:p w:rsidR="006C69EF" w:rsidRPr="00AE4336" w:rsidRDefault="006C69EF" w:rsidP="009D3A0C">
      <w:pPr>
        <w:keepLines/>
        <w:rPr>
          <w:lang w:val="es-ES_tradnl"/>
        </w:rPr>
      </w:pPr>
      <w:r w:rsidRPr="00AE4336">
        <w:rPr>
          <w:lang w:val="es-ES_tradnl"/>
        </w:rPr>
        <w:t>Para los fines de este Informe el término dispositivos de radiocomunicaciones de corto alcance incluye los transmisores radioeléctricos que proporcionan comunicaciones unidireccionales o bidireccionales y que tienen baja capacidad de producir interferencia a otros equipos radioeléctricos.</w:t>
      </w:r>
    </w:p>
    <w:p w:rsidR="006C69EF" w:rsidRPr="00AE4336" w:rsidRDefault="006C69EF" w:rsidP="00AD5011">
      <w:pPr>
        <w:rPr>
          <w:lang w:val="es-ES_tradnl"/>
        </w:rPr>
      </w:pPr>
      <w:r w:rsidRPr="00AE4336">
        <w:rPr>
          <w:lang w:val="es-ES_tradnl"/>
        </w:rPr>
        <w:t>En general, se permite la explotación de este tipo de dispositivos siempre que no produzcan interferencia, ni exijan protección contra interferencias.</w:t>
      </w:r>
    </w:p>
    <w:p w:rsidR="006C69EF" w:rsidRPr="00AE4336" w:rsidRDefault="006C69EF" w:rsidP="00AD5011">
      <w:pPr>
        <w:rPr>
          <w:lang w:val="es-ES_tradnl"/>
        </w:rPr>
      </w:pPr>
      <w:r w:rsidRPr="00AE4336">
        <w:rPr>
          <w:lang w:val="es-ES_tradnl"/>
        </w:rPr>
        <w:t>Los dispositivos de radiocomunicaciones de corto alcance utilizan antenas integradas, específicas o externas y se admiten todo tipo de características de modulación y de canal sujetas a las normas o a la reglamentación nacional correspondientes.</w:t>
      </w:r>
    </w:p>
    <w:p w:rsidR="006C69EF" w:rsidRPr="00AE4336" w:rsidRDefault="006C69EF" w:rsidP="00AD5011">
      <w:pPr>
        <w:rPr>
          <w:lang w:val="es-ES_tradnl"/>
        </w:rPr>
      </w:pPr>
      <w:r w:rsidRPr="00AE4336">
        <w:rPr>
          <w:lang w:val="es-ES_tradnl"/>
        </w:rPr>
        <w:t>Se pueden aplicar requisitos sencillos de adjudicación de licencias, por ejemplo licencias generales o asignaciones generales de frecuencias o incluso exención de licencias, aunque la información relativa a los requisitos regulatorios para introducir en el mercado los equipos de radiocomunicaciones de corto alcance y para utilizarlos deberá obtenerse consultando a las propias administraciones nacionales.</w:t>
      </w:r>
    </w:p>
    <w:p w:rsidR="006C69EF" w:rsidRPr="00AE4336" w:rsidRDefault="006C69EF" w:rsidP="00AD5011">
      <w:pPr>
        <w:pStyle w:val="Heading1"/>
        <w:rPr>
          <w:lang w:val="es-ES_tradnl"/>
        </w:rPr>
      </w:pPr>
      <w:bookmarkStart w:id="15" w:name="_Toc287882541"/>
      <w:bookmarkStart w:id="16" w:name="_Toc287944450"/>
      <w:bookmarkStart w:id="17" w:name="_Toc287970211"/>
      <w:bookmarkStart w:id="18" w:name="_Toc287970786"/>
      <w:bookmarkStart w:id="19" w:name="_Toc288046496"/>
      <w:bookmarkStart w:id="20" w:name="_Toc290043111"/>
      <w:r w:rsidRPr="00AE4336">
        <w:rPr>
          <w:lang w:val="es-ES_tradnl"/>
        </w:rPr>
        <w:t>3</w:t>
      </w:r>
      <w:r w:rsidRPr="00AE4336">
        <w:rPr>
          <w:lang w:val="es-ES_tradnl"/>
        </w:rPr>
        <w:tab/>
        <w:t>Aplicaciones</w:t>
      </w:r>
      <w:bookmarkEnd w:id="15"/>
      <w:bookmarkEnd w:id="16"/>
      <w:bookmarkEnd w:id="17"/>
      <w:bookmarkEnd w:id="18"/>
      <w:bookmarkEnd w:id="19"/>
      <w:bookmarkEnd w:id="20"/>
    </w:p>
    <w:p w:rsidR="006C69EF" w:rsidRPr="00AE4336" w:rsidRDefault="006C69EF" w:rsidP="00AD5011">
      <w:pPr>
        <w:rPr>
          <w:lang w:val="es-ES_tradnl"/>
        </w:rPr>
      </w:pPr>
      <w:r w:rsidRPr="00AE4336">
        <w:rPr>
          <w:lang w:val="es-ES_tradnl"/>
        </w:rPr>
        <w:t>Debido a las muchas y diversas aplicaciones que proporcionan estos dispositivos, ninguna descripción puede ser exhaustiva. Sin embargo, las categorías siguientes se encuentran entre las consideradas como dispositivos de radiocomunicaciones de corto alcance:</w:t>
      </w:r>
    </w:p>
    <w:p w:rsidR="006C69EF" w:rsidRPr="00AE4336" w:rsidRDefault="006C69EF" w:rsidP="00AD5011">
      <w:pPr>
        <w:pStyle w:val="Heading2"/>
        <w:rPr>
          <w:lang w:val="es-ES_tradnl"/>
        </w:rPr>
      </w:pPr>
      <w:bookmarkStart w:id="21" w:name="_Toc287882542"/>
      <w:bookmarkStart w:id="22" w:name="_Toc287944451"/>
      <w:bookmarkStart w:id="23" w:name="_Toc287970212"/>
      <w:bookmarkStart w:id="24" w:name="_Toc287970787"/>
      <w:bookmarkStart w:id="25" w:name="_Toc288046497"/>
      <w:bookmarkStart w:id="26" w:name="_Toc290043112"/>
      <w:r w:rsidRPr="00AE4336">
        <w:rPr>
          <w:lang w:val="es-ES_tradnl"/>
        </w:rPr>
        <w:t>3.1</w:t>
      </w:r>
      <w:r w:rsidRPr="00AE4336">
        <w:rPr>
          <w:lang w:val="es-ES_tradnl"/>
        </w:rPr>
        <w:tab/>
        <w:t>Telemando</w:t>
      </w:r>
      <w:bookmarkEnd w:id="21"/>
      <w:bookmarkEnd w:id="22"/>
      <w:bookmarkEnd w:id="23"/>
      <w:bookmarkEnd w:id="24"/>
      <w:bookmarkEnd w:id="25"/>
      <w:bookmarkEnd w:id="26"/>
    </w:p>
    <w:p w:rsidR="006C69EF" w:rsidRPr="00AE4336" w:rsidRDefault="006C69EF" w:rsidP="00AD5011">
      <w:pPr>
        <w:rPr>
          <w:lang w:val="es-ES_tradnl"/>
        </w:rPr>
      </w:pPr>
      <w:r w:rsidRPr="00AE4336">
        <w:rPr>
          <w:lang w:val="es-ES_tradnl"/>
        </w:rPr>
        <w:t>La utilización de radiocomunicaciones para la transmisión de señales que inician, modifican o finalizan funciones de equipos a distancia.</w:t>
      </w:r>
    </w:p>
    <w:p w:rsidR="006C69EF" w:rsidRPr="00AE4336" w:rsidRDefault="006C69EF" w:rsidP="00AD5011">
      <w:pPr>
        <w:pStyle w:val="Heading2"/>
        <w:rPr>
          <w:lang w:val="es-ES_tradnl"/>
        </w:rPr>
      </w:pPr>
      <w:bookmarkStart w:id="27" w:name="_Toc287882543"/>
      <w:bookmarkStart w:id="28" w:name="_Toc287944452"/>
      <w:bookmarkStart w:id="29" w:name="_Toc287970213"/>
      <w:bookmarkStart w:id="30" w:name="_Toc287970788"/>
      <w:bookmarkStart w:id="31" w:name="_Toc288046498"/>
      <w:bookmarkStart w:id="32" w:name="_Toc290043113"/>
      <w:r w:rsidRPr="00AE4336">
        <w:rPr>
          <w:lang w:val="es-ES_tradnl"/>
        </w:rPr>
        <w:t>3.2</w:t>
      </w:r>
      <w:r w:rsidRPr="00AE4336">
        <w:rPr>
          <w:lang w:val="es-ES_tradnl"/>
        </w:rPr>
        <w:tab/>
        <w:t>Telemedida</w:t>
      </w:r>
      <w:bookmarkEnd w:id="27"/>
      <w:bookmarkEnd w:id="28"/>
      <w:bookmarkEnd w:id="29"/>
      <w:bookmarkEnd w:id="30"/>
      <w:bookmarkEnd w:id="31"/>
      <w:bookmarkEnd w:id="32"/>
    </w:p>
    <w:p w:rsidR="006C69EF" w:rsidRPr="00AE4336" w:rsidRDefault="006C69EF" w:rsidP="00AD5011">
      <w:pPr>
        <w:rPr>
          <w:lang w:val="es-ES_tradnl"/>
        </w:rPr>
      </w:pPr>
      <w:r w:rsidRPr="00AE4336">
        <w:rPr>
          <w:lang w:val="es-ES_tradnl"/>
        </w:rPr>
        <w:t>Utilización de radiocomunicación para indicar o registrar datos a distancia.</w:t>
      </w:r>
    </w:p>
    <w:p w:rsidR="006C69EF" w:rsidRPr="00AE4336" w:rsidRDefault="006C69EF" w:rsidP="00AD5011">
      <w:pPr>
        <w:pStyle w:val="Heading2"/>
        <w:rPr>
          <w:lang w:val="es-ES_tradnl"/>
        </w:rPr>
      </w:pPr>
      <w:bookmarkStart w:id="33" w:name="_Toc287882544"/>
      <w:bookmarkStart w:id="34" w:name="_Toc287944453"/>
      <w:bookmarkStart w:id="35" w:name="_Toc287970214"/>
      <w:bookmarkStart w:id="36" w:name="_Toc287970789"/>
      <w:bookmarkStart w:id="37" w:name="_Toc288046499"/>
      <w:bookmarkStart w:id="38" w:name="_Toc290043114"/>
      <w:r w:rsidRPr="00AE4336">
        <w:rPr>
          <w:lang w:val="es-ES_tradnl"/>
        </w:rPr>
        <w:t>3.3</w:t>
      </w:r>
      <w:r w:rsidRPr="00AE4336">
        <w:rPr>
          <w:lang w:val="es-ES_tradnl"/>
        </w:rPr>
        <w:tab/>
        <w:t>Voz y vídeo</w:t>
      </w:r>
      <w:bookmarkEnd w:id="33"/>
      <w:bookmarkEnd w:id="34"/>
      <w:bookmarkEnd w:id="35"/>
      <w:bookmarkEnd w:id="36"/>
      <w:bookmarkEnd w:id="37"/>
      <w:bookmarkEnd w:id="38"/>
    </w:p>
    <w:p w:rsidR="006C69EF" w:rsidRPr="00AE4336" w:rsidRDefault="006C69EF" w:rsidP="00AD5011">
      <w:pPr>
        <w:rPr>
          <w:lang w:val="es-ES_tradnl"/>
        </w:rPr>
      </w:pPr>
      <w:r w:rsidRPr="00AE4336">
        <w:rPr>
          <w:lang w:val="es-ES_tradnl"/>
        </w:rPr>
        <w:t>En relación con los dispositivos de radiocomunicaciones de corto alcance, la voz incluye aplicaciones como radioteléfonos, radioescucha de bebés y utilizaciones similares. Están excluidos los equipos de banda ciudadana CB y las radios móviles privadas (PMR 446).</w:t>
      </w:r>
    </w:p>
    <w:p w:rsidR="006C69EF" w:rsidRPr="00AE4336" w:rsidRDefault="006C69EF" w:rsidP="00AD5011">
      <w:pPr>
        <w:rPr>
          <w:lang w:val="es-ES_tradnl"/>
        </w:rPr>
      </w:pPr>
      <w:r w:rsidRPr="00AE4336">
        <w:rPr>
          <w:lang w:val="es-ES_tradnl"/>
        </w:rPr>
        <w:t>En vídeo se considera que se utilizarán aplicaciones no profesionales de cámaras sin cordón para fines de control y de vigilancia.</w:t>
      </w:r>
    </w:p>
    <w:p w:rsidR="006C69EF" w:rsidRPr="00AE4336" w:rsidRDefault="006C69EF" w:rsidP="00AD5011">
      <w:pPr>
        <w:pStyle w:val="Heading2"/>
        <w:rPr>
          <w:lang w:val="es-ES_tradnl"/>
        </w:rPr>
      </w:pPr>
      <w:bookmarkStart w:id="39" w:name="_Toc287882545"/>
      <w:bookmarkStart w:id="40" w:name="_Toc287944454"/>
      <w:bookmarkStart w:id="41" w:name="_Toc287970215"/>
      <w:bookmarkStart w:id="42" w:name="_Toc287970790"/>
      <w:bookmarkStart w:id="43" w:name="_Toc288046500"/>
      <w:bookmarkStart w:id="44" w:name="_Toc290043115"/>
      <w:r w:rsidRPr="00AE4336">
        <w:rPr>
          <w:lang w:val="es-ES_tradnl"/>
        </w:rPr>
        <w:t>3.4</w:t>
      </w:r>
      <w:r w:rsidRPr="00AE4336">
        <w:rPr>
          <w:lang w:val="es-ES_tradnl"/>
        </w:rPr>
        <w:tab/>
        <w:t>Equipos para detectar víctimas de avalanchas</w:t>
      </w:r>
      <w:bookmarkEnd w:id="39"/>
      <w:bookmarkEnd w:id="40"/>
      <w:bookmarkEnd w:id="41"/>
      <w:bookmarkEnd w:id="42"/>
      <w:bookmarkEnd w:id="43"/>
      <w:bookmarkEnd w:id="44"/>
    </w:p>
    <w:p w:rsidR="006C69EF" w:rsidRPr="00AE4336" w:rsidRDefault="006C69EF" w:rsidP="00AD5011">
      <w:pPr>
        <w:rPr>
          <w:lang w:val="es-ES_tradnl"/>
        </w:rPr>
      </w:pPr>
      <w:r w:rsidRPr="00AE4336">
        <w:rPr>
          <w:lang w:val="es-ES_tradnl"/>
        </w:rPr>
        <w:t>Las balizas de avalanchas son sistemas de localización radioeléctrica utilizados para buscar y/o encontrar víctimas de avalanchas con el fin de su inmediato rescate.</w:t>
      </w:r>
    </w:p>
    <w:p w:rsidR="006C69EF" w:rsidRPr="00AE4336" w:rsidRDefault="006C69EF" w:rsidP="00AD5011">
      <w:pPr>
        <w:pStyle w:val="Heading2"/>
        <w:rPr>
          <w:lang w:val="es-ES_tradnl"/>
        </w:rPr>
      </w:pPr>
      <w:bookmarkStart w:id="45" w:name="_Toc287882546"/>
      <w:bookmarkStart w:id="46" w:name="_Toc287944455"/>
      <w:bookmarkStart w:id="47" w:name="_Toc287970216"/>
      <w:bookmarkStart w:id="48" w:name="_Toc287970791"/>
      <w:bookmarkStart w:id="49" w:name="_Toc288046501"/>
      <w:bookmarkStart w:id="50" w:name="_Toc290043116"/>
      <w:r w:rsidRPr="00AE4336">
        <w:rPr>
          <w:lang w:val="es-ES_tradnl"/>
        </w:rPr>
        <w:t>3.5</w:t>
      </w:r>
      <w:r w:rsidRPr="00AE4336">
        <w:rPr>
          <w:lang w:val="es-ES_tradnl"/>
        </w:rPr>
        <w:tab/>
        <w:t>Redes radioeléctricas de área local (RLAN) de banda ancha</w:t>
      </w:r>
      <w:bookmarkEnd w:id="45"/>
      <w:bookmarkEnd w:id="46"/>
      <w:bookmarkEnd w:id="47"/>
      <w:bookmarkEnd w:id="48"/>
      <w:bookmarkEnd w:id="49"/>
      <w:bookmarkEnd w:id="50"/>
    </w:p>
    <w:p w:rsidR="006C69EF" w:rsidRPr="00AE4336" w:rsidRDefault="006C69EF" w:rsidP="00AD5011">
      <w:pPr>
        <w:rPr>
          <w:lang w:val="es-ES_tradnl"/>
        </w:rPr>
      </w:pPr>
      <w:r w:rsidRPr="00AE4336">
        <w:rPr>
          <w:lang w:val="es-ES_tradnl"/>
        </w:rPr>
        <w:t>Las RLAN se concibieron con el fin de sustituir cables físicos para la conexión de redes de datos en edificios, proporcionando así una forma más flexible y probablemente más económica para la instalación, reconfiguración y utilización de este tipo de redes en entornos de empresas e industriales.</w:t>
      </w:r>
    </w:p>
    <w:p w:rsidR="006C69EF" w:rsidRPr="00AE4336" w:rsidRDefault="006C69EF" w:rsidP="00AD5011">
      <w:pPr>
        <w:rPr>
          <w:lang w:val="es-ES_tradnl"/>
        </w:rPr>
      </w:pPr>
      <w:r w:rsidRPr="00AE4336">
        <w:rPr>
          <w:lang w:val="es-ES_tradnl"/>
        </w:rPr>
        <w:lastRenderedPageBreak/>
        <w:t>Estos sistemas utilizan a menudo modulación de espectro ensanchado u otras técnicas de transmisión redundantes (es decir con corrección de errores), que les permiten funcionar satisfactoriamente en un entorno radioeléctrico ruidoso. En las bandas de microondas bajas o en ondas decimétricas, se puede lograr una propagación adecuada dentro de edificios pero los sistemas están limitados a velocidades de datos bajas (hasta 1 Mbit/s) debido a la disponibilidad de espectro.</w:t>
      </w:r>
    </w:p>
    <w:p w:rsidR="006C69EF" w:rsidRPr="00AE4336" w:rsidRDefault="006C69EF" w:rsidP="00AD5011">
      <w:pPr>
        <w:rPr>
          <w:lang w:val="es-ES_tradnl"/>
        </w:rPr>
      </w:pPr>
      <w:r w:rsidRPr="00AE4336">
        <w:rPr>
          <w:lang w:val="es-ES_tradnl"/>
        </w:rPr>
        <w:t>Para asegurar la compatibilidad con otras aplicaciones radioeléctricas en las bandas de 2,4 GHz y de 5 GHz se requieren algunas restricciones y características obligatorias. Las Comisiones de Estudio de Radiocomunicaciones están realizando estudios sobre RLAN.</w:t>
      </w:r>
    </w:p>
    <w:p w:rsidR="006C69EF" w:rsidRPr="00AE4336" w:rsidRDefault="006C69EF" w:rsidP="00AD5011">
      <w:pPr>
        <w:pStyle w:val="Heading2"/>
        <w:rPr>
          <w:lang w:val="es-ES_tradnl"/>
        </w:rPr>
      </w:pPr>
      <w:bookmarkStart w:id="51" w:name="_Toc287882547"/>
      <w:bookmarkStart w:id="52" w:name="_Toc287944456"/>
      <w:bookmarkStart w:id="53" w:name="_Toc287970217"/>
      <w:bookmarkStart w:id="54" w:name="_Toc287970792"/>
      <w:bookmarkStart w:id="55" w:name="_Toc288046502"/>
      <w:bookmarkStart w:id="56" w:name="_Toc290043117"/>
      <w:r w:rsidRPr="00AE4336">
        <w:rPr>
          <w:lang w:val="es-ES_tradnl"/>
        </w:rPr>
        <w:t>3.6</w:t>
      </w:r>
      <w:r w:rsidRPr="00AE4336">
        <w:rPr>
          <w:lang w:val="es-ES_tradnl"/>
        </w:rPr>
        <w:tab/>
        <w:t>Aplicaciones ferroviarias</w:t>
      </w:r>
      <w:bookmarkEnd w:id="51"/>
      <w:bookmarkEnd w:id="52"/>
      <w:bookmarkEnd w:id="53"/>
      <w:bookmarkEnd w:id="54"/>
      <w:bookmarkEnd w:id="55"/>
      <w:bookmarkEnd w:id="56"/>
    </w:p>
    <w:p w:rsidR="006C69EF" w:rsidRPr="00AE4336" w:rsidRDefault="006C69EF" w:rsidP="00AD5011">
      <w:pPr>
        <w:rPr>
          <w:lang w:val="es-ES_tradnl"/>
        </w:rPr>
      </w:pPr>
      <w:r w:rsidRPr="00AE4336">
        <w:rPr>
          <w:lang w:val="es-ES_tradnl"/>
        </w:rPr>
        <w:t>Las aplicaciones específicas para su utilización en ferrocarriles incluyen principalmente las siguientes tres categorías:</w:t>
      </w:r>
    </w:p>
    <w:p w:rsidR="006C69EF" w:rsidRPr="00AE4336" w:rsidRDefault="006C69EF" w:rsidP="00AD5011">
      <w:pPr>
        <w:pStyle w:val="Heading3"/>
        <w:rPr>
          <w:lang w:val="es-ES_tradnl"/>
        </w:rPr>
      </w:pPr>
      <w:r w:rsidRPr="00AE4336">
        <w:rPr>
          <w:lang w:val="es-ES_tradnl"/>
        </w:rPr>
        <w:t>3.6.1</w:t>
      </w:r>
      <w:r w:rsidRPr="00AE4336">
        <w:rPr>
          <w:lang w:val="es-ES_tradnl"/>
        </w:rPr>
        <w:tab/>
        <w:t xml:space="preserve">Identificación automática de vehículos (AVI, </w:t>
      </w:r>
      <w:r w:rsidRPr="00AE4336">
        <w:rPr>
          <w:i/>
          <w:iCs/>
          <w:lang w:val="es-ES_tradnl"/>
        </w:rPr>
        <w:t>automatic vehicle identification</w:t>
      </w:r>
      <w:r w:rsidRPr="00AE4336">
        <w:rPr>
          <w:lang w:val="es-ES_tradnl"/>
        </w:rPr>
        <w:t>)</w:t>
      </w:r>
    </w:p>
    <w:p w:rsidR="006C69EF" w:rsidRPr="00AE4336" w:rsidRDefault="006C69EF" w:rsidP="00AD5011">
      <w:pPr>
        <w:rPr>
          <w:lang w:val="es-ES_tradnl"/>
        </w:rPr>
      </w:pPr>
      <w:r w:rsidRPr="00AE4336">
        <w:rPr>
          <w:lang w:val="es-ES_tradnl"/>
        </w:rPr>
        <w:t>El sistema AVI utiliza la transmisión de datos entre un transpondedor ubicado en un vehículo y un interrogador fijo situado en la vía para proporcionar la identificación automática y sin ambigüedades de un vehículo que pasa. El sistema también permite leer cualquier otro dato almacenado y facilita el intercambio bidireccional de datos variables.</w:t>
      </w:r>
    </w:p>
    <w:p w:rsidR="006C69EF" w:rsidRPr="00AE4336" w:rsidRDefault="006C69EF" w:rsidP="00AD5011">
      <w:pPr>
        <w:pStyle w:val="Heading3"/>
        <w:rPr>
          <w:lang w:val="es-ES_tradnl"/>
        </w:rPr>
      </w:pPr>
      <w:r w:rsidRPr="00AE4336">
        <w:rPr>
          <w:lang w:val="es-ES_tradnl"/>
        </w:rPr>
        <w:t>3.6.2</w:t>
      </w:r>
      <w:r w:rsidRPr="00AE4336">
        <w:rPr>
          <w:lang w:val="es-ES_tradnl"/>
        </w:rPr>
        <w:tab/>
        <w:t>Sistema de balizas</w:t>
      </w:r>
    </w:p>
    <w:p w:rsidR="006C69EF" w:rsidRPr="00AE4336" w:rsidRDefault="006C69EF" w:rsidP="00AD5011">
      <w:pPr>
        <w:rPr>
          <w:lang w:val="es-ES_tradnl"/>
        </w:rPr>
      </w:pPr>
      <w:r w:rsidRPr="00AE4336">
        <w:rPr>
          <w:lang w:val="es-ES_tradnl"/>
        </w:rPr>
        <w:t>El sistema de balizas es un sistema diseñado para enlaces de transmisión definidos localmente entre el tren y la vía. La transmisión de datos es posible en ambos sentidos. La longitud del trayecto de transmisión de los datos físicos es del orden de 1 m, es decir significativamente más corto que un vehículo. El interrogador está fijo bajo la locomotora y el transpondedor está ubicado en el centro de la vía. El interrogador suministra la alimentación al transpondedor.</w:t>
      </w:r>
    </w:p>
    <w:p w:rsidR="006C69EF" w:rsidRPr="00AE4336" w:rsidRDefault="006C69EF" w:rsidP="00AD5011">
      <w:pPr>
        <w:pStyle w:val="Heading3"/>
        <w:rPr>
          <w:lang w:val="es-ES_tradnl"/>
        </w:rPr>
      </w:pPr>
      <w:r w:rsidRPr="00AE4336">
        <w:rPr>
          <w:lang w:val="es-ES_tradnl"/>
        </w:rPr>
        <w:t>3.6.3</w:t>
      </w:r>
      <w:r w:rsidRPr="00AE4336">
        <w:rPr>
          <w:lang w:val="es-ES_tradnl"/>
        </w:rPr>
        <w:tab/>
        <w:t>Sistema de bucle</w:t>
      </w:r>
    </w:p>
    <w:p w:rsidR="006C69EF" w:rsidRPr="00AE4336" w:rsidRDefault="006C69EF" w:rsidP="00AD5011">
      <w:pPr>
        <w:rPr>
          <w:lang w:val="es-ES_tradnl"/>
        </w:rPr>
      </w:pPr>
      <w:r w:rsidRPr="00AE4336">
        <w:rPr>
          <w:lang w:val="es-ES_tradnl"/>
        </w:rPr>
        <w:t>El sistema de bucle está diseñado para la transmisión de datos entre el tren y la vía. La transmisión de datos es posible en ambos sentidos. Existen bucles cortos y bucles medios que proporcionan transmisiones intermitentes y continuas. En el caso de bucles cortos, la longitud de contacto es del orden de 10 m. La longitud de contacto en el caso de bucles medios está entre 500 y 6 000 m. No son posibles funciones de localización de trenes en el caso de transmisión continua. La longitud de contacto es superior que en el caso de la transmisión intermitente y generalmente supera la longitud de un bloque. Un bloque es una sección de la vía en la que sólo puede situarse un tren.</w:t>
      </w:r>
    </w:p>
    <w:p w:rsidR="006C69EF" w:rsidRPr="00AE4336" w:rsidRDefault="006C69EF" w:rsidP="00AD5011">
      <w:pPr>
        <w:pStyle w:val="Heading2"/>
        <w:rPr>
          <w:lang w:val="es-ES_tradnl"/>
        </w:rPr>
      </w:pPr>
      <w:bookmarkStart w:id="57" w:name="_Toc287882548"/>
      <w:bookmarkStart w:id="58" w:name="_Toc287944457"/>
      <w:bookmarkStart w:id="59" w:name="_Toc287970218"/>
      <w:bookmarkStart w:id="60" w:name="_Toc287970793"/>
      <w:bookmarkStart w:id="61" w:name="_Toc288046503"/>
      <w:bookmarkStart w:id="62" w:name="_Toc290043118"/>
      <w:r w:rsidRPr="00AE4336">
        <w:rPr>
          <w:lang w:val="es-ES_tradnl"/>
        </w:rPr>
        <w:t>3.7</w:t>
      </w:r>
      <w:r w:rsidRPr="00AE4336">
        <w:rPr>
          <w:lang w:val="es-ES_tradnl"/>
        </w:rPr>
        <w:tab/>
        <w:t xml:space="preserve">Telemática de transporte y tráfico en carreteras (RTTT, </w:t>
      </w:r>
      <w:r w:rsidRPr="00AE4336">
        <w:rPr>
          <w:i/>
          <w:iCs/>
          <w:lang w:val="es-ES_tradnl"/>
        </w:rPr>
        <w:t>road transport and traffic telematics</w:t>
      </w:r>
      <w:r w:rsidRPr="00AE4336">
        <w:rPr>
          <w:lang w:val="es-ES_tradnl"/>
        </w:rPr>
        <w:t>)</w:t>
      </w:r>
      <w:bookmarkEnd w:id="57"/>
      <w:bookmarkEnd w:id="58"/>
      <w:bookmarkEnd w:id="59"/>
      <w:bookmarkEnd w:id="60"/>
      <w:bookmarkEnd w:id="61"/>
      <w:bookmarkEnd w:id="62"/>
    </w:p>
    <w:p w:rsidR="006C69EF" w:rsidRPr="00AE4336" w:rsidRDefault="006C69EF" w:rsidP="00AD5011">
      <w:pPr>
        <w:rPr>
          <w:lang w:val="es-ES_tradnl"/>
        </w:rPr>
      </w:pPr>
      <w:r w:rsidRPr="00AE4336">
        <w:rPr>
          <w:lang w:val="es-ES_tradnl"/>
        </w:rPr>
        <w:t xml:space="preserve">(También referido como comunicaciones especializadas de corto alcance para sistemas de información y control de transportes (TICS, </w:t>
      </w:r>
      <w:r w:rsidRPr="00AE4336">
        <w:rPr>
          <w:i/>
          <w:iCs/>
          <w:lang w:val="es-ES_tradnl"/>
        </w:rPr>
        <w:t>transport information and control systems</w:t>
      </w:r>
      <w:r w:rsidRPr="00AE4336">
        <w:rPr>
          <w:lang w:val="es-ES_tradnl"/>
        </w:rPr>
        <w:t>).)</w:t>
      </w:r>
    </w:p>
    <w:p w:rsidR="006C69EF" w:rsidRPr="00AE4336" w:rsidRDefault="006C69EF" w:rsidP="00AD5011">
      <w:pPr>
        <w:rPr>
          <w:lang w:val="es-ES_tradnl"/>
        </w:rPr>
      </w:pPr>
      <w:r w:rsidRPr="00AE4336">
        <w:rPr>
          <w:lang w:val="es-ES_tradnl"/>
        </w:rPr>
        <w:t>Los sistemas RTTT se definen como sistemas que proporcionan comunicaciones de datos entre dos o más vehículos en carreteras o entre los vehículos y la infraestructura de la carretera para diversas aplicaciones de transporte y viajes basados en información, incluidas pago automático, señalización de carreteras y de aparcamiento, prevención de colisiones y aplicaciones similares.</w:t>
      </w:r>
    </w:p>
    <w:p w:rsidR="006C69EF" w:rsidRPr="00AE4336" w:rsidRDefault="006C69EF" w:rsidP="00AD5011">
      <w:pPr>
        <w:pStyle w:val="Heading2"/>
        <w:rPr>
          <w:lang w:val="es-ES_tradnl"/>
        </w:rPr>
      </w:pPr>
      <w:bookmarkStart w:id="63" w:name="_Toc287882549"/>
      <w:bookmarkStart w:id="64" w:name="_Toc287944458"/>
      <w:bookmarkStart w:id="65" w:name="_Toc287970219"/>
      <w:bookmarkStart w:id="66" w:name="_Toc287970794"/>
      <w:bookmarkStart w:id="67" w:name="_Toc288046504"/>
      <w:bookmarkStart w:id="68" w:name="_Toc290043119"/>
      <w:r w:rsidRPr="00AE4336">
        <w:rPr>
          <w:lang w:val="es-ES_tradnl"/>
        </w:rPr>
        <w:lastRenderedPageBreak/>
        <w:t>3.8</w:t>
      </w:r>
      <w:r w:rsidRPr="00AE4336">
        <w:rPr>
          <w:lang w:val="es-ES_tradnl"/>
        </w:rPr>
        <w:tab/>
        <w:t>Equipamiento para detectar movimiento y equipamiento para alertas</w:t>
      </w:r>
      <w:bookmarkEnd w:id="63"/>
      <w:bookmarkEnd w:id="64"/>
      <w:bookmarkEnd w:id="65"/>
      <w:bookmarkEnd w:id="66"/>
      <w:bookmarkEnd w:id="67"/>
      <w:bookmarkEnd w:id="68"/>
    </w:p>
    <w:p w:rsidR="006C69EF" w:rsidRPr="00AE4336" w:rsidRDefault="006C69EF" w:rsidP="00B9142D">
      <w:pPr>
        <w:keepLines/>
        <w:rPr>
          <w:lang w:val="es-ES_tradnl"/>
        </w:rPr>
      </w:pPr>
      <w:r w:rsidRPr="00AE4336">
        <w:rPr>
          <w:lang w:val="es-ES_tradnl"/>
        </w:rPr>
        <w:t>El equipamiento para detectar movimiento y el equipamiento para alertas son sistemas de radar de baja potencia para fines de radiodeterminación. Radiodeterminación significa la determinación de la posición, de la velocidad y/o de otras características de un objeto, o la obtención de información relativa a estos parámetros, mediante las propiedades de propagación de las ondas radioeléctricas.</w:t>
      </w:r>
    </w:p>
    <w:p w:rsidR="006C69EF" w:rsidRPr="00AE4336" w:rsidRDefault="006C69EF" w:rsidP="00AD5011">
      <w:pPr>
        <w:pStyle w:val="Heading2"/>
        <w:rPr>
          <w:lang w:val="es-ES_tradnl"/>
        </w:rPr>
      </w:pPr>
      <w:bookmarkStart w:id="69" w:name="_Toc287882550"/>
      <w:bookmarkStart w:id="70" w:name="_Toc287944459"/>
      <w:bookmarkStart w:id="71" w:name="_Toc287970220"/>
      <w:bookmarkStart w:id="72" w:name="_Toc287970795"/>
      <w:bookmarkStart w:id="73" w:name="_Toc288046505"/>
      <w:bookmarkStart w:id="74" w:name="_Toc290043120"/>
      <w:r w:rsidRPr="00AE4336">
        <w:rPr>
          <w:lang w:val="es-ES_tradnl"/>
        </w:rPr>
        <w:t>3.9</w:t>
      </w:r>
      <w:r w:rsidRPr="00AE4336">
        <w:rPr>
          <w:lang w:val="es-ES_tradnl"/>
        </w:rPr>
        <w:tab/>
        <w:t>Alarmas</w:t>
      </w:r>
      <w:bookmarkEnd w:id="69"/>
      <w:bookmarkEnd w:id="70"/>
      <w:bookmarkEnd w:id="71"/>
      <w:bookmarkEnd w:id="72"/>
      <w:bookmarkEnd w:id="73"/>
      <w:bookmarkEnd w:id="74"/>
    </w:p>
    <w:p w:rsidR="006C69EF" w:rsidRPr="00AE4336" w:rsidRDefault="006C69EF" w:rsidP="00AD5011">
      <w:pPr>
        <w:pStyle w:val="Heading3"/>
        <w:rPr>
          <w:lang w:val="es-ES_tradnl"/>
        </w:rPr>
      </w:pPr>
      <w:r w:rsidRPr="00AE4336">
        <w:rPr>
          <w:lang w:val="es-ES_tradnl"/>
        </w:rPr>
        <w:t>3.9.1</w:t>
      </w:r>
      <w:r w:rsidRPr="00AE4336">
        <w:rPr>
          <w:lang w:val="es-ES_tradnl"/>
        </w:rPr>
        <w:tab/>
        <w:t>Alarma en general</w:t>
      </w:r>
    </w:p>
    <w:p w:rsidR="006C69EF" w:rsidRPr="00AE4336" w:rsidRDefault="006C69EF" w:rsidP="00AD5011">
      <w:pPr>
        <w:rPr>
          <w:lang w:val="es-ES_tradnl"/>
        </w:rPr>
      </w:pPr>
      <w:r w:rsidRPr="00AE4336">
        <w:rPr>
          <w:lang w:val="es-ES_tradnl"/>
        </w:rPr>
        <w:t>Utilización de comunicaciones radioeléctricas para indicar una condición de alarma en una ubicación distante.</w:t>
      </w:r>
    </w:p>
    <w:p w:rsidR="006C69EF" w:rsidRPr="00AE4336" w:rsidRDefault="006C69EF" w:rsidP="00AD5011">
      <w:pPr>
        <w:pStyle w:val="Heading3"/>
        <w:rPr>
          <w:lang w:val="es-ES_tradnl"/>
        </w:rPr>
      </w:pPr>
      <w:r w:rsidRPr="00AE4336">
        <w:rPr>
          <w:lang w:val="es-ES_tradnl"/>
        </w:rPr>
        <w:t>3.9.2</w:t>
      </w:r>
      <w:r w:rsidRPr="00AE4336">
        <w:rPr>
          <w:lang w:val="es-ES_tradnl"/>
        </w:rPr>
        <w:tab/>
        <w:t>Alarmas sociales</w:t>
      </w:r>
    </w:p>
    <w:p w:rsidR="006C69EF" w:rsidRPr="00AE4336" w:rsidRDefault="006C69EF" w:rsidP="00AD5011">
      <w:pPr>
        <w:rPr>
          <w:lang w:val="es-ES_tradnl"/>
        </w:rPr>
      </w:pPr>
      <w:r w:rsidRPr="00AE4336">
        <w:rPr>
          <w:lang w:val="es-ES_tradnl"/>
        </w:rPr>
        <w:t>El servicio de alarmas sociales es un servicio de asistencia de emergencia diseñado para permitir a la población indicar que se encuentra en peligro y permitir que reciban la asistencia adecuada. El servicio se organiza como una red de asistencia, normalmente con un equipo disponible las 24 horas del día en una estación en la que se reciben las señales de alarma y se toman las medidas oportunas para proporcionar la asistencia requerida (llamar a un médico, a los bomberos, etc.).</w:t>
      </w:r>
    </w:p>
    <w:p w:rsidR="006C69EF" w:rsidRPr="00AE4336" w:rsidRDefault="006C69EF" w:rsidP="00AD5011">
      <w:pPr>
        <w:rPr>
          <w:lang w:val="es-ES_tradnl"/>
        </w:rPr>
      </w:pPr>
      <w:r w:rsidRPr="00AE4336">
        <w:rPr>
          <w:lang w:val="es-ES_tradnl"/>
        </w:rPr>
        <w:t>La alarma se envía normalmente mediante líneas telefónicas, asegurando el marcado automático mediante equipos fijos (unidad local) conectados a la línea. La unidad local se activa desde un dispositivo radioeléctrico portátil pequeño (activador) que por cada individuo.</w:t>
      </w:r>
    </w:p>
    <w:p w:rsidR="006C69EF" w:rsidRPr="00AE4336" w:rsidRDefault="006C69EF" w:rsidP="00AD5011">
      <w:pPr>
        <w:rPr>
          <w:lang w:val="es-ES_tradnl"/>
        </w:rPr>
      </w:pPr>
      <w:r w:rsidRPr="00AE4336">
        <w:rPr>
          <w:lang w:val="es-ES_tradnl"/>
        </w:rPr>
        <w:t>Los sistemas de alarmas sociales están diseñados normalmente para proporcionar un nivel de fiabilidad tan alto como sea factible en la práctica. Para sistemas radioeléctricos, si se reservaran frecuencias para su uso exclusivo se limitaría el riesgo de interferencias.</w:t>
      </w:r>
    </w:p>
    <w:p w:rsidR="006C69EF" w:rsidRPr="00AE4336" w:rsidRDefault="006C69EF" w:rsidP="00AD5011">
      <w:pPr>
        <w:pStyle w:val="Heading2"/>
        <w:rPr>
          <w:lang w:val="es-ES_tradnl"/>
        </w:rPr>
      </w:pPr>
      <w:bookmarkStart w:id="75" w:name="_Toc287882551"/>
      <w:bookmarkStart w:id="76" w:name="_Toc287944460"/>
      <w:bookmarkStart w:id="77" w:name="_Toc287970221"/>
      <w:bookmarkStart w:id="78" w:name="_Toc287970796"/>
      <w:bookmarkStart w:id="79" w:name="_Toc288046506"/>
      <w:bookmarkStart w:id="80" w:name="_Toc290043121"/>
      <w:r w:rsidRPr="00AE4336">
        <w:rPr>
          <w:lang w:val="es-ES_tradnl"/>
        </w:rPr>
        <w:t>3.10</w:t>
      </w:r>
      <w:r w:rsidRPr="00AE4336">
        <w:rPr>
          <w:lang w:val="es-ES_tradnl"/>
        </w:rPr>
        <w:tab/>
        <w:t>Control de modelos</w:t>
      </w:r>
      <w:bookmarkEnd w:id="75"/>
      <w:bookmarkEnd w:id="76"/>
      <w:bookmarkEnd w:id="77"/>
      <w:bookmarkEnd w:id="78"/>
      <w:bookmarkEnd w:id="79"/>
      <w:bookmarkEnd w:id="80"/>
    </w:p>
    <w:p w:rsidR="006C69EF" w:rsidRPr="00AE4336" w:rsidRDefault="006C69EF" w:rsidP="00AD5011">
      <w:pPr>
        <w:rPr>
          <w:lang w:val="es-ES_tradnl"/>
        </w:rPr>
      </w:pPr>
      <w:r w:rsidRPr="00AE4336">
        <w:rPr>
          <w:lang w:val="es-ES_tradnl"/>
        </w:rPr>
        <w:t>El control de modelos incluye la aplicación de equipos de control de modelos radioeléctricos, que tiene exclusivamente el objeto de controlar el movimiento del modelo (juguete), en el aire, en tierra o sobre o bajo la superficie del agua.</w:t>
      </w:r>
    </w:p>
    <w:p w:rsidR="006C69EF" w:rsidRPr="00AE4336" w:rsidRDefault="006C69EF" w:rsidP="00AD5011">
      <w:pPr>
        <w:pStyle w:val="Heading2"/>
        <w:rPr>
          <w:lang w:val="es-ES_tradnl"/>
        </w:rPr>
      </w:pPr>
      <w:bookmarkStart w:id="81" w:name="_Toc287882552"/>
      <w:bookmarkStart w:id="82" w:name="_Toc287944461"/>
      <w:bookmarkStart w:id="83" w:name="_Toc287970222"/>
      <w:bookmarkStart w:id="84" w:name="_Toc287970797"/>
      <w:bookmarkStart w:id="85" w:name="_Toc288046507"/>
      <w:bookmarkStart w:id="86" w:name="_Toc290043122"/>
      <w:r w:rsidRPr="00AE4336">
        <w:rPr>
          <w:lang w:val="es-ES_tradnl"/>
        </w:rPr>
        <w:t>3.11</w:t>
      </w:r>
      <w:r w:rsidRPr="00AE4336">
        <w:rPr>
          <w:lang w:val="es-ES_tradnl"/>
        </w:rPr>
        <w:tab/>
        <w:t>Aplicaciones inductivas</w:t>
      </w:r>
      <w:bookmarkEnd w:id="81"/>
      <w:bookmarkEnd w:id="82"/>
      <w:bookmarkEnd w:id="83"/>
      <w:bookmarkEnd w:id="84"/>
      <w:bookmarkEnd w:id="85"/>
      <w:bookmarkEnd w:id="86"/>
    </w:p>
    <w:p w:rsidR="006C69EF" w:rsidRPr="00AE4336" w:rsidRDefault="006C69EF" w:rsidP="00AD5011">
      <w:pPr>
        <w:rPr>
          <w:lang w:val="es-ES_tradnl"/>
        </w:rPr>
      </w:pPr>
      <w:r w:rsidRPr="00AE4336">
        <w:rPr>
          <w:lang w:val="es-ES_tradnl"/>
        </w:rPr>
        <w:t>Los sistemas de bucles inductivos son sistemas de comunicaciones basados en campos magnéticos, generalmente a frecuencias de radiofrecuencia (RF) bajas.</w:t>
      </w:r>
    </w:p>
    <w:p w:rsidR="006C69EF" w:rsidRPr="00AE4336" w:rsidRDefault="006C69EF" w:rsidP="00AD5011">
      <w:pPr>
        <w:rPr>
          <w:lang w:val="es-ES_tradnl"/>
        </w:rPr>
      </w:pPr>
      <w:r w:rsidRPr="00AE4336">
        <w:rPr>
          <w:lang w:val="es-ES_tradnl"/>
        </w:rPr>
        <w:t>La reglamentación sobre sistemas inductivos difiere en cada país. En algunos países estos equipos no se consideran equipos radioeléctricos y no se establecen ni homologaciones ni límites para el campo magnético. En otros países los equipos inductivos se consideran equipos radioeléctricos y existen diversas normas de homologación nacionales o internacionales.</w:t>
      </w:r>
    </w:p>
    <w:p w:rsidR="006C69EF" w:rsidRPr="00AE4336" w:rsidRDefault="006C69EF" w:rsidP="00AD5011">
      <w:pPr>
        <w:rPr>
          <w:lang w:val="es-ES_tradnl"/>
        </w:rPr>
      </w:pPr>
      <w:r w:rsidRPr="00AE4336">
        <w:rPr>
          <w:lang w:val="es-ES_tradnl"/>
        </w:rPr>
        <w:t>Las aplicaciones inductivas incluyen por ejemplo inmovilizadores de coche, sistemas de acceso a coches o detectores de coches, identificación de animales, sistemas de alarma, sistemas de gestión y logística de elementos, detección de cables, gestión de basuras, identificación personal, enlaces inalámbricos de voz, control de acceso, sensores de proximidad, sistemas antirrobo incluidos los sistemas antirrobo de inducción de RF, transferencia de datos a dispositivos portátiles, identificación automática de artículos, sistemas de control inalámbricos y peaje automático de carreteras.</w:t>
      </w:r>
    </w:p>
    <w:p w:rsidR="006C69EF" w:rsidRPr="00AE4336" w:rsidRDefault="006C69EF" w:rsidP="00AD5011">
      <w:pPr>
        <w:pStyle w:val="Heading2"/>
        <w:rPr>
          <w:lang w:val="es-ES_tradnl"/>
        </w:rPr>
      </w:pPr>
      <w:bookmarkStart w:id="87" w:name="_Toc287882553"/>
      <w:bookmarkStart w:id="88" w:name="_Toc287944462"/>
      <w:bookmarkStart w:id="89" w:name="_Toc287970223"/>
      <w:bookmarkStart w:id="90" w:name="_Toc287970798"/>
      <w:bookmarkStart w:id="91" w:name="_Toc288046508"/>
      <w:bookmarkStart w:id="92" w:name="_Toc290043123"/>
      <w:r w:rsidRPr="00AE4336">
        <w:rPr>
          <w:lang w:val="es-ES_tradnl"/>
        </w:rPr>
        <w:lastRenderedPageBreak/>
        <w:t>3.12</w:t>
      </w:r>
      <w:r w:rsidRPr="00AE4336">
        <w:rPr>
          <w:lang w:val="es-ES_tradnl"/>
        </w:rPr>
        <w:tab/>
        <w:t>Micrófonos radioeléctricos</w:t>
      </w:r>
      <w:bookmarkEnd w:id="87"/>
      <w:bookmarkEnd w:id="88"/>
      <w:bookmarkEnd w:id="89"/>
      <w:bookmarkEnd w:id="90"/>
      <w:bookmarkEnd w:id="91"/>
      <w:bookmarkEnd w:id="92"/>
    </w:p>
    <w:p w:rsidR="006C69EF" w:rsidRPr="00AE4336" w:rsidRDefault="006C69EF" w:rsidP="00AD5011">
      <w:pPr>
        <w:rPr>
          <w:lang w:val="es-ES_tradnl"/>
        </w:rPr>
      </w:pPr>
      <w:r w:rsidRPr="00AE4336">
        <w:rPr>
          <w:lang w:val="es-ES_tradnl"/>
        </w:rPr>
        <w:t>Los micrófonos radioeléctricos (también denominados micrófonos sin cordón o micrófonos sin hilos) son transmisores unidireccionales pequeños de baja potencia (50 mW o menos) diseñados para ser llevados en el cuerpo o tomados en la mano para la transmisión de sonido a distancias cortas para uso personal. Los receptores están mejor adaptados a utilizaciones específicas y pueden variar en tamaño desde pequeñas unidades manuales hasta módulos montados en bastidores como parte de un sistema multicanal.</w:t>
      </w:r>
    </w:p>
    <w:p w:rsidR="006C69EF" w:rsidRPr="00AE4336" w:rsidRDefault="006C69EF" w:rsidP="00AD5011">
      <w:pPr>
        <w:pStyle w:val="Heading2"/>
        <w:rPr>
          <w:lang w:val="es-ES_tradnl"/>
        </w:rPr>
      </w:pPr>
      <w:bookmarkStart w:id="93" w:name="_Toc287882554"/>
      <w:bookmarkStart w:id="94" w:name="_Toc287944463"/>
      <w:bookmarkStart w:id="95" w:name="_Toc287970224"/>
      <w:bookmarkStart w:id="96" w:name="_Toc287970799"/>
      <w:bookmarkStart w:id="97" w:name="_Toc288046509"/>
      <w:bookmarkStart w:id="98" w:name="_Toc290043124"/>
      <w:r w:rsidRPr="00AE4336">
        <w:rPr>
          <w:lang w:val="es-ES_tradnl"/>
        </w:rPr>
        <w:t>3.13</w:t>
      </w:r>
      <w:r w:rsidRPr="00AE4336">
        <w:rPr>
          <w:lang w:val="es-ES_tradnl"/>
        </w:rPr>
        <w:tab/>
        <w:t>Sistemas de identificación de RF (RFID)</w:t>
      </w:r>
      <w:bookmarkEnd w:id="93"/>
      <w:bookmarkEnd w:id="94"/>
      <w:bookmarkEnd w:id="95"/>
      <w:bookmarkEnd w:id="96"/>
      <w:bookmarkEnd w:id="97"/>
      <w:bookmarkEnd w:id="98"/>
    </w:p>
    <w:p w:rsidR="006C69EF" w:rsidRPr="00AE4336" w:rsidRDefault="006C69EF" w:rsidP="00AD5011">
      <w:pPr>
        <w:rPr>
          <w:lang w:val="es-ES_tradnl"/>
        </w:rPr>
      </w:pPr>
      <w:r w:rsidRPr="00AE4336">
        <w:rPr>
          <w:lang w:val="es-ES_tradnl"/>
        </w:rPr>
        <w:t>El objeto de cualquier sistema RFID consiste en transportar datos por transpondedores adecuados, conocidos generalmente como etiquetas, y recuperar datos por medios manuales o mecánicos en un instante y lugar adecuado para satisfacer necesidades de aplicaciones particulares. Los datos en una etiqueta pueden proporcionar la identificación de un elemento en fabricación, tránsito de mercancías, una ubicación, la identidad de personas y/o sus pertenencias, un vehículo u objetos, un animal u otro tipo de información. Al incluir datos adicionales se proporciona la posibilidad de soportar aplicaciones como información específica de elementos o instrucciones disponibles inmediatamente al leer la etiqueta. Se utilizan a menudo etiquetas de lectura y escritura como una base de datos descentralizada para hacer el seguimiento y la gestión de mercancías en ausencia de un enlace.</w:t>
      </w:r>
    </w:p>
    <w:p w:rsidR="006C69EF" w:rsidRPr="00AE4336" w:rsidRDefault="006C69EF" w:rsidP="00AD5011">
      <w:pPr>
        <w:rPr>
          <w:lang w:val="es-ES_tradnl"/>
        </w:rPr>
      </w:pPr>
      <w:r w:rsidRPr="00AE4336">
        <w:rPr>
          <w:lang w:val="es-ES_tradnl"/>
        </w:rPr>
        <w:t>El sistema requiere, además de las etiquetas, un medio para leer o interrogar las etiquetas y algunos medios para comunicar los datos a un ordenador anfitrión o a un sistema de gestión de información. Un sistema también incluirá los medios para introducir o programar datos en las etiquetas, si no lo realiza en origen el fabricante.</w:t>
      </w:r>
    </w:p>
    <w:p w:rsidR="006C69EF" w:rsidRPr="00AE4336" w:rsidRDefault="006C69EF" w:rsidP="00AD5011">
      <w:pPr>
        <w:rPr>
          <w:lang w:val="es-ES_tradnl"/>
        </w:rPr>
      </w:pPr>
      <w:r w:rsidRPr="00AE4336">
        <w:rPr>
          <w:lang w:val="es-ES_tradnl"/>
        </w:rPr>
        <w:t>Muy a menudo una antena se considera como una parte separada de un sistema RFID. Aunque su importancia puede justificarlo debería verse como una característica que está presente tanto en los lectores como en las etiquetas y que es fundamental para la comunicación entre ambos. Mientras que la antena de una etiqueta es una parte importante del dispositivo, el lector o interrogador puede tener una antena integrada o separada en cuyo caso se definirá como una parte indispensable del sistema (véase también el § 7: Requisitos de las antenas).</w:t>
      </w:r>
    </w:p>
    <w:p w:rsidR="006C69EF" w:rsidRPr="00AE4336" w:rsidRDefault="006C69EF" w:rsidP="00AD5011">
      <w:pPr>
        <w:pStyle w:val="Heading2"/>
        <w:rPr>
          <w:lang w:val="es-ES_tradnl"/>
        </w:rPr>
      </w:pPr>
      <w:bookmarkStart w:id="99" w:name="_Toc287882555"/>
      <w:bookmarkStart w:id="100" w:name="_Toc287944464"/>
      <w:bookmarkStart w:id="101" w:name="_Toc287970225"/>
      <w:bookmarkStart w:id="102" w:name="_Toc287970800"/>
      <w:bookmarkStart w:id="103" w:name="_Toc288046510"/>
      <w:bookmarkStart w:id="104" w:name="_Toc290043125"/>
      <w:r w:rsidRPr="00AE4336">
        <w:rPr>
          <w:lang w:val="es-ES_tradnl"/>
        </w:rPr>
        <w:t>3.14</w:t>
      </w:r>
      <w:r w:rsidRPr="00AE4336">
        <w:rPr>
          <w:lang w:val="es-ES_tradnl"/>
        </w:rPr>
        <w:tab/>
        <w:t>Sistema de comunicación para implantes médicos (MICS) activos de potencia extremadamente baja</w:t>
      </w:r>
      <w:bookmarkEnd w:id="99"/>
      <w:bookmarkEnd w:id="100"/>
      <w:bookmarkEnd w:id="101"/>
      <w:bookmarkEnd w:id="102"/>
      <w:bookmarkEnd w:id="103"/>
      <w:bookmarkEnd w:id="104"/>
    </w:p>
    <w:p w:rsidR="006C69EF" w:rsidRPr="00AE4336" w:rsidRDefault="006C69EF" w:rsidP="00AD5011">
      <w:pPr>
        <w:rPr>
          <w:lang w:val="es-ES_tradnl"/>
        </w:rPr>
      </w:pPr>
      <w:r w:rsidRPr="00AE4336">
        <w:rPr>
          <w:lang w:val="es-ES_tradnl"/>
        </w:rPr>
        <w:t>Los implantes médicos activos de potencia extremadamente baja forman parte de un MICS para su utilización con dispositivos médicos implantados como marcapasos, desfibriladores implantables, estimuladores nerviosos y otros tipos de dispositivos implantados. Los MICS utilizan módulos transceptores para la comunicación de radiofrecuencia entre un dispositivo externo denominado programador/controlador y un implante médico situado dentro de un cuerpo humano o animal.</w:t>
      </w:r>
    </w:p>
    <w:p w:rsidR="006C69EF" w:rsidRPr="00AE4336" w:rsidRDefault="006C69EF" w:rsidP="00AD5011">
      <w:pPr>
        <w:rPr>
          <w:lang w:val="es-ES_tradnl"/>
        </w:rPr>
      </w:pPr>
      <w:r w:rsidRPr="00AE4336">
        <w:rPr>
          <w:lang w:val="es-ES_tradnl"/>
        </w:rPr>
        <w:t>Estos sistemas de comunicación se utilizan de muchas formas, por ejemplo: para ajustar los parámetros de un dispositivo (por ejemplo, modificación de los parámetros de un marcapasos), para la transmisión de información almacenada (electrocardiogramas almacenados durante un tiempo o registrados durante operaciones médicas) y para transmitir en tiempo real signos vitales comprobados durante cortos espacios de tiempo.</w:t>
      </w:r>
    </w:p>
    <w:p w:rsidR="009D3A0C" w:rsidRDefault="009D3A0C" w:rsidP="00AD5011">
      <w:pPr>
        <w:rPr>
          <w:lang w:val="es-ES_tradnl"/>
        </w:rPr>
      </w:pPr>
      <w:r>
        <w:rPr>
          <w:lang w:val="es-ES_tradnl"/>
        </w:rPr>
        <w:br w:type="page"/>
      </w:r>
    </w:p>
    <w:p w:rsidR="006C69EF" w:rsidRPr="00AE4336" w:rsidRDefault="006C69EF" w:rsidP="00AD5011">
      <w:pPr>
        <w:rPr>
          <w:lang w:val="es-ES_tradnl"/>
        </w:rPr>
      </w:pPr>
      <w:r w:rsidRPr="00AE4336">
        <w:rPr>
          <w:lang w:val="es-ES_tradnl"/>
        </w:rPr>
        <w:lastRenderedPageBreak/>
        <w:t>Los equipos MICS se utilizan únicamente bajo la dirección de un médico u otro profesional de la sanidad debidamente autorizado. La duración de estos enlaces está limitada a cortos periodos de tiempo, necesarios para la recuperación de datos y la reprogramación de implantes médicos relacionados con la salud del paciente.</w:t>
      </w:r>
    </w:p>
    <w:p w:rsidR="006C69EF" w:rsidRPr="00AE4336" w:rsidRDefault="006C69EF" w:rsidP="00AD5011">
      <w:pPr>
        <w:pStyle w:val="Heading2"/>
        <w:rPr>
          <w:lang w:val="es-ES_tradnl"/>
        </w:rPr>
      </w:pPr>
      <w:bookmarkStart w:id="105" w:name="_Toc287882556"/>
      <w:bookmarkStart w:id="106" w:name="_Toc287944465"/>
      <w:bookmarkStart w:id="107" w:name="_Toc287970226"/>
      <w:bookmarkStart w:id="108" w:name="_Toc287970801"/>
      <w:bookmarkStart w:id="109" w:name="_Toc288046511"/>
      <w:bookmarkStart w:id="110" w:name="_Toc290043126"/>
      <w:r w:rsidRPr="00AE4336">
        <w:rPr>
          <w:lang w:val="es-ES_tradnl"/>
        </w:rPr>
        <w:t>3.15</w:t>
      </w:r>
      <w:r w:rsidRPr="00AE4336">
        <w:rPr>
          <w:lang w:val="es-ES_tradnl"/>
        </w:rPr>
        <w:tab/>
        <w:t>Aplicaciones inalámbricas de audio</w:t>
      </w:r>
      <w:bookmarkEnd w:id="105"/>
      <w:bookmarkEnd w:id="106"/>
      <w:bookmarkEnd w:id="107"/>
      <w:bookmarkEnd w:id="108"/>
      <w:bookmarkEnd w:id="109"/>
      <w:bookmarkEnd w:id="110"/>
    </w:p>
    <w:p w:rsidR="006C69EF" w:rsidRPr="00AE4336" w:rsidRDefault="006C69EF" w:rsidP="00AD5011">
      <w:pPr>
        <w:rPr>
          <w:lang w:val="es-ES_tradnl"/>
        </w:rPr>
      </w:pPr>
      <w:r w:rsidRPr="00AE4336">
        <w:rPr>
          <w:lang w:val="es-ES_tradnl"/>
        </w:rPr>
        <w:t>Las aplicaciones para sistemas inalámbricos de audio incluyen las siguientes: altavoces inalámbricos, auriculares inalámbricos, auriculares sin cordón portátiles, es decir reproductores de disco compacto portátiles, radiocasetes o receptores de radio transportados por personas, auriculares sin cordón para su utilización en un vehículo, por ejemplo para ser utilizados con un radioteléfono o un teléfono móvil, etc., comprobación auricular para su utilización en conciertos u otras producciones.</w:t>
      </w:r>
    </w:p>
    <w:p w:rsidR="006C69EF" w:rsidRPr="00AE4336" w:rsidRDefault="006C69EF" w:rsidP="00AD5011">
      <w:pPr>
        <w:rPr>
          <w:lang w:val="es-ES_tradnl"/>
        </w:rPr>
      </w:pPr>
      <w:r w:rsidRPr="00AE4336">
        <w:rPr>
          <w:lang w:val="es-ES_tradnl"/>
        </w:rPr>
        <w:t>Los sistemas se designarán de forma que en ausencia de una entrada de audio no se produzca ninguna transmisión de portadora de RF.</w:t>
      </w:r>
    </w:p>
    <w:p w:rsidR="006C69EF" w:rsidRPr="00AE4336" w:rsidRDefault="006C69EF" w:rsidP="00AD5011">
      <w:pPr>
        <w:pStyle w:val="Heading2"/>
        <w:rPr>
          <w:lang w:val="es-ES_tradnl"/>
        </w:rPr>
      </w:pPr>
      <w:bookmarkStart w:id="111" w:name="_Toc287882557"/>
      <w:bookmarkStart w:id="112" w:name="_Toc287944466"/>
      <w:bookmarkStart w:id="113" w:name="_Toc287970227"/>
      <w:bookmarkStart w:id="114" w:name="_Toc287970802"/>
      <w:bookmarkStart w:id="115" w:name="_Toc288046512"/>
      <w:bookmarkStart w:id="116" w:name="_Toc290043127"/>
      <w:r w:rsidRPr="00AE4336">
        <w:rPr>
          <w:lang w:val="es-ES_tradnl"/>
        </w:rPr>
        <w:t>3.16</w:t>
      </w:r>
      <w:r w:rsidRPr="00AE4336">
        <w:rPr>
          <w:lang w:val="es-ES_tradnl"/>
        </w:rPr>
        <w:tab/>
        <w:t>Indicadores de nivel de RF (radar)</w:t>
      </w:r>
      <w:bookmarkEnd w:id="111"/>
      <w:bookmarkEnd w:id="112"/>
      <w:bookmarkEnd w:id="113"/>
      <w:bookmarkEnd w:id="114"/>
      <w:bookmarkEnd w:id="115"/>
      <w:bookmarkEnd w:id="116"/>
    </w:p>
    <w:p w:rsidR="006C69EF" w:rsidRPr="00AE4336" w:rsidRDefault="006C69EF" w:rsidP="00AD5011">
      <w:pPr>
        <w:rPr>
          <w:lang w:val="es-ES_tradnl"/>
        </w:rPr>
      </w:pPr>
      <w:r w:rsidRPr="00AE4336">
        <w:rPr>
          <w:lang w:val="es-ES_tradnl"/>
        </w:rPr>
        <w:t>Muchas industrias han utilizado indicadores de nivel de RF durante muchos años para medir la cantidad de diversos materiales, almacenados fundamentalmente en un contenedor cerrado o en un tanque. Las industrias en las que se utilizan están básicamente relacionadas con el control de procesos. Estos dispositivos de radiocomunicaciones de corto alcance se utilizan en instalaciones como refinerías, plantas químicas, plantas farmacéuticas, fábricas de pasta y papel, plantas de alimentación y bebidas y plantas de energía eléctrica entre otras.</w:t>
      </w:r>
    </w:p>
    <w:p w:rsidR="006C69EF" w:rsidRPr="00AE4336" w:rsidRDefault="006C69EF" w:rsidP="00AD5011">
      <w:pPr>
        <w:rPr>
          <w:lang w:val="es-ES_tradnl"/>
        </w:rPr>
      </w:pPr>
      <w:r w:rsidRPr="00AE4336">
        <w:rPr>
          <w:lang w:val="es-ES_tradnl"/>
        </w:rPr>
        <w:t>Todas estas industrias tienen tanques de almacenamiento en sus instalaciones en las que se almacenan productos intermedios o finales y que requieren indicadores para la medición de niveles.</w:t>
      </w:r>
    </w:p>
    <w:p w:rsidR="006C69EF" w:rsidRPr="00AE4336" w:rsidRDefault="006C69EF" w:rsidP="00AD5011">
      <w:pPr>
        <w:rPr>
          <w:lang w:val="es-ES_tradnl"/>
        </w:rPr>
      </w:pPr>
      <w:r w:rsidRPr="00AE4336">
        <w:rPr>
          <w:lang w:val="es-ES_tradnl"/>
        </w:rPr>
        <w:t>También se pueden utilizar estos indicadores para medir el nivel del agua de un río (por ejemplo, cuando están situados bajo un puente) para información o alarma.</w:t>
      </w:r>
    </w:p>
    <w:p w:rsidR="006C69EF" w:rsidRPr="00AE4336" w:rsidRDefault="006C69EF" w:rsidP="00AD5011">
      <w:pPr>
        <w:rPr>
          <w:lang w:val="es-ES_tradnl"/>
        </w:rPr>
      </w:pPr>
      <w:r w:rsidRPr="00AE4336">
        <w:rPr>
          <w:lang w:val="es-ES_tradnl"/>
        </w:rPr>
        <w:t>Los indicadores de nivel que utilizan señales electromagnéticas de RF son insensibles a la presión, la temperatura, el polvo, los vapores, las variaciones de la constante dieléctrica y las variaciones de densidad.</w:t>
      </w:r>
    </w:p>
    <w:p w:rsidR="006C69EF" w:rsidRPr="00AE4336" w:rsidRDefault="006C69EF" w:rsidP="00AD5011">
      <w:pPr>
        <w:rPr>
          <w:lang w:val="es-ES_tradnl"/>
        </w:rPr>
      </w:pPr>
      <w:r w:rsidRPr="00AE4336">
        <w:rPr>
          <w:lang w:val="es-ES_tradnl"/>
        </w:rPr>
        <w:t>Los tipos de tecnología utilizados en productos de indicadores de nivel RF incluyen:</w:t>
      </w:r>
    </w:p>
    <w:p w:rsidR="006C69EF" w:rsidRPr="00AE4336" w:rsidRDefault="006C69EF" w:rsidP="006C69EF">
      <w:pPr>
        <w:pStyle w:val="enumlev1"/>
        <w:rPr>
          <w:lang w:val="es-ES_tradnl"/>
        </w:rPr>
      </w:pPr>
      <w:r w:rsidRPr="00AE4336">
        <w:rPr>
          <w:lang w:val="es-ES_tradnl"/>
        </w:rPr>
        <w:sym w:font="Symbol" w:char="F02D"/>
      </w:r>
      <w:r w:rsidRPr="00AE4336">
        <w:rPr>
          <w:lang w:val="es-ES_tradnl"/>
        </w:rPr>
        <w:tab/>
        <w:t>radiación en forma de impulsos; y</w:t>
      </w:r>
    </w:p>
    <w:p w:rsidR="006C69EF" w:rsidRPr="00AE4336" w:rsidRDefault="006C69EF" w:rsidP="006C69EF">
      <w:pPr>
        <w:pStyle w:val="enumlev1"/>
        <w:rPr>
          <w:lang w:val="es-ES_tradnl"/>
        </w:rPr>
      </w:pPr>
      <w:r w:rsidRPr="00AE4336">
        <w:rPr>
          <w:lang w:val="es-ES_tradnl"/>
        </w:rPr>
        <w:sym w:font="Symbol" w:char="F02D"/>
      </w:r>
      <w:r w:rsidRPr="00AE4336">
        <w:rPr>
          <w:lang w:val="es-ES_tradnl"/>
        </w:rPr>
        <w:tab/>
        <w:t xml:space="preserve">onda continua modulada en frecuencia (FMCW, </w:t>
      </w:r>
      <w:r w:rsidRPr="00AE4336">
        <w:rPr>
          <w:i/>
          <w:iCs/>
          <w:lang w:val="es-ES_tradnl"/>
        </w:rPr>
        <w:t>frequency modulated continuous wave</w:t>
      </w:r>
      <w:r w:rsidRPr="00AE4336">
        <w:rPr>
          <w:lang w:val="es-ES_tradnl"/>
        </w:rPr>
        <w:t>).</w:t>
      </w:r>
    </w:p>
    <w:p w:rsidR="006C69EF" w:rsidRPr="00AE4336" w:rsidRDefault="006C69EF" w:rsidP="00AD5011">
      <w:pPr>
        <w:pStyle w:val="Heading1"/>
        <w:rPr>
          <w:lang w:val="es-ES_tradnl"/>
        </w:rPr>
      </w:pPr>
      <w:bookmarkStart w:id="117" w:name="_Toc287882558"/>
      <w:bookmarkStart w:id="118" w:name="_Toc287944467"/>
      <w:bookmarkStart w:id="119" w:name="_Toc287970228"/>
      <w:bookmarkStart w:id="120" w:name="_Toc287970803"/>
      <w:bookmarkStart w:id="121" w:name="_Toc288046513"/>
      <w:bookmarkStart w:id="122" w:name="_Toc290043128"/>
      <w:r w:rsidRPr="00AE4336">
        <w:rPr>
          <w:lang w:val="es-ES_tradnl"/>
        </w:rPr>
        <w:t>4</w:t>
      </w:r>
      <w:r w:rsidRPr="00AE4336">
        <w:rPr>
          <w:lang w:val="es-ES_tradnl"/>
        </w:rPr>
        <w:tab/>
        <w:t>Normas técnicas y reglamentación</w:t>
      </w:r>
      <w:bookmarkEnd w:id="117"/>
      <w:bookmarkEnd w:id="118"/>
      <w:bookmarkEnd w:id="119"/>
      <w:bookmarkEnd w:id="120"/>
      <w:bookmarkEnd w:id="121"/>
      <w:bookmarkEnd w:id="122"/>
    </w:p>
    <w:p w:rsidR="006C69EF" w:rsidRPr="00AE4336" w:rsidRDefault="006C69EF" w:rsidP="00AD5011">
      <w:pPr>
        <w:rPr>
          <w:lang w:val="es-ES_tradnl"/>
        </w:rPr>
      </w:pPr>
      <w:r w:rsidRPr="00AE4336">
        <w:rPr>
          <w:lang w:val="es-ES_tradnl"/>
        </w:rPr>
        <w:t>Existen algunas normas sobre evaluación de conformidad para dispositivos de radiocomunicaciones de corto alcance generadas por diversas organizaciones internacionales de normalización y normas nacionales con reconocimiento internacional. Entre otros se pueden citar el Instituto Europeo de Normalización de las Telecomunicaciones (ETSI), la Comisión Electrotécnica Internacional (CEI), el Comité Europeo para la Normalización Electrotécnica (CENELEC), la Organización Internacional de Normalización (ISO), Underwriters Laboratories Inc. (UL), la Asociación de Industrias y Empresas Radioeléctricas (ARIB), la Comisión Federal de las Comunicaciones (FCC) Parte 15, entre otras. En muchos casos existen acuerdos para el reconocimiento de estas normas entre administraciones que evitan la necesidad de tener certificados de conformidad del mismo dispositivo en cada país en el que se vaya a implantar (véase también el § 8.3).</w:t>
      </w:r>
    </w:p>
    <w:p w:rsidR="006C69EF" w:rsidRPr="00AE4336" w:rsidRDefault="006C69EF" w:rsidP="009D3A0C">
      <w:pPr>
        <w:keepLines/>
        <w:rPr>
          <w:lang w:val="es-ES_tradnl"/>
        </w:rPr>
      </w:pPr>
      <w:r w:rsidRPr="00AE4336">
        <w:rPr>
          <w:lang w:val="es-ES_tradnl"/>
        </w:rPr>
        <w:lastRenderedPageBreak/>
        <w:t>Cabe destacar que además de las normas técnicas sobre parámetros radioeléctricos de los dispositivos pueden existir otros requisitos, que deban cumplirse antes de que un dispositivo se pueda comercializar en un país, tales como compatibilidad electromagnética (CEM) seguridad eléctrica, etc.</w:t>
      </w:r>
    </w:p>
    <w:p w:rsidR="006C69EF" w:rsidRPr="00AE4336" w:rsidRDefault="006C69EF" w:rsidP="00AD5011">
      <w:pPr>
        <w:pStyle w:val="Heading1"/>
        <w:rPr>
          <w:lang w:val="es-ES_tradnl"/>
        </w:rPr>
      </w:pPr>
      <w:bookmarkStart w:id="123" w:name="_Toc287882559"/>
      <w:bookmarkStart w:id="124" w:name="_Toc287944468"/>
      <w:bookmarkStart w:id="125" w:name="_Toc287970229"/>
      <w:bookmarkStart w:id="126" w:name="_Toc287970804"/>
      <w:bookmarkStart w:id="127" w:name="_Toc288046514"/>
      <w:bookmarkStart w:id="128" w:name="_Toc290043129"/>
      <w:r w:rsidRPr="00AE4336">
        <w:rPr>
          <w:lang w:val="es-ES_tradnl"/>
        </w:rPr>
        <w:t>5</w:t>
      </w:r>
      <w:r w:rsidRPr="00AE4336">
        <w:rPr>
          <w:lang w:val="es-ES_tradnl"/>
        </w:rPr>
        <w:tab/>
        <w:t>Gamas de frecuencias comunes</w:t>
      </w:r>
      <w:bookmarkEnd w:id="123"/>
      <w:bookmarkEnd w:id="124"/>
      <w:bookmarkEnd w:id="125"/>
      <w:bookmarkEnd w:id="126"/>
      <w:bookmarkEnd w:id="127"/>
      <w:bookmarkEnd w:id="128"/>
    </w:p>
    <w:p w:rsidR="006C69EF" w:rsidRPr="00AE4336" w:rsidRDefault="006C69EF" w:rsidP="00AD5011">
      <w:pPr>
        <w:rPr>
          <w:lang w:val="es-ES_tradnl"/>
        </w:rPr>
      </w:pPr>
      <w:r w:rsidRPr="00AE4336">
        <w:rPr>
          <w:lang w:val="es-ES_tradnl"/>
        </w:rPr>
        <w:t>Existen ciertas bandas de frecuencias utilizadas por los dispositivos de radiocomunicaciones de corto alcance en todas las regiones del mundo. Estas bandas comunes se indican en el Cuadro 1. Aunque este Cuadro representa el conjunto de bandas de frecuencias más ampliamente aceptado para dispositivos de radiocomunicaciones de corto alcance, no se debe concluir que todas estas bandas están disponibles en todos los países.</w:t>
      </w:r>
    </w:p>
    <w:p w:rsidR="006C69EF" w:rsidRPr="00AE4336" w:rsidRDefault="006C69EF" w:rsidP="00F756CA">
      <w:pPr>
        <w:keepNext/>
        <w:rPr>
          <w:lang w:val="es-ES_tradnl"/>
        </w:rPr>
      </w:pPr>
      <w:r w:rsidRPr="00AE4336">
        <w:rPr>
          <w:lang w:val="es-ES_tradnl"/>
        </w:rPr>
        <w:t>Sin embargo, hay que destacar que los dispositivos de radiocomunicaciones de corto alcance no están autorizados generalmente a utilizar bandas atribuidas a los servicios siguientes:</w:t>
      </w:r>
    </w:p>
    <w:p w:rsidR="006C69EF" w:rsidRPr="00AE4336" w:rsidRDefault="006C69EF" w:rsidP="006C69EF">
      <w:pPr>
        <w:pStyle w:val="enumlev1"/>
        <w:rPr>
          <w:lang w:val="es-ES_tradnl"/>
        </w:rPr>
      </w:pPr>
      <w:r w:rsidRPr="00AE4336">
        <w:rPr>
          <w:lang w:val="es-ES_tradnl"/>
        </w:rPr>
        <w:sym w:font="Symbol" w:char="F02D"/>
      </w:r>
      <w:r w:rsidRPr="00AE4336">
        <w:rPr>
          <w:lang w:val="es-ES_tradnl"/>
        </w:rPr>
        <w:tab/>
        <w:t>radioastronomía;</w:t>
      </w:r>
    </w:p>
    <w:p w:rsidR="006C69EF" w:rsidRPr="00AE4336" w:rsidRDefault="006C69EF" w:rsidP="006C69EF">
      <w:pPr>
        <w:pStyle w:val="enumlev1"/>
        <w:rPr>
          <w:lang w:val="es-ES_tradnl"/>
        </w:rPr>
      </w:pPr>
      <w:r w:rsidRPr="00AE4336">
        <w:rPr>
          <w:lang w:val="es-ES_tradnl"/>
        </w:rPr>
        <w:sym w:font="Symbol" w:char="F02D"/>
      </w:r>
      <w:r w:rsidRPr="00AE4336">
        <w:rPr>
          <w:lang w:val="es-ES_tradnl"/>
        </w:rPr>
        <w:tab/>
        <w:t>móvil aeronáutico;</w:t>
      </w:r>
    </w:p>
    <w:p w:rsidR="006C69EF" w:rsidRPr="00AE4336" w:rsidRDefault="006C69EF" w:rsidP="006C69EF">
      <w:pPr>
        <w:pStyle w:val="enumlev1"/>
        <w:rPr>
          <w:lang w:val="es-ES_tradnl"/>
        </w:rPr>
      </w:pPr>
      <w:r w:rsidRPr="00AE4336">
        <w:rPr>
          <w:lang w:val="es-ES_tradnl"/>
        </w:rPr>
        <w:sym w:font="Symbol" w:char="F02D"/>
      </w:r>
      <w:r w:rsidRPr="00AE4336">
        <w:rPr>
          <w:lang w:val="es-ES_tradnl"/>
        </w:rPr>
        <w:tab/>
        <w:t>servicios de seguridad de la vida incluida la radionavegación.</w:t>
      </w:r>
    </w:p>
    <w:p w:rsidR="006C69EF" w:rsidRPr="00AE4336" w:rsidRDefault="006C69EF" w:rsidP="00AD5011">
      <w:pPr>
        <w:rPr>
          <w:lang w:val="es-ES_tradnl"/>
        </w:rPr>
      </w:pPr>
      <w:r w:rsidRPr="00AE4336">
        <w:rPr>
          <w:lang w:val="es-ES_tradnl"/>
        </w:rPr>
        <w:t>Hay que destacar además que las bandas de frecuencias mencionadas en los números 5.138 y 5.150 del Reglamento de Radiocomunicaciones (RR) están designadas para aplicaciones industriales, científicas y médicas (ICM) (véase el número 1.15 del Reglamento de Radiocomunicaciones correspondiente a la definición ICM). Los dispositivos de radiocomunicaciones de corto alcance que funcionan en estas bandas tienen que aceptar la interferencia perjudicial que pueda ser producida por estas aplicaciones.</w:t>
      </w:r>
    </w:p>
    <w:p w:rsidR="006C69EF" w:rsidRPr="00AE4336" w:rsidRDefault="006C69EF" w:rsidP="00AD5011">
      <w:pPr>
        <w:rPr>
          <w:lang w:val="es-ES_tradnl"/>
        </w:rPr>
      </w:pPr>
      <w:r w:rsidRPr="00AE4336">
        <w:rPr>
          <w:lang w:val="es-ES_tradnl"/>
        </w:rPr>
        <w:t>Puesto que los dispositivos de radiocomunicaciones de corto alcance funcionan sobre la base de que no produzcan interferencias y no tengan protección contra interferencias (véase la definición de los dispositivos de radiocomunicaciones de corto alcance en el § 2), se han seleccionado para estos servicios, entre otras, las bandas ICM.</w:t>
      </w:r>
    </w:p>
    <w:p w:rsidR="006C69EF" w:rsidRPr="00AE4336" w:rsidRDefault="006C69EF" w:rsidP="00AD5011">
      <w:pPr>
        <w:rPr>
          <w:lang w:val="es-ES_tradnl"/>
        </w:rPr>
      </w:pPr>
      <w:r w:rsidRPr="00AE4336">
        <w:rPr>
          <w:lang w:val="es-ES_tradnl"/>
        </w:rPr>
        <w:t>En las diferentes regiones existen otras bandas de frecuencias recomendadas adicionales identificadas para su utilización por aplicaciones de radiocomunicaciones de corto alcance. En los Apéndices se pueden encontrar detalles sobre dichas bandas de frecuencias.</w:t>
      </w:r>
    </w:p>
    <w:p w:rsidR="009D3A0C" w:rsidRDefault="009D3A0C" w:rsidP="00AD5011">
      <w:pPr>
        <w:pStyle w:val="TableNo"/>
        <w:rPr>
          <w:lang w:val="es-ES_tradnl"/>
        </w:rPr>
      </w:pPr>
      <w:r>
        <w:rPr>
          <w:lang w:val="es-ES_tradnl"/>
        </w:rPr>
        <w:br w:type="page"/>
      </w:r>
    </w:p>
    <w:p w:rsidR="006C69EF" w:rsidRPr="00AE4336" w:rsidRDefault="006C69EF" w:rsidP="00AD5011">
      <w:pPr>
        <w:pStyle w:val="TableNo"/>
        <w:rPr>
          <w:lang w:val="es-ES_tradnl"/>
        </w:rPr>
      </w:pPr>
      <w:r w:rsidRPr="00AE4336">
        <w:rPr>
          <w:lang w:val="es-ES_tradnl"/>
        </w:rPr>
        <w:lastRenderedPageBreak/>
        <w:t>CUADRO  1</w:t>
      </w:r>
    </w:p>
    <w:p w:rsidR="006C69EF" w:rsidRPr="00AE4336" w:rsidRDefault="006C69EF" w:rsidP="006C69EF">
      <w:pPr>
        <w:pStyle w:val="Tabletitle"/>
        <w:rPr>
          <w:lang w:val="es-ES_tradnl"/>
        </w:rPr>
      </w:pPr>
      <w:r w:rsidRPr="00AE4336">
        <w:rPr>
          <w:lang w:val="es-ES_tradnl"/>
        </w:rPr>
        <w:t>Gamas de frecuencias comunes autorizadas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38"/>
      </w:tblGrid>
      <w:tr w:rsidR="006C69EF" w:rsidRPr="00783904" w:rsidTr="00F756CA">
        <w:trPr>
          <w:jc w:val="center"/>
        </w:trPr>
        <w:tc>
          <w:tcPr>
            <w:tcW w:w="7938" w:type="dxa"/>
          </w:tcPr>
          <w:p w:rsidR="006C69EF" w:rsidRPr="00AE4336" w:rsidRDefault="006C69EF" w:rsidP="009D3A0C">
            <w:pPr>
              <w:pStyle w:val="Tablehead"/>
              <w:rPr>
                <w:lang w:val="es-ES_tradnl"/>
              </w:rPr>
            </w:pPr>
            <w:r w:rsidRPr="00AE4336">
              <w:rPr>
                <w:lang w:val="es-ES_tradnl"/>
              </w:rPr>
              <w:t>ICM en bandas según los números 5.138 y 5.150 del RR</w:t>
            </w:r>
          </w:p>
        </w:tc>
      </w:tr>
      <w:tr w:rsidR="006C69EF" w:rsidRPr="00AE4336" w:rsidTr="00F756CA">
        <w:trPr>
          <w:jc w:val="center"/>
        </w:trPr>
        <w:tc>
          <w:tcPr>
            <w:tcW w:w="7938" w:type="dxa"/>
          </w:tcPr>
          <w:p w:rsidR="006C69EF" w:rsidRPr="00AE4336" w:rsidRDefault="006C69EF" w:rsidP="00F756C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s-ES_tradnl"/>
              </w:rPr>
            </w:pPr>
            <w:r w:rsidRPr="00AE4336">
              <w:rPr>
                <w:lang w:val="es-ES_tradnl"/>
              </w:rPr>
              <w:tab/>
              <w:t>6 765-6 795 kHz</w:t>
            </w:r>
          </w:p>
          <w:p w:rsidR="006C69EF" w:rsidRPr="00AE4336" w:rsidRDefault="006C69EF" w:rsidP="00F756C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s-ES_tradnl"/>
              </w:rPr>
            </w:pPr>
            <w:r w:rsidRPr="00AE4336">
              <w:rPr>
                <w:lang w:val="es-ES_tradnl"/>
              </w:rPr>
              <w:tab/>
              <w:t>13 553-13 567 kHz</w:t>
            </w:r>
          </w:p>
          <w:p w:rsidR="006C69EF" w:rsidRPr="00AE4336" w:rsidRDefault="006C69EF" w:rsidP="00F756C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s-ES_tradnl"/>
              </w:rPr>
            </w:pPr>
            <w:r w:rsidRPr="00AE4336">
              <w:rPr>
                <w:lang w:val="es-ES_tradnl"/>
              </w:rPr>
              <w:tab/>
              <w:t>26 957-27 283 kHz</w:t>
            </w:r>
          </w:p>
          <w:p w:rsidR="006C69EF" w:rsidRPr="00AE4336" w:rsidRDefault="006C69EF" w:rsidP="00F756C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s-ES_tradnl"/>
              </w:rPr>
            </w:pPr>
            <w:r w:rsidRPr="00AE4336">
              <w:rPr>
                <w:lang w:val="es-ES_tradnl"/>
              </w:rPr>
              <w:tab/>
              <w:t>40,66-40,70 MHz</w:t>
            </w:r>
          </w:p>
          <w:p w:rsidR="006C69EF" w:rsidRPr="00AE4336" w:rsidRDefault="006C69EF" w:rsidP="00F756C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s-ES_tradnl"/>
              </w:rPr>
            </w:pPr>
            <w:r w:rsidRPr="00AE4336">
              <w:rPr>
                <w:lang w:val="es-ES_tradnl"/>
              </w:rPr>
              <w:tab/>
              <w:t>2 400-2 483,5 MHz</w:t>
            </w:r>
          </w:p>
          <w:p w:rsidR="006C69EF" w:rsidRPr="00AE4336" w:rsidRDefault="006C69EF" w:rsidP="00F756C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s-ES_tradnl"/>
              </w:rPr>
            </w:pPr>
            <w:r w:rsidRPr="00AE4336">
              <w:rPr>
                <w:lang w:val="es-ES_tradnl"/>
              </w:rPr>
              <w:tab/>
              <w:t>5 725-5 875 MHz</w:t>
            </w:r>
          </w:p>
          <w:p w:rsidR="006C69EF" w:rsidRPr="00AE4336" w:rsidRDefault="006C69EF" w:rsidP="00F756C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s-ES_tradnl"/>
              </w:rPr>
            </w:pPr>
            <w:r w:rsidRPr="00AE4336">
              <w:rPr>
                <w:lang w:val="es-ES_tradnl"/>
              </w:rPr>
              <w:tab/>
              <w:t>24-24,25 GHz</w:t>
            </w:r>
          </w:p>
          <w:p w:rsidR="006C69EF" w:rsidRPr="00AE4336" w:rsidRDefault="006C69EF" w:rsidP="00F756C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s-ES_tradnl"/>
              </w:rPr>
            </w:pPr>
            <w:r w:rsidRPr="00AE4336">
              <w:rPr>
                <w:lang w:val="es-ES_tradnl"/>
              </w:rPr>
              <w:tab/>
              <w:t>61-61,5 GHz</w:t>
            </w:r>
          </w:p>
          <w:p w:rsidR="006C69EF" w:rsidRPr="00AE4336" w:rsidRDefault="006C69EF" w:rsidP="00F756C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s-ES_tradnl"/>
              </w:rPr>
            </w:pPr>
            <w:r w:rsidRPr="00AE4336">
              <w:rPr>
                <w:lang w:val="es-ES_tradnl"/>
              </w:rPr>
              <w:tab/>
              <w:t>122-123 GHz</w:t>
            </w:r>
          </w:p>
          <w:p w:rsidR="006C69EF" w:rsidRPr="00AE4336" w:rsidRDefault="006C69EF" w:rsidP="00F756C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rPr>
                <w:lang w:val="es-ES_tradnl"/>
              </w:rPr>
            </w:pPr>
            <w:r w:rsidRPr="00AE4336">
              <w:rPr>
                <w:lang w:val="es-ES_tradnl"/>
              </w:rPr>
              <w:tab/>
              <w:t>244-246 GHz</w:t>
            </w:r>
            <w:r w:rsidRPr="00AE4336">
              <w:rPr>
                <w:lang w:val="es-ES_tradnl"/>
              </w:rPr>
              <w:br w:type="page"/>
            </w:r>
          </w:p>
        </w:tc>
      </w:tr>
      <w:tr w:rsidR="006C69EF" w:rsidRPr="00783904" w:rsidTr="00F756CA">
        <w:trPr>
          <w:jc w:val="center"/>
        </w:trPr>
        <w:tc>
          <w:tcPr>
            <w:tcW w:w="7938" w:type="dxa"/>
          </w:tcPr>
          <w:p w:rsidR="006C69EF" w:rsidRPr="00AE4336" w:rsidRDefault="006C69EF" w:rsidP="009D3A0C">
            <w:pPr>
              <w:pStyle w:val="Tablehead"/>
              <w:rPr>
                <w:lang w:val="es-ES_tradnl"/>
              </w:rPr>
            </w:pPr>
            <w:r w:rsidRPr="00AE4336">
              <w:rPr>
                <w:lang w:val="es-ES_tradnl"/>
              </w:rPr>
              <w:t>Otras gamas de frecuencias comunes autorizadas</w:t>
            </w:r>
          </w:p>
        </w:tc>
      </w:tr>
      <w:tr w:rsidR="006C69EF" w:rsidRPr="00783904" w:rsidTr="00F756CA">
        <w:trPr>
          <w:jc w:val="center"/>
        </w:trPr>
        <w:tc>
          <w:tcPr>
            <w:tcW w:w="7938" w:type="dxa"/>
            <w:tcBorders>
              <w:bottom w:val="single" w:sz="4" w:space="0" w:color="auto"/>
            </w:tcBorders>
          </w:tcPr>
          <w:p w:rsidR="006C69EF" w:rsidRPr="00AE4336" w:rsidRDefault="006C69EF" w:rsidP="00F756C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jc w:val="left"/>
              <w:rPr>
                <w:lang w:val="es-ES_tradnl"/>
              </w:rPr>
            </w:pPr>
            <w:r w:rsidRPr="00AE4336">
              <w:rPr>
                <w:lang w:val="es-ES_tradnl"/>
              </w:rPr>
              <w:t>9-135 kHz:</w:t>
            </w:r>
            <w:r w:rsidRPr="00AE4336">
              <w:rPr>
                <w:lang w:val="es-ES_tradnl"/>
              </w:rPr>
              <w:tab/>
              <w:t>Utilizada comúnmente para aplicaciones de</w:t>
            </w:r>
            <w:r w:rsidRPr="00AE4336">
              <w:rPr>
                <w:lang w:val="es-ES_tradnl"/>
              </w:rPr>
              <w:br/>
              <w:t>radiocomunicaciones de corto alcance inductivas</w:t>
            </w:r>
          </w:p>
          <w:p w:rsidR="006C69EF" w:rsidRPr="00AE4336" w:rsidRDefault="006C69EF" w:rsidP="00F756C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jc w:val="left"/>
              <w:rPr>
                <w:lang w:val="es-ES_tradnl"/>
              </w:rPr>
            </w:pPr>
            <w:r w:rsidRPr="00AE4336">
              <w:rPr>
                <w:lang w:val="es-ES_tradnl"/>
              </w:rPr>
              <w:t>3 155-3 195 MHz:</w:t>
            </w:r>
            <w:r w:rsidRPr="00AE4336">
              <w:rPr>
                <w:lang w:val="es-ES_tradnl"/>
              </w:rPr>
              <w:tab/>
              <w:t>Audífonos inalámbricos (número 5.116 del RR)</w:t>
            </w:r>
          </w:p>
          <w:p w:rsidR="006C69EF" w:rsidRPr="00AE4336" w:rsidRDefault="006C69EF" w:rsidP="00F756C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jc w:val="left"/>
              <w:rPr>
                <w:lang w:val="es-ES_tradnl"/>
              </w:rPr>
            </w:pPr>
            <w:r w:rsidRPr="00AE4336">
              <w:rPr>
                <w:lang w:val="es-ES_tradnl"/>
              </w:rPr>
              <w:t>402-405 MHz:</w:t>
            </w:r>
            <w:r w:rsidRPr="00AE4336">
              <w:rPr>
                <w:lang w:val="es-ES_tradnl"/>
              </w:rPr>
              <w:tab/>
              <w:t>Implantes médicos activos de potencia extremadamente baja Recomendación UIT-R RS.1346</w:t>
            </w:r>
          </w:p>
          <w:p w:rsidR="006C69EF" w:rsidRPr="00AE4336" w:rsidRDefault="006C69EF" w:rsidP="00F756C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jc w:val="left"/>
              <w:rPr>
                <w:lang w:val="es-ES_tradnl"/>
              </w:rPr>
            </w:pPr>
            <w:r w:rsidRPr="00AE4336">
              <w:rPr>
                <w:lang w:val="es-ES_tradnl"/>
              </w:rPr>
              <w:t>5 795-5 805 MHz:</w:t>
            </w:r>
            <w:r w:rsidRPr="00AE4336">
              <w:rPr>
                <w:lang w:val="es-ES_tradnl"/>
              </w:rPr>
              <w:tab/>
              <w:t>Sistemas de control e información sobre transportes</w:t>
            </w:r>
            <w:r w:rsidRPr="00AE4336">
              <w:rPr>
                <w:lang w:val="es-ES_tradnl"/>
              </w:rPr>
              <w:br/>
              <w:t>Recomendación UIT-R M.1453</w:t>
            </w:r>
          </w:p>
          <w:p w:rsidR="006C69EF" w:rsidRPr="00AE4336" w:rsidRDefault="006C69EF" w:rsidP="00F756C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jc w:val="left"/>
              <w:rPr>
                <w:lang w:val="es-ES_tradnl"/>
              </w:rPr>
            </w:pPr>
            <w:r w:rsidRPr="00AE4336">
              <w:rPr>
                <w:lang w:val="es-ES_tradnl"/>
              </w:rPr>
              <w:t>5 805-5 815 MHz:</w:t>
            </w:r>
            <w:r w:rsidRPr="00AE4336">
              <w:rPr>
                <w:lang w:val="es-ES_tradnl"/>
              </w:rPr>
              <w:tab/>
              <w:t>Sistemas de control e información sobre transportes</w:t>
            </w:r>
            <w:r w:rsidRPr="00AE4336">
              <w:rPr>
                <w:lang w:val="es-ES_tradnl"/>
              </w:rPr>
              <w:br/>
              <w:t>Recomendación UIT-R M.1453</w:t>
            </w:r>
          </w:p>
          <w:p w:rsidR="006C69EF" w:rsidRPr="00AE4336" w:rsidRDefault="006C69EF" w:rsidP="00F756C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26"/>
              </w:tabs>
              <w:ind w:left="2126" w:hanging="2126"/>
              <w:jc w:val="left"/>
              <w:rPr>
                <w:lang w:val="es-ES_tradnl"/>
              </w:rPr>
            </w:pPr>
            <w:r w:rsidRPr="00AE4336">
              <w:rPr>
                <w:lang w:val="es-ES_tradnl"/>
              </w:rPr>
              <w:t>76-77 GHz:</w:t>
            </w:r>
            <w:r w:rsidRPr="00AE4336">
              <w:rPr>
                <w:lang w:val="es-ES_tradnl"/>
              </w:rPr>
              <w:tab/>
              <w:t>Sistemas de control e información sobre transportes (Radar) Recomendación UIT-R M.1452</w:t>
            </w:r>
          </w:p>
        </w:tc>
      </w:tr>
      <w:tr w:rsidR="006C69EF" w:rsidRPr="00783904" w:rsidTr="00F756CA">
        <w:trPr>
          <w:jc w:val="center"/>
        </w:trPr>
        <w:tc>
          <w:tcPr>
            <w:tcW w:w="7938" w:type="dxa"/>
            <w:tcBorders>
              <w:top w:val="single" w:sz="4" w:space="0" w:color="auto"/>
              <w:left w:val="nil"/>
              <w:bottom w:val="nil"/>
              <w:right w:val="nil"/>
            </w:tcBorders>
          </w:tcPr>
          <w:p w:rsidR="006C69EF" w:rsidRPr="00F756CA" w:rsidRDefault="006C69EF" w:rsidP="00F756CA">
            <w:pPr>
              <w:pStyle w:val="TableLegendNote"/>
              <w:rPr>
                <w:lang w:val="es-ES_tradnl"/>
              </w:rPr>
            </w:pPr>
            <w:r w:rsidRPr="00F756CA">
              <w:rPr>
                <w:lang w:val="es-ES_tradnl"/>
              </w:rPr>
              <w:t>NOTA</w:t>
            </w:r>
            <w:r w:rsidR="00F756CA" w:rsidRPr="00F756CA">
              <w:rPr>
                <w:lang w:val="es-ES_tradnl"/>
              </w:rPr>
              <w:t> </w:t>
            </w:r>
            <w:r w:rsidRPr="00F756CA">
              <w:rPr>
                <w:lang w:val="es-ES_tradnl"/>
              </w:rPr>
              <w:t>1</w:t>
            </w:r>
            <w:r w:rsidR="00F756CA">
              <w:rPr>
                <w:lang w:val="es-ES_tradnl"/>
              </w:rPr>
              <w:t> </w:t>
            </w:r>
            <w:r w:rsidRPr="00F756CA">
              <w:rPr>
                <w:lang w:val="es-ES_tradnl"/>
              </w:rPr>
              <w:t>–</w:t>
            </w:r>
            <w:r w:rsidR="00F756CA">
              <w:rPr>
                <w:lang w:val="es-ES_tradnl"/>
              </w:rPr>
              <w:t> </w:t>
            </w:r>
            <w:r w:rsidRPr="00F756CA">
              <w:rPr>
                <w:lang w:val="es-ES_tradnl"/>
              </w:rPr>
              <w:t>Véase también la Recomendación UIT-R SM.1756 – Normativa para la implantación de dispositivos que utilizan tecnología de banda ultraancha.</w:t>
            </w:r>
          </w:p>
        </w:tc>
      </w:tr>
    </w:tbl>
    <w:p w:rsidR="00F756CA" w:rsidRPr="00BF4EE7" w:rsidRDefault="00F756CA" w:rsidP="009D3A0C">
      <w:pPr>
        <w:pStyle w:val="Tablefin"/>
        <w:rPr>
          <w:lang w:val="es-ES_tradnl"/>
        </w:rPr>
      </w:pPr>
      <w:bookmarkStart w:id="129" w:name="_Toc287882560"/>
      <w:bookmarkStart w:id="130" w:name="_Toc287944469"/>
      <w:bookmarkStart w:id="131" w:name="_Toc287970230"/>
      <w:bookmarkStart w:id="132" w:name="_Toc287970805"/>
      <w:bookmarkStart w:id="133" w:name="_Toc288046515"/>
    </w:p>
    <w:p w:rsidR="006C69EF" w:rsidRPr="00AE4336" w:rsidRDefault="006C69EF" w:rsidP="00AD5011">
      <w:pPr>
        <w:pStyle w:val="Heading1"/>
        <w:rPr>
          <w:lang w:val="es-ES_tradnl"/>
        </w:rPr>
      </w:pPr>
      <w:bookmarkStart w:id="134" w:name="_Toc290043130"/>
      <w:r w:rsidRPr="00AE4336">
        <w:rPr>
          <w:lang w:val="es-ES_tradnl"/>
        </w:rPr>
        <w:t>6</w:t>
      </w:r>
      <w:r w:rsidRPr="00AE4336">
        <w:rPr>
          <w:lang w:val="es-ES_tradnl"/>
        </w:rPr>
        <w:tab/>
        <w:t>Potencia radiada o intensidad de campo eléctrico o magnético</w:t>
      </w:r>
      <w:bookmarkEnd w:id="129"/>
      <w:bookmarkEnd w:id="130"/>
      <w:bookmarkEnd w:id="131"/>
      <w:bookmarkEnd w:id="132"/>
      <w:bookmarkEnd w:id="133"/>
      <w:bookmarkEnd w:id="134"/>
    </w:p>
    <w:p w:rsidR="006C69EF" w:rsidRPr="00AE4336" w:rsidRDefault="006C69EF" w:rsidP="00AD5011">
      <w:pPr>
        <w:rPr>
          <w:lang w:val="es-ES_tradnl"/>
        </w:rPr>
      </w:pPr>
      <w:r w:rsidRPr="00AE4336">
        <w:rPr>
          <w:lang w:val="es-ES_tradnl"/>
        </w:rPr>
        <w:t>Los límites de potencia radiada o de intensidad de campo eléctrico o magnético que se muestran en los Cuadros 2 a 5 son los valores requeridos para permitir el funcionamiento de los dispositivos de corto alcance. Los niveles se determinaron después de un análisis cuidadoso y dependen de la gama de frecuencias, de la aplicación específica elegida y de los servicios que están en utilización o planificados en estas bandas.</w:t>
      </w:r>
    </w:p>
    <w:p w:rsidR="0096016A" w:rsidRDefault="0096016A" w:rsidP="00AD5011">
      <w:pPr>
        <w:pStyle w:val="Heading2"/>
        <w:rPr>
          <w:lang w:val="es-ES_tradnl"/>
        </w:rPr>
      </w:pPr>
      <w:bookmarkStart w:id="135" w:name="_Toc287882561"/>
      <w:bookmarkStart w:id="136" w:name="_Toc287944470"/>
      <w:bookmarkStart w:id="137" w:name="_Toc287970231"/>
      <w:bookmarkStart w:id="138" w:name="_Toc287970806"/>
      <w:bookmarkStart w:id="139" w:name="_Toc288046516"/>
      <w:r>
        <w:rPr>
          <w:lang w:val="es-ES_tradnl"/>
        </w:rPr>
        <w:br w:type="page"/>
      </w:r>
    </w:p>
    <w:p w:rsidR="006C69EF" w:rsidRPr="00AE4336" w:rsidRDefault="006C69EF" w:rsidP="00AD5011">
      <w:pPr>
        <w:pStyle w:val="Heading2"/>
        <w:rPr>
          <w:lang w:val="es-ES_tradnl"/>
        </w:rPr>
      </w:pPr>
      <w:bookmarkStart w:id="140" w:name="_Toc290043131"/>
      <w:r w:rsidRPr="00AE4336">
        <w:rPr>
          <w:lang w:val="es-ES_tradnl"/>
        </w:rPr>
        <w:lastRenderedPageBreak/>
        <w:t>6.1</w:t>
      </w:r>
      <w:r w:rsidRPr="00AE4336">
        <w:rPr>
          <w:lang w:val="es-ES_tradnl"/>
        </w:rPr>
        <w:tab/>
        <w:t>Países miembros de la Conferencia Europea de Administraciones de Correos y Telecomunicaciones (CEPT)</w:t>
      </w:r>
      <w:bookmarkEnd w:id="135"/>
      <w:bookmarkEnd w:id="136"/>
      <w:bookmarkEnd w:id="137"/>
      <w:bookmarkEnd w:id="138"/>
      <w:bookmarkEnd w:id="139"/>
      <w:bookmarkEnd w:id="140"/>
    </w:p>
    <w:p w:rsidR="006C69EF" w:rsidRPr="00AE4336" w:rsidRDefault="006C69EF" w:rsidP="00AD5011">
      <w:pPr>
        <w:pStyle w:val="TableNo"/>
        <w:rPr>
          <w:lang w:val="es-ES_tradnl"/>
        </w:rPr>
      </w:pPr>
      <w:r w:rsidRPr="00AE4336">
        <w:rPr>
          <w:lang w:val="es-ES_tradnl"/>
        </w:rPr>
        <w:t>CUADRO 2</w:t>
      </w:r>
    </w:p>
    <w:p w:rsidR="006C69EF" w:rsidRPr="00AE4336" w:rsidRDefault="006C69EF" w:rsidP="006C69EF">
      <w:pPr>
        <w:pStyle w:val="Tabletitle"/>
        <w:rPr>
          <w:lang w:val="es-ES_tradnl"/>
        </w:rPr>
      </w:pPr>
      <w:r w:rsidRPr="00AE4336">
        <w:rPr>
          <w:lang w:val="es-ES_tradnl"/>
        </w:rPr>
        <w:t>Potencia radiada o intensidad de campo magnético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3"/>
      </w:tblGrid>
      <w:tr w:rsidR="006C69EF" w:rsidRPr="00AE4336" w:rsidTr="000413D8">
        <w:trPr>
          <w:tblHeader/>
          <w:jc w:val="center"/>
        </w:trPr>
        <w:tc>
          <w:tcPr>
            <w:tcW w:w="4253" w:type="dxa"/>
            <w:vAlign w:val="center"/>
          </w:tcPr>
          <w:p w:rsidR="006C69EF" w:rsidRPr="00AE4336" w:rsidRDefault="006C69EF" w:rsidP="002C3A34">
            <w:pPr>
              <w:pStyle w:val="Tablehead"/>
              <w:rPr>
                <w:lang w:val="es-ES_tradnl"/>
              </w:rPr>
            </w:pPr>
            <w:r w:rsidRPr="00AE4336">
              <w:rPr>
                <w:lang w:val="es-ES_tradnl"/>
              </w:rPr>
              <w:t>Máxima potencia radiada o nivel</w:t>
            </w:r>
            <w:r w:rsidR="002C3A34">
              <w:rPr>
                <w:lang w:val="es-ES_tradnl"/>
              </w:rPr>
              <w:br/>
            </w:r>
            <w:r w:rsidRPr="00AE4336">
              <w:rPr>
                <w:lang w:val="es-ES_tradnl"/>
              </w:rPr>
              <w:t>de intensidad de campo magnético</w:t>
            </w:r>
          </w:p>
        </w:tc>
        <w:tc>
          <w:tcPr>
            <w:tcW w:w="4253" w:type="dxa"/>
            <w:vAlign w:val="center"/>
          </w:tcPr>
          <w:p w:rsidR="006C69EF" w:rsidRPr="00AE4336" w:rsidRDefault="006C69EF" w:rsidP="000413D8">
            <w:pPr>
              <w:pStyle w:val="Tablehead"/>
              <w:rPr>
                <w:lang w:val="es-ES_tradnl"/>
              </w:rPr>
            </w:pPr>
            <w:r w:rsidRPr="00AE4336">
              <w:rPr>
                <w:lang w:val="es-ES_tradnl"/>
              </w:rPr>
              <w:t>Bandas de frecuencias</w:t>
            </w:r>
          </w:p>
        </w:tc>
      </w:tr>
      <w:tr w:rsidR="006C69EF" w:rsidRPr="00AE4336" w:rsidTr="000413D8">
        <w:trPr>
          <w:jc w:val="center"/>
        </w:trPr>
        <w:tc>
          <w:tcPr>
            <w:tcW w:w="4253" w:type="dxa"/>
            <w:vAlign w:val="center"/>
          </w:tcPr>
          <w:p w:rsidR="006C69EF" w:rsidRPr="00AE4336" w:rsidRDefault="006C69EF" w:rsidP="002C3A34">
            <w:pPr>
              <w:pStyle w:val="Tabletext"/>
              <w:jc w:val="left"/>
              <w:rPr>
                <w:lang w:val="es-ES_tradnl"/>
              </w:rPr>
            </w:pPr>
            <w:r w:rsidRPr="00AE4336">
              <w:rPr>
                <w:lang w:val="es-ES_tradnl"/>
              </w:rPr>
              <w:t>−20 dB(µA/m) a 10 m</w:t>
            </w:r>
          </w:p>
        </w:tc>
        <w:tc>
          <w:tcPr>
            <w:tcW w:w="4253" w:type="dxa"/>
            <w:vAlign w:val="center"/>
          </w:tcPr>
          <w:p w:rsidR="006C69EF" w:rsidRPr="00AE4336" w:rsidRDefault="006C69EF" w:rsidP="002C3A34">
            <w:pPr>
              <w:pStyle w:val="Tabletext"/>
              <w:jc w:val="left"/>
              <w:rPr>
                <w:lang w:val="es-ES_tradnl"/>
              </w:rPr>
            </w:pPr>
            <w:r w:rsidRPr="00AE4336">
              <w:rPr>
                <w:lang w:val="es-ES_tradnl"/>
              </w:rPr>
              <w:t>5-30 MHz</w:t>
            </w:r>
          </w:p>
        </w:tc>
      </w:tr>
      <w:tr w:rsidR="006C69EF" w:rsidRPr="00AE4336" w:rsidTr="000413D8">
        <w:trPr>
          <w:jc w:val="center"/>
        </w:trPr>
        <w:tc>
          <w:tcPr>
            <w:tcW w:w="4253" w:type="dxa"/>
            <w:vAlign w:val="center"/>
          </w:tcPr>
          <w:p w:rsidR="006C69EF" w:rsidRPr="00AE4336" w:rsidRDefault="006C69EF" w:rsidP="002C3A34">
            <w:pPr>
              <w:pStyle w:val="Tabletext"/>
              <w:jc w:val="left"/>
              <w:rPr>
                <w:lang w:val="es-ES_tradnl"/>
              </w:rPr>
            </w:pPr>
            <w:r w:rsidRPr="00AE4336">
              <w:rPr>
                <w:lang w:val="es-ES_tradnl"/>
              </w:rPr>
              <w:t>−15 dB(µA/m) a 10 m</w:t>
            </w:r>
          </w:p>
        </w:tc>
        <w:tc>
          <w:tcPr>
            <w:tcW w:w="4253" w:type="dxa"/>
            <w:vAlign w:val="center"/>
          </w:tcPr>
          <w:p w:rsidR="006C69EF" w:rsidRPr="00AE4336" w:rsidRDefault="006C69EF" w:rsidP="002C3A34">
            <w:pPr>
              <w:pStyle w:val="Tabletext"/>
              <w:jc w:val="left"/>
              <w:rPr>
                <w:lang w:val="es-ES_tradnl"/>
              </w:rPr>
            </w:pPr>
            <w:r w:rsidRPr="00AE4336">
              <w:rPr>
                <w:lang w:val="es-ES_tradnl"/>
              </w:rPr>
              <w:t>148,5 kHz-5 MHz</w:t>
            </w:r>
          </w:p>
        </w:tc>
      </w:tr>
      <w:tr w:rsidR="006C69EF" w:rsidRPr="00AE4336" w:rsidTr="000413D8">
        <w:trPr>
          <w:jc w:val="center"/>
        </w:trPr>
        <w:tc>
          <w:tcPr>
            <w:tcW w:w="4253" w:type="dxa"/>
          </w:tcPr>
          <w:p w:rsidR="006C69EF" w:rsidRPr="00AE4336" w:rsidRDefault="006C69EF" w:rsidP="002C3A34">
            <w:pPr>
              <w:pStyle w:val="Tabletext"/>
              <w:jc w:val="left"/>
              <w:rPr>
                <w:lang w:val="es-ES_tradnl"/>
              </w:rPr>
            </w:pPr>
            <w:r w:rsidRPr="00AE4336">
              <w:rPr>
                <w:lang w:val="es-ES_tradnl"/>
              </w:rPr>
              <w:t>−7 dB(µA/m) a 10 m</w:t>
            </w:r>
          </w:p>
        </w:tc>
        <w:tc>
          <w:tcPr>
            <w:tcW w:w="4253" w:type="dxa"/>
          </w:tcPr>
          <w:p w:rsidR="006C69EF" w:rsidRPr="00AE4336" w:rsidRDefault="006C69EF" w:rsidP="002C3A34">
            <w:pPr>
              <w:pStyle w:val="Tabletext"/>
              <w:jc w:val="left"/>
              <w:rPr>
                <w:lang w:val="es-ES_tradnl"/>
              </w:rPr>
            </w:pPr>
            <w:r w:rsidRPr="00AE4336">
              <w:rPr>
                <w:lang w:val="es-ES_tradnl"/>
              </w:rPr>
              <w:t>11,1-16 MHz</w:t>
            </w:r>
            <w:r w:rsidRPr="00AE4336">
              <w:rPr>
                <w:lang w:val="es-ES_tradnl"/>
              </w:rPr>
              <w:br/>
              <w:t>12,5-20 MHz</w:t>
            </w:r>
          </w:p>
        </w:tc>
      </w:tr>
      <w:tr w:rsidR="006C69EF" w:rsidRPr="00AE4336" w:rsidTr="000413D8">
        <w:trPr>
          <w:jc w:val="center"/>
        </w:trPr>
        <w:tc>
          <w:tcPr>
            <w:tcW w:w="4253" w:type="dxa"/>
          </w:tcPr>
          <w:p w:rsidR="006C69EF" w:rsidRPr="00AE4336" w:rsidRDefault="006C69EF" w:rsidP="002C3A34">
            <w:pPr>
              <w:pStyle w:val="Tabletext"/>
              <w:jc w:val="left"/>
              <w:rPr>
                <w:lang w:val="es-ES_tradnl"/>
              </w:rPr>
            </w:pPr>
            <w:r w:rsidRPr="00AE4336">
              <w:rPr>
                <w:lang w:val="es-ES_tradnl"/>
              </w:rPr>
              <w:t>−8 dB(µA/m) a 10 m</w:t>
            </w:r>
          </w:p>
        </w:tc>
        <w:tc>
          <w:tcPr>
            <w:tcW w:w="4253" w:type="dxa"/>
          </w:tcPr>
          <w:p w:rsidR="006C69EF" w:rsidRPr="00AE4336" w:rsidRDefault="006C69EF" w:rsidP="002C3A34">
            <w:pPr>
              <w:pStyle w:val="Tabletext"/>
              <w:jc w:val="left"/>
              <w:rPr>
                <w:lang w:val="es-ES_tradnl"/>
              </w:rPr>
            </w:pPr>
            <w:r w:rsidRPr="00AE4336">
              <w:rPr>
                <w:lang w:val="es-ES_tradnl"/>
              </w:rPr>
              <w:t>400-600 kHz</w:t>
            </w:r>
          </w:p>
        </w:tc>
      </w:tr>
      <w:tr w:rsidR="006C69EF" w:rsidRPr="00AE4336" w:rsidTr="000413D8">
        <w:trPr>
          <w:jc w:val="center"/>
        </w:trPr>
        <w:tc>
          <w:tcPr>
            <w:tcW w:w="4253" w:type="dxa"/>
          </w:tcPr>
          <w:p w:rsidR="006C69EF" w:rsidRPr="00AE4336" w:rsidRDefault="006C69EF" w:rsidP="002C3A34">
            <w:pPr>
              <w:pStyle w:val="Tabletext"/>
              <w:jc w:val="left"/>
              <w:rPr>
                <w:lang w:val="es-ES_tradnl"/>
              </w:rPr>
            </w:pPr>
            <w:r w:rsidRPr="00AE4336">
              <w:rPr>
                <w:lang w:val="es-ES_tradnl"/>
              </w:rPr>
              <w:t>−5 dB(µA/m) a 10 m</w:t>
            </w:r>
          </w:p>
        </w:tc>
        <w:tc>
          <w:tcPr>
            <w:tcW w:w="4253" w:type="dxa"/>
          </w:tcPr>
          <w:p w:rsidR="006C69EF" w:rsidRPr="00AE4336" w:rsidRDefault="006C69EF" w:rsidP="002C3A34">
            <w:pPr>
              <w:pStyle w:val="Tabletext"/>
              <w:jc w:val="left"/>
              <w:rPr>
                <w:lang w:val="es-ES_tradnl" w:eastAsia="ja-JP"/>
              </w:rPr>
            </w:pPr>
            <w:r w:rsidRPr="00AE4336" w:rsidDel="00345641">
              <w:rPr>
                <w:lang w:val="es-ES_tradnl"/>
              </w:rPr>
              <w:t>148</w:t>
            </w:r>
            <w:r w:rsidRPr="00AE4336">
              <w:rPr>
                <w:lang w:val="es-ES_tradnl"/>
              </w:rPr>
              <w:t>,</w:t>
            </w:r>
            <w:r w:rsidRPr="00AE4336" w:rsidDel="00345641">
              <w:rPr>
                <w:lang w:val="es-ES_tradnl"/>
              </w:rPr>
              <w:t>5-1 600</w:t>
            </w:r>
            <w:r w:rsidRPr="00AE4336">
              <w:rPr>
                <w:lang w:val="es-ES_tradnl"/>
              </w:rPr>
              <w:t> kHz</w:t>
            </w:r>
            <w:r w:rsidRPr="00AE4336">
              <w:rPr>
                <w:lang w:val="es-ES_tradnl"/>
              </w:rPr>
              <w:br/>
              <w:t>315-600 kHz</w:t>
            </w:r>
          </w:p>
        </w:tc>
      </w:tr>
      <w:tr w:rsidR="006C69EF" w:rsidRPr="00AE4336" w:rsidTr="000413D8">
        <w:trPr>
          <w:jc w:val="center"/>
        </w:trPr>
        <w:tc>
          <w:tcPr>
            <w:tcW w:w="4253" w:type="dxa"/>
          </w:tcPr>
          <w:p w:rsidR="006C69EF" w:rsidRPr="00AE4336" w:rsidRDefault="006C69EF" w:rsidP="002C3A34">
            <w:pPr>
              <w:pStyle w:val="Tabletext"/>
              <w:jc w:val="left"/>
              <w:rPr>
                <w:lang w:val="es-ES_tradnl"/>
              </w:rPr>
            </w:pPr>
            <w:r w:rsidRPr="00AE4336">
              <w:rPr>
                <w:lang w:val="es-ES_tradnl"/>
              </w:rPr>
              <w:t>7 dB(</w:t>
            </w:r>
            <w:r w:rsidRPr="00AE4336">
              <w:rPr>
                <w:lang w:val="es-ES_tradnl"/>
              </w:rPr>
              <w:sym w:font="Symbol" w:char="F06D"/>
            </w:r>
            <w:r w:rsidRPr="00AE4336">
              <w:rPr>
                <w:lang w:val="es-ES_tradnl"/>
              </w:rPr>
              <w:t>A/m) a 10 m</w:t>
            </w:r>
          </w:p>
        </w:tc>
        <w:tc>
          <w:tcPr>
            <w:tcW w:w="4253" w:type="dxa"/>
          </w:tcPr>
          <w:p w:rsidR="006C69EF" w:rsidRPr="00AE4336" w:rsidRDefault="006C69EF" w:rsidP="002C3A34">
            <w:pPr>
              <w:pStyle w:val="Tabletext"/>
              <w:jc w:val="left"/>
              <w:rPr>
                <w:lang w:val="es-ES_tradnl"/>
              </w:rPr>
            </w:pPr>
            <w:r w:rsidRPr="00AE4336">
              <w:rPr>
                <w:lang w:val="es-ES_tradnl"/>
              </w:rPr>
              <w:t>457 kHz</w:t>
            </w:r>
            <w:r w:rsidRPr="00AE4336">
              <w:rPr>
                <w:lang w:val="es-ES_tradnl"/>
              </w:rPr>
              <w:br/>
            </w:r>
            <w:r w:rsidRPr="00AE4336" w:rsidDel="00C95009">
              <w:rPr>
                <w:lang w:val="es-ES_tradnl"/>
              </w:rPr>
              <w:t>4 515</w:t>
            </w:r>
            <w:r w:rsidRPr="00AE4336">
              <w:rPr>
                <w:lang w:val="es-ES_tradnl"/>
              </w:rPr>
              <w:t> kHz</w:t>
            </w:r>
            <w:r w:rsidRPr="00AE4336">
              <w:rPr>
                <w:lang w:val="es-ES_tradnl"/>
              </w:rPr>
              <w:br/>
              <w:t>4 516 kHz (hasta 2010)</w:t>
            </w:r>
          </w:p>
        </w:tc>
      </w:tr>
      <w:tr w:rsidR="006C69EF" w:rsidRPr="00AE4336" w:rsidTr="000413D8">
        <w:trPr>
          <w:jc w:val="center"/>
        </w:trPr>
        <w:tc>
          <w:tcPr>
            <w:tcW w:w="4253" w:type="dxa"/>
          </w:tcPr>
          <w:p w:rsidR="006C69EF" w:rsidRPr="00AE4336" w:rsidRDefault="006C69EF" w:rsidP="002C3A34">
            <w:pPr>
              <w:pStyle w:val="Tabletext"/>
              <w:jc w:val="left"/>
              <w:rPr>
                <w:lang w:val="es-ES_tradnl"/>
              </w:rPr>
            </w:pPr>
            <w:r w:rsidRPr="00AE4336">
              <w:rPr>
                <w:lang w:val="es-ES_tradnl"/>
              </w:rPr>
              <w:t>9 dB(µA/m) a 10 m</w:t>
            </w:r>
          </w:p>
        </w:tc>
        <w:tc>
          <w:tcPr>
            <w:tcW w:w="4253" w:type="dxa"/>
          </w:tcPr>
          <w:p w:rsidR="006C69EF" w:rsidRPr="00AE4336" w:rsidRDefault="006C69EF" w:rsidP="002C3A34">
            <w:pPr>
              <w:pStyle w:val="Tabletext"/>
              <w:jc w:val="left"/>
              <w:rPr>
                <w:lang w:val="es-ES_tradnl"/>
              </w:rPr>
            </w:pPr>
            <w:r w:rsidRPr="00AE4336">
              <w:rPr>
                <w:lang w:val="es-ES_tradnl"/>
              </w:rPr>
              <w:t>7 400-8 800 kHz</w:t>
            </w:r>
            <w:r w:rsidRPr="00AE4336">
              <w:rPr>
                <w:lang w:val="es-ES_tradnl"/>
              </w:rPr>
              <w:br/>
              <w:t>4 234 kHz</w:t>
            </w:r>
            <w:r w:rsidRPr="00AE4336">
              <w:rPr>
                <w:lang w:val="es-ES_tradnl"/>
              </w:rPr>
              <w:br/>
              <w:t>10,2-11,0 MHz</w:t>
            </w:r>
          </w:p>
        </w:tc>
      </w:tr>
      <w:tr w:rsidR="006C69EF" w:rsidRPr="00AE4336" w:rsidTr="000413D8">
        <w:trPr>
          <w:jc w:val="center"/>
        </w:trPr>
        <w:tc>
          <w:tcPr>
            <w:tcW w:w="4253" w:type="dxa"/>
          </w:tcPr>
          <w:p w:rsidR="006C69EF" w:rsidRPr="00AE4336" w:rsidRDefault="006C69EF" w:rsidP="002C3A34">
            <w:pPr>
              <w:pStyle w:val="Tabletext"/>
              <w:jc w:val="left"/>
              <w:rPr>
                <w:lang w:val="es-ES_tradnl"/>
              </w:rPr>
            </w:pPr>
            <w:r w:rsidRPr="00AE4336">
              <w:rPr>
                <w:lang w:val="es-ES_tradnl"/>
              </w:rPr>
              <w:t>13,5 dB(µA/m) a 10 m</w:t>
            </w:r>
          </w:p>
        </w:tc>
        <w:tc>
          <w:tcPr>
            <w:tcW w:w="4253" w:type="dxa"/>
          </w:tcPr>
          <w:p w:rsidR="006C69EF" w:rsidRPr="00AE4336" w:rsidRDefault="006C69EF" w:rsidP="002C3A34">
            <w:pPr>
              <w:pStyle w:val="Tabletext"/>
              <w:jc w:val="left"/>
              <w:rPr>
                <w:lang w:val="es-ES_tradnl"/>
              </w:rPr>
            </w:pPr>
            <w:r w:rsidRPr="00AE4336">
              <w:rPr>
                <w:lang w:val="es-ES_tradnl"/>
              </w:rPr>
              <w:t>3 155-3 400 kHz</w:t>
            </w:r>
          </w:p>
        </w:tc>
      </w:tr>
      <w:tr w:rsidR="006C69EF" w:rsidRPr="00AE4336" w:rsidTr="000413D8">
        <w:trPr>
          <w:jc w:val="center"/>
        </w:trPr>
        <w:tc>
          <w:tcPr>
            <w:tcW w:w="4253" w:type="dxa"/>
          </w:tcPr>
          <w:p w:rsidR="006C69EF" w:rsidRPr="00AE4336" w:rsidRDefault="006C69EF" w:rsidP="002C3A34">
            <w:pPr>
              <w:pStyle w:val="Tabletext"/>
              <w:jc w:val="left"/>
              <w:rPr>
                <w:lang w:val="es-ES_tradnl"/>
              </w:rPr>
            </w:pPr>
            <w:r w:rsidRPr="00AE4336">
              <w:rPr>
                <w:lang w:val="es-ES_tradnl"/>
              </w:rPr>
              <w:t>30 dB(µA/m) a 10 m</w:t>
            </w:r>
          </w:p>
        </w:tc>
        <w:tc>
          <w:tcPr>
            <w:tcW w:w="4253" w:type="dxa"/>
          </w:tcPr>
          <w:p w:rsidR="006C69EF" w:rsidRPr="00AE4336" w:rsidRDefault="006C69EF" w:rsidP="002C3A34">
            <w:pPr>
              <w:pStyle w:val="Tabletext"/>
              <w:jc w:val="left"/>
              <w:rPr>
                <w:lang w:val="es-ES_tradnl"/>
              </w:rPr>
            </w:pPr>
            <w:r w:rsidRPr="00AE4336">
              <w:rPr>
                <w:lang w:val="es-ES_tradnl"/>
              </w:rPr>
              <w:t>9-315 kHz (sólo ULP-AMI)</w:t>
            </w:r>
          </w:p>
        </w:tc>
      </w:tr>
      <w:tr w:rsidR="006C69EF" w:rsidRPr="00AE4336" w:rsidTr="000413D8">
        <w:trPr>
          <w:jc w:val="center"/>
        </w:trPr>
        <w:tc>
          <w:tcPr>
            <w:tcW w:w="4253" w:type="dxa"/>
          </w:tcPr>
          <w:p w:rsidR="006C69EF" w:rsidRPr="00AE4336" w:rsidRDefault="006C69EF" w:rsidP="002C3A34">
            <w:pPr>
              <w:pStyle w:val="Tabletext"/>
              <w:jc w:val="left"/>
              <w:rPr>
                <w:lang w:val="es-ES_tradnl"/>
              </w:rPr>
            </w:pPr>
            <w:r w:rsidRPr="00AE4336">
              <w:rPr>
                <w:lang w:val="es-ES_tradnl"/>
              </w:rPr>
              <w:t>37,7 dB(µA/m) a 10 m</w:t>
            </w:r>
          </w:p>
        </w:tc>
        <w:tc>
          <w:tcPr>
            <w:tcW w:w="4253" w:type="dxa"/>
          </w:tcPr>
          <w:p w:rsidR="006C69EF" w:rsidRPr="00AE4336" w:rsidRDefault="006C69EF" w:rsidP="002C3A34">
            <w:pPr>
              <w:pStyle w:val="Tabletext"/>
              <w:jc w:val="left"/>
              <w:rPr>
                <w:lang w:val="es-ES_tradnl"/>
              </w:rPr>
            </w:pPr>
            <w:r w:rsidRPr="00AE4336">
              <w:rPr>
                <w:lang w:val="es-ES_tradnl"/>
              </w:rPr>
              <w:t>140-148,5 kHz</w:t>
            </w:r>
          </w:p>
        </w:tc>
      </w:tr>
      <w:tr w:rsidR="006C69EF" w:rsidRPr="00783904" w:rsidTr="000413D8">
        <w:trPr>
          <w:jc w:val="center"/>
        </w:trPr>
        <w:tc>
          <w:tcPr>
            <w:tcW w:w="4253" w:type="dxa"/>
          </w:tcPr>
          <w:p w:rsidR="006C69EF" w:rsidRPr="00AE4336" w:rsidRDefault="006C69EF" w:rsidP="000724C6">
            <w:pPr>
              <w:pStyle w:val="Tabletext"/>
              <w:jc w:val="left"/>
              <w:rPr>
                <w:lang w:val="es-ES_tradnl"/>
              </w:rPr>
            </w:pPr>
            <w:r w:rsidRPr="00AE4336">
              <w:rPr>
                <w:lang w:val="es-ES_tradnl"/>
              </w:rPr>
              <w:t>42 dB(</w:t>
            </w:r>
            <w:r w:rsidR="000724C6">
              <w:rPr>
                <w:lang w:val="es-ES_tradnl"/>
              </w:rPr>
              <w:sym w:font="Symbol" w:char="F06D"/>
            </w:r>
            <w:r w:rsidRPr="00AE4336">
              <w:rPr>
                <w:lang w:val="es-ES_tradnl"/>
              </w:rPr>
              <w:t>A/m) a 10 m</w:t>
            </w:r>
          </w:p>
        </w:tc>
        <w:tc>
          <w:tcPr>
            <w:tcW w:w="4253" w:type="dxa"/>
          </w:tcPr>
          <w:p w:rsidR="006C69EF" w:rsidRPr="00AE4336" w:rsidRDefault="006C69EF" w:rsidP="002C3A34">
            <w:pPr>
              <w:pStyle w:val="Tabletext"/>
              <w:jc w:val="left"/>
              <w:rPr>
                <w:lang w:val="es-ES_tradnl"/>
              </w:rPr>
            </w:pPr>
            <w:r w:rsidRPr="00AE4336" w:rsidDel="00762678">
              <w:rPr>
                <w:lang w:val="es-ES_tradnl"/>
              </w:rPr>
              <w:t>59</w:t>
            </w:r>
            <w:r w:rsidRPr="00AE4336">
              <w:rPr>
                <w:lang w:val="es-ES_tradnl"/>
              </w:rPr>
              <w:t>,</w:t>
            </w:r>
            <w:r w:rsidRPr="00AE4336" w:rsidDel="00762678">
              <w:rPr>
                <w:lang w:val="es-ES_tradnl"/>
              </w:rPr>
              <w:t>750-60</w:t>
            </w:r>
            <w:r w:rsidRPr="00AE4336">
              <w:rPr>
                <w:lang w:val="es-ES_tradnl"/>
              </w:rPr>
              <w:t>,</w:t>
            </w:r>
            <w:r w:rsidRPr="00AE4336" w:rsidDel="00762678">
              <w:rPr>
                <w:lang w:val="es-ES_tradnl"/>
              </w:rPr>
              <w:t>250</w:t>
            </w:r>
            <w:r w:rsidRPr="00AE4336">
              <w:rPr>
                <w:lang w:val="es-ES_tradnl"/>
              </w:rPr>
              <w:t> kHz</w:t>
            </w:r>
            <w:r w:rsidRPr="00AE4336">
              <w:rPr>
                <w:lang w:val="es-ES_tradnl"/>
              </w:rPr>
              <w:br/>
              <w:t>90</w:t>
            </w:r>
            <w:r w:rsidRPr="00AE4336" w:rsidDel="00762678">
              <w:rPr>
                <w:lang w:val="es-ES_tradnl"/>
              </w:rPr>
              <w:t>70</w:t>
            </w:r>
            <w:r w:rsidRPr="00AE4336">
              <w:rPr>
                <w:lang w:val="es-ES_tradnl"/>
              </w:rPr>
              <w:t>-119 kHz</w:t>
            </w:r>
            <w:r w:rsidRPr="00AE4336">
              <w:rPr>
                <w:lang w:val="es-ES_tradnl"/>
              </w:rPr>
              <w:br/>
              <w:t>135-140 kHz</w:t>
            </w:r>
            <w:r w:rsidRPr="00AE4336">
              <w:rPr>
                <w:lang w:val="es-ES_tradnl"/>
              </w:rPr>
              <w:br/>
              <w:t>6</w:t>
            </w:r>
            <w:r w:rsidRPr="00AE4336">
              <w:rPr>
                <w:rFonts w:ascii="Tms Rmn" w:hAnsi="Tms Rmn"/>
                <w:sz w:val="12"/>
                <w:lang w:val="es-ES_tradnl"/>
              </w:rPr>
              <w:t> </w:t>
            </w:r>
            <w:r w:rsidRPr="00AE4336">
              <w:rPr>
                <w:lang w:val="es-ES_tradnl"/>
              </w:rPr>
              <w:t>765-6</w:t>
            </w:r>
            <w:r w:rsidRPr="00AE4336">
              <w:rPr>
                <w:rFonts w:ascii="Tms Rmn" w:hAnsi="Tms Rmn"/>
                <w:sz w:val="12"/>
                <w:lang w:val="es-ES_tradnl"/>
              </w:rPr>
              <w:t> </w:t>
            </w:r>
            <w:r w:rsidRPr="00AE4336">
              <w:rPr>
                <w:lang w:val="es-ES_tradnl"/>
              </w:rPr>
              <w:t>795 kHz</w:t>
            </w:r>
            <w:r w:rsidRPr="00AE4336">
              <w:rPr>
                <w:lang w:val="es-ES_tradnl"/>
              </w:rPr>
              <w:br/>
              <w:t>13,553-13,567 MHz</w:t>
            </w:r>
            <w:r w:rsidRPr="00AE4336">
              <w:rPr>
                <w:i/>
                <w:lang w:val="es-ES_tradnl"/>
              </w:rPr>
              <w:br/>
            </w:r>
            <w:r w:rsidRPr="00AE4336">
              <w:rPr>
                <w:lang w:val="es-ES_tradnl"/>
              </w:rPr>
              <w:t>26,957-27,283 MHz</w:t>
            </w:r>
          </w:p>
        </w:tc>
      </w:tr>
      <w:tr w:rsidR="007C5B66" w:rsidRPr="00783904" w:rsidTr="000413D8">
        <w:trPr>
          <w:jc w:val="center"/>
        </w:trPr>
        <w:tc>
          <w:tcPr>
            <w:tcW w:w="4253" w:type="dxa"/>
          </w:tcPr>
          <w:p w:rsidR="007C5B66" w:rsidRPr="00AE4336" w:rsidRDefault="007C5B66" w:rsidP="007C5B66">
            <w:pPr>
              <w:pStyle w:val="Tabletext"/>
              <w:jc w:val="left"/>
              <w:rPr>
                <w:lang w:val="es-ES_tradnl"/>
              </w:rPr>
            </w:pPr>
            <w:r w:rsidRPr="004751B0">
              <w:rPr>
                <w:rFonts w:asciiTheme="majorBidi" w:hAnsiTheme="majorBidi" w:cstheme="majorBidi"/>
                <w:noProof/>
                <w:szCs w:val="24"/>
              </w:rPr>
              <w:t xml:space="preserve">66 dB(µA/m) </w:t>
            </w:r>
            <w:r>
              <w:rPr>
                <w:rFonts w:asciiTheme="majorBidi" w:hAnsiTheme="majorBidi" w:cstheme="majorBidi"/>
                <w:noProof/>
                <w:szCs w:val="24"/>
              </w:rPr>
              <w:t>a</w:t>
            </w:r>
            <w:r w:rsidRPr="004751B0">
              <w:rPr>
                <w:rFonts w:asciiTheme="majorBidi" w:hAnsiTheme="majorBidi" w:cstheme="majorBidi"/>
                <w:noProof/>
                <w:szCs w:val="24"/>
              </w:rPr>
              <w:t xml:space="preserve"> 10 m</w:t>
            </w:r>
          </w:p>
        </w:tc>
        <w:tc>
          <w:tcPr>
            <w:tcW w:w="4253" w:type="dxa"/>
          </w:tcPr>
          <w:p w:rsidR="007C5B66" w:rsidRPr="00AE4336" w:rsidDel="00762678" w:rsidRDefault="007C5B66" w:rsidP="007C5B66">
            <w:pPr>
              <w:pStyle w:val="Tabletext"/>
              <w:jc w:val="left"/>
              <w:rPr>
                <w:lang w:val="es-ES_tradnl"/>
              </w:rPr>
            </w:pPr>
            <w:r w:rsidRPr="00783904">
              <w:rPr>
                <w:rFonts w:asciiTheme="majorBidi" w:hAnsiTheme="majorBidi" w:cstheme="majorBidi"/>
                <w:noProof/>
                <w:szCs w:val="24"/>
                <w:lang w:val="es-ES_tradnl"/>
              </w:rPr>
              <w:t>119-135 kHz (límite reducido a 42 dB(</w:t>
            </w:r>
            <w:r w:rsidRPr="004751B0">
              <w:rPr>
                <w:rFonts w:asciiTheme="majorBidi" w:hAnsiTheme="majorBidi" w:cstheme="majorBidi"/>
                <w:noProof/>
                <w:szCs w:val="22"/>
              </w:rPr>
              <w:sym w:font="Symbol" w:char="F06D"/>
            </w:r>
            <w:r w:rsidRPr="00783904">
              <w:rPr>
                <w:rFonts w:asciiTheme="majorBidi" w:hAnsiTheme="majorBidi" w:cstheme="majorBidi"/>
                <w:noProof/>
                <w:szCs w:val="24"/>
                <w:lang w:val="es-ES_tradnl"/>
              </w:rPr>
              <w:t>A/m) a 10 m a 60, 66,6, 75, 77,5, 129,1 kHz)</w:t>
            </w:r>
          </w:p>
        </w:tc>
      </w:tr>
      <w:tr w:rsidR="006C69EF" w:rsidRPr="00783904" w:rsidTr="000413D8">
        <w:trPr>
          <w:jc w:val="center"/>
        </w:trPr>
        <w:tc>
          <w:tcPr>
            <w:tcW w:w="4253" w:type="dxa"/>
          </w:tcPr>
          <w:p w:rsidR="006C69EF" w:rsidRPr="00AE4336" w:rsidRDefault="006C69EF" w:rsidP="002C3A34">
            <w:pPr>
              <w:pStyle w:val="Tabletext"/>
              <w:jc w:val="left"/>
              <w:rPr>
                <w:lang w:val="es-ES_tradnl"/>
              </w:rPr>
            </w:pPr>
            <w:r w:rsidRPr="00AE4336">
              <w:rPr>
                <w:lang w:val="es-ES_tradnl"/>
              </w:rPr>
              <w:t>60 dB(µA/m) a 10 m</w:t>
            </w:r>
          </w:p>
        </w:tc>
        <w:tc>
          <w:tcPr>
            <w:tcW w:w="4253" w:type="dxa"/>
          </w:tcPr>
          <w:p w:rsidR="006C69EF" w:rsidRPr="00AE4336" w:rsidRDefault="006C69EF" w:rsidP="002C3A34">
            <w:pPr>
              <w:pStyle w:val="Tabletext"/>
              <w:jc w:val="left"/>
              <w:rPr>
                <w:lang w:val="es-ES_tradnl"/>
              </w:rPr>
            </w:pPr>
            <w:r w:rsidRPr="00AE4336">
              <w:rPr>
                <w:lang w:val="es-ES_tradnl"/>
              </w:rPr>
              <w:t>13,553-13,567 MHz (sólo RFID y EAS (vigilancia electrónica de artículos))</w:t>
            </w:r>
          </w:p>
        </w:tc>
      </w:tr>
      <w:tr w:rsidR="006C69EF" w:rsidRPr="00AE4336" w:rsidTr="000413D8">
        <w:trPr>
          <w:jc w:val="center"/>
        </w:trPr>
        <w:tc>
          <w:tcPr>
            <w:tcW w:w="4253" w:type="dxa"/>
          </w:tcPr>
          <w:p w:rsidR="006C69EF" w:rsidRPr="00AE4336" w:rsidRDefault="006C69EF" w:rsidP="000724C6">
            <w:pPr>
              <w:pStyle w:val="Tabletext"/>
              <w:jc w:val="left"/>
              <w:rPr>
                <w:lang w:val="es-ES_tradnl"/>
              </w:rPr>
            </w:pPr>
            <w:r w:rsidRPr="00AE4336">
              <w:rPr>
                <w:lang w:val="es-ES_tradnl"/>
              </w:rPr>
              <w:t>72 dB(</w:t>
            </w:r>
            <w:r w:rsidR="000724C6">
              <w:rPr>
                <w:lang w:val="es-ES_tradnl"/>
              </w:rPr>
              <w:sym w:font="Symbol" w:char="F06D"/>
            </w:r>
            <w:r w:rsidRPr="00AE4336">
              <w:rPr>
                <w:lang w:val="es-ES_tradnl"/>
              </w:rPr>
              <w:t>A/m) a 10 m</w:t>
            </w:r>
            <w:r w:rsidRPr="00AE4336">
              <w:rPr>
                <w:lang w:val="es-ES_tradnl"/>
              </w:rPr>
              <w:br/>
              <w:t>(a</w:t>
            </w:r>
            <w:r w:rsidRPr="00AE4336" w:rsidDel="00B12FF6">
              <w:rPr>
                <w:lang w:val="es-ES_tradnl"/>
              </w:rPr>
              <w:t xml:space="preserve"> 30</w:t>
            </w:r>
            <w:r w:rsidRPr="00AE4336">
              <w:rPr>
                <w:lang w:val="es-ES_tradnl"/>
              </w:rPr>
              <w:t> kHz</w:t>
            </w:r>
            <w:r w:rsidRPr="00AE4336" w:rsidDel="00B12FF6">
              <w:rPr>
                <w:lang w:val="es-ES_tradnl"/>
              </w:rPr>
              <w:t xml:space="preserve"> </w:t>
            </w:r>
            <w:r w:rsidRPr="00AE4336">
              <w:rPr>
                <w:lang w:val="es-ES_tradnl"/>
              </w:rPr>
              <w:t xml:space="preserve">disminuye </w:t>
            </w:r>
            <w:r w:rsidRPr="00AE4336" w:rsidDel="00B12FF6">
              <w:rPr>
                <w:lang w:val="es-ES_tradnl"/>
              </w:rPr>
              <w:t>3</w:t>
            </w:r>
            <w:r w:rsidRPr="00AE4336">
              <w:rPr>
                <w:lang w:val="es-ES_tradnl"/>
              </w:rPr>
              <w:t>,</w:t>
            </w:r>
            <w:r w:rsidRPr="00AE4336" w:rsidDel="00B12FF6">
              <w:rPr>
                <w:lang w:val="es-ES_tradnl"/>
              </w:rPr>
              <w:t>5</w:t>
            </w:r>
            <w:r w:rsidRPr="00AE4336">
              <w:rPr>
                <w:lang w:val="es-ES_tradnl"/>
              </w:rPr>
              <w:t> dB/octava</w:t>
            </w:r>
            <w:r w:rsidRPr="00AE4336" w:rsidDel="00B12FF6">
              <w:rPr>
                <w:lang w:val="es-ES_tradnl"/>
              </w:rPr>
              <w:t>)</w:t>
            </w:r>
          </w:p>
        </w:tc>
        <w:tc>
          <w:tcPr>
            <w:tcW w:w="4253" w:type="dxa"/>
          </w:tcPr>
          <w:p w:rsidR="008D7A84" w:rsidRPr="00AE4336" w:rsidRDefault="006C69EF" w:rsidP="008D7A84">
            <w:pPr>
              <w:pStyle w:val="Tabletext"/>
              <w:jc w:val="left"/>
              <w:rPr>
                <w:lang w:val="es-ES_tradnl"/>
              </w:rPr>
            </w:pPr>
            <w:r w:rsidRPr="00AE4336">
              <w:rPr>
                <w:lang w:val="es-ES_tradnl"/>
              </w:rPr>
              <w:t>9-90 kHz</w:t>
            </w:r>
          </w:p>
        </w:tc>
      </w:tr>
      <w:tr w:rsidR="006C69EF" w:rsidRPr="00AE4336" w:rsidTr="000413D8">
        <w:trPr>
          <w:jc w:val="center"/>
        </w:trPr>
        <w:tc>
          <w:tcPr>
            <w:tcW w:w="4253" w:type="dxa"/>
          </w:tcPr>
          <w:p w:rsidR="006C69EF" w:rsidRPr="00AE4336" w:rsidRDefault="006C69EF" w:rsidP="002C3A34">
            <w:pPr>
              <w:pStyle w:val="Tabletext"/>
              <w:jc w:val="left"/>
              <w:rPr>
                <w:lang w:val="es-ES_tradnl"/>
              </w:rPr>
            </w:pPr>
            <w:r w:rsidRPr="00AE4336">
              <w:rPr>
                <w:lang w:val="es-ES_tradnl"/>
              </w:rPr>
              <w:t>50 nW</w:t>
            </w:r>
            <w:r w:rsidRPr="00AE4336">
              <w:rPr>
                <w:vertAlign w:val="superscript"/>
                <w:lang w:val="es-ES_tradnl"/>
              </w:rPr>
              <w:t>(1)</w:t>
            </w:r>
          </w:p>
        </w:tc>
        <w:tc>
          <w:tcPr>
            <w:tcW w:w="4253" w:type="dxa"/>
          </w:tcPr>
          <w:p w:rsidR="006C69EF" w:rsidRPr="00AE4336" w:rsidRDefault="006C69EF" w:rsidP="002C3A34">
            <w:pPr>
              <w:pStyle w:val="Tabletext"/>
              <w:jc w:val="left"/>
              <w:rPr>
                <w:lang w:val="es-ES_tradnl"/>
              </w:rPr>
            </w:pPr>
            <w:r w:rsidRPr="00AE4336">
              <w:rPr>
                <w:lang w:val="es-ES_tradnl"/>
              </w:rPr>
              <w:t xml:space="preserve">87,5-108 MHz </w:t>
            </w:r>
          </w:p>
        </w:tc>
      </w:tr>
      <w:tr w:rsidR="006C69EF" w:rsidRPr="00783904" w:rsidTr="000413D8">
        <w:trPr>
          <w:jc w:val="center"/>
        </w:trPr>
        <w:tc>
          <w:tcPr>
            <w:tcW w:w="4253" w:type="dxa"/>
          </w:tcPr>
          <w:p w:rsidR="006C69EF" w:rsidRPr="00AE4336" w:rsidRDefault="006C69EF" w:rsidP="000724C6">
            <w:pPr>
              <w:pStyle w:val="Tabletext"/>
              <w:jc w:val="left"/>
              <w:rPr>
                <w:lang w:val="es-ES_tradnl"/>
              </w:rPr>
            </w:pPr>
            <w:r w:rsidRPr="00AE4336">
              <w:rPr>
                <w:lang w:val="es-ES_tradnl"/>
              </w:rPr>
              <w:t xml:space="preserve">25 </w:t>
            </w:r>
            <w:r w:rsidR="000724C6">
              <w:rPr>
                <w:lang w:val="es-ES_tradnl"/>
              </w:rPr>
              <w:sym w:font="Symbol" w:char="F06D"/>
            </w:r>
            <w:r w:rsidRPr="00AE4336">
              <w:rPr>
                <w:lang w:val="es-ES_tradnl"/>
              </w:rPr>
              <w:t>W</w:t>
            </w:r>
            <w:r w:rsidRPr="00AE4336">
              <w:rPr>
                <w:vertAlign w:val="superscript"/>
                <w:lang w:val="es-ES_tradnl"/>
              </w:rPr>
              <w:t>(1)</w:t>
            </w:r>
          </w:p>
        </w:tc>
        <w:tc>
          <w:tcPr>
            <w:tcW w:w="4253" w:type="dxa"/>
          </w:tcPr>
          <w:p w:rsidR="006C69EF" w:rsidRPr="00AE4336" w:rsidRDefault="006C69EF" w:rsidP="002C3A34">
            <w:pPr>
              <w:pStyle w:val="Tabletext"/>
              <w:jc w:val="left"/>
              <w:rPr>
                <w:lang w:val="es-ES_tradnl"/>
              </w:rPr>
            </w:pPr>
            <w:r w:rsidRPr="00AE4336">
              <w:rPr>
                <w:lang w:val="es-ES_tradnl"/>
              </w:rPr>
              <w:t>401-402 MHz (sólo MEDS)</w:t>
            </w:r>
            <w:r w:rsidRPr="00AE4336">
              <w:rPr>
                <w:lang w:val="es-ES_tradnl"/>
              </w:rPr>
              <w:br/>
              <w:t>402-405 MHz (sólo MICS)</w:t>
            </w:r>
            <w:r w:rsidRPr="00AE4336">
              <w:rPr>
                <w:lang w:val="es-ES_tradnl"/>
              </w:rPr>
              <w:br/>
              <w:t>405-406 MHz (sólo MEDS)</w:t>
            </w:r>
          </w:p>
        </w:tc>
      </w:tr>
      <w:tr w:rsidR="006C69EF" w:rsidRPr="00AE4336" w:rsidTr="000413D8">
        <w:trPr>
          <w:jc w:val="center"/>
        </w:trPr>
        <w:tc>
          <w:tcPr>
            <w:tcW w:w="4253" w:type="dxa"/>
          </w:tcPr>
          <w:p w:rsidR="006C69EF" w:rsidRPr="00AE4336" w:rsidRDefault="006C69EF" w:rsidP="002C3A34">
            <w:pPr>
              <w:pStyle w:val="Tabletext"/>
              <w:jc w:val="left"/>
              <w:rPr>
                <w:highlight w:val="yellow"/>
                <w:lang w:val="es-ES_tradnl"/>
              </w:rPr>
            </w:pPr>
            <w:r w:rsidRPr="00AE4336">
              <w:rPr>
                <w:lang w:val="es-ES_tradnl"/>
              </w:rPr>
              <w:t>0,1 mW</w:t>
            </w:r>
          </w:p>
        </w:tc>
        <w:tc>
          <w:tcPr>
            <w:tcW w:w="4253" w:type="dxa"/>
          </w:tcPr>
          <w:p w:rsidR="006C69EF" w:rsidRPr="00AE4336" w:rsidRDefault="006C69EF" w:rsidP="002C3A34">
            <w:pPr>
              <w:pStyle w:val="Tabletext"/>
              <w:jc w:val="left"/>
              <w:rPr>
                <w:highlight w:val="yellow"/>
                <w:lang w:val="es-ES_tradnl"/>
              </w:rPr>
            </w:pPr>
            <w:r w:rsidRPr="00AE4336">
              <w:rPr>
                <w:lang w:val="es-ES_tradnl"/>
              </w:rPr>
              <w:t>24,075-24,150 GHz</w:t>
            </w:r>
          </w:p>
        </w:tc>
      </w:tr>
      <w:tr w:rsidR="006C69EF" w:rsidRPr="00AE4336" w:rsidTr="000413D8">
        <w:trPr>
          <w:jc w:val="center"/>
        </w:trPr>
        <w:tc>
          <w:tcPr>
            <w:tcW w:w="4253" w:type="dxa"/>
          </w:tcPr>
          <w:p w:rsidR="006C69EF" w:rsidRPr="00AE4336" w:rsidRDefault="006C69EF" w:rsidP="002C3A34">
            <w:pPr>
              <w:pStyle w:val="Tabletext"/>
              <w:jc w:val="left"/>
              <w:rPr>
                <w:lang w:val="es-ES_tradnl"/>
              </w:rPr>
            </w:pPr>
            <w:r w:rsidRPr="00AE4336">
              <w:rPr>
                <w:lang w:val="es-ES_tradnl"/>
              </w:rPr>
              <w:t>1 mW</w:t>
            </w:r>
            <w:r w:rsidRPr="00AE4336">
              <w:rPr>
                <w:vertAlign w:val="superscript"/>
                <w:lang w:val="es-ES_tradnl"/>
              </w:rPr>
              <w:t>(1)</w:t>
            </w:r>
          </w:p>
        </w:tc>
        <w:tc>
          <w:tcPr>
            <w:tcW w:w="4253" w:type="dxa"/>
          </w:tcPr>
          <w:p w:rsidR="006C69EF" w:rsidRPr="00AE4336" w:rsidRDefault="006C69EF" w:rsidP="002C3A34">
            <w:pPr>
              <w:pStyle w:val="Tabletext"/>
              <w:jc w:val="left"/>
              <w:rPr>
                <w:lang w:val="es-ES_tradnl"/>
              </w:rPr>
            </w:pPr>
            <w:r w:rsidRPr="00AE4336">
              <w:rPr>
                <w:lang w:val="es-ES_tradnl"/>
              </w:rPr>
              <w:t>30-37,5 MHz</w:t>
            </w:r>
            <w:r w:rsidRPr="00AE4336">
              <w:rPr>
                <w:lang w:val="es-ES_tradnl"/>
              </w:rPr>
              <w:br/>
              <w:t>433,050-434,790 MHz</w:t>
            </w:r>
          </w:p>
        </w:tc>
      </w:tr>
      <w:tr w:rsidR="006C69EF" w:rsidRPr="00AE4336" w:rsidTr="000413D8">
        <w:trPr>
          <w:jc w:val="center"/>
        </w:trPr>
        <w:tc>
          <w:tcPr>
            <w:tcW w:w="4253" w:type="dxa"/>
          </w:tcPr>
          <w:p w:rsidR="006C69EF" w:rsidRPr="00AE4336" w:rsidRDefault="006C69EF" w:rsidP="002C3A34">
            <w:pPr>
              <w:pStyle w:val="Tabletext"/>
              <w:jc w:val="left"/>
              <w:rPr>
                <w:lang w:val="es-ES_tradnl"/>
              </w:rPr>
            </w:pPr>
            <w:r w:rsidRPr="00AE4336">
              <w:rPr>
                <w:lang w:val="es-ES_tradnl"/>
              </w:rPr>
              <w:t>2 mW</w:t>
            </w:r>
            <w:r w:rsidRPr="00AE4336">
              <w:rPr>
                <w:vertAlign w:val="superscript"/>
                <w:lang w:val="es-ES_tradnl"/>
              </w:rPr>
              <w:t>(1)</w:t>
            </w:r>
          </w:p>
        </w:tc>
        <w:tc>
          <w:tcPr>
            <w:tcW w:w="4253" w:type="dxa"/>
          </w:tcPr>
          <w:p w:rsidR="006C69EF" w:rsidRPr="00AE4336" w:rsidRDefault="006C69EF" w:rsidP="002C3A34">
            <w:pPr>
              <w:pStyle w:val="Tabletext"/>
              <w:jc w:val="left"/>
              <w:rPr>
                <w:lang w:val="es-ES_tradnl"/>
              </w:rPr>
            </w:pPr>
            <w:r w:rsidRPr="00AE4336">
              <w:rPr>
                <w:lang w:val="es-ES_tradnl"/>
              </w:rPr>
              <w:t>173,965-174,015 MHz</w:t>
            </w:r>
          </w:p>
        </w:tc>
      </w:tr>
      <w:tr w:rsidR="006C69EF" w:rsidRPr="00AE4336" w:rsidTr="000413D8">
        <w:trPr>
          <w:jc w:val="center"/>
        </w:trPr>
        <w:tc>
          <w:tcPr>
            <w:tcW w:w="4253" w:type="dxa"/>
          </w:tcPr>
          <w:p w:rsidR="006C69EF" w:rsidRPr="00AE4336" w:rsidRDefault="006C69EF" w:rsidP="002C3A34">
            <w:pPr>
              <w:pStyle w:val="Tabletext"/>
              <w:jc w:val="left"/>
              <w:rPr>
                <w:lang w:val="es-ES_tradnl"/>
              </w:rPr>
            </w:pPr>
            <w:r w:rsidRPr="00AE4336">
              <w:rPr>
                <w:lang w:val="es-ES_tradnl"/>
              </w:rPr>
              <w:t>5 mW</w:t>
            </w:r>
            <w:r w:rsidRPr="00AE4336">
              <w:rPr>
                <w:vertAlign w:val="superscript"/>
                <w:lang w:val="es-ES_tradnl"/>
              </w:rPr>
              <w:t>(1)</w:t>
            </w:r>
          </w:p>
        </w:tc>
        <w:tc>
          <w:tcPr>
            <w:tcW w:w="4253" w:type="dxa"/>
          </w:tcPr>
          <w:p w:rsidR="006C69EF" w:rsidRPr="00AE4336" w:rsidRDefault="006C69EF" w:rsidP="002C3A34">
            <w:pPr>
              <w:pStyle w:val="Tabletext"/>
              <w:jc w:val="left"/>
              <w:rPr>
                <w:lang w:val="es-ES_tradnl"/>
              </w:rPr>
            </w:pPr>
            <w:r w:rsidRPr="00AE4336">
              <w:rPr>
                <w:lang w:val="es-ES_tradnl"/>
              </w:rPr>
              <w:t>869,700-870,000 MHz</w:t>
            </w:r>
          </w:p>
        </w:tc>
      </w:tr>
    </w:tbl>
    <w:p w:rsidR="0096016A" w:rsidRPr="005C2C21" w:rsidRDefault="0096016A" w:rsidP="0096016A">
      <w:pPr>
        <w:pStyle w:val="Tablefin"/>
        <w:rPr>
          <w:lang w:val="es-ES_tradnl"/>
        </w:rPr>
      </w:pPr>
    </w:p>
    <w:p w:rsidR="0096016A" w:rsidRPr="00AE4336" w:rsidRDefault="0096016A" w:rsidP="0096016A">
      <w:pPr>
        <w:pStyle w:val="TableNo"/>
        <w:rPr>
          <w:lang w:val="es-ES_tradnl"/>
        </w:rPr>
      </w:pPr>
      <w:r w:rsidRPr="00AE4336">
        <w:rPr>
          <w:lang w:val="es-ES_tradnl"/>
        </w:rPr>
        <w:lastRenderedPageBreak/>
        <w:t>CUADRO 2</w:t>
      </w:r>
      <w:r>
        <w:rPr>
          <w:lang w:val="es-ES_tradnl"/>
        </w:rPr>
        <w:t xml:space="preserve"> (</w:t>
      </w:r>
      <w:r w:rsidRPr="00B9142D">
        <w:rPr>
          <w:i/>
          <w:iCs/>
          <w:lang w:val="es-ES_tradnl"/>
        </w:rPr>
        <w:t>Fin</w:t>
      </w:r>
      <w:r>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3"/>
      </w:tblGrid>
      <w:tr w:rsidR="0096016A" w:rsidRPr="00AE4336" w:rsidTr="0096016A">
        <w:trPr>
          <w:tblHeader/>
          <w:jc w:val="center"/>
        </w:trPr>
        <w:tc>
          <w:tcPr>
            <w:tcW w:w="4253" w:type="dxa"/>
            <w:vAlign w:val="center"/>
          </w:tcPr>
          <w:p w:rsidR="0096016A" w:rsidRPr="00AE4336" w:rsidRDefault="0096016A" w:rsidP="0096016A">
            <w:pPr>
              <w:pStyle w:val="Tablehead"/>
              <w:rPr>
                <w:lang w:val="es-ES_tradnl"/>
              </w:rPr>
            </w:pPr>
            <w:r w:rsidRPr="00AE4336">
              <w:rPr>
                <w:lang w:val="es-ES_tradnl"/>
              </w:rPr>
              <w:t>Máxima potencia radiada o nivel</w:t>
            </w:r>
            <w:r>
              <w:rPr>
                <w:lang w:val="es-ES_tradnl"/>
              </w:rPr>
              <w:br/>
            </w:r>
            <w:r w:rsidRPr="00AE4336">
              <w:rPr>
                <w:lang w:val="es-ES_tradnl"/>
              </w:rPr>
              <w:t>de intensidad de campo magnético</w:t>
            </w:r>
          </w:p>
        </w:tc>
        <w:tc>
          <w:tcPr>
            <w:tcW w:w="4253" w:type="dxa"/>
            <w:vAlign w:val="center"/>
          </w:tcPr>
          <w:p w:rsidR="0096016A" w:rsidRPr="00AE4336" w:rsidRDefault="0096016A" w:rsidP="0096016A">
            <w:pPr>
              <w:pStyle w:val="Tablehead"/>
              <w:rPr>
                <w:lang w:val="es-ES_tradnl"/>
              </w:rPr>
            </w:pPr>
            <w:r w:rsidRPr="00AE4336">
              <w:rPr>
                <w:lang w:val="es-ES_tradnl"/>
              </w:rPr>
              <w:t>Bandas de frecuencias</w:t>
            </w:r>
          </w:p>
        </w:tc>
      </w:tr>
      <w:tr w:rsidR="006C69EF" w:rsidRPr="00783904" w:rsidTr="000413D8">
        <w:trPr>
          <w:jc w:val="center"/>
        </w:trPr>
        <w:tc>
          <w:tcPr>
            <w:tcW w:w="4253" w:type="dxa"/>
          </w:tcPr>
          <w:p w:rsidR="006C69EF" w:rsidRPr="00AE4336" w:rsidRDefault="006C69EF" w:rsidP="002C3A34">
            <w:pPr>
              <w:pStyle w:val="Tabletext"/>
              <w:jc w:val="left"/>
              <w:rPr>
                <w:lang w:val="es-ES_tradnl"/>
              </w:rPr>
            </w:pPr>
            <w:r w:rsidRPr="00AE4336">
              <w:rPr>
                <w:lang w:val="es-ES_tradnl"/>
              </w:rPr>
              <w:t>10 mW</w:t>
            </w:r>
            <w:r w:rsidRPr="00AE4336">
              <w:rPr>
                <w:vertAlign w:val="superscript"/>
                <w:lang w:val="es-ES_tradnl"/>
              </w:rPr>
              <w:t>(1)</w:t>
            </w:r>
          </w:p>
        </w:tc>
        <w:tc>
          <w:tcPr>
            <w:tcW w:w="4253" w:type="dxa"/>
          </w:tcPr>
          <w:p w:rsidR="006C69EF" w:rsidRPr="00AE4336" w:rsidRDefault="006C69EF" w:rsidP="002C3A34">
            <w:pPr>
              <w:pStyle w:val="Tabletext"/>
              <w:jc w:val="left"/>
              <w:rPr>
                <w:lang w:val="es-ES_tradnl"/>
              </w:rPr>
            </w:pPr>
            <w:r w:rsidRPr="00AE4336">
              <w:rPr>
                <w:lang w:val="es-ES_tradnl"/>
              </w:rPr>
              <w:t>26,957-27,283 MHz</w:t>
            </w:r>
            <w:r w:rsidRPr="00AE4336">
              <w:rPr>
                <w:lang w:val="es-ES_tradnl"/>
              </w:rPr>
              <w:br/>
              <w:t>29,7-47,0 MHz</w:t>
            </w:r>
            <w:r w:rsidRPr="00AE4336">
              <w:rPr>
                <w:lang w:val="es-ES_tradnl"/>
              </w:rPr>
              <w:br/>
              <w:t>40,660-40,700 MHz</w:t>
            </w:r>
            <w:r w:rsidRPr="00AE4336">
              <w:rPr>
                <w:lang w:val="es-ES_tradnl"/>
              </w:rPr>
              <w:br/>
              <w:t>138,2-138,45 MHz</w:t>
            </w:r>
            <w:r w:rsidRPr="00AE4336">
              <w:rPr>
                <w:lang w:val="es-ES_tradnl"/>
              </w:rPr>
              <w:br/>
              <w:t>169,400-169,475 MHz</w:t>
            </w:r>
            <w:r w:rsidRPr="00AE4336">
              <w:rPr>
                <w:lang w:val="es-ES_tradnl"/>
              </w:rPr>
              <w:br/>
              <w:t>169,4750-169,4875 MHz</w:t>
            </w:r>
            <w:r w:rsidRPr="00AE4336">
              <w:rPr>
                <w:lang w:val="es-ES_tradnl"/>
              </w:rPr>
              <w:br/>
              <w:t>169,4875-169,5875 MHz</w:t>
            </w:r>
            <w:r w:rsidRPr="00AE4336">
              <w:rPr>
                <w:lang w:val="es-ES_tradnl"/>
              </w:rPr>
              <w:br/>
              <w:t>169,5875-169,6000 MHz</w:t>
            </w:r>
            <w:r w:rsidRPr="00AE4336">
              <w:rPr>
                <w:lang w:val="es-ES_tradnl"/>
              </w:rPr>
              <w:br/>
              <w:t>169,4-174,0 MHz</w:t>
            </w:r>
            <w:r w:rsidRPr="00AE4336">
              <w:rPr>
                <w:lang w:val="es-ES_tradnl"/>
              </w:rPr>
              <w:br/>
              <w:t>433,050-434,790 MHz</w:t>
            </w:r>
            <w:r w:rsidRPr="00AE4336">
              <w:rPr>
                <w:lang w:val="es-ES_tradnl"/>
              </w:rPr>
              <w:br/>
              <w:t>434,040-434,790 MHz</w:t>
            </w:r>
            <w:r w:rsidRPr="00AE4336">
              <w:rPr>
                <w:lang w:val="es-ES_tradnl"/>
              </w:rPr>
              <w:br/>
              <w:t>863-865 MHz</w:t>
            </w:r>
            <w:r w:rsidRPr="00AE4336">
              <w:rPr>
                <w:lang w:val="es-ES_tradnl"/>
              </w:rPr>
              <w:br/>
              <w:t>868,600-868,700 MHz</w:t>
            </w:r>
            <w:r w:rsidRPr="00AE4336">
              <w:rPr>
                <w:lang w:val="es-ES_tradnl"/>
              </w:rPr>
              <w:br/>
              <w:t>869,200-869,300 MHz</w:t>
            </w:r>
            <w:r w:rsidRPr="00AE4336">
              <w:rPr>
                <w:lang w:val="es-ES_tradnl"/>
              </w:rPr>
              <w:br/>
              <w:t>869,300-869,400 MHz</w:t>
            </w:r>
            <w:r w:rsidRPr="00AE4336">
              <w:rPr>
                <w:lang w:val="es-ES_tradnl"/>
              </w:rPr>
              <w:br/>
              <w:t>2</w:t>
            </w:r>
            <w:r w:rsidRPr="00AE4336">
              <w:rPr>
                <w:rFonts w:ascii="Tms Rmn" w:hAnsi="Tms Rmn"/>
                <w:sz w:val="12"/>
                <w:lang w:val="es-ES_tradnl"/>
              </w:rPr>
              <w:t xml:space="preserve"> </w:t>
            </w:r>
            <w:r w:rsidRPr="00AE4336">
              <w:rPr>
                <w:lang w:val="es-ES_tradnl"/>
              </w:rPr>
              <w:t>400-2 483,5 MHz</w:t>
            </w:r>
          </w:p>
        </w:tc>
      </w:tr>
      <w:tr w:rsidR="006C69EF" w:rsidRPr="00AE4336" w:rsidTr="000413D8">
        <w:trPr>
          <w:jc w:val="center"/>
        </w:trPr>
        <w:tc>
          <w:tcPr>
            <w:tcW w:w="4253" w:type="dxa"/>
            <w:tcBorders>
              <w:bottom w:val="single" w:sz="4" w:space="0" w:color="auto"/>
            </w:tcBorders>
          </w:tcPr>
          <w:p w:rsidR="006C69EF" w:rsidRPr="00AE4336" w:rsidRDefault="006C69EF" w:rsidP="002C3A34">
            <w:pPr>
              <w:pStyle w:val="Tabletext"/>
              <w:jc w:val="left"/>
              <w:rPr>
                <w:lang w:val="es-ES_tradnl"/>
              </w:rPr>
            </w:pPr>
            <w:r w:rsidRPr="00AE4336">
              <w:rPr>
                <w:lang w:val="es-ES_tradnl"/>
              </w:rPr>
              <w:t>20 mW</w:t>
            </w:r>
            <w:r w:rsidRPr="00AE4336">
              <w:rPr>
                <w:vertAlign w:val="superscript"/>
                <w:lang w:val="es-ES_tradnl"/>
              </w:rPr>
              <w:t>(1)</w:t>
            </w:r>
          </w:p>
        </w:tc>
        <w:tc>
          <w:tcPr>
            <w:tcW w:w="4253" w:type="dxa"/>
            <w:tcBorders>
              <w:bottom w:val="single" w:sz="4" w:space="0" w:color="auto"/>
            </w:tcBorders>
          </w:tcPr>
          <w:p w:rsidR="006C69EF" w:rsidRPr="00AE4336" w:rsidRDefault="006C69EF" w:rsidP="002C3A34">
            <w:pPr>
              <w:pStyle w:val="Tabletext"/>
              <w:jc w:val="left"/>
              <w:rPr>
                <w:lang w:val="es-ES_tradnl"/>
              </w:rPr>
            </w:pPr>
            <w:r w:rsidRPr="00AE4336" w:rsidDel="00B12FF6">
              <w:rPr>
                <w:lang w:val="es-ES_tradnl"/>
              </w:rPr>
              <w:t>1 795</w:t>
            </w:r>
            <w:r w:rsidRPr="00AE4336">
              <w:rPr>
                <w:lang w:val="es-ES_tradnl"/>
              </w:rPr>
              <w:t>1</w:t>
            </w:r>
            <w:r w:rsidRPr="00AE4336">
              <w:rPr>
                <w:lang w:val="es-ES_tradnl" w:eastAsia="ko-KR"/>
              </w:rPr>
              <w:t> </w:t>
            </w:r>
            <w:r w:rsidRPr="00AE4336">
              <w:rPr>
                <w:lang w:val="es-ES_tradnl"/>
              </w:rPr>
              <w:t>785-1</w:t>
            </w:r>
            <w:r w:rsidRPr="00AE4336">
              <w:rPr>
                <w:lang w:val="es-ES_tradnl" w:eastAsia="ko-KR"/>
              </w:rPr>
              <w:t> </w:t>
            </w:r>
            <w:r w:rsidRPr="00AE4336">
              <w:rPr>
                <w:lang w:val="es-ES_tradnl"/>
              </w:rPr>
              <w:t>800</w:t>
            </w:r>
            <w:r w:rsidRPr="00AE4336">
              <w:rPr>
                <w:lang w:val="es-ES_tradnl" w:eastAsia="ko-KR"/>
              </w:rPr>
              <w:t> MHz</w:t>
            </w:r>
          </w:p>
        </w:tc>
      </w:tr>
      <w:tr w:rsidR="006C69EF" w:rsidRPr="00783904" w:rsidTr="000413D8">
        <w:trPr>
          <w:jc w:val="center"/>
        </w:trPr>
        <w:tc>
          <w:tcPr>
            <w:tcW w:w="4253" w:type="dxa"/>
            <w:tcBorders>
              <w:bottom w:val="single" w:sz="4" w:space="0" w:color="auto"/>
            </w:tcBorders>
          </w:tcPr>
          <w:p w:rsidR="006C69EF" w:rsidRPr="00AE4336" w:rsidRDefault="006C69EF" w:rsidP="002C3A34">
            <w:pPr>
              <w:pStyle w:val="Tabletext"/>
              <w:jc w:val="left"/>
              <w:rPr>
                <w:lang w:val="es-ES_tradnl"/>
              </w:rPr>
            </w:pPr>
            <w:r w:rsidRPr="00AE4336">
              <w:rPr>
                <w:lang w:val="es-ES_tradnl"/>
              </w:rPr>
              <w:t>25 mW</w:t>
            </w:r>
            <w:r w:rsidRPr="00AE4336">
              <w:rPr>
                <w:vertAlign w:val="superscript"/>
                <w:lang w:val="es-ES_tradnl"/>
              </w:rPr>
              <w:t>(1)</w:t>
            </w:r>
          </w:p>
        </w:tc>
        <w:tc>
          <w:tcPr>
            <w:tcW w:w="4253" w:type="dxa"/>
            <w:tcBorders>
              <w:bottom w:val="single" w:sz="4" w:space="0" w:color="auto"/>
            </w:tcBorders>
          </w:tcPr>
          <w:p w:rsidR="006C69EF" w:rsidRPr="00AE4336" w:rsidRDefault="006C69EF" w:rsidP="002C3A34">
            <w:pPr>
              <w:pStyle w:val="Tabletext"/>
              <w:jc w:val="left"/>
              <w:rPr>
                <w:lang w:val="es-ES_tradnl"/>
              </w:rPr>
            </w:pPr>
            <w:r w:rsidRPr="00AE4336">
              <w:rPr>
                <w:lang w:val="es-ES_tradnl"/>
              </w:rPr>
              <w:t>863-870 MHz</w:t>
            </w:r>
            <w:r w:rsidRPr="00AE4336">
              <w:rPr>
                <w:lang w:val="es-ES_tradnl"/>
              </w:rPr>
              <w:br/>
              <w:t>868,000-868,600 MHz</w:t>
            </w:r>
            <w:r w:rsidRPr="00AE4336">
              <w:rPr>
                <w:lang w:val="es-ES_tradnl"/>
              </w:rPr>
              <w:br/>
              <w:t>868,700-869,200 MHz</w:t>
            </w:r>
            <w:r w:rsidRPr="00AE4336">
              <w:rPr>
                <w:lang w:val="es-ES_tradnl"/>
              </w:rPr>
              <w:br/>
              <w:t>869,650-869,700 MHz</w:t>
            </w:r>
            <w:r w:rsidRPr="00AE4336">
              <w:rPr>
                <w:lang w:val="es-ES_tradnl"/>
              </w:rPr>
              <w:br/>
              <w:t>2</w:t>
            </w:r>
            <w:r w:rsidRPr="00AE4336">
              <w:rPr>
                <w:rFonts w:ascii="Tms Rmn" w:hAnsi="Tms Rmn"/>
                <w:sz w:val="12"/>
                <w:lang w:val="es-ES_tradnl"/>
              </w:rPr>
              <w:t> </w:t>
            </w:r>
            <w:r w:rsidRPr="00AE4336">
              <w:rPr>
                <w:lang w:val="es-ES_tradnl"/>
              </w:rPr>
              <w:t>400-2</w:t>
            </w:r>
            <w:r w:rsidRPr="00AE4336">
              <w:rPr>
                <w:rFonts w:ascii="Tms Rmn" w:hAnsi="Tms Rmn"/>
                <w:sz w:val="12"/>
                <w:lang w:val="es-ES_tradnl"/>
              </w:rPr>
              <w:t> </w:t>
            </w:r>
            <w:r w:rsidRPr="00AE4336">
              <w:rPr>
                <w:lang w:val="es-ES_tradnl"/>
              </w:rPr>
              <w:t>483,5 MHz</w:t>
            </w:r>
            <w:r w:rsidRPr="00AE4336">
              <w:rPr>
                <w:lang w:val="es-ES_tradnl"/>
              </w:rPr>
              <w:br/>
              <w:t>5</w:t>
            </w:r>
            <w:r w:rsidRPr="00AE4336">
              <w:rPr>
                <w:rFonts w:ascii="Tms Rmn" w:hAnsi="Tms Rmn"/>
                <w:sz w:val="12"/>
                <w:lang w:val="es-ES_tradnl"/>
              </w:rPr>
              <w:t> </w:t>
            </w:r>
            <w:r w:rsidRPr="00AE4336">
              <w:rPr>
                <w:lang w:val="es-ES_tradnl"/>
              </w:rPr>
              <w:t>725-5</w:t>
            </w:r>
            <w:r w:rsidRPr="00AE4336">
              <w:rPr>
                <w:rFonts w:ascii="Tms Rmn" w:hAnsi="Tms Rmn"/>
                <w:sz w:val="12"/>
                <w:lang w:val="es-ES_tradnl"/>
              </w:rPr>
              <w:t> </w:t>
            </w:r>
            <w:r w:rsidRPr="00AE4336">
              <w:rPr>
                <w:lang w:val="es-ES_tradnl"/>
              </w:rPr>
              <w:t>875 MHz</w:t>
            </w:r>
            <w:r w:rsidRPr="00AE4336">
              <w:rPr>
                <w:lang w:val="es-ES_tradnl"/>
              </w:rPr>
              <w:br/>
              <w:t>9</w:t>
            </w:r>
            <w:r w:rsidRPr="00AE4336">
              <w:rPr>
                <w:rFonts w:ascii="Tms Rmn" w:hAnsi="Tms Rmn"/>
                <w:sz w:val="12"/>
                <w:lang w:val="es-ES_tradnl"/>
              </w:rPr>
              <w:t> </w:t>
            </w:r>
            <w:r w:rsidRPr="00AE4336">
              <w:rPr>
                <w:lang w:val="es-ES_tradnl"/>
              </w:rPr>
              <w:t>200-9</w:t>
            </w:r>
            <w:r w:rsidRPr="00AE4336">
              <w:rPr>
                <w:rFonts w:ascii="Tms Rmn" w:hAnsi="Tms Rmn"/>
                <w:sz w:val="12"/>
                <w:lang w:val="es-ES_tradnl"/>
              </w:rPr>
              <w:t> </w:t>
            </w:r>
            <w:r w:rsidRPr="00AE4336">
              <w:rPr>
                <w:lang w:val="es-ES_tradnl"/>
              </w:rPr>
              <w:t>975 MHz</w:t>
            </w:r>
            <w:r w:rsidRPr="00AE4336">
              <w:rPr>
                <w:lang w:val="es-ES_tradnl"/>
              </w:rPr>
              <w:br/>
              <w:t>13,4-14 GHz</w:t>
            </w:r>
          </w:p>
        </w:tc>
      </w:tr>
      <w:tr w:rsidR="006C69EF" w:rsidRPr="00AE4336" w:rsidTr="000413D8">
        <w:trPr>
          <w:jc w:val="center"/>
        </w:trPr>
        <w:tc>
          <w:tcPr>
            <w:tcW w:w="4253" w:type="dxa"/>
            <w:tcBorders>
              <w:bottom w:val="single" w:sz="4" w:space="0" w:color="auto"/>
            </w:tcBorders>
          </w:tcPr>
          <w:p w:rsidR="006C69EF" w:rsidRPr="00AE4336" w:rsidRDefault="006C69EF" w:rsidP="002C3A34">
            <w:pPr>
              <w:pStyle w:val="Tabletext"/>
              <w:jc w:val="left"/>
              <w:rPr>
                <w:lang w:val="es-ES_tradnl"/>
              </w:rPr>
            </w:pPr>
            <w:r w:rsidRPr="00AE4336">
              <w:rPr>
                <w:lang w:val="es-ES_tradnl"/>
              </w:rPr>
              <w:t>50 mW</w:t>
            </w:r>
            <w:r w:rsidRPr="00AE4336">
              <w:rPr>
                <w:vertAlign w:val="superscript"/>
                <w:lang w:val="es-ES_tradnl"/>
              </w:rPr>
              <w:t>(1)</w:t>
            </w:r>
          </w:p>
        </w:tc>
        <w:tc>
          <w:tcPr>
            <w:tcW w:w="4253" w:type="dxa"/>
            <w:tcBorders>
              <w:bottom w:val="single" w:sz="4" w:space="0" w:color="auto"/>
            </w:tcBorders>
          </w:tcPr>
          <w:p w:rsidR="006C69EF" w:rsidRPr="00AE4336" w:rsidRDefault="006C69EF" w:rsidP="002C3A34">
            <w:pPr>
              <w:pStyle w:val="Tabletext"/>
              <w:jc w:val="left"/>
              <w:rPr>
                <w:lang w:val="es-ES_tradnl"/>
              </w:rPr>
            </w:pPr>
            <w:r w:rsidRPr="00AE4336">
              <w:rPr>
                <w:lang w:val="es-ES_tradnl"/>
              </w:rPr>
              <w:t>174-216 MHz</w:t>
            </w:r>
            <w:r w:rsidRPr="00AE4336">
              <w:rPr>
                <w:lang w:val="es-ES_tradnl"/>
              </w:rPr>
              <w:br/>
              <w:t>470-862 MHz</w:t>
            </w:r>
            <w:r w:rsidRPr="00AE4336">
              <w:rPr>
                <w:lang w:val="es-ES_tradnl"/>
              </w:rPr>
              <w:br/>
              <w:t>1 785-1 800 MHz</w:t>
            </w:r>
          </w:p>
        </w:tc>
      </w:tr>
      <w:tr w:rsidR="006C69EF" w:rsidRPr="00AE4336" w:rsidTr="000413D8">
        <w:trPr>
          <w:jc w:val="center"/>
        </w:trPr>
        <w:tc>
          <w:tcPr>
            <w:tcW w:w="8506" w:type="dxa"/>
            <w:gridSpan w:val="2"/>
            <w:tcBorders>
              <w:left w:val="nil"/>
              <w:bottom w:val="nil"/>
              <w:right w:val="nil"/>
            </w:tcBorders>
          </w:tcPr>
          <w:p w:rsidR="006C69EF" w:rsidRPr="00AE4336" w:rsidRDefault="006C69EF" w:rsidP="00AD5011">
            <w:pPr>
              <w:pStyle w:val="Tablelegend"/>
              <w:rPr>
                <w:lang w:val="es-ES_tradnl"/>
              </w:rPr>
            </w:pPr>
            <w:r w:rsidRPr="00AE4336">
              <w:rPr>
                <w:vertAlign w:val="superscript"/>
                <w:lang w:val="es-ES_tradnl"/>
              </w:rPr>
              <w:t>(1)</w:t>
            </w:r>
            <w:r w:rsidRPr="00AE4336">
              <w:rPr>
                <w:lang w:val="es-ES_tradnl"/>
              </w:rPr>
              <w:tab/>
              <w:t>Los niveles son de potencia radiada aparente (p.r.a.) (por debajo de 1 000 MHz) o de potencia isótropa radiada equivalente (p.i.r.e.) (por encima de 1 000 MHz).</w:t>
            </w:r>
          </w:p>
        </w:tc>
      </w:tr>
    </w:tbl>
    <w:p w:rsidR="002C3A34" w:rsidRDefault="002C3A34" w:rsidP="002C3A34">
      <w:pPr>
        <w:pStyle w:val="Tablefin"/>
      </w:pPr>
    </w:p>
    <w:p w:rsidR="006C69EF" w:rsidRPr="00B9142D" w:rsidRDefault="006C69EF" w:rsidP="00AD5011">
      <w:pPr>
        <w:pStyle w:val="TableNo"/>
        <w:rPr>
          <w:lang w:val="es-ES_tradnl"/>
        </w:rPr>
      </w:pPr>
      <w:r w:rsidRPr="00B9142D">
        <w:rPr>
          <w:lang w:val="es-ES_tradnl"/>
        </w:rPr>
        <w:lastRenderedPageBreak/>
        <w:t>CUADRO 3</w:t>
      </w:r>
    </w:p>
    <w:p w:rsidR="006C69EF" w:rsidRPr="00B9142D" w:rsidRDefault="006C69EF" w:rsidP="006C69EF">
      <w:pPr>
        <w:pStyle w:val="Tabletitle"/>
        <w:rPr>
          <w:bCs/>
          <w:lang w:val="es-ES_tradnl"/>
        </w:rPr>
      </w:pPr>
      <w:r w:rsidRPr="00B9142D">
        <w:rPr>
          <w:bCs/>
          <w:lang w:val="es-ES_tradnl"/>
        </w:rPr>
        <w:t>Nivel de potencia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4535"/>
      </w:tblGrid>
      <w:tr w:rsidR="006C69EF" w:rsidRPr="00B9142D" w:rsidTr="00041DD8">
        <w:trPr>
          <w:cantSplit/>
          <w:tblHeader/>
          <w:jc w:val="center"/>
        </w:trPr>
        <w:tc>
          <w:tcPr>
            <w:tcW w:w="3969" w:type="dxa"/>
          </w:tcPr>
          <w:p w:rsidR="006C69EF" w:rsidRPr="00B9142D" w:rsidRDefault="006C69EF" w:rsidP="000413D8">
            <w:pPr>
              <w:pStyle w:val="Tablehead"/>
              <w:rPr>
                <w:bCs/>
                <w:lang w:val="es-ES_tradnl"/>
              </w:rPr>
            </w:pPr>
            <w:r w:rsidRPr="00B9142D">
              <w:rPr>
                <w:bCs/>
                <w:lang w:val="es-ES_tradnl"/>
              </w:rPr>
              <w:t>Máximo nivel de potencia</w:t>
            </w:r>
          </w:p>
        </w:tc>
        <w:tc>
          <w:tcPr>
            <w:tcW w:w="4535" w:type="dxa"/>
          </w:tcPr>
          <w:p w:rsidR="006C69EF" w:rsidRPr="00B9142D" w:rsidRDefault="006C69EF" w:rsidP="000413D8">
            <w:pPr>
              <w:pStyle w:val="Tablehead"/>
              <w:rPr>
                <w:bCs/>
                <w:lang w:val="es-ES_tradnl"/>
              </w:rPr>
            </w:pPr>
            <w:r w:rsidRPr="00B9142D">
              <w:rPr>
                <w:bCs/>
                <w:lang w:val="es-ES_tradnl"/>
              </w:rPr>
              <w:t>Bandas de frecuencias</w:t>
            </w:r>
          </w:p>
        </w:tc>
      </w:tr>
      <w:tr w:rsidR="006C69EF" w:rsidRPr="00783904" w:rsidTr="00041DD8">
        <w:trPr>
          <w:cantSplit/>
          <w:jc w:val="center"/>
        </w:trPr>
        <w:tc>
          <w:tcPr>
            <w:tcW w:w="3969" w:type="dxa"/>
          </w:tcPr>
          <w:p w:rsidR="006C69EF" w:rsidRPr="00B9142D" w:rsidRDefault="006C69EF" w:rsidP="002C3A34">
            <w:pPr>
              <w:pStyle w:val="Tabletext"/>
              <w:jc w:val="left"/>
              <w:rPr>
                <w:lang w:val="es-ES_tradnl"/>
              </w:rPr>
            </w:pPr>
            <w:r w:rsidRPr="00B9142D">
              <w:rPr>
                <w:lang w:val="es-ES_tradnl"/>
              </w:rPr>
              <w:t>100 mW</w:t>
            </w:r>
            <w:r w:rsidRPr="00B9142D">
              <w:rPr>
                <w:vertAlign w:val="superscript"/>
                <w:lang w:val="es-ES_tradnl"/>
              </w:rPr>
              <w:t>(1)</w:t>
            </w:r>
          </w:p>
        </w:tc>
        <w:tc>
          <w:tcPr>
            <w:tcW w:w="4535" w:type="dxa"/>
          </w:tcPr>
          <w:p w:rsidR="006C69EF" w:rsidRPr="00B9142D" w:rsidRDefault="006C69EF" w:rsidP="002C3A34">
            <w:pPr>
              <w:pStyle w:val="Tabletext"/>
              <w:jc w:val="left"/>
              <w:rPr>
                <w:lang w:val="es-ES_tradnl"/>
              </w:rPr>
            </w:pPr>
            <w:r w:rsidRPr="00B9142D">
              <w:rPr>
                <w:lang w:val="es-ES_tradnl"/>
              </w:rPr>
              <w:t>26,990-27,000 MHz</w:t>
            </w:r>
            <w:r w:rsidRPr="00B9142D">
              <w:rPr>
                <w:lang w:val="es-ES_tradnl"/>
              </w:rPr>
              <w:br/>
              <w:t>27,040-27,050 MHz</w:t>
            </w:r>
            <w:r w:rsidRPr="00B9142D">
              <w:rPr>
                <w:lang w:val="es-ES_tradnl"/>
              </w:rPr>
              <w:br/>
              <w:t>27,090-27,100 MHz</w:t>
            </w:r>
            <w:r w:rsidRPr="00B9142D">
              <w:rPr>
                <w:lang w:val="es-ES_tradnl"/>
              </w:rPr>
              <w:br/>
              <w:t>27,140-27,150 MHz</w:t>
            </w:r>
            <w:r w:rsidRPr="00B9142D">
              <w:rPr>
                <w:lang w:val="es-ES_tradnl"/>
              </w:rPr>
              <w:br/>
              <w:t>27,190-27,200 MHz</w:t>
            </w:r>
            <w:r w:rsidRPr="00B9142D">
              <w:rPr>
                <w:lang w:val="es-ES_tradnl"/>
              </w:rPr>
              <w:br/>
              <w:t>34,995-35,225 MHz</w:t>
            </w:r>
            <w:r w:rsidRPr="00B9142D">
              <w:rPr>
                <w:lang w:val="es-ES_tradnl"/>
              </w:rPr>
              <w:br/>
              <w:t>(sólo para modelos voladores)</w:t>
            </w:r>
            <w:r w:rsidRPr="00B9142D">
              <w:rPr>
                <w:lang w:val="es-ES_tradnl"/>
              </w:rPr>
              <w:br/>
              <w:t>40,660-40,700 MHz</w:t>
            </w:r>
            <w:r w:rsidRPr="00B9142D">
              <w:rPr>
                <w:lang w:val="es-ES_tradnl"/>
              </w:rPr>
              <w:br/>
              <w:t>865,0-865,6 MHz</w:t>
            </w:r>
            <w:r w:rsidRPr="00B9142D">
              <w:rPr>
                <w:vertAlign w:val="superscript"/>
                <w:lang w:val="es-ES_tradnl"/>
              </w:rPr>
              <w:t>(2)</w:t>
            </w:r>
            <w:r w:rsidRPr="00B9142D">
              <w:rPr>
                <w:lang w:val="es-ES_tradnl"/>
              </w:rPr>
              <w:br/>
              <w:t xml:space="preserve">2 400-2 483,5 MHz </w:t>
            </w:r>
            <w:r w:rsidRPr="00B9142D" w:rsidDel="00B12FF6">
              <w:rPr>
                <w:lang w:val="es-ES_tradnl"/>
              </w:rPr>
              <w:t>(</w:t>
            </w:r>
            <w:r w:rsidRPr="00B9142D">
              <w:rPr>
                <w:lang w:val="es-ES_tradnl"/>
              </w:rPr>
              <w:t xml:space="preserve">sólo para </w:t>
            </w:r>
            <w:r w:rsidRPr="00B9142D" w:rsidDel="00B12FF6">
              <w:rPr>
                <w:lang w:val="es-ES_tradnl"/>
              </w:rPr>
              <w:t>RLANs)</w:t>
            </w:r>
            <w:r w:rsidRPr="00B9142D">
              <w:rPr>
                <w:lang w:val="es-ES_tradnl"/>
              </w:rPr>
              <w:br/>
              <w:t>17,1-17,3 GHz</w:t>
            </w:r>
            <w:r w:rsidRPr="00B9142D">
              <w:rPr>
                <w:lang w:val="es-ES_tradnl"/>
              </w:rPr>
              <w:br/>
              <w:t>24,050-24,250 GHz</w:t>
            </w:r>
            <w:r w:rsidRPr="00B9142D">
              <w:rPr>
                <w:lang w:val="es-ES_tradnl"/>
              </w:rPr>
              <w:br/>
              <w:t>61,0-61,5 GHz</w:t>
            </w:r>
            <w:r w:rsidRPr="00B9142D">
              <w:rPr>
                <w:lang w:val="es-ES_tradnl"/>
              </w:rPr>
              <w:br/>
              <w:t>122-123 GHz</w:t>
            </w:r>
            <w:r w:rsidRPr="00B9142D">
              <w:rPr>
                <w:lang w:val="es-ES_tradnl"/>
              </w:rPr>
              <w:br/>
              <w:t>244-246 GHz</w:t>
            </w:r>
          </w:p>
        </w:tc>
      </w:tr>
      <w:tr w:rsidR="006C69EF" w:rsidRPr="00AE4336" w:rsidTr="00041DD8">
        <w:trPr>
          <w:cantSplit/>
          <w:jc w:val="center"/>
        </w:trPr>
        <w:tc>
          <w:tcPr>
            <w:tcW w:w="3969" w:type="dxa"/>
          </w:tcPr>
          <w:p w:rsidR="006C69EF" w:rsidRPr="00AE4336" w:rsidRDefault="006C69EF" w:rsidP="002C3A34">
            <w:pPr>
              <w:pStyle w:val="Tabletext"/>
              <w:jc w:val="left"/>
              <w:rPr>
                <w:lang w:val="es-ES_tradnl"/>
              </w:rPr>
            </w:pPr>
            <w:r w:rsidRPr="00AE4336">
              <w:rPr>
                <w:lang w:val="es-ES_tradnl"/>
              </w:rPr>
              <w:t>200 mW</w:t>
            </w:r>
            <w:r w:rsidRPr="00AE4336">
              <w:rPr>
                <w:vertAlign w:val="superscript"/>
                <w:lang w:val="es-ES_tradnl"/>
              </w:rPr>
              <w:t>(1)</w:t>
            </w:r>
          </w:p>
        </w:tc>
        <w:tc>
          <w:tcPr>
            <w:tcW w:w="4535" w:type="dxa"/>
          </w:tcPr>
          <w:p w:rsidR="006C69EF" w:rsidRPr="00AE4336" w:rsidRDefault="006C69EF" w:rsidP="002C3A34">
            <w:pPr>
              <w:pStyle w:val="Tabletext"/>
              <w:jc w:val="left"/>
              <w:rPr>
                <w:lang w:val="es-ES_tradnl"/>
              </w:rPr>
            </w:pPr>
            <w:r w:rsidRPr="00AE4336">
              <w:rPr>
                <w:lang w:val="es-ES_tradnl"/>
              </w:rPr>
              <w:t xml:space="preserve">5 150-5 350 MHz </w:t>
            </w:r>
            <w:r w:rsidRPr="00AE4336">
              <w:rPr>
                <w:spacing w:val="-4"/>
                <w:position w:val="-2"/>
                <w:lang w:val="es-ES_tradnl"/>
              </w:rPr>
              <w:t>(sólo para interiores)</w:t>
            </w:r>
          </w:p>
        </w:tc>
      </w:tr>
      <w:tr w:rsidR="006C69EF" w:rsidRPr="00783904" w:rsidTr="00041DD8">
        <w:trPr>
          <w:cantSplit/>
          <w:jc w:val="center"/>
        </w:trPr>
        <w:tc>
          <w:tcPr>
            <w:tcW w:w="3969" w:type="dxa"/>
          </w:tcPr>
          <w:p w:rsidR="006C69EF" w:rsidRPr="00AE4336" w:rsidRDefault="006C69EF" w:rsidP="002C3A34">
            <w:pPr>
              <w:pStyle w:val="Tabletext"/>
              <w:jc w:val="left"/>
              <w:rPr>
                <w:lang w:val="es-ES_tradnl"/>
              </w:rPr>
            </w:pPr>
            <w:r w:rsidRPr="00AE4336">
              <w:rPr>
                <w:lang w:val="es-ES_tradnl"/>
              </w:rPr>
              <w:t>316 mW</w:t>
            </w:r>
            <w:r w:rsidRPr="00AE4336">
              <w:rPr>
                <w:vertAlign w:val="superscript"/>
                <w:lang w:val="es-ES_tradnl"/>
              </w:rPr>
              <w:t>(1)</w:t>
            </w:r>
            <w:r w:rsidRPr="00AE4336">
              <w:rPr>
                <w:lang w:val="es-ES_tradnl"/>
              </w:rPr>
              <w:t xml:space="preserve"> (25 dBm)</w:t>
            </w:r>
          </w:p>
        </w:tc>
        <w:tc>
          <w:tcPr>
            <w:tcW w:w="4535" w:type="dxa"/>
          </w:tcPr>
          <w:p w:rsidR="006C69EF" w:rsidRPr="00AE4336" w:rsidRDefault="006C69EF" w:rsidP="002C3A34">
            <w:pPr>
              <w:pStyle w:val="Tabletext"/>
              <w:jc w:val="left"/>
              <w:rPr>
                <w:lang w:val="es-ES_tradnl"/>
              </w:rPr>
            </w:pPr>
            <w:r w:rsidRPr="00AE4336">
              <w:rPr>
                <w:lang w:val="es-ES_tradnl"/>
              </w:rPr>
              <w:t xml:space="preserve">57-66 GHz </w:t>
            </w:r>
            <w:r w:rsidRPr="00AE4336">
              <w:rPr>
                <w:lang w:val="es-ES_tradnl"/>
              </w:rPr>
              <w:br/>
              <w:t>(</w:t>
            </w:r>
            <w:r w:rsidRPr="00AE4336">
              <w:rPr>
                <w:szCs w:val="22"/>
                <w:lang w:val="es-ES_tradnl"/>
              </w:rPr>
              <w:t>No se permiten instalaciones fijas en exteriores. La máxima densidad p.i.r.e. media está limitada a −2 dBm/MHz)</w:t>
            </w:r>
          </w:p>
        </w:tc>
      </w:tr>
      <w:tr w:rsidR="00041DD8" w:rsidRPr="00783904" w:rsidTr="00041DD8">
        <w:trPr>
          <w:cantSplit/>
          <w:jc w:val="center"/>
        </w:trPr>
        <w:tc>
          <w:tcPr>
            <w:tcW w:w="3969" w:type="dxa"/>
          </w:tcPr>
          <w:p w:rsidR="00041DD8" w:rsidRPr="00AE4336" w:rsidRDefault="00041DD8" w:rsidP="002C3A34">
            <w:pPr>
              <w:pStyle w:val="Tabletext"/>
              <w:jc w:val="left"/>
              <w:rPr>
                <w:lang w:val="es-ES_tradnl"/>
              </w:rPr>
            </w:pPr>
            <w:r w:rsidRPr="004751B0">
              <w:rPr>
                <w:rFonts w:asciiTheme="majorBidi" w:hAnsiTheme="majorBidi" w:cstheme="majorBidi"/>
                <w:noProof/>
                <w:szCs w:val="24"/>
              </w:rPr>
              <w:t>400 mW</w:t>
            </w:r>
            <w:r w:rsidRPr="004751B0">
              <w:rPr>
                <w:rFonts w:asciiTheme="majorBidi" w:hAnsiTheme="majorBidi" w:cstheme="majorBidi"/>
                <w:noProof/>
                <w:szCs w:val="24"/>
                <w:vertAlign w:val="superscript"/>
              </w:rPr>
              <w:t>(1)</w:t>
            </w:r>
          </w:p>
        </w:tc>
        <w:tc>
          <w:tcPr>
            <w:tcW w:w="4535" w:type="dxa"/>
          </w:tcPr>
          <w:p w:rsidR="00041DD8" w:rsidRPr="00AE4336" w:rsidRDefault="00041DD8" w:rsidP="002C3A34">
            <w:pPr>
              <w:pStyle w:val="Tabletext"/>
              <w:jc w:val="left"/>
              <w:rPr>
                <w:lang w:val="es-ES_tradnl"/>
              </w:rPr>
            </w:pPr>
            <w:r w:rsidRPr="00783904">
              <w:rPr>
                <w:rFonts w:asciiTheme="majorBidi" w:hAnsiTheme="majorBidi" w:cstheme="majorBidi"/>
                <w:noProof/>
                <w:szCs w:val="24"/>
                <w:lang w:val="es-ES_tradnl"/>
              </w:rPr>
              <w:t xml:space="preserve">17,1-17,3 GHz </w:t>
            </w:r>
            <w:r w:rsidRPr="00783904">
              <w:rPr>
                <w:rFonts w:asciiTheme="majorBidi" w:hAnsiTheme="majorBidi" w:cstheme="majorBidi"/>
                <w:noProof/>
                <w:szCs w:val="24"/>
                <w:lang w:val="es-ES_tradnl"/>
              </w:rPr>
              <w:br/>
              <w:t>(</w:t>
            </w:r>
            <w:r w:rsidRPr="00AE4336">
              <w:rPr>
                <w:szCs w:val="22"/>
                <w:lang w:val="es-ES_tradnl"/>
              </w:rPr>
              <w:t xml:space="preserve">Radar de apertura sintética en tierra </w:t>
            </w:r>
            <w:r w:rsidRPr="00783904">
              <w:rPr>
                <w:rFonts w:asciiTheme="majorBidi" w:hAnsiTheme="majorBidi" w:cstheme="majorBidi"/>
                <w:noProof/>
                <w:szCs w:val="24"/>
                <w:lang w:val="es-ES_tradnl"/>
              </w:rPr>
              <w:t>(GBSAR))</w:t>
            </w:r>
          </w:p>
        </w:tc>
      </w:tr>
      <w:tr w:rsidR="006C69EF" w:rsidRPr="00783904" w:rsidTr="00041DD8">
        <w:trPr>
          <w:cantSplit/>
          <w:jc w:val="center"/>
        </w:trPr>
        <w:tc>
          <w:tcPr>
            <w:tcW w:w="3969" w:type="dxa"/>
          </w:tcPr>
          <w:p w:rsidR="006C69EF" w:rsidRPr="00AE4336" w:rsidRDefault="006C69EF" w:rsidP="002C3A34">
            <w:pPr>
              <w:pStyle w:val="Tabletext"/>
              <w:jc w:val="left"/>
              <w:rPr>
                <w:lang w:val="es-ES_tradnl"/>
              </w:rPr>
            </w:pPr>
            <w:r w:rsidRPr="00AE4336">
              <w:rPr>
                <w:lang w:val="es-ES_tradnl"/>
              </w:rPr>
              <w:t>500 mW</w:t>
            </w:r>
            <w:r w:rsidRPr="00AE4336">
              <w:rPr>
                <w:vertAlign w:val="superscript"/>
                <w:lang w:val="es-ES_tradnl"/>
              </w:rPr>
              <w:t>(1)</w:t>
            </w:r>
          </w:p>
        </w:tc>
        <w:tc>
          <w:tcPr>
            <w:tcW w:w="4535" w:type="dxa"/>
          </w:tcPr>
          <w:p w:rsidR="006C69EF" w:rsidRPr="00AE4336" w:rsidRDefault="006C69EF" w:rsidP="002C3A34">
            <w:pPr>
              <w:pStyle w:val="Tabletext"/>
              <w:jc w:val="left"/>
              <w:rPr>
                <w:lang w:val="es-ES_tradnl"/>
              </w:rPr>
            </w:pPr>
            <w:r w:rsidRPr="00AE4336">
              <w:rPr>
                <w:lang w:val="es-ES_tradnl"/>
              </w:rPr>
              <w:t>169,4-169,475 MHz</w:t>
            </w:r>
            <w:r w:rsidRPr="00AE4336">
              <w:rPr>
                <w:lang w:val="es-ES_tradnl"/>
              </w:rPr>
              <w:br/>
              <w:t>867,6-868,0 MHz</w:t>
            </w:r>
            <w:r w:rsidRPr="00AE4336">
              <w:rPr>
                <w:vertAlign w:val="superscript"/>
                <w:lang w:val="es-ES_tradnl"/>
              </w:rPr>
              <w:t>(2)</w:t>
            </w:r>
            <w:r w:rsidRPr="00AE4336">
              <w:rPr>
                <w:lang w:val="es-ES_tradnl"/>
              </w:rPr>
              <w:t xml:space="preserve"> </w:t>
            </w:r>
            <w:r w:rsidRPr="00AE4336">
              <w:rPr>
                <w:lang w:val="es-ES_tradnl"/>
              </w:rPr>
              <w:br/>
              <w:t>869,400-869,650 MHz</w:t>
            </w:r>
            <w:r w:rsidRPr="00AE4336">
              <w:rPr>
                <w:lang w:val="es-ES_tradnl"/>
              </w:rPr>
              <w:br/>
              <w:t>2 446-2 454 MHz</w:t>
            </w:r>
            <w:r w:rsidR="002C3A34">
              <w:rPr>
                <w:lang w:val="es-ES_tradnl"/>
              </w:rPr>
              <w:br/>
            </w:r>
            <w:r w:rsidRPr="00AE4336">
              <w:rPr>
                <w:lang w:val="es-ES_tradnl"/>
              </w:rPr>
              <w:t>(sólo para aplicaciones ferroviarias y utilización de RFID en exteriores)</w:t>
            </w:r>
            <w:r w:rsidRPr="00AE4336">
              <w:rPr>
                <w:lang w:val="es-ES_tradnl"/>
              </w:rPr>
              <w:br/>
              <w:t>10,5-10,6 GHz</w:t>
            </w:r>
          </w:p>
        </w:tc>
      </w:tr>
      <w:tr w:rsidR="006C69EF" w:rsidRPr="002C3A34" w:rsidTr="00041DD8">
        <w:trPr>
          <w:cantSplit/>
          <w:jc w:val="center"/>
        </w:trPr>
        <w:tc>
          <w:tcPr>
            <w:tcW w:w="3969" w:type="dxa"/>
          </w:tcPr>
          <w:p w:rsidR="006C69EF" w:rsidRPr="00AE4336" w:rsidRDefault="006C69EF" w:rsidP="002C3A34">
            <w:pPr>
              <w:pStyle w:val="Tabletext"/>
              <w:jc w:val="left"/>
              <w:rPr>
                <w:lang w:val="es-ES_tradnl"/>
              </w:rPr>
            </w:pPr>
            <w:r w:rsidRPr="00AE4336">
              <w:rPr>
                <w:lang w:val="es-ES_tradnl"/>
              </w:rPr>
              <w:t>1 W</w:t>
            </w:r>
            <w:r w:rsidRPr="00AE4336">
              <w:rPr>
                <w:vertAlign w:val="superscript"/>
                <w:lang w:val="es-ES_tradnl"/>
              </w:rPr>
              <w:t>(1)</w:t>
            </w:r>
          </w:p>
        </w:tc>
        <w:tc>
          <w:tcPr>
            <w:tcW w:w="4535" w:type="dxa"/>
          </w:tcPr>
          <w:p w:rsidR="006C69EF" w:rsidRPr="00AE4336" w:rsidRDefault="006C69EF" w:rsidP="002C3A34">
            <w:pPr>
              <w:pStyle w:val="Tabletext"/>
              <w:jc w:val="left"/>
              <w:rPr>
                <w:lang w:val="es-ES_tradnl"/>
              </w:rPr>
            </w:pPr>
            <w:r w:rsidRPr="00AE4336">
              <w:rPr>
                <w:lang w:val="es-ES_tradnl"/>
              </w:rPr>
              <w:t>5 470-5 725 MHz</w:t>
            </w:r>
          </w:p>
        </w:tc>
      </w:tr>
      <w:tr w:rsidR="006C69EF" w:rsidRPr="00783904" w:rsidTr="00041DD8">
        <w:trPr>
          <w:cantSplit/>
          <w:jc w:val="center"/>
        </w:trPr>
        <w:tc>
          <w:tcPr>
            <w:tcW w:w="3969" w:type="dxa"/>
          </w:tcPr>
          <w:p w:rsidR="006C69EF" w:rsidRPr="00AE4336" w:rsidRDefault="006C69EF" w:rsidP="002C3A34">
            <w:pPr>
              <w:pStyle w:val="Tabletext"/>
              <w:jc w:val="left"/>
              <w:rPr>
                <w:lang w:val="es-ES_tradnl"/>
              </w:rPr>
            </w:pPr>
            <w:r w:rsidRPr="00AE4336">
              <w:rPr>
                <w:lang w:val="es-ES_tradnl"/>
              </w:rPr>
              <w:t>2 W</w:t>
            </w:r>
            <w:r w:rsidRPr="00AE4336">
              <w:rPr>
                <w:vertAlign w:val="superscript"/>
                <w:lang w:val="es-ES_tradnl"/>
              </w:rPr>
              <w:t>(1)</w:t>
            </w:r>
          </w:p>
        </w:tc>
        <w:tc>
          <w:tcPr>
            <w:tcW w:w="4535" w:type="dxa"/>
          </w:tcPr>
          <w:p w:rsidR="006C69EF" w:rsidRPr="00AE4336" w:rsidRDefault="006C69EF" w:rsidP="002C3A34">
            <w:pPr>
              <w:pStyle w:val="Tabletext"/>
              <w:jc w:val="left"/>
              <w:rPr>
                <w:lang w:val="es-ES_tradnl"/>
              </w:rPr>
            </w:pPr>
            <w:r w:rsidRPr="00AE4336">
              <w:rPr>
                <w:lang w:val="es-ES_tradnl"/>
              </w:rPr>
              <w:t>865,6-867,6 MHz</w:t>
            </w:r>
            <w:r w:rsidRPr="00AE4336">
              <w:rPr>
                <w:vertAlign w:val="superscript"/>
                <w:lang w:val="es-ES_tradnl"/>
              </w:rPr>
              <w:t>(2)</w:t>
            </w:r>
            <w:r w:rsidRPr="00AE4336">
              <w:rPr>
                <w:lang w:val="es-ES_tradnl"/>
              </w:rPr>
              <w:br/>
              <w:t xml:space="preserve">5 795-5 815 MHz </w:t>
            </w:r>
            <w:r w:rsidRPr="00AE4336">
              <w:rPr>
                <w:lang w:val="es-ES_tradnl"/>
              </w:rPr>
              <w:br/>
              <w:t>(sólo para aplicaciones específicas con licencia)</w:t>
            </w:r>
          </w:p>
        </w:tc>
      </w:tr>
      <w:tr w:rsidR="006C69EF" w:rsidRPr="00783904" w:rsidTr="00041DD8">
        <w:trPr>
          <w:cantSplit/>
          <w:jc w:val="center"/>
        </w:trPr>
        <w:tc>
          <w:tcPr>
            <w:tcW w:w="3969" w:type="dxa"/>
          </w:tcPr>
          <w:p w:rsidR="006C69EF" w:rsidRPr="00AE4336" w:rsidRDefault="006C69EF" w:rsidP="002C3A34">
            <w:pPr>
              <w:pStyle w:val="Tabletext"/>
              <w:jc w:val="left"/>
              <w:rPr>
                <w:lang w:val="es-ES_tradnl"/>
              </w:rPr>
            </w:pPr>
            <w:r w:rsidRPr="00AE4336">
              <w:rPr>
                <w:lang w:val="es-ES_tradnl"/>
              </w:rPr>
              <w:t>4 W</w:t>
            </w:r>
            <w:r w:rsidRPr="00AE4336">
              <w:rPr>
                <w:vertAlign w:val="superscript"/>
                <w:lang w:val="es-ES_tradnl"/>
              </w:rPr>
              <w:t>(1)</w:t>
            </w:r>
          </w:p>
        </w:tc>
        <w:tc>
          <w:tcPr>
            <w:tcW w:w="4535" w:type="dxa"/>
          </w:tcPr>
          <w:p w:rsidR="006C69EF" w:rsidRPr="00AE4336" w:rsidRDefault="006C69EF" w:rsidP="002C3A34">
            <w:pPr>
              <w:pStyle w:val="Tabletext"/>
              <w:jc w:val="left"/>
              <w:rPr>
                <w:lang w:val="es-ES_tradnl"/>
              </w:rPr>
            </w:pPr>
            <w:r w:rsidRPr="00AE4336">
              <w:rPr>
                <w:lang w:val="es-ES_tradnl"/>
              </w:rPr>
              <w:t xml:space="preserve">2 446-2 454 MHz </w:t>
            </w:r>
            <w:r w:rsidRPr="00AE4336">
              <w:rPr>
                <w:lang w:val="es-ES_tradnl"/>
              </w:rPr>
              <w:br/>
              <w:t>(sólo para utilización de RFID en interiores)</w:t>
            </w:r>
          </w:p>
        </w:tc>
      </w:tr>
      <w:tr w:rsidR="006C69EF" w:rsidRPr="00783904" w:rsidTr="00041DD8">
        <w:trPr>
          <w:cantSplit/>
          <w:jc w:val="center"/>
        </w:trPr>
        <w:tc>
          <w:tcPr>
            <w:tcW w:w="3969" w:type="dxa"/>
            <w:tcBorders>
              <w:bottom w:val="single" w:sz="4" w:space="0" w:color="auto"/>
            </w:tcBorders>
          </w:tcPr>
          <w:p w:rsidR="006C69EF" w:rsidRPr="00AE4336" w:rsidRDefault="006C69EF" w:rsidP="002C3A34">
            <w:pPr>
              <w:pStyle w:val="Tabletext"/>
              <w:jc w:val="left"/>
              <w:rPr>
                <w:lang w:val="es-ES_tradnl"/>
              </w:rPr>
            </w:pPr>
            <w:r w:rsidRPr="00AE4336">
              <w:rPr>
                <w:lang w:val="es-ES_tradnl"/>
              </w:rPr>
              <w:t>8 W</w:t>
            </w:r>
            <w:r w:rsidRPr="00AE4336">
              <w:rPr>
                <w:vertAlign w:val="superscript"/>
                <w:lang w:val="es-ES_tradnl"/>
              </w:rPr>
              <w:t>(1</w:t>
            </w:r>
            <w:r w:rsidRPr="00AE4336">
              <w:rPr>
                <w:lang w:val="es-ES_tradnl"/>
              </w:rPr>
              <w:t>)</w:t>
            </w:r>
          </w:p>
        </w:tc>
        <w:tc>
          <w:tcPr>
            <w:tcW w:w="4535" w:type="dxa"/>
            <w:tcBorders>
              <w:bottom w:val="single" w:sz="4" w:space="0" w:color="auto"/>
            </w:tcBorders>
          </w:tcPr>
          <w:p w:rsidR="006C69EF" w:rsidRPr="00AE4336" w:rsidRDefault="006C69EF" w:rsidP="002C3A34">
            <w:pPr>
              <w:pStyle w:val="Tabletext"/>
              <w:jc w:val="left"/>
              <w:rPr>
                <w:lang w:val="es-ES_tradnl"/>
              </w:rPr>
            </w:pPr>
            <w:r w:rsidRPr="00AE4336">
              <w:rPr>
                <w:lang w:val="es-ES_tradnl"/>
              </w:rPr>
              <w:t xml:space="preserve">5 795-5 815 MHz </w:t>
            </w:r>
            <w:r w:rsidRPr="00AE4336">
              <w:rPr>
                <w:lang w:val="es-ES_tradnl"/>
              </w:rPr>
              <w:br/>
              <w:t>(sólo para aplicaciones específicas con licencia)</w:t>
            </w:r>
          </w:p>
        </w:tc>
      </w:tr>
      <w:tr w:rsidR="006C69EF" w:rsidRPr="00783904" w:rsidTr="00041DD8">
        <w:trPr>
          <w:cantSplit/>
          <w:jc w:val="center"/>
        </w:trPr>
        <w:tc>
          <w:tcPr>
            <w:tcW w:w="3969" w:type="dxa"/>
          </w:tcPr>
          <w:p w:rsidR="006C69EF" w:rsidRPr="00AE4336" w:rsidRDefault="006C69EF" w:rsidP="002C3A34">
            <w:pPr>
              <w:pStyle w:val="Tabletext"/>
              <w:jc w:val="left"/>
              <w:rPr>
                <w:lang w:val="es-ES_tradnl"/>
              </w:rPr>
            </w:pPr>
            <w:r w:rsidRPr="00AE4336" w:rsidDel="005328E4">
              <w:rPr>
                <w:lang w:val="es-ES_tradnl"/>
              </w:rPr>
              <w:t>4 W</w:t>
            </w:r>
            <w:r w:rsidRPr="00AE4336" w:rsidDel="005328E4">
              <w:rPr>
                <w:vertAlign w:val="superscript"/>
                <w:lang w:val="es-ES_tradnl"/>
              </w:rPr>
              <w:t>(1)</w:t>
            </w:r>
          </w:p>
        </w:tc>
        <w:tc>
          <w:tcPr>
            <w:tcW w:w="4535" w:type="dxa"/>
          </w:tcPr>
          <w:p w:rsidR="006C69EF" w:rsidRPr="00AE4336" w:rsidRDefault="006C69EF" w:rsidP="002C3A34">
            <w:pPr>
              <w:pStyle w:val="Tabletext"/>
              <w:jc w:val="left"/>
              <w:rPr>
                <w:lang w:val="es-ES_tradnl"/>
              </w:rPr>
            </w:pPr>
            <w:r w:rsidRPr="00AE4336" w:rsidDel="005328E4">
              <w:rPr>
                <w:lang w:val="es-ES_tradnl"/>
              </w:rPr>
              <w:t>2 446-2 454</w:t>
            </w:r>
            <w:r w:rsidRPr="00AE4336">
              <w:rPr>
                <w:lang w:val="es-ES_tradnl"/>
              </w:rPr>
              <w:t> MHz</w:t>
            </w:r>
            <w:r w:rsidRPr="00AE4336" w:rsidDel="005328E4">
              <w:rPr>
                <w:lang w:val="es-ES_tradnl"/>
              </w:rPr>
              <w:t xml:space="preserve"> </w:t>
            </w:r>
            <w:r w:rsidRPr="00AE4336">
              <w:rPr>
                <w:lang w:val="es-ES_tradnl"/>
              </w:rPr>
              <w:br/>
            </w:r>
            <w:r w:rsidRPr="00AE4336" w:rsidDel="005328E4">
              <w:rPr>
                <w:lang w:val="es-ES_tradnl"/>
              </w:rPr>
              <w:t>(</w:t>
            </w:r>
            <w:r w:rsidRPr="00AE4336">
              <w:rPr>
                <w:lang w:val="es-ES_tradnl"/>
              </w:rPr>
              <w:t>sólo para utilización de RFID en interiores</w:t>
            </w:r>
            <w:r w:rsidRPr="00AE4336" w:rsidDel="005328E4">
              <w:rPr>
                <w:lang w:val="es-ES_tradnl"/>
              </w:rPr>
              <w:t>)</w:t>
            </w:r>
          </w:p>
        </w:tc>
      </w:tr>
      <w:tr w:rsidR="006C69EF" w:rsidRPr="00783904" w:rsidTr="00041DD8">
        <w:trPr>
          <w:cantSplit/>
          <w:jc w:val="center"/>
        </w:trPr>
        <w:tc>
          <w:tcPr>
            <w:tcW w:w="3969" w:type="dxa"/>
            <w:tcBorders>
              <w:bottom w:val="single" w:sz="4" w:space="0" w:color="auto"/>
            </w:tcBorders>
          </w:tcPr>
          <w:p w:rsidR="006C69EF" w:rsidRPr="00AE4336" w:rsidRDefault="006C69EF" w:rsidP="002C3A34">
            <w:pPr>
              <w:pStyle w:val="Tabletext"/>
              <w:jc w:val="left"/>
              <w:rPr>
                <w:lang w:val="es-ES_tradnl"/>
              </w:rPr>
            </w:pPr>
            <w:r w:rsidRPr="00AE4336">
              <w:rPr>
                <w:lang w:val="es-ES_tradnl"/>
              </w:rPr>
              <w:t>10 W</w:t>
            </w:r>
            <w:r w:rsidRPr="00AE4336">
              <w:rPr>
                <w:vertAlign w:val="superscript"/>
                <w:lang w:val="es-ES_tradnl"/>
              </w:rPr>
              <w:t>(1)</w:t>
            </w:r>
            <w:r w:rsidRPr="00AE4336">
              <w:rPr>
                <w:lang w:val="es-ES_tradnl"/>
              </w:rPr>
              <w:t xml:space="preserve"> (40 dBm)</w:t>
            </w:r>
          </w:p>
        </w:tc>
        <w:tc>
          <w:tcPr>
            <w:tcW w:w="4535" w:type="dxa"/>
            <w:tcBorders>
              <w:bottom w:val="single" w:sz="4" w:space="0" w:color="auto"/>
            </w:tcBorders>
          </w:tcPr>
          <w:p w:rsidR="006C69EF" w:rsidRPr="00AE4336" w:rsidRDefault="006C69EF" w:rsidP="002C3A34">
            <w:pPr>
              <w:pStyle w:val="Tabletext"/>
              <w:jc w:val="left"/>
              <w:rPr>
                <w:lang w:val="es-ES_tradnl"/>
              </w:rPr>
            </w:pPr>
            <w:r w:rsidRPr="00AE4336">
              <w:rPr>
                <w:lang w:val="es-ES_tradnl"/>
              </w:rPr>
              <w:t>57-66 GHz (</w:t>
            </w:r>
            <w:r w:rsidRPr="00AE4336">
              <w:rPr>
                <w:szCs w:val="22"/>
                <w:lang w:val="es-ES_tradnl"/>
              </w:rPr>
              <w:t>Restringido a utilización en interiores. La máxima densidad de p.i.r.e. media está limitada a 13 dBm/MHz</w:t>
            </w:r>
            <w:r w:rsidRPr="00AE4336">
              <w:rPr>
                <w:lang w:val="es-ES_tradnl"/>
              </w:rPr>
              <w:t>)</w:t>
            </w:r>
          </w:p>
        </w:tc>
      </w:tr>
    </w:tbl>
    <w:p w:rsidR="00B9142D" w:rsidRPr="005C2C21" w:rsidRDefault="00B9142D" w:rsidP="00B9142D">
      <w:pPr>
        <w:pStyle w:val="Tablefin"/>
        <w:rPr>
          <w:lang w:val="es-ES_tradnl"/>
        </w:rPr>
      </w:pPr>
    </w:p>
    <w:p w:rsidR="00B9142D" w:rsidRPr="00B9142D" w:rsidRDefault="00B9142D" w:rsidP="00B9142D">
      <w:pPr>
        <w:pStyle w:val="TableNo"/>
        <w:rPr>
          <w:lang w:val="es-ES_tradnl"/>
        </w:rPr>
      </w:pPr>
      <w:r w:rsidRPr="00B9142D">
        <w:rPr>
          <w:lang w:val="es-ES_tradnl"/>
        </w:rPr>
        <w:lastRenderedPageBreak/>
        <w:t>CUADRO 3</w:t>
      </w:r>
      <w:r>
        <w:rPr>
          <w:lang w:val="es-ES_tradnl"/>
        </w:rPr>
        <w:t xml:space="preserve"> (</w:t>
      </w:r>
      <w:r w:rsidRPr="00B9142D">
        <w:rPr>
          <w:i/>
          <w:iCs/>
          <w:lang w:val="es-ES_tradnl"/>
        </w:rPr>
        <w:t>Fin</w:t>
      </w:r>
      <w:r>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4536"/>
      </w:tblGrid>
      <w:tr w:rsidR="00B9142D" w:rsidRPr="00B9142D" w:rsidTr="00041DD8">
        <w:trPr>
          <w:cantSplit/>
          <w:tblHeader/>
          <w:jc w:val="center"/>
        </w:trPr>
        <w:tc>
          <w:tcPr>
            <w:tcW w:w="3969" w:type="dxa"/>
          </w:tcPr>
          <w:p w:rsidR="00B9142D" w:rsidRPr="00B9142D" w:rsidRDefault="00B9142D" w:rsidP="005C2C21">
            <w:pPr>
              <w:pStyle w:val="Tablehead"/>
              <w:rPr>
                <w:bCs/>
                <w:lang w:val="es-ES_tradnl"/>
              </w:rPr>
            </w:pPr>
            <w:r w:rsidRPr="00B9142D">
              <w:rPr>
                <w:bCs/>
                <w:lang w:val="es-ES_tradnl"/>
              </w:rPr>
              <w:t>Máximo nivel de potencia</w:t>
            </w:r>
          </w:p>
        </w:tc>
        <w:tc>
          <w:tcPr>
            <w:tcW w:w="4535" w:type="dxa"/>
          </w:tcPr>
          <w:p w:rsidR="00B9142D" w:rsidRPr="00B9142D" w:rsidRDefault="00B9142D" w:rsidP="005C2C21">
            <w:pPr>
              <w:pStyle w:val="Tablehead"/>
              <w:rPr>
                <w:bCs/>
                <w:lang w:val="es-ES_tradnl"/>
              </w:rPr>
            </w:pPr>
            <w:r w:rsidRPr="00B9142D">
              <w:rPr>
                <w:bCs/>
                <w:lang w:val="es-ES_tradnl"/>
              </w:rPr>
              <w:t>Bandas de frecuencias</w:t>
            </w:r>
          </w:p>
        </w:tc>
      </w:tr>
      <w:tr w:rsidR="006C69EF" w:rsidRPr="00783904" w:rsidTr="00041DD8">
        <w:trPr>
          <w:cantSplit/>
          <w:jc w:val="center"/>
        </w:trPr>
        <w:tc>
          <w:tcPr>
            <w:tcW w:w="3969" w:type="dxa"/>
            <w:tcBorders>
              <w:bottom w:val="single" w:sz="4" w:space="0" w:color="auto"/>
            </w:tcBorders>
          </w:tcPr>
          <w:p w:rsidR="006C69EF" w:rsidRPr="00B9142D" w:rsidDel="006A79C8" w:rsidRDefault="006C69EF" w:rsidP="002C3A34">
            <w:pPr>
              <w:pStyle w:val="Tabletext"/>
              <w:jc w:val="left"/>
            </w:pPr>
            <w:r w:rsidRPr="00B9142D">
              <w:t>24 dBm p.i.r.e.</w:t>
            </w:r>
            <w:r w:rsidRPr="00B9142D">
              <w:br/>
              <w:t>30 dBm p.i.r.e.</w:t>
            </w:r>
            <w:r w:rsidRPr="00B9142D">
              <w:br/>
              <w:t>43 dBm p.i.r.e.</w:t>
            </w:r>
            <w:r w:rsidRPr="00B9142D">
              <w:br/>
              <w:t>43 dBm p.i.r.e.</w:t>
            </w:r>
            <w:r w:rsidRPr="00B9142D">
              <w:br/>
              <w:t>43 dBm p.i.r.e.</w:t>
            </w:r>
          </w:p>
        </w:tc>
        <w:tc>
          <w:tcPr>
            <w:tcW w:w="4535" w:type="dxa"/>
            <w:tcBorders>
              <w:bottom w:val="single" w:sz="4" w:space="0" w:color="auto"/>
            </w:tcBorders>
          </w:tcPr>
          <w:p w:rsidR="006C69EF" w:rsidRPr="00AE4336" w:rsidDel="006A79C8" w:rsidRDefault="006C69EF" w:rsidP="00041DD8">
            <w:pPr>
              <w:pStyle w:val="Tabletext"/>
              <w:jc w:val="left"/>
              <w:rPr>
                <w:lang w:val="es-ES_tradnl"/>
              </w:rPr>
            </w:pPr>
            <w:r w:rsidRPr="00AE4336">
              <w:rPr>
                <w:lang w:val="es-ES_tradnl"/>
              </w:rPr>
              <w:t>4,5-7,0 GHz</w:t>
            </w:r>
            <w:r w:rsidRPr="00AE4336">
              <w:rPr>
                <w:lang w:val="es-ES_tradnl"/>
              </w:rPr>
              <w:br/>
              <w:t>8,5-10,6 GHz</w:t>
            </w:r>
            <w:r w:rsidRPr="00AE4336">
              <w:rPr>
                <w:lang w:val="es-ES_tradnl"/>
              </w:rPr>
              <w:br/>
              <w:t>24,05-27,0 GHz</w:t>
            </w:r>
            <w:r w:rsidRPr="00AE4336">
              <w:rPr>
                <w:lang w:val="es-ES_tradnl"/>
              </w:rPr>
              <w:br/>
              <w:t>57,0-64,0 GHz</w:t>
            </w:r>
            <w:r w:rsidRPr="00AE4336">
              <w:rPr>
                <w:lang w:val="es-ES_tradnl"/>
              </w:rPr>
              <w:br/>
              <w:t>75,0-85,0 GHz</w:t>
            </w:r>
            <w:r w:rsidRPr="00AE4336">
              <w:rPr>
                <w:lang w:val="es-ES_tradnl"/>
              </w:rPr>
              <w:br/>
              <w:t>(Todas estas bandas han sido asignadas para su</w:t>
            </w:r>
            <w:r w:rsidR="00041DD8">
              <w:rPr>
                <w:lang w:val="es-ES_tradnl"/>
              </w:rPr>
              <w:t> </w:t>
            </w:r>
            <w:r w:rsidRPr="00AE4336">
              <w:rPr>
                <w:lang w:val="es-ES_tradnl"/>
              </w:rPr>
              <w:t>utilización por un radar de sondeo de nivel de</w:t>
            </w:r>
            <w:r w:rsidR="00041DD8">
              <w:rPr>
                <w:lang w:val="es-ES_tradnl"/>
              </w:rPr>
              <w:t> </w:t>
            </w:r>
            <w:r w:rsidRPr="00AE4336">
              <w:rPr>
                <w:lang w:val="es-ES_tradnl"/>
              </w:rPr>
              <w:t>depósito)</w:t>
            </w:r>
            <w:r w:rsidRPr="00AE4336">
              <w:rPr>
                <w:vertAlign w:val="superscript"/>
                <w:lang w:val="es-ES_tradnl"/>
              </w:rPr>
              <w:t>(3)</w:t>
            </w:r>
          </w:p>
        </w:tc>
      </w:tr>
      <w:tr w:rsidR="006C69EF" w:rsidRPr="00AE4336" w:rsidTr="00041DD8">
        <w:trPr>
          <w:cantSplit/>
          <w:jc w:val="center"/>
        </w:trPr>
        <w:tc>
          <w:tcPr>
            <w:tcW w:w="3969" w:type="dxa"/>
            <w:tcBorders>
              <w:top w:val="single" w:sz="4" w:space="0" w:color="auto"/>
              <w:left w:val="single" w:sz="4" w:space="0" w:color="auto"/>
              <w:bottom w:val="single" w:sz="4" w:space="0" w:color="auto"/>
              <w:right w:val="single" w:sz="4" w:space="0" w:color="auto"/>
            </w:tcBorders>
          </w:tcPr>
          <w:p w:rsidR="006C69EF" w:rsidRPr="00AE4336" w:rsidRDefault="006C69EF" w:rsidP="002C3A34">
            <w:pPr>
              <w:pStyle w:val="Tabletext"/>
              <w:jc w:val="left"/>
              <w:rPr>
                <w:lang w:val="es-ES_tradnl"/>
              </w:rPr>
            </w:pPr>
            <w:r w:rsidRPr="00AE4336">
              <w:rPr>
                <w:lang w:val="es-ES_tradnl"/>
              </w:rPr>
              <w:t>potencia de cresta 55 dBm</w:t>
            </w:r>
            <w:r w:rsidRPr="00AE4336">
              <w:rPr>
                <w:vertAlign w:val="superscript"/>
                <w:lang w:val="es-ES_tradnl"/>
              </w:rPr>
              <w:t>(1)</w:t>
            </w:r>
            <w:r w:rsidRPr="00AE4336">
              <w:rPr>
                <w:lang w:val="es-ES_tradnl"/>
              </w:rPr>
              <w:br/>
              <w:t>potencia media 50 dBm</w:t>
            </w:r>
            <w:r w:rsidRPr="00AE4336">
              <w:rPr>
                <w:vertAlign w:val="superscript"/>
                <w:lang w:val="es-ES_tradnl"/>
              </w:rPr>
              <w:t>(1)</w:t>
            </w:r>
            <w:r w:rsidRPr="00AE4336">
              <w:rPr>
                <w:lang w:val="es-ES_tradnl"/>
              </w:rPr>
              <w:br/>
              <w:t>potencia media 23,5 dBm</w:t>
            </w:r>
            <w:r w:rsidRPr="00AE4336">
              <w:rPr>
                <w:vertAlign w:val="superscript"/>
                <w:lang w:val="es-ES_tradnl"/>
              </w:rPr>
              <w:t>(1)</w:t>
            </w:r>
            <w:r w:rsidRPr="00AE4336">
              <w:rPr>
                <w:rStyle w:val="FootnoteReference"/>
                <w:lang w:val="es-ES_tradnl"/>
              </w:rPr>
              <w:t xml:space="preserve"> </w:t>
            </w:r>
            <w:r w:rsidRPr="00AE4336">
              <w:rPr>
                <w:lang w:val="es-ES_tradnl"/>
              </w:rPr>
              <w:br/>
              <w:t>(sólo para radar de impulsos)</w:t>
            </w:r>
          </w:p>
        </w:tc>
        <w:tc>
          <w:tcPr>
            <w:tcW w:w="4535" w:type="dxa"/>
            <w:tcBorders>
              <w:top w:val="single" w:sz="4" w:space="0" w:color="auto"/>
              <w:left w:val="single" w:sz="4" w:space="0" w:color="auto"/>
              <w:bottom w:val="single" w:sz="4" w:space="0" w:color="auto"/>
              <w:right w:val="single" w:sz="4" w:space="0" w:color="auto"/>
            </w:tcBorders>
          </w:tcPr>
          <w:p w:rsidR="006C69EF" w:rsidRPr="00AE4336" w:rsidRDefault="006C69EF" w:rsidP="002C3A34">
            <w:pPr>
              <w:pStyle w:val="Tabletext"/>
              <w:jc w:val="left"/>
              <w:rPr>
                <w:lang w:val="es-ES_tradnl"/>
              </w:rPr>
            </w:pPr>
            <w:r w:rsidRPr="00AE4336">
              <w:rPr>
                <w:lang w:val="es-ES_tradnl"/>
              </w:rPr>
              <w:t>76-77 GHz</w:t>
            </w:r>
          </w:p>
        </w:tc>
      </w:tr>
      <w:tr w:rsidR="006C69EF" w:rsidRPr="00783904" w:rsidTr="00041DD8">
        <w:trPr>
          <w:cantSplit/>
          <w:jc w:val="center"/>
        </w:trPr>
        <w:tc>
          <w:tcPr>
            <w:tcW w:w="8505" w:type="dxa"/>
            <w:gridSpan w:val="2"/>
            <w:tcBorders>
              <w:left w:val="nil"/>
              <w:bottom w:val="nil"/>
              <w:right w:val="nil"/>
            </w:tcBorders>
          </w:tcPr>
          <w:p w:rsidR="006C69EF" w:rsidRPr="00AE4336" w:rsidRDefault="006C69EF" w:rsidP="00AD5011">
            <w:pPr>
              <w:pStyle w:val="Tablelegend"/>
              <w:rPr>
                <w:lang w:val="es-ES_tradnl"/>
              </w:rPr>
            </w:pPr>
            <w:r w:rsidRPr="00AE4336" w:rsidDel="00A81C6E">
              <w:rPr>
                <w:vertAlign w:val="superscript"/>
                <w:lang w:val="es-ES_tradnl"/>
              </w:rPr>
              <w:t>(1)</w:t>
            </w:r>
            <w:r w:rsidRPr="00AE4336" w:rsidDel="00A81C6E">
              <w:rPr>
                <w:lang w:val="es-ES_tradnl"/>
              </w:rPr>
              <w:tab/>
            </w:r>
            <w:r w:rsidRPr="00AE4336">
              <w:rPr>
                <w:lang w:val="es-ES_tradnl"/>
              </w:rPr>
              <w:t>Los niveles son de potencia radiada aparente (p.r.a.) (por debajo de 1 000 MHz) o de potencia isótropa radiada equivalente (p.i.r.e.) (por encima de 1 000 MHz).</w:t>
            </w:r>
          </w:p>
          <w:p w:rsidR="006C69EF" w:rsidRPr="00AE4336" w:rsidRDefault="006C69EF" w:rsidP="00AD5011">
            <w:pPr>
              <w:pStyle w:val="Tablelegend"/>
              <w:rPr>
                <w:szCs w:val="22"/>
                <w:lang w:val="es-ES_tradnl"/>
              </w:rPr>
            </w:pPr>
            <w:r w:rsidRPr="00AE4336">
              <w:rPr>
                <w:szCs w:val="22"/>
                <w:vertAlign w:val="superscript"/>
                <w:lang w:val="es-ES_tradnl"/>
              </w:rPr>
              <w:t>(2)</w:t>
            </w:r>
            <w:r w:rsidRPr="00AE4336">
              <w:rPr>
                <w:szCs w:val="22"/>
                <w:lang w:val="es-ES_tradnl"/>
              </w:rPr>
              <w:tab/>
              <w:t>Después de 2010 la RFID puede transmitir en 4 canales de alta potencia designados de 200 kHz de anchura de banda cada uno de ellos con niveles de potencia de hasta 2 W p.r.a. El resto de la banda 865</w:t>
            </w:r>
            <w:r w:rsidRPr="00AE4336">
              <w:rPr>
                <w:szCs w:val="22"/>
                <w:lang w:val="es-ES_tradnl"/>
              </w:rPr>
              <w:noBreakHyphen/>
              <w:t>868 MHz puede utilizarse para la respuesta de baja potencia en la etiqueta con niveles de potencia de hasta −20 dBm p.r.a.</w:t>
            </w:r>
          </w:p>
          <w:p w:rsidR="006C69EF" w:rsidRPr="00AE4336" w:rsidRDefault="006C69EF" w:rsidP="00AD5011">
            <w:pPr>
              <w:pStyle w:val="Tablelegend"/>
              <w:rPr>
                <w:szCs w:val="22"/>
                <w:lang w:val="es-ES_tradnl"/>
              </w:rPr>
            </w:pPr>
            <w:r w:rsidRPr="00AE4336">
              <w:rPr>
                <w:vertAlign w:val="superscript"/>
                <w:lang w:val="es-ES_tradnl"/>
              </w:rPr>
              <w:t>(3)</w:t>
            </w:r>
            <w:r w:rsidRPr="00AE4336">
              <w:rPr>
                <w:lang w:val="es-ES_tradnl"/>
              </w:rPr>
              <w:tab/>
              <w:t>El límite de potencia se aplica dentro del depósito cerrado y corresponde a una densidad espectral de p.i.r.e. de −41,3 dBm/MHz fuera de un depósito de prueba de 500 litros.</w:t>
            </w:r>
          </w:p>
        </w:tc>
      </w:tr>
    </w:tbl>
    <w:p w:rsidR="006C69EF" w:rsidRPr="0094210D" w:rsidRDefault="006C69EF" w:rsidP="002C3A34">
      <w:pPr>
        <w:pStyle w:val="Tablefin"/>
        <w:rPr>
          <w:lang w:val="es-ES_tradnl"/>
        </w:rPr>
      </w:pPr>
    </w:p>
    <w:p w:rsidR="006C69EF" w:rsidRPr="00AE4336" w:rsidRDefault="006C69EF" w:rsidP="00AD5011">
      <w:pPr>
        <w:pStyle w:val="Heading2"/>
        <w:rPr>
          <w:lang w:val="es-ES_tradnl"/>
        </w:rPr>
      </w:pPr>
      <w:bookmarkStart w:id="141" w:name="_Toc287882562"/>
      <w:bookmarkStart w:id="142" w:name="_Toc287944471"/>
      <w:bookmarkStart w:id="143" w:name="_Toc287970232"/>
      <w:bookmarkStart w:id="144" w:name="_Toc287970807"/>
      <w:bookmarkStart w:id="145" w:name="_Toc288046517"/>
      <w:bookmarkStart w:id="146" w:name="_Toc290043132"/>
      <w:r w:rsidRPr="00AE4336">
        <w:rPr>
          <w:lang w:val="es-ES_tradnl"/>
        </w:rPr>
        <w:t>6.2</w:t>
      </w:r>
      <w:r w:rsidRPr="00AE4336">
        <w:rPr>
          <w:lang w:val="es-ES_tradnl"/>
        </w:rPr>
        <w:tab/>
        <w:t>Límites generales en la Comisión Federal de Comunicaciones (FCC) de Estados Unidos de América, en Brasil y en Canadá</w:t>
      </w:r>
      <w:bookmarkEnd w:id="141"/>
      <w:bookmarkEnd w:id="142"/>
      <w:bookmarkEnd w:id="143"/>
      <w:bookmarkEnd w:id="144"/>
      <w:bookmarkEnd w:id="145"/>
      <w:bookmarkEnd w:id="146"/>
    </w:p>
    <w:p w:rsidR="006C69EF" w:rsidRPr="00AE4336" w:rsidRDefault="006C69EF" w:rsidP="00AD5011">
      <w:pPr>
        <w:pStyle w:val="TableNo"/>
        <w:rPr>
          <w:lang w:val="es-ES_tradnl"/>
        </w:rPr>
      </w:pPr>
      <w:r w:rsidRPr="00AE4336">
        <w:rPr>
          <w:lang w:val="es-ES_tradnl"/>
        </w:rPr>
        <w:t>CUADRO 4</w:t>
      </w:r>
    </w:p>
    <w:p w:rsidR="006C69EF" w:rsidRPr="00AE4336" w:rsidRDefault="006C69EF" w:rsidP="006C69EF">
      <w:pPr>
        <w:pStyle w:val="Tabletitle"/>
        <w:rPr>
          <w:lang w:val="es-ES_tradnl"/>
        </w:rPr>
      </w:pPr>
      <w:r w:rsidRPr="00AE4336">
        <w:rPr>
          <w:lang w:val="es-ES_tradnl"/>
        </w:rPr>
        <w:t>Límites generales para cualquier transmisor intencional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5"/>
        <w:gridCol w:w="3232"/>
        <w:gridCol w:w="3232"/>
      </w:tblGrid>
      <w:tr w:rsidR="006C69EF" w:rsidRPr="002C3A34" w:rsidTr="002C3A34">
        <w:trPr>
          <w:jc w:val="center"/>
        </w:trPr>
        <w:tc>
          <w:tcPr>
            <w:tcW w:w="3175" w:type="dxa"/>
          </w:tcPr>
          <w:p w:rsidR="006C69EF" w:rsidRPr="00AE4336" w:rsidRDefault="006C69EF" w:rsidP="00AD5011">
            <w:pPr>
              <w:pStyle w:val="Tablehead"/>
              <w:rPr>
                <w:lang w:val="es-ES_tradnl"/>
              </w:rPr>
            </w:pPr>
            <w:r w:rsidRPr="00AE4336">
              <w:rPr>
                <w:lang w:val="es-ES_tradnl"/>
              </w:rPr>
              <w:t>Frecuencia</w:t>
            </w:r>
            <w:r w:rsidRPr="00AE4336">
              <w:rPr>
                <w:lang w:val="es-ES_tradnl"/>
              </w:rPr>
              <w:br/>
              <w:t>(MHz)</w:t>
            </w:r>
          </w:p>
        </w:tc>
        <w:tc>
          <w:tcPr>
            <w:tcW w:w="3232" w:type="dxa"/>
          </w:tcPr>
          <w:p w:rsidR="006C69EF" w:rsidRPr="00AE4336" w:rsidRDefault="006C69EF" w:rsidP="002C3A34">
            <w:pPr>
              <w:pStyle w:val="Tablehead"/>
              <w:rPr>
                <w:lang w:val="es-ES_tradnl"/>
              </w:rPr>
            </w:pPr>
            <w:r w:rsidRPr="00AE4336">
              <w:rPr>
                <w:lang w:val="es-ES_tradnl"/>
              </w:rPr>
              <w:t>Intensidad de campo eléctrico</w:t>
            </w:r>
            <w:r w:rsidR="002C3A34">
              <w:rPr>
                <w:lang w:val="es-ES_tradnl"/>
              </w:rPr>
              <w:br/>
            </w:r>
            <w:r w:rsidRPr="00AE4336">
              <w:rPr>
                <w:lang w:val="es-ES_tradnl"/>
              </w:rPr>
              <w:t>(µV/m)</w:t>
            </w:r>
          </w:p>
        </w:tc>
        <w:tc>
          <w:tcPr>
            <w:tcW w:w="3232" w:type="dxa"/>
          </w:tcPr>
          <w:p w:rsidR="006C69EF" w:rsidRPr="00AE4336" w:rsidRDefault="006C69EF" w:rsidP="00AD5011">
            <w:pPr>
              <w:pStyle w:val="Tablehead"/>
              <w:rPr>
                <w:lang w:val="es-ES_tradnl"/>
              </w:rPr>
            </w:pPr>
            <w:r w:rsidRPr="00AE4336">
              <w:rPr>
                <w:lang w:val="es-ES_tradnl"/>
              </w:rPr>
              <w:t>Distancia de medición</w:t>
            </w:r>
            <w:r w:rsidRPr="00AE4336">
              <w:rPr>
                <w:lang w:val="es-ES_tradnl"/>
              </w:rPr>
              <w:br/>
              <w:t>(m)</w:t>
            </w:r>
          </w:p>
        </w:tc>
      </w:tr>
      <w:tr w:rsidR="006C69EF" w:rsidRPr="002C3A34" w:rsidTr="002C3A34">
        <w:trPr>
          <w:jc w:val="center"/>
        </w:trPr>
        <w:tc>
          <w:tcPr>
            <w:tcW w:w="3175" w:type="dxa"/>
          </w:tcPr>
          <w:p w:rsidR="006C69EF" w:rsidRPr="00AE4336" w:rsidRDefault="006C69EF" w:rsidP="002C3A34">
            <w:pPr>
              <w:pStyle w:val="Tabletext"/>
              <w:jc w:val="center"/>
              <w:rPr>
                <w:lang w:val="es-ES_tradnl"/>
              </w:rPr>
            </w:pPr>
            <w:r w:rsidRPr="00AE4336">
              <w:rPr>
                <w:lang w:val="es-ES_tradnl"/>
              </w:rPr>
              <w:t>0,009-0,490</w:t>
            </w:r>
          </w:p>
        </w:tc>
        <w:tc>
          <w:tcPr>
            <w:tcW w:w="3232" w:type="dxa"/>
          </w:tcPr>
          <w:p w:rsidR="006C69EF" w:rsidRPr="00AE4336" w:rsidRDefault="006C69EF" w:rsidP="002C3A34">
            <w:pPr>
              <w:pStyle w:val="Tabletext"/>
              <w:jc w:val="center"/>
              <w:rPr>
                <w:lang w:val="es-ES_tradnl"/>
              </w:rPr>
            </w:pPr>
            <w:r w:rsidRPr="00AE4336">
              <w:rPr>
                <w:lang w:val="es-ES_tradnl"/>
              </w:rPr>
              <w:t>2 400/</w:t>
            </w:r>
            <w:r w:rsidRPr="00AE4336">
              <w:rPr>
                <w:i/>
                <w:iCs/>
                <w:lang w:val="es-ES_tradnl"/>
              </w:rPr>
              <w:t>f</w:t>
            </w:r>
            <w:r w:rsidRPr="00AE4336">
              <w:rPr>
                <w:lang w:val="es-ES_tradnl"/>
              </w:rPr>
              <w:t xml:space="preserve"> (kHz)</w:t>
            </w:r>
          </w:p>
        </w:tc>
        <w:tc>
          <w:tcPr>
            <w:tcW w:w="3232" w:type="dxa"/>
          </w:tcPr>
          <w:p w:rsidR="006C69EF" w:rsidRPr="00AE4336" w:rsidRDefault="006C69EF" w:rsidP="002C3A34">
            <w:pPr>
              <w:pStyle w:val="Tabletext"/>
              <w:jc w:val="center"/>
              <w:rPr>
                <w:lang w:val="es-ES_tradnl"/>
              </w:rPr>
            </w:pPr>
            <w:r w:rsidRPr="00AE4336">
              <w:rPr>
                <w:lang w:val="es-ES_tradnl"/>
              </w:rPr>
              <w:t>300</w:t>
            </w:r>
          </w:p>
        </w:tc>
      </w:tr>
      <w:tr w:rsidR="006C69EF" w:rsidRPr="002C3A34" w:rsidTr="002C3A34">
        <w:trPr>
          <w:jc w:val="center"/>
        </w:trPr>
        <w:tc>
          <w:tcPr>
            <w:tcW w:w="3175" w:type="dxa"/>
          </w:tcPr>
          <w:p w:rsidR="006C69EF" w:rsidRPr="00AE4336" w:rsidRDefault="006C69EF" w:rsidP="002C3A34">
            <w:pPr>
              <w:pStyle w:val="Tabletext"/>
              <w:jc w:val="center"/>
              <w:rPr>
                <w:lang w:val="es-ES_tradnl"/>
              </w:rPr>
            </w:pPr>
            <w:r w:rsidRPr="00AE4336">
              <w:rPr>
                <w:lang w:val="es-ES_tradnl"/>
              </w:rPr>
              <w:t>0,490-1,705</w:t>
            </w:r>
          </w:p>
        </w:tc>
        <w:tc>
          <w:tcPr>
            <w:tcW w:w="3232" w:type="dxa"/>
          </w:tcPr>
          <w:p w:rsidR="006C69EF" w:rsidRPr="00AE4336" w:rsidRDefault="006C69EF" w:rsidP="002C3A34">
            <w:pPr>
              <w:pStyle w:val="Tabletext"/>
              <w:jc w:val="center"/>
              <w:rPr>
                <w:lang w:val="es-ES_tradnl"/>
              </w:rPr>
            </w:pPr>
            <w:r w:rsidRPr="00AE4336">
              <w:rPr>
                <w:lang w:val="es-ES_tradnl"/>
              </w:rPr>
              <w:t>24 000/</w:t>
            </w:r>
            <w:r w:rsidRPr="00AE4336">
              <w:rPr>
                <w:i/>
                <w:iCs/>
                <w:lang w:val="es-ES_tradnl"/>
              </w:rPr>
              <w:t>f</w:t>
            </w:r>
            <w:r w:rsidRPr="00AE4336">
              <w:rPr>
                <w:lang w:val="es-ES_tradnl"/>
              </w:rPr>
              <w:t xml:space="preserve"> (kHz)</w:t>
            </w:r>
          </w:p>
        </w:tc>
        <w:tc>
          <w:tcPr>
            <w:tcW w:w="3232" w:type="dxa"/>
          </w:tcPr>
          <w:p w:rsidR="006C69EF" w:rsidRPr="00AE4336" w:rsidRDefault="006C69EF" w:rsidP="002C3A34">
            <w:pPr>
              <w:pStyle w:val="Tabletext"/>
              <w:jc w:val="center"/>
              <w:rPr>
                <w:lang w:val="es-ES_tradnl"/>
              </w:rPr>
            </w:pPr>
            <w:r w:rsidRPr="00AE4336">
              <w:rPr>
                <w:lang w:val="es-ES_tradnl"/>
              </w:rPr>
              <w:t>30</w:t>
            </w:r>
          </w:p>
        </w:tc>
      </w:tr>
      <w:tr w:rsidR="006C69EF" w:rsidRPr="002C3A34" w:rsidTr="002C3A34">
        <w:trPr>
          <w:jc w:val="center"/>
        </w:trPr>
        <w:tc>
          <w:tcPr>
            <w:tcW w:w="3175" w:type="dxa"/>
          </w:tcPr>
          <w:p w:rsidR="006C69EF" w:rsidRPr="00AE4336" w:rsidRDefault="006C69EF" w:rsidP="002C3A34">
            <w:pPr>
              <w:pStyle w:val="Tabletext"/>
              <w:jc w:val="center"/>
              <w:rPr>
                <w:lang w:val="es-ES_tradnl"/>
              </w:rPr>
            </w:pPr>
            <w:r w:rsidRPr="00AE4336">
              <w:rPr>
                <w:lang w:val="es-ES_tradnl"/>
              </w:rPr>
              <w:t>1,705-30,0</w:t>
            </w:r>
          </w:p>
        </w:tc>
        <w:tc>
          <w:tcPr>
            <w:tcW w:w="3232" w:type="dxa"/>
          </w:tcPr>
          <w:p w:rsidR="006C69EF" w:rsidRPr="00AE4336" w:rsidRDefault="006C69EF" w:rsidP="002C3A34">
            <w:pPr>
              <w:pStyle w:val="Tabletext"/>
              <w:jc w:val="center"/>
              <w:rPr>
                <w:lang w:val="es-ES_tradnl"/>
              </w:rPr>
            </w:pPr>
            <w:r w:rsidRPr="00AE4336">
              <w:rPr>
                <w:lang w:val="es-ES_tradnl"/>
              </w:rPr>
              <w:t>30</w:t>
            </w:r>
          </w:p>
        </w:tc>
        <w:tc>
          <w:tcPr>
            <w:tcW w:w="3232" w:type="dxa"/>
          </w:tcPr>
          <w:p w:rsidR="006C69EF" w:rsidRPr="00AE4336" w:rsidRDefault="006C69EF" w:rsidP="002C3A34">
            <w:pPr>
              <w:pStyle w:val="Tabletext"/>
              <w:jc w:val="center"/>
              <w:rPr>
                <w:lang w:val="es-ES_tradnl"/>
              </w:rPr>
            </w:pPr>
            <w:r w:rsidRPr="00AE4336">
              <w:rPr>
                <w:lang w:val="es-ES_tradnl"/>
              </w:rPr>
              <w:t>30</w:t>
            </w:r>
          </w:p>
        </w:tc>
      </w:tr>
      <w:tr w:rsidR="006C69EF" w:rsidRPr="002C3A34" w:rsidTr="002C3A34">
        <w:trPr>
          <w:jc w:val="center"/>
        </w:trPr>
        <w:tc>
          <w:tcPr>
            <w:tcW w:w="3175" w:type="dxa"/>
          </w:tcPr>
          <w:p w:rsidR="006C69EF" w:rsidRPr="00AE4336" w:rsidRDefault="006C69EF" w:rsidP="002C3A34">
            <w:pPr>
              <w:pStyle w:val="Tabletext"/>
              <w:jc w:val="center"/>
              <w:rPr>
                <w:lang w:val="es-ES_tradnl"/>
              </w:rPr>
            </w:pPr>
            <w:r w:rsidRPr="00AE4336">
              <w:rPr>
                <w:lang w:val="es-ES_tradnl"/>
              </w:rPr>
              <w:t>30-88</w:t>
            </w:r>
          </w:p>
        </w:tc>
        <w:tc>
          <w:tcPr>
            <w:tcW w:w="3232" w:type="dxa"/>
          </w:tcPr>
          <w:p w:rsidR="006C69EF" w:rsidRPr="00AE4336" w:rsidRDefault="006C69EF" w:rsidP="002C3A34">
            <w:pPr>
              <w:pStyle w:val="Tabletext"/>
              <w:jc w:val="center"/>
              <w:rPr>
                <w:lang w:val="es-ES_tradnl"/>
              </w:rPr>
            </w:pPr>
            <w:r w:rsidRPr="00AE4336">
              <w:rPr>
                <w:lang w:val="es-ES_tradnl"/>
              </w:rPr>
              <w:t>100</w:t>
            </w:r>
          </w:p>
        </w:tc>
        <w:tc>
          <w:tcPr>
            <w:tcW w:w="3232" w:type="dxa"/>
          </w:tcPr>
          <w:p w:rsidR="006C69EF" w:rsidRPr="00AE4336" w:rsidRDefault="006C69EF" w:rsidP="002C3A34">
            <w:pPr>
              <w:pStyle w:val="Tabletext"/>
              <w:jc w:val="center"/>
              <w:rPr>
                <w:lang w:val="es-ES_tradnl"/>
              </w:rPr>
            </w:pPr>
            <w:r w:rsidRPr="00AE4336">
              <w:rPr>
                <w:lang w:val="es-ES_tradnl"/>
              </w:rPr>
              <w:t>3</w:t>
            </w:r>
          </w:p>
        </w:tc>
      </w:tr>
      <w:tr w:rsidR="006C69EF" w:rsidRPr="00AE4336" w:rsidTr="002C3A34">
        <w:trPr>
          <w:jc w:val="center"/>
        </w:trPr>
        <w:tc>
          <w:tcPr>
            <w:tcW w:w="3175" w:type="dxa"/>
          </w:tcPr>
          <w:p w:rsidR="006C69EF" w:rsidRPr="00AE4336" w:rsidRDefault="006C69EF" w:rsidP="002C3A34">
            <w:pPr>
              <w:pStyle w:val="Tabletext"/>
              <w:jc w:val="center"/>
              <w:rPr>
                <w:lang w:val="es-ES_tradnl"/>
              </w:rPr>
            </w:pPr>
            <w:r w:rsidRPr="00AE4336">
              <w:rPr>
                <w:lang w:val="es-ES_tradnl"/>
              </w:rPr>
              <w:t>88-216</w:t>
            </w:r>
          </w:p>
        </w:tc>
        <w:tc>
          <w:tcPr>
            <w:tcW w:w="3232" w:type="dxa"/>
          </w:tcPr>
          <w:p w:rsidR="006C69EF" w:rsidRPr="00AE4336" w:rsidRDefault="006C69EF" w:rsidP="002C3A34">
            <w:pPr>
              <w:pStyle w:val="Tabletext"/>
              <w:jc w:val="center"/>
              <w:rPr>
                <w:lang w:val="es-ES_tradnl"/>
              </w:rPr>
            </w:pPr>
            <w:r w:rsidRPr="00AE4336">
              <w:rPr>
                <w:lang w:val="es-ES_tradnl"/>
              </w:rPr>
              <w:t>150</w:t>
            </w:r>
          </w:p>
        </w:tc>
        <w:tc>
          <w:tcPr>
            <w:tcW w:w="3232" w:type="dxa"/>
          </w:tcPr>
          <w:p w:rsidR="006C69EF" w:rsidRPr="00AE4336" w:rsidRDefault="006C69EF" w:rsidP="002C3A34">
            <w:pPr>
              <w:pStyle w:val="Tabletext"/>
              <w:jc w:val="center"/>
              <w:rPr>
                <w:lang w:val="es-ES_tradnl"/>
              </w:rPr>
            </w:pPr>
            <w:r w:rsidRPr="00AE4336">
              <w:rPr>
                <w:lang w:val="es-ES_tradnl"/>
              </w:rPr>
              <w:t>3</w:t>
            </w:r>
          </w:p>
        </w:tc>
      </w:tr>
      <w:tr w:rsidR="006C69EF" w:rsidRPr="00AE4336" w:rsidTr="002C3A34">
        <w:trPr>
          <w:jc w:val="center"/>
        </w:trPr>
        <w:tc>
          <w:tcPr>
            <w:tcW w:w="3175" w:type="dxa"/>
          </w:tcPr>
          <w:p w:rsidR="006C69EF" w:rsidRPr="00AE4336" w:rsidRDefault="006C69EF" w:rsidP="002C3A34">
            <w:pPr>
              <w:pStyle w:val="Tabletext"/>
              <w:jc w:val="center"/>
              <w:rPr>
                <w:lang w:val="es-ES_tradnl"/>
              </w:rPr>
            </w:pPr>
            <w:r w:rsidRPr="00AE4336">
              <w:rPr>
                <w:lang w:val="es-ES_tradnl"/>
              </w:rPr>
              <w:t>216-960</w:t>
            </w:r>
          </w:p>
        </w:tc>
        <w:tc>
          <w:tcPr>
            <w:tcW w:w="3232" w:type="dxa"/>
          </w:tcPr>
          <w:p w:rsidR="006C69EF" w:rsidRPr="00AE4336" w:rsidRDefault="006C69EF" w:rsidP="002C3A34">
            <w:pPr>
              <w:pStyle w:val="Tabletext"/>
              <w:jc w:val="center"/>
              <w:rPr>
                <w:lang w:val="es-ES_tradnl"/>
              </w:rPr>
            </w:pPr>
            <w:r w:rsidRPr="00AE4336">
              <w:rPr>
                <w:lang w:val="es-ES_tradnl"/>
              </w:rPr>
              <w:t>200</w:t>
            </w:r>
          </w:p>
        </w:tc>
        <w:tc>
          <w:tcPr>
            <w:tcW w:w="3232" w:type="dxa"/>
          </w:tcPr>
          <w:p w:rsidR="006C69EF" w:rsidRPr="00AE4336" w:rsidRDefault="006C69EF" w:rsidP="002C3A34">
            <w:pPr>
              <w:pStyle w:val="Tabletext"/>
              <w:jc w:val="center"/>
              <w:rPr>
                <w:lang w:val="es-ES_tradnl"/>
              </w:rPr>
            </w:pPr>
            <w:r w:rsidRPr="00AE4336">
              <w:rPr>
                <w:lang w:val="es-ES_tradnl"/>
              </w:rPr>
              <w:t>3</w:t>
            </w:r>
          </w:p>
        </w:tc>
      </w:tr>
      <w:tr w:rsidR="006C69EF" w:rsidRPr="00AE4336" w:rsidTr="002C3A34">
        <w:trPr>
          <w:jc w:val="center"/>
        </w:trPr>
        <w:tc>
          <w:tcPr>
            <w:tcW w:w="3175" w:type="dxa"/>
          </w:tcPr>
          <w:p w:rsidR="006C69EF" w:rsidRPr="00AE4336" w:rsidRDefault="006C69EF" w:rsidP="002C3A34">
            <w:pPr>
              <w:pStyle w:val="Tabletext"/>
              <w:jc w:val="center"/>
              <w:rPr>
                <w:lang w:val="es-ES_tradnl"/>
              </w:rPr>
            </w:pPr>
            <w:r w:rsidRPr="00AE4336">
              <w:rPr>
                <w:lang w:val="es-ES_tradnl"/>
              </w:rPr>
              <w:t>Por encima de 960</w:t>
            </w:r>
          </w:p>
        </w:tc>
        <w:tc>
          <w:tcPr>
            <w:tcW w:w="3232" w:type="dxa"/>
          </w:tcPr>
          <w:p w:rsidR="006C69EF" w:rsidRPr="00AE4336" w:rsidRDefault="006C69EF" w:rsidP="002C3A34">
            <w:pPr>
              <w:pStyle w:val="Tabletext"/>
              <w:jc w:val="center"/>
              <w:rPr>
                <w:lang w:val="es-ES_tradnl"/>
              </w:rPr>
            </w:pPr>
            <w:r w:rsidRPr="00AE4336">
              <w:rPr>
                <w:lang w:val="es-ES_tradnl"/>
              </w:rPr>
              <w:t>500</w:t>
            </w:r>
          </w:p>
        </w:tc>
        <w:tc>
          <w:tcPr>
            <w:tcW w:w="3232" w:type="dxa"/>
          </w:tcPr>
          <w:p w:rsidR="006C69EF" w:rsidRPr="00AE4336" w:rsidRDefault="006C69EF" w:rsidP="002C3A34">
            <w:pPr>
              <w:pStyle w:val="Tabletext"/>
              <w:jc w:val="center"/>
              <w:rPr>
                <w:lang w:val="es-ES_tradnl"/>
              </w:rPr>
            </w:pPr>
            <w:r w:rsidRPr="00AE4336">
              <w:rPr>
                <w:lang w:val="es-ES_tradnl"/>
              </w:rPr>
              <w:t>3</w:t>
            </w:r>
          </w:p>
        </w:tc>
      </w:tr>
    </w:tbl>
    <w:p w:rsidR="006C69EF" w:rsidRDefault="006C69EF" w:rsidP="002C3A34">
      <w:pPr>
        <w:pStyle w:val="Tablefin"/>
      </w:pPr>
    </w:p>
    <w:p w:rsidR="00B9142D" w:rsidRPr="00B9142D" w:rsidRDefault="00B9142D" w:rsidP="00B9142D">
      <w:pPr>
        <w:rPr>
          <w:lang w:val="en-GB"/>
        </w:rPr>
      </w:pPr>
    </w:p>
    <w:p w:rsidR="006C69EF" w:rsidRPr="00AE4336" w:rsidRDefault="006C69EF" w:rsidP="00AD5011">
      <w:pPr>
        <w:rPr>
          <w:lang w:val="es-ES_tradnl"/>
        </w:rPr>
      </w:pPr>
      <w:r w:rsidRPr="00AE4336">
        <w:rPr>
          <w:lang w:val="es-ES_tradnl"/>
        </w:rPr>
        <w:t>En el Apéndice 2 se enumeran excepciones o exclusiones a los límites generales.</w:t>
      </w:r>
    </w:p>
    <w:p w:rsidR="006C69EF" w:rsidRPr="00AE4336" w:rsidRDefault="006C69EF" w:rsidP="00AD5011">
      <w:pPr>
        <w:pStyle w:val="Heading2"/>
        <w:rPr>
          <w:lang w:val="es-ES_tradnl"/>
        </w:rPr>
      </w:pPr>
      <w:bookmarkStart w:id="147" w:name="_Toc287882563"/>
      <w:bookmarkStart w:id="148" w:name="_Toc287944472"/>
      <w:bookmarkStart w:id="149" w:name="_Toc287970233"/>
      <w:bookmarkStart w:id="150" w:name="_Toc287970808"/>
      <w:bookmarkStart w:id="151" w:name="_Toc288046518"/>
      <w:bookmarkStart w:id="152" w:name="_Toc290043133"/>
      <w:r w:rsidRPr="00AE4336">
        <w:rPr>
          <w:lang w:val="es-ES_tradnl"/>
        </w:rPr>
        <w:lastRenderedPageBreak/>
        <w:t>6.3</w:t>
      </w:r>
      <w:r w:rsidRPr="00AE4336">
        <w:rPr>
          <w:lang w:val="es-ES_tradnl"/>
        </w:rPr>
        <w:tab/>
        <w:t>Japón</w:t>
      </w:r>
      <w:bookmarkEnd w:id="147"/>
      <w:bookmarkEnd w:id="148"/>
      <w:bookmarkEnd w:id="149"/>
      <w:bookmarkEnd w:id="150"/>
      <w:bookmarkEnd w:id="151"/>
      <w:bookmarkEnd w:id="152"/>
    </w:p>
    <w:p w:rsidR="006C69EF" w:rsidRPr="00AE4336" w:rsidRDefault="006C69EF" w:rsidP="00AD5011">
      <w:pPr>
        <w:pStyle w:val="TableNo"/>
        <w:rPr>
          <w:lang w:val="es-ES_tradnl"/>
        </w:rPr>
      </w:pPr>
      <w:r w:rsidRPr="00AE4336">
        <w:rPr>
          <w:lang w:val="es-ES_tradnl"/>
        </w:rPr>
        <w:t>CUADRO 5</w:t>
      </w:r>
    </w:p>
    <w:p w:rsidR="006C69EF" w:rsidRPr="00AE4336" w:rsidRDefault="006C69EF" w:rsidP="007D47F6">
      <w:pPr>
        <w:pStyle w:val="Tabletitle"/>
        <w:rPr>
          <w:lang w:val="es-ES_tradnl"/>
        </w:rPr>
      </w:pPr>
      <w:r w:rsidRPr="00AE4336">
        <w:rPr>
          <w:lang w:val="es-ES_tradnl"/>
        </w:rPr>
        <w:t>Valores aceptables de la intensidad de campo eléctrico</w:t>
      </w:r>
      <w:r w:rsidR="002C3A34">
        <w:rPr>
          <w:lang w:val="es-ES_tradnl"/>
        </w:rPr>
        <w:t xml:space="preserve"> </w:t>
      </w:r>
      <w:r w:rsidR="007D47F6" w:rsidRPr="00AE4336">
        <w:rPr>
          <w:lang w:val="es-ES_tradnl"/>
        </w:rPr>
        <w:t>a 3 m</w:t>
      </w:r>
      <w:r w:rsidR="007D47F6">
        <w:rPr>
          <w:lang w:val="es-ES_tradnl"/>
        </w:rPr>
        <w:t xml:space="preserve"> </w:t>
      </w:r>
      <w:r w:rsidR="007D47F6">
        <w:rPr>
          <w:lang w:val="es-ES_tradnl"/>
        </w:rPr>
        <w:br/>
      </w:r>
      <w:r w:rsidR="007D47F6" w:rsidRPr="00AE4336">
        <w:rPr>
          <w:lang w:val="es-ES_tradnl"/>
        </w:rPr>
        <w:t xml:space="preserve">de distancia </w:t>
      </w:r>
      <w:r w:rsidRPr="00AE4336">
        <w:rPr>
          <w:lang w:val="es-ES_tradnl"/>
        </w:rPr>
        <w:t xml:space="preserve">de una estación radioeléctrica </w:t>
      </w:r>
      <w:r w:rsidR="007D47F6" w:rsidRPr="00AE4336">
        <w:rPr>
          <w:lang w:val="es-ES_tradnl"/>
        </w:rPr>
        <w:t>que emite</w:t>
      </w:r>
      <w:r w:rsidR="007D47F6">
        <w:rPr>
          <w:lang w:val="es-ES_tradnl"/>
        </w:rPr>
        <w:br/>
      </w:r>
      <w:r w:rsidRPr="00AE4336">
        <w:rPr>
          <w:lang w:val="es-ES_tradnl"/>
        </w:rPr>
        <w:t>con</w:t>
      </w:r>
      <w:r w:rsidR="002C3A34">
        <w:rPr>
          <w:lang w:val="es-ES_tradnl"/>
        </w:rPr>
        <w:t xml:space="preserve"> </w:t>
      </w:r>
      <w:r w:rsidRPr="00AE4336">
        <w:rPr>
          <w:lang w:val="es-ES_tradnl"/>
        </w:rPr>
        <w:t>una potencia extremadamente baja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827"/>
      </w:tblGrid>
      <w:tr w:rsidR="006C69EF" w:rsidRPr="00783904" w:rsidTr="000413D8">
        <w:trPr>
          <w:jc w:val="center"/>
        </w:trPr>
        <w:tc>
          <w:tcPr>
            <w:tcW w:w="3969" w:type="dxa"/>
            <w:vAlign w:val="center"/>
          </w:tcPr>
          <w:p w:rsidR="006C69EF" w:rsidRPr="00AE4336" w:rsidRDefault="006C69EF" w:rsidP="00AD5011">
            <w:pPr>
              <w:pStyle w:val="Tablehead"/>
              <w:rPr>
                <w:lang w:val="es-ES_tradnl"/>
              </w:rPr>
            </w:pPr>
            <w:r w:rsidRPr="00AE4336">
              <w:rPr>
                <w:lang w:val="es-ES_tradnl"/>
              </w:rPr>
              <w:t>Banda de frecuencias</w:t>
            </w:r>
          </w:p>
        </w:tc>
        <w:tc>
          <w:tcPr>
            <w:tcW w:w="3827" w:type="dxa"/>
            <w:vAlign w:val="center"/>
          </w:tcPr>
          <w:p w:rsidR="006C69EF" w:rsidRPr="00AE4336" w:rsidRDefault="006C69EF" w:rsidP="00AD5011">
            <w:pPr>
              <w:pStyle w:val="Tablehead"/>
              <w:rPr>
                <w:lang w:val="es-ES_tradnl"/>
              </w:rPr>
            </w:pPr>
            <w:r w:rsidRPr="00AE4336">
              <w:rPr>
                <w:lang w:val="es-ES_tradnl"/>
              </w:rPr>
              <w:t>Intensidad de campo eléctrico</w:t>
            </w:r>
            <w:r w:rsidRPr="00AE4336">
              <w:rPr>
                <w:lang w:val="es-ES_tradnl"/>
              </w:rPr>
              <w:br/>
              <w:t>(</w:t>
            </w:r>
            <w:r w:rsidRPr="00AE4336">
              <w:rPr>
                <w:lang w:val="es-ES_tradnl"/>
              </w:rPr>
              <w:sym w:font="Symbol" w:char="F06D"/>
            </w:r>
            <w:r w:rsidRPr="00AE4336">
              <w:rPr>
                <w:lang w:val="es-ES_tradnl"/>
              </w:rPr>
              <w:t>V/m)</w:t>
            </w:r>
          </w:p>
        </w:tc>
      </w:tr>
      <w:tr w:rsidR="006C69EF" w:rsidRPr="002C3A34" w:rsidTr="000413D8">
        <w:trPr>
          <w:jc w:val="center"/>
        </w:trPr>
        <w:tc>
          <w:tcPr>
            <w:tcW w:w="3969" w:type="dxa"/>
          </w:tcPr>
          <w:p w:rsidR="006C69EF" w:rsidRPr="00AE4336" w:rsidRDefault="006C69EF" w:rsidP="002C3A34">
            <w:pPr>
              <w:pStyle w:val="Tabletext"/>
              <w:jc w:val="center"/>
              <w:rPr>
                <w:lang w:val="es-ES_tradnl"/>
              </w:rPr>
            </w:pPr>
            <w:r w:rsidRPr="00AE4336">
              <w:rPr>
                <w:i/>
                <w:iCs/>
                <w:lang w:val="es-ES_tradnl"/>
              </w:rPr>
              <w:t>f</w:t>
            </w:r>
            <w:r w:rsidRPr="00AE4336">
              <w:rPr>
                <w:lang w:val="es-ES_tradnl"/>
              </w:rPr>
              <w:t xml:space="preserve"> </w:t>
            </w:r>
            <w:r w:rsidRPr="00AE4336">
              <w:rPr>
                <w:lang w:val="es-ES_tradnl"/>
              </w:rPr>
              <w:sym w:font="Symbol" w:char="F0A3"/>
            </w:r>
            <w:r w:rsidRPr="00AE4336">
              <w:rPr>
                <w:lang w:val="es-ES_tradnl"/>
              </w:rPr>
              <w:t xml:space="preserve"> 322 MHz</w:t>
            </w:r>
          </w:p>
        </w:tc>
        <w:tc>
          <w:tcPr>
            <w:tcW w:w="3827" w:type="dxa"/>
          </w:tcPr>
          <w:p w:rsidR="006C69EF" w:rsidRPr="00AE4336" w:rsidRDefault="006C69EF" w:rsidP="002C3A34">
            <w:pPr>
              <w:pStyle w:val="Tabletext"/>
              <w:jc w:val="center"/>
              <w:rPr>
                <w:lang w:val="es-ES_tradnl"/>
              </w:rPr>
            </w:pPr>
            <w:r w:rsidRPr="00AE4336">
              <w:rPr>
                <w:lang w:val="es-ES_tradnl"/>
              </w:rPr>
              <w:t>500</w:t>
            </w:r>
          </w:p>
        </w:tc>
      </w:tr>
      <w:tr w:rsidR="006C69EF" w:rsidRPr="002C3A34" w:rsidTr="000413D8">
        <w:trPr>
          <w:jc w:val="center"/>
        </w:trPr>
        <w:tc>
          <w:tcPr>
            <w:tcW w:w="3969" w:type="dxa"/>
          </w:tcPr>
          <w:p w:rsidR="006C69EF" w:rsidRPr="00AE4336" w:rsidRDefault="006C69EF" w:rsidP="002C3A34">
            <w:pPr>
              <w:pStyle w:val="Tabletext"/>
              <w:jc w:val="center"/>
              <w:rPr>
                <w:lang w:val="es-ES_tradnl"/>
              </w:rPr>
            </w:pPr>
            <w:r w:rsidRPr="00AE4336">
              <w:rPr>
                <w:lang w:val="es-ES_tradnl"/>
              </w:rPr>
              <w:t xml:space="preserve">322 MHz &lt; </w:t>
            </w:r>
            <w:r w:rsidRPr="00AE4336">
              <w:rPr>
                <w:i/>
                <w:iCs/>
                <w:lang w:val="es-ES_tradnl"/>
              </w:rPr>
              <w:t>f</w:t>
            </w:r>
            <w:r w:rsidRPr="00AE4336">
              <w:rPr>
                <w:lang w:val="es-ES_tradnl"/>
              </w:rPr>
              <w:t xml:space="preserve"> </w:t>
            </w:r>
            <w:r w:rsidRPr="00AE4336">
              <w:rPr>
                <w:lang w:val="es-ES_tradnl"/>
              </w:rPr>
              <w:sym w:font="Symbol" w:char="F0A3"/>
            </w:r>
            <w:r w:rsidRPr="00AE4336">
              <w:rPr>
                <w:lang w:val="es-ES_tradnl"/>
              </w:rPr>
              <w:t xml:space="preserve"> 10 GHz</w:t>
            </w:r>
          </w:p>
        </w:tc>
        <w:tc>
          <w:tcPr>
            <w:tcW w:w="3827" w:type="dxa"/>
          </w:tcPr>
          <w:p w:rsidR="006C69EF" w:rsidRPr="00AE4336" w:rsidRDefault="006C69EF" w:rsidP="002C3A34">
            <w:pPr>
              <w:pStyle w:val="Tabletext"/>
              <w:jc w:val="center"/>
              <w:rPr>
                <w:lang w:val="es-ES_tradnl"/>
              </w:rPr>
            </w:pPr>
            <w:r w:rsidRPr="00AE4336">
              <w:rPr>
                <w:lang w:val="es-ES_tradnl"/>
              </w:rPr>
              <w:t>35</w:t>
            </w:r>
          </w:p>
        </w:tc>
      </w:tr>
      <w:tr w:rsidR="006C69EF" w:rsidRPr="00AE4336" w:rsidTr="000413D8">
        <w:trPr>
          <w:jc w:val="center"/>
        </w:trPr>
        <w:tc>
          <w:tcPr>
            <w:tcW w:w="3969" w:type="dxa"/>
          </w:tcPr>
          <w:p w:rsidR="006C69EF" w:rsidRPr="00AE4336" w:rsidRDefault="006C69EF" w:rsidP="002C3A34">
            <w:pPr>
              <w:pStyle w:val="Tabletext"/>
              <w:jc w:val="center"/>
              <w:rPr>
                <w:lang w:val="es-ES_tradnl"/>
              </w:rPr>
            </w:pPr>
            <w:r w:rsidRPr="00AE4336">
              <w:rPr>
                <w:lang w:val="es-ES_tradnl"/>
              </w:rPr>
              <w:t xml:space="preserve">10 GHz &lt; </w:t>
            </w:r>
            <w:r w:rsidRPr="00AE4336">
              <w:rPr>
                <w:i/>
                <w:iCs/>
                <w:lang w:val="es-ES_tradnl"/>
              </w:rPr>
              <w:t>f</w:t>
            </w:r>
            <w:r w:rsidRPr="00AE4336">
              <w:rPr>
                <w:lang w:val="es-ES_tradnl"/>
              </w:rPr>
              <w:t xml:space="preserve"> </w:t>
            </w:r>
            <w:r w:rsidRPr="00AE4336">
              <w:rPr>
                <w:lang w:val="es-ES_tradnl"/>
              </w:rPr>
              <w:sym w:font="Symbol" w:char="F0A3"/>
            </w:r>
            <w:r w:rsidRPr="00AE4336">
              <w:rPr>
                <w:lang w:val="es-ES_tradnl"/>
              </w:rPr>
              <w:t xml:space="preserve"> 150 GHz</w:t>
            </w:r>
          </w:p>
        </w:tc>
        <w:tc>
          <w:tcPr>
            <w:tcW w:w="3827" w:type="dxa"/>
          </w:tcPr>
          <w:p w:rsidR="006C69EF" w:rsidRPr="00AE4336" w:rsidRDefault="006C69EF" w:rsidP="002C3A34">
            <w:pPr>
              <w:pStyle w:val="Tabletext"/>
              <w:jc w:val="center"/>
              <w:rPr>
                <w:lang w:val="es-ES_tradnl"/>
              </w:rPr>
            </w:pPr>
            <w:r w:rsidRPr="00AE4336">
              <w:rPr>
                <w:lang w:val="es-ES_tradnl"/>
              </w:rPr>
              <w:t xml:space="preserve">3,5 </w:t>
            </w:r>
            <w:r w:rsidRPr="00AE4336">
              <w:rPr>
                <w:lang w:val="es-ES_tradnl"/>
              </w:rPr>
              <w:sym w:font="Symbol" w:char="F0B4"/>
            </w:r>
            <w:r w:rsidRPr="00AE4336">
              <w:rPr>
                <w:lang w:val="es-ES_tradnl"/>
              </w:rPr>
              <w:t xml:space="preserve"> </w:t>
            </w:r>
            <w:r w:rsidRPr="00AE4336">
              <w:rPr>
                <w:i/>
                <w:iCs/>
                <w:lang w:val="es-ES_tradnl"/>
              </w:rPr>
              <w:t>f</w:t>
            </w:r>
            <w:r w:rsidRPr="00AE4336">
              <w:rPr>
                <w:lang w:val="es-ES_tradnl"/>
              </w:rPr>
              <w:t xml:space="preserve"> </w:t>
            </w:r>
            <w:r w:rsidRPr="00AE4336">
              <w:rPr>
                <w:vertAlign w:val="superscript"/>
                <w:lang w:val="es-ES_tradnl"/>
              </w:rPr>
              <w:t>(1), (2)</w:t>
            </w:r>
          </w:p>
        </w:tc>
      </w:tr>
      <w:tr w:rsidR="006C69EF" w:rsidRPr="00AE4336" w:rsidTr="000413D8">
        <w:trPr>
          <w:jc w:val="center"/>
        </w:trPr>
        <w:tc>
          <w:tcPr>
            <w:tcW w:w="3969" w:type="dxa"/>
            <w:tcBorders>
              <w:bottom w:val="single" w:sz="4" w:space="0" w:color="auto"/>
            </w:tcBorders>
          </w:tcPr>
          <w:p w:rsidR="006C69EF" w:rsidRPr="00AE4336" w:rsidRDefault="006C69EF" w:rsidP="002C3A34">
            <w:pPr>
              <w:pStyle w:val="Tabletext"/>
              <w:jc w:val="center"/>
              <w:rPr>
                <w:lang w:val="es-ES_tradnl"/>
              </w:rPr>
            </w:pPr>
            <w:r w:rsidRPr="00AE4336">
              <w:rPr>
                <w:lang w:val="es-ES_tradnl"/>
              </w:rPr>
              <w:t xml:space="preserve">150 GHz &lt; </w:t>
            </w:r>
            <w:r w:rsidRPr="00AE4336">
              <w:rPr>
                <w:i/>
                <w:iCs/>
                <w:lang w:val="es-ES_tradnl"/>
              </w:rPr>
              <w:t>f</w:t>
            </w:r>
          </w:p>
        </w:tc>
        <w:tc>
          <w:tcPr>
            <w:tcW w:w="3827" w:type="dxa"/>
            <w:tcBorders>
              <w:bottom w:val="single" w:sz="4" w:space="0" w:color="auto"/>
            </w:tcBorders>
          </w:tcPr>
          <w:p w:rsidR="006C69EF" w:rsidRPr="00AE4336" w:rsidRDefault="006C69EF" w:rsidP="002C3A34">
            <w:pPr>
              <w:pStyle w:val="Tabletext"/>
              <w:jc w:val="center"/>
              <w:rPr>
                <w:lang w:val="es-ES_tradnl"/>
              </w:rPr>
            </w:pPr>
            <w:r w:rsidRPr="00AE4336">
              <w:rPr>
                <w:lang w:val="es-ES_tradnl"/>
              </w:rPr>
              <w:t>500</w:t>
            </w:r>
          </w:p>
        </w:tc>
      </w:tr>
      <w:tr w:rsidR="006C69EF" w:rsidRPr="00783904" w:rsidTr="000413D8">
        <w:trPr>
          <w:jc w:val="center"/>
        </w:trPr>
        <w:tc>
          <w:tcPr>
            <w:tcW w:w="3827" w:type="dxa"/>
            <w:gridSpan w:val="2"/>
            <w:tcBorders>
              <w:left w:val="nil"/>
              <w:bottom w:val="nil"/>
              <w:right w:val="nil"/>
            </w:tcBorders>
          </w:tcPr>
          <w:p w:rsidR="006C69EF" w:rsidRPr="00AE4336" w:rsidRDefault="006C69EF" w:rsidP="000413D8">
            <w:pPr>
              <w:pStyle w:val="Tablelegend"/>
              <w:rPr>
                <w:lang w:val="es-ES_tradnl"/>
              </w:rPr>
            </w:pPr>
            <w:r w:rsidRPr="00AE4336">
              <w:rPr>
                <w:vertAlign w:val="superscript"/>
                <w:lang w:val="es-ES_tradnl"/>
              </w:rPr>
              <w:t>(1)</w:t>
            </w:r>
            <w:r w:rsidRPr="00AE4336">
              <w:rPr>
                <w:vertAlign w:val="superscript"/>
                <w:lang w:val="es-ES_tradnl"/>
              </w:rPr>
              <w:tab/>
            </w:r>
            <w:r w:rsidRPr="00AE4336">
              <w:rPr>
                <w:lang w:val="es-ES_tradnl"/>
              </w:rPr>
              <w:t>f (GHz).</w:t>
            </w:r>
          </w:p>
          <w:p w:rsidR="006C69EF" w:rsidRPr="00AE4336" w:rsidRDefault="006C69EF" w:rsidP="000413D8">
            <w:pPr>
              <w:pStyle w:val="Tablelegend"/>
              <w:rPr>
                <w:lang w:val="es-ES_tradnl"/>
              </w:rPr>
            </w:pPr>
            <w:r w:rsidRPr="00AE4336">
              <w:rPr>
                <w:vertAlign w:val="superscript"/>
                <w:lang w:val="es-ES_tradnl"/>
              </w:rPr>
              <w:t>(2)</w:t>
            </w:r>
            <w:r w:rsidRPr="00AE4336">
              <w:rPr>
                <w:vertAlign w:val="superscript"/>
                <w:lang w:val="es-ES_tradnl"/>
              </w:rPr>
              <w:tab/>
            </w:r>
            <w:r w:rsidRPr="00AE4336">
              <w:rPr>
                <w:lang w:val="es-ES_tradnl"/>
              </w:rPr>
              <w:t xml:space="preserve">Si 3,5 </w:t>
            </w:r>
            <w:r w:rsidRPr="00AE4336">
              <w:rPr>
                <w:lang w:val="es-ES_tradnl"/>
              </w:rPr>
              <w:sym w:font="Symbol" w:char="F0B4"/>
            </w:r>
            <w:r w:rsidRPr="00AE4336">
              <w:rPr>
                <w:lang w:val="es-ES_tradnl"/>
              </w:rPr>
              <w:t xml:space="preserve"> f &gt; 500 </w:t>
            </w:r>
            <w:r w:rsidRPr="00AE4336">
              <w:rPr>
                <w:lang w:val="es-ES_tradnl"/>
              </w:rPr>
              <w:sym w:font="Symbol" w:char="F06D"/>
            </w:r>
            <w:r w:rsidRPr="00AE4336">
              <w:rPr>
                <w:lang w:val="es-ES_tradnl"/>
              </w:rPr>
              <w:t xml:space="preserve">V/m, el valor aceptable es 500 </w:t>
            </w:r>
            <w:r w:rsidRPr="00AE4336">
              <w:rPr>
                <w:lang w:val="es-ES_tradnl"/>
              </w:rPr>
              <w:sym w:font="Symbol" w:char="F06D"/>
            </w:r>
            <w:r w:rsidRPr="00AE4336">
              <w:rPr>
                <w:lang w:val="es-ES_tradnl"/>
              </w:rPr>
              <w:t>V/m.</w:t>
            </w:r>
          </w:p>
        </w:tc>
      </w:tr>
    </w:tbl>
    <w:p w:rsidR="006C69EF" w:rsidRPr="0094210D" w:rsidRDefault="006C69EF" w:rsidP="002C3A34">
      <w:pPr>
        <w:pStyle w:val="Tablefin"/>
        <w:rPr>
          <w:lang w:val="es-ES_tradnl"/>
        </w:rPr>
      </w:pPr>
    </w:p>
    <w:p w:rsidR="006C69EF" w:rsidRPr="00AE4336" w:rsidRDefault="006C69EF" w:rsidP="006C69EF">
      <w:pPr>
        <w:pStyle w:val="Heading2"/>
        <w:rPr>
          <w:lang w:val="es-ES_tradnl"/>
        </w:rPr>
      </w:pPr>
      <w:bookmarkStart w:id="153" w:name="_Toc287882564"/>
      <w:bookmarkStart w:id="154" w:name="_Toc287944473"/>
      <w:bookmarkStart w:id="155" w:name="_Toc287970234"/>
      <w:bookmarkStart w:id="156" w:name="_Toc287970809"/>
      <w:bookmarkStart w:id="157" w:name="_Toc288046519"/>
      <w:bookmarkStart w:id="158" w:name="_Toc290043134"/>
      <w:r w:rsidRPr="00AE4336">
        <w:rPr>
          <w:lang w:val="es-ES_tradnl"/>
        </w:rPr>
        <w:t>6.4</w:t>
      </w:r>
      <w:r w:rsidRPr="00AE4336">
        <w:rPr>
          <w:lang w:val="es-ES_tradnl"/>
        </w:rPr>
        <w:tab/>
        <w:t>República de Corea</w:t>
      </w:r>
      <w:bookmarkEnd w:id="153"/>
      <w:bookmarkEnd w:id="154"/>
      <w:bookmarkEnd w:id="155"/>
      <w:bookmarkEnd w:id="156"/>
      <w:bookmarkEnd w:id="157"/>
      <w:bookmarkEnd w:id="158"/>
    </w:p>
    <w:p w:rsidR="006C69EF" w:rsidRPr="00AE4336" w:rsidRDefault="006C69EF" w:rsidP="00AD5011">
      <w:pPr>
        <w:pStyle w:val="TableNo"/>
        <w:rPr>
          <w:lang w:val="es-ES_tradnl"/>
        </w:rPr>
      </w:pPr>
      <w:r w:rsidRPr="00AE4336">
        <w:rPr>
          <w:lang w:val="es-ES_tradnl"/>
        </w:rPr>
        <w:t>CUADRO 6</w:t>
      </w:r>
    </w:p>
    <w:p w:rsidR="006C69EF" w:rsidRPr="00AE4336" w:rsidRDefault="006C69EF" w:rsidP="007D47F6">
      <w:pPr>
        <w:pStyle w:val="Tabletitle"/>
        <w:rPr>
          <w:lang w:val="es-ES_tradnl"/>
        </w:rPr>
      </w:pPr>
      <w:r w:rsidRPr="00AE4336">
        <w:rPr>
          <w:lang w:val="es-ES_tradnl"/>
        </w:rPr>
        <w:t>Límite de intensidad de campo eléctrico</w:t>
      </w:r>
      <w:r w:rsidR="007D47F6">
        <w:rPr>
          <w:lang w:val="es-ES_tradnl"/>
        </w:rPr>
        <w:br/>
      </w:r>
      <w:r w:rsidRPr="00AE4336">
        <w:rPr>
          <w:lang w:val="es-ES_tradnl"/>
        </w:rPr>
        <w:t>de los dispositivos de baja potencia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8"/>
        <w:gridCol w:w="3828"/>
      </w:tblGrid>
      <w:tr w:rsidR="006C69EF" w:rsidRPr="00783904" w:rsidTr="000413D8">
        <w:trPr>
          <w:trHeight w:val="555"/>
          <w:jc w:val="center"/>
        </w:trPr>
        <w:tc>
          <w:tcPr>
            <w:tcW w:w="3968" w:type="dxa"/>
            <w:vAlign w:val="center"/>
          </w:tcPr>
          <w:p w:rsidR="006C69EF" w:rsidRPr="00AE4336" w:rsidRDefault="006C69EF" w:rsidP="00AD5011">
            <w:pPr>
              <w:pStyle w:val="Tablehead"/>
              <w:rPr>
                <w:lang w:val="es-ES_tradnl"/>
              </w:rPr>
            </w:pPr>
            <w:r w:rsidRPr="00AE4336">
              <w:rPr>
                <w:lang w:val="es-ES_tradnl"/>
              </w:rPr>
              <w:t>Bandas de frecuencias</w:t>
            </w:r>
          </w:p>
        </w:tc>
        <w:tc>
          <w:tcPr>
            <w:tcW w:w="3828" w:type="dxa"/>
          </w:tcPr>
          <w:p w:rsidR="006C69EF" w:rsidRPr="00AE4336" w:rsidRDefault="006C69EF" w:rsidP="00AD5011">
            <w:pPr>
              <w:pStyle w:val="Tablehead"/>
              <w:rPr>
                <w:lang w:val="es-ES_tradnl"/>
              </w:rPr>
            </w:pPr>
            <w:r w:rsidRPr="00AE4336">
              <w:rPr>
                <w:lang w:val="es-ES_tradnl"/>
              </w:rPr>
              <w:t>Intensidad de campo eléctrico a 3 m</w:t>
            </w:r>
            <w:r w:rsidRPr="00AE4336">
              <w:rPr>
                <w:lang w:val="es-ES_tradnl"/>
              </w:rPr>
              <w:br/>
              <w:t>(µV/m)</w:t>
            </w:r>
          </w:p>
        </w:tc>
      </w:tr>
      <w:tr w:rsidR="006C69EF" w:rsidRPr="00AE4336" w:rsidTr="000413D8">
        <w:trPr>
          <w:jc w:val="center"/>
        </w:trPr>
        <w:tc>
          <w:tcPr>
            <w:tcW w:w="3968" w:type="dxa"/>
          </w:tcPr>
          <w:p w:rsidR="006C69EF" w:rsidRPr="00AE4336" w:rsidRDefault="006C69EF" w:rsidP="002C3A34">
            <w:pPr>
              <w:pStyle w:val="Tabletext"/>
              <w:jc w:val="center"/>
              <w:rPr>
                <w:lang w:val="es-ES_tradnl"/>
              </w:rPr>
            </w:pPr>
            <w:r w:rsidRPr="00AE4336">
              <w:rPr>
                <w:i/>
                <w:iCs/>
                <w:lang w:val="es-ES_tradnl"/>
              </w:rPr>
              <w:t>f</w:t>
            </w:r>
            <w:r w:rsidRPr="00AE4336">
              <w:rPr>
                <w:lang w:val="es-ES_tradnl"/>
              </w:rPr>
              <w:t xml:space="preserve"> </w:t>
            </w:r>
            <w:r w:rsidRPr="00AE4336">
              <w:rPr>
                <w:lang w:val="es-ES_tradnl"/>
              </w:rPr>
              <w:sym w:font="Symbol" w:char="F0A3"/>
            </w:r>
            <w:r w:rsidRPr="00AE4336">
              <w:rPr>
                <w:lang w:val="es-ES_tradnl"/>
              </w:rPr>
              <w:t xml:space="preserve"> 322 MHz</w:t>
            </w:r>
          </w:p>
        </w:tc>
        <w:tc>
          <w:tcPr>
            <w:tcW w:w="3828" w:type="dxa"/>
          </w:tcPr>
          <w:p w:rsidR="006C69EF" w:rsidRPr="00AE4336" w:rsidRDefault="006C69EF" w:rsidP="002C3A34">
            <w:pPr>
              <w:pStyle w:val="Tabletext"/>
              <w:jc w:val="center"/>
              <w:rPr>
                <w:lang w:val="es-ES_tradnl"/>
              </w:rPr>
            </w:pPr>
            <w:r w:rsidRPr="00AE4336">
              <w:rPr>
                <w:lang w:val="es-ES_tradnl"/>
              </w:rPr>
              <w:t>500</w:t>
            </w:r>
            <w:r w:rsidRPr="00AE4336">
              <w:rPr>
                <w:vertAlign w:val="superscript"/>
                <w:lang w:val="es-ES_tradnl"/>
              </w:rPr>
              <w:t>(1)</w:t>
            </w:r>
          </w:p>
        </w:tc>
      </w:tr>
      <w:tr w:rsidR="006C69EF" w:rsidRPr="00AE4336" w:rsidTr="000413D8">
        <w:trPr>
          <w:jc w:val="center"/>
        </w:trPr>
        <w:tc>
          <w:tcPr>
            <w:tcW w:w="3968" w:type="dxa"/>
          </w:tcPr>
          <w:p w:rsidR="006C69EF" w:rsidRPr="00AE4336" w:rsidRDefault="006C69EF" w:rsidP="002C3A34">
            <w:pPr>
              <w:pStyle w:val="Tabletext"/>
              <w:jc w:val="center"/>
              <w:rPr>
                <w:lang w:val="es-ES_tradnl"/>
              </w:rPr>
            </w:pPr>
            <w:r w:rsidRPr="00AE4336">
              <w:rPr>
                <w:lang w:val="es-ES_tradnl"/>
              </w:rPr>
              <w:t xml:space="preserve">322 MHz &lt; </w:t>
            </w:r>
            <w:r w:rsidRPr="00AE4336">
              <w:rPr>
                <w:i/>
                <w:iCs/>
                <w:lang w:val="es-ES_tradnl"/>
              </w:rPr>
              <w:t>f</w:t>
            </w:r>
            <w:r w:rsidRPr="00AE4336">
              <w:rPr>
                <w:lang w:val="es-ES_tradnl"/>
              </w:rPr>
              <w:t xml:space="preserve"> </w:t>
            </w:r>
            <w:r w:rsidRPr="00AE4336">
              <w:rPr>
                <w:lang w:val="es-ES_tradnl"/>
              </w:rPr>
              <w:sym w:font="Symbol" w:char="F0A3"/>
            </w:r>
            <w:r w:rsidRPr="00AE4336">
              <w:rPr>
                <w:lang w:val="es-ES_tradnl"/>
              </w:rPr>
              <w:t xml:space="preserve"> 10 GHz</w:t>
            </w:r>
          </w:p>
        </w:tc>
        <w:tc>
          <w:tcPr>
            <w:tcW w:w="3828" w:type="dxa"/>
          </w:tcPr>
          <w:p w:rsidR="006C69EF" w:rsidRPr="00AE4336" w:rsidRDefault="006C69EF" w:rsidP="002C3A34">
            <w:pPr>
              <w:pStyle w:val="Tabletext"/>
              <w:jc w:val="center"/>
              <w:rPr>
                <w:lang w:val="es-ES_tradnl"/>
              </w:rPr>
            </w:pPr>
            <w:r w:rsidRPr="00AE4336">
              <w:rPr>
                <w:lang w:val="es-ES_tradnl"/>
              </w:rPr>
              <w:t>35</w:t>
            </w:r>
          </w:p>
        </w:tc>
      </w:tr>
      <w:tr w:rsidR="006C69EF" w:rsidRPr="00783904" w:rsidTr="000413D8">
        <w:trPr>
          <w:jc w:val="center"/>
        </w:trPr>
        <w:tc>
          <w:tcPr>
            <w:tcW w:w="3968" w:type="dxa"/>
            <w:tcBorders>
              <w:bottom w:val="single" w:sz="4" w:space="0" w:color="auto"/>
            </w:tcBorders>
          </w:tcPr>
          <w:p w:rsidR="006C69EF" w:rsidRPr="00AE4336" w:rsidRDefault="006C69EF" w:rsidP="002C3A34">
            <w:pPr>
              <w:pStyle w:val="Tabletext"/>
              <w:jc w:val="center"/>
              <w:rPr>
                <w:lang w:val="es-ES_tradnl"/>
              </w:rPr>
            </w:pPr>
            <w:r w:rsidRPr="00AE4336">
              <w:rPr>
                <w:i/>
                <w:iCs/>
                <w:lang w:val="es-ES_tradnl"/>
              </w:rPr>
              <w:t>f</w:t>
            </w:r>
            <w:r w:rsidRPr="00AE4336">
              <w:rPr>
                <w:lang w:val="es-ES_tradnl"/>
              </w:rPr>
              <w:t xml:space="preserve"> </w:t>
            </w:r>
            <w:r w:rsidRPr="00AE4336">
              <w:rPr>
                <w:lang w:val="es-ES_tradnl"/>
              </w:rPr>
              <w:sym w:font="Symbol" w:char="F0B3"/>
            </w:r>
            <w:r w:rsidRPr="00AE4336">
              <w:rPr>
                <w:lang w:val="es-ES_tradnl"/>
              </w:rPr>
              <w:t xml:space="preserve"> 10 GHz</w:t>
            </w:r>
          </w:p>
        </w:tc>
        <w:tc>
          <w:tcPr>
            <w:tcW w:w="3828" w:type="dxa"/>
            <w:tcBorders>
              <w:bottom w:val="single" w:sz="4" w:space="0" w:color="auto"/>
            </w:tcBorders>
          </w:tcPr>
          <w:p w:rsidR="006C69EF" w:rsidRPr="00AE4336" w:rsidRDefault="006C69EF" w:rsidP="002C3A34">
            <w:pPr>
              <w:pStyle w:val="Tabletext"/>
              <w:jc w:val="center"/>
              <w:rPr>
                <w:lang w:val="es-ES_tradnl"/>
              </w:rPr>
            </w:pPr>
            <w:r w:rsidRPr="00AE4336">
              <w:rPr>
                <w:lang w:val="es-ES_tradnl"/>
              </w:rPr>
              <w:t xml:space="preserve">3,5 </w:t>
            </w:r>
            <w:r w:rsidRPr="00AE4336">
              <w:rPr>
                <w:lang w:val="es-ES_tradnl"/>
              </w:rPr>
              <w:sym w:font="Symbol" w:char="F0B4"/>
            </w:r>
            <w:r w:rsidRPr="00AE4336">
              <w:rPr>
                <w:lang w:val="es-ES_tradnl"/>
              </w:rPr>
              <w:t xml:space="preserve"> </w:t>
            </w:r>
            <w:r w:rsidRPr="00AE4336">
              <w:rPr>
                <w:i/>
                <w:iCs/>
                <w:lang w:val="es-ES_tradnl"/>
              </w:rPr>
              <w:t>f</w:t>
            </w:r>
            <w:r w:rsidRPr="00AE4336">
              <w:rPr>
                <w:lang w:val="es-ES_tradnl"/>
              </w:rPr>
              <w:t xml:space="preserve"> </w:t>
            </w:r>
            <w:r w:rsidRPr="00AE4336">
              <w:rPr>
                <w:vertAlign w:val="superscript"/>
                <w:lang w:val="es-ES_tradnl"/>
              </w:rPr>
              <w:t>(2)</w:t>
            </w:r>
            <w:r w:rsidRPr="00AE4336">
              <w:rPr>
                <w:lang w:val="es-ES_tradnl"/>
              </w:rPr>
              <w:t>, pero no mayor de 500</w:t>
            </w:r>
          </w:p>
        </w:tc>
      </w:tr>
      <w:tr w:rsidR="006C69EF" w:rsidRPr="00AE4336" w:rsidTr="000413D8">
        <w:trPr>
          <w:jc w:val="center"/>
        </w:trPr>
        <w:tc>
          <w:tcPr>
            <w:tcW w:w="7796" w:type="dxa"/>
            <w:gridSpan w:val="2"/>
            <w:tcBorders>
              <w:top w:val="nil"/>
              <w:left w:val="nil"/>
              <w:bottom w:val="nil"/>
              <w:right w:val="nil"/>
            </w:tcBorders>
          </w:tcPr>
          <w:p w:rsidR="006C69EF" w:rsidRPr="00AE4336" w:rsidRDefault="006C69EF" w:rsidP="000413D8">
            <w:pPr>
              <w:pStyle w:val="Tablelegend"/>
              <w:rPr>
                <w:lang w:val="es-ES_tradnl"/>
              </w:rPr>
            </w:pPr>
            <w:r w:rsidRPr="00AE4336">
              <w:rPr>
                <w:vertAlign w:val="superscript"/>
                <w:lang w:val="es-ES_tradnl"/>
              </w:rPr>
              <w:t>(1)</w:t>
            </w:r>
            <w:r w:rsidRPr="00AE4336">
              <w:rPr>
                <w:lang w:val="es-ES_tradnl"/>
              </w:rPr>
              <w:tab/>
              <w:t>El valor medido para frecuencias inferiores a 15 MHz debe multiplicarse por el factor de compensación de medición de campo cercano (6π/longitud de onda/(m)).</w:t>
            </w:r>
          </w:p>
          <w:p w:rsidR="006C69EF" w:rsidRPr="00AE4336" w:rsidRDefault="006C69EF" w:rsidP="000413D8">
            <w:pPr>
              <w:pStyle w:val="Tablelegend"/>
              <w:rPr>
                <w:lang w:val="es-ES_tradnl"/>
              </w:rPr>
            </w:pPr>
            <w:r w:rsidRPr="00AE4336">
              <w:rPr>
                <w:vertAlign w:val="superscript"/>
                <w:lang w:val="es-ES_tradnl"/>
              </w:rPr>
              <w:t>(2)</w:t>
            </w:r>
            <w:r w:rsidRPr="00AE4336">
              <w:rPr>
                <w:lang w:val="es-ES_tradnl"/>
              </w:rPr>
              <w:tab/>
              <w:t>Frecuencia en GHz.</w:t>
            </w:r>
          </w:p>
        </w:tc>
      </w:tr>
    </w:tbl>
    <w:p w:rsidR="002C3A34" w:rsidRDefault="002C3A34" w:rsidP="002C3A34">
      <w:pPr>
        <w:pStyle w:val="Tablefin"/>
      </w:pPr>
      <w:bookmarkStart w:id="159" w:name="_Toc287882565"/>
      <w:bookmarkStart w:id="160" w:name="_Toc287944474"/>
      <w:bookmarkStart w:id="161" w:name="_Toc287970235"/>
      <w:bookmarkStart w:id="162" w:name="_Toc287970810"/>
      <w:bookmarkStart w:id="163" w:name="_Toc288046520"/>
    </w:p>
    <w:p w:rsidR="006C69EF" w:rsidRPr="00AE4336" w:rsidRDefault="006C69EF" w:rsidP="00AD5011">
      <w:pPr>
        <w:pStyle w:val="Heading1"/>
        <w:rPr>
          <w:lang w:val="es-ES_tradnl"/>
        </w:rPr>
      </w:pPr>
      <w:bookmarkStart w:id="164" w:name="_Toc290043135"/>
      <w:r w:rsidRPr="00AE4336">
        <w:rPr>
          <w:lang w:val="es-ES_tradnl"/>
        </w:rPr>
        <w:t>7</w:t>
      </w:r>
      <w:r w:rsidRPr="00AE4336">
        <w:rPr>
          <w:lang w:val="es-ES_tradnl"/>
        </w:rPr>
        <w:tab/>
        <w:t>Requisitos de las antenas</w:t>
      </w:r>
      <w:bookmarkEnd w:id="159"/>
      <w:bookmarkEnd w:id="160"/>
      <w:bookmarkEnd w:id="161"/>
      <w:bookmarkEnd w:id="162"/>
      <w:bookmarkEnd w:id="163"/>
      <w:bookmarkEnd w:id="164"/>
    </w:p>
    <w:p w:rsidR="006C69EF" w:rsidRPr="00AE4336" w:rsidRDefault="006C69EF" w:rsidP="00AD5011">
      <w:pPr>
        <w:rPr>
          <w:lang w:val="es-ES_tradnl"/>
        </w:rPr>
      </w:pPr>
      <w:r w:rsidRPr="00AE4336">
        <w:rPr>
          <w:lang w:val="es-ES_tradnl"/>
        </w:rPr>
        <w:t>Los transmisores de radiocomunicaciones de corto alcance utilizan básicamente tres tipos de antenas transmisoras:</w:t>
      </w:r>
    </w:p>
    <w:p w:rsidR="006C69EF" w:rsidRPr="00AE4336" w:rsidRDefault="006C69EF" w:rsidP="006C69EF">
      <w:pPr>
        <w:pStyle w:val="enumlev1"/>
        <w:rPr>
          <w:lang w:val="es-ES_tradnl"/>
        </w:rPr>
      </w:pPr>
      <w:r w:rsidRPr="00AE4336">
        <w:rPr>
          <w:lang w:val="es-ES_tradnl"/>
        </w:rPr>
        <w:t>–</w:t>
      </w:r>
      <w:r w:rsidRPr="00AE4336">
        <w:rPr>
          <w:lang w:val="es-ES_tradnl"/>
        </w:rPr>
        <w:tab/>
        <w:t>Integradas (sin conector de antena externo);</w:t>
      </w:r>
    </w:p>
    <w:p w:rsidR="006C69EF" w:rsidRPr="00AE4336" w:rsidRDefault="006C69EF" w:rsidP="006C69EF">
      <w:pPr>
        <w:pStyle w:val="enumlev1"/>
        <w:rPr>
          <w:lang w:val="es-ES_tradnl"/>
        </w:rPr>
      </w:pPr>
      <w:r w:rsidRPr="00AE4336">
        <w:rPr>
          <w:lang w:val="es-ES_tradnl"/>
        </w:rPr>
        <w:t>–</w:t>
      </w:r>
      <w:r w:rsidRPr="00AE4336">
        <w:rPr>
          <w:lang w:val="es-ES_tradnl"/>
        </w:rPr>
        <w:tab/>
        <w:t>específicas (homologadas con el equipo);</w:t>
      </w:r>
    </w:p>
    <w:p w:rsidR="006C69EF" w:rsidRPr="00AE4336" w:rsidRDefault="006C69EF" w:rsidP="006C69EF">
      <w:pPr>
        <w:pStyle w:val="enumlev1"/>
        <w:rPr>
          <w:lang w:val="es-ES_tradnl"/>
        </w:rPr>
      </w:pPr>
      <w:r w:rsidRPr="00AE4336">
        <w:rPr>
          <w:lang w:val="es-ES_tradnl"/>
        </w:rPr>
        <w:t>–</w:t>
      </w:r>
      <w:r w:rsidRPr="00AE4336">
        <w:rPr>
          <w:lang w:val="es-ES_tradnl"/>
        </w:rPr>
        <w:tab/>
        <w:t>externas (equipo homologado sin antena).</w:t>
      </w:r>
    </w:p>
    <w:p w:rsidR="006C69EF" w:rsidRPr="00AE4336" w:rsidRDefault="006C69EF" w:rsidP="00AD5011">
      <w:pPr>
        <w:rPr>
          <w:lang w:val="es-ES_tradnl"/>
        </w:rPr>
      </w:pPr>
      <w:r w:rsidRPr="00AE4336">
        <w:rPr>
          <w:lang w:val="es-ES_tradnl"/>
        </w:rPr>
        <w:t xml:space="preserve">En la mayoría de los casos los transmisores de radiocomunicaciones de corto alcance están equipados con antenas integradas o específicas, debido a que el cambio de antena en un transmisor puede incrementar o disminuir de forma significativa la intensidad de la señal finalmente transmitida. Salvo para algunas aplicaciones especiales, los requisitos de RF no se basan únicamente en la potencia de salida sino que también tienen en cuenta las características de la antena. Por lo tanto, un transmisor de radiocomunicaciones de corto alcance que cumple con las </w:t>
      </w:r>
      <w:r w:rsidRPr="00AE4336">
        <w:rPr>
          <w:lang w:val="es-ES_tradnl"/>
        </w:rPr>
        <w:lastRenderedPageBreak/>
        <w:t>normas técnicas con una determinada antena podría exceder los límites de potencia fijados si se pusiera una antena diferente. Si esto ocurre se podría producir un problema serio de interferencia a comunicaciones radioeléctricas autorizadas tales como comunicaciones de emergencia, de radiodifusión y de control de tráfico aéreo.</w:t>
      </w:r>
    </w:p>
    <w:p w:rsidR="006C69EF" w:rsidRPr="00AE4336" w:rsidRDefault="006C69EF" w:rsidP="009E68B8">
      <w:pPr>
        <w:rPr>
          <w:lang w:val="es-ES_tradnl"/>
        </w:rPr>
      </w:pPr>
      <w:r w:rsidRPr="00AE4336">
        <w:rPr>
          <w:lang w:val="es-ES_tradnl"/>
        </w:rPr>
        <w:t>Con el fin de evitar este tipo de problemas de interferencia, los transmisores de radiocomunicaciones de corto alcance se diseñan para asegurar que no se pueda utilizar otro tipo de antena que aquel para el cual fue diseñado y homologado por el fabricante para demostrar la conformidad con los niveles adecuados de emisión. Esto significa que normalmente los transmisores de radiocomunicaciones de corto alcance tienen que tener antenas permanentemente unidas o antenas desmontables con un conector especial. Un conector especial es aquel que no es del tipo normalizado que se encuentra en las tiendas de suministro electrónico o que no se utiliza normalmente para la conexión de RF. Las administraciones nacionales pueden definir el término conector especial de forma diferente.</w:t>
      </w:r>
    </w:p>
    <w:p w:rsidR="006C69EF" w:rsidRPr="00AE4336" w:rsidRDefault="006C69EF" w:rsidP="00AD5011">
      <w:pPr>
        <w:rPr>
          <w:lang w:val="es-ES_tradnl"/>
        </w:rPr>
      </w:pPr>
      <w:r w:rsidRPr="00AE4336">
        <w:rPr>
          <w:lang w:val="es-ES_tradnl"/>
        </w:rPr>
        <w:t>Se reconoce que los suministradores de transmisores de radiocomunicaciones de corto alcance a menudo desean que sus clientes puedan ser capaces de sustituir una antena en caso de avería. Por esta razón, los fabricantes están autorizados a diseñar transmisores de forma que el usuario pueda sustituir una antena rota por otra antena idéntica.</w:t>
      </w:r>
    </w:p>
    <w:p w:rsidR="006C69EF" w:rsidRPr="00AE4336" w:rsidRDefault="006C69EF" w:rsidP="00AD5011">
      <w:pPr>
        <w:pStyle w:val="Heading1"/>
        <w:rPr>
          <w:lang w:val="es-ES_tradnl"/>
        </w:rPr>
      </w:pPr>
      <w:bookmarkStart w:id="165" w:name="_Toc287882566"/>
      <w:bookmarkStart w:id="166" w:name="_Toc287944475"/>
      <w:bookmarkStart w:id="167" w:name="_Toc287970236"/>
      <w:bookmarkStart w:id="168" w:name="_Toc287970811"/>
      <w:bookmarkStart w:id="169" w:name="_Toc288046521"/>
      <w:bookmarkStart w:id="170" w:name="_Toc290043136"/>
      <w:r w:rsidRPr="00AE4336">
        <w:rPr>
          <w:lang w:val="es-ES_tradnl"/>
        </w:rPr>
        <w:t>8</w:t>
      </w:r>
      <w:r w:rsidRPr="00AE4336">
        <w:rPr>
          <w:lang w:val="es-ES_tradnl"/>
        </w:rPr>
        <w:tab/>
        <w:t>Requisitos administrativos</w:t>
      </w:r>
      <w:bookmarkEnd w:id="165"/>
      <w:bookmarkEnd w:id="166"/>
      <w:bookmarkEnd w:id="167"/>
      <w:bookmarkEnd w:id="168"/>
      <w:bookmarkEnd w:id="169"/>
      <w:bookmarkEnd w:id="170"/>
    </w:p>
    <w:p w:rsidR="006C69EF" w:rsidRPr="00AE4336" w:rsidRDefault="006C69EF" w:rsidP="00AD5011">
      <w:pPr>
        <w:pStyle w:val="Heading2"/>
        <w:rPr>
          <w:lang w:val="es-ES_tradnl"/>
        </w:rPr>
      </w:pPr>
      <w:bookmarkStart w:id="171" w:name="_Toc287882567"/>
      <w:bookmarkStart w:id="172" w:name="_Toc287944476"/>
      <w:bookmarkStart w:id="173" w:name="_Toc287970237"/>
      <w:bookmarkStart w:id="174" w:name="_Toc287970812"/>
      <w:bookmarkStart w:id="175" w:name="_Toc288046522"/>
      <w:bookmarkStart w:id="176" w:name="_Toc290043137"/>
      <w:r w:rsidRPr="00AE4336">
        <w:rPr>
          <w:lang w:val="es-ES_tradnl"/>
        </w:rPr>
        <w:t>8.1</w:t>
      </w:r>
      <w:r w:rsidRPr="00AE4336">
        <w:rPr>
          <w:lang w:val="es-ES_tradnl"/>
        </w:rPr>
        <w:tab/>
        <w:t>Certificación y verificación</w:t>
      </w:r>
      <w:bookmarkEnd w:id="171"/>
      <w:bookmarkEnd w:id="172"/>
      <w:bookmarkEnd w:id="173"/>
      <w:bookmarkEnd w:id="174"/>
      <w:bookmarkEnd w:id="175"/>
      <w:bookmarkEnd w:id="176"/>
    </w:p>
    <w:p w:rsidR="006C69EF" w:rsidRPr="00AE4336" w:rsidRDefault="006C69EF" w:rsidP="00AD5011">
      <w:pPr>
        <w:pStyle w:val="Heading3"/>
        <w:rPr>
          <w:lang w:val="es-ES_tradnl"/>
        </w:rPr>
      </w:pPr>
      <w:r w:rsidRPr="00AE4336">
        <w:rPr>
          <w:lang w:val="es-ES_tradnl"/>
        </w:rPr>
        <w:t>8.1.1</w:t>
      </w:r>
      <w:r w:rsidRPr="00AE4336">
        <w:rPr>
          <w:lang w:val="es-ES_tradnl"/>
        </w:rPr>
        <w:tab/>
        <w:t>Países de la CEPT</w:t>
      </w:r>
    </w:p>
    <w:p w:rsidR="006C69EF" w:rsidRPr="00AE4336" w:rsidRDefault="006C69EF" w:rsidP="00AD5011">
      <w:pPr>
        <w:rPr>
          <w:lang w:val="es-ES_tradnl"/>
        </w:rPr>
      </w:pPr>
      <w:r w:rsidRPr="00AE4336">
        <w:rPr>
          <w:lang w:val="es-ES_tradnl"/>
        </w:rPr>
        <w:t>En 1994, el Comité Europeo de Radiocomunicaciones (ERC) adoptó la Recomendación ERC/REC 01-06 «Procedure for mutual recognition of type testing and type approval for radio equipment» (Procedimiento para el reconocimiento mutuo de pruebas y homologación de equipos radioeléctricos). Esta Recomendación se aplica a todo tipo de equipos radioeléctricos y se pueden utilizar todas las normas internacionales adoptadas en el seno de la CEPT/ERC como base para la evaluación de conformidad. Esta Recomendación procura suprimir el requisito de probar los equipos en todos los países, pero sigue incluyendo el requisito de exigir la evaluación de conformidad en todos los países de la CEPT.</w:t>
      </w:r>
    </w:p>
    <w:p w:rsidR="006C69EF" w:rsidRPr="00AE4336" w:rsidRDefault="006C69EF" w:rsidP="00AD5011">
      <w:pPr>
        <w:rPr>
          <w:lang w:val="es-ES_tradnl"/>
        </w:rPr>
      </w:pPr>
      <w:r w:rsidRPr="00AE4336">
        <w:rPr>
          <w:lang w:val="es-ES_tradnl"/>
        </w:rPr>
        <w:t>Además, el ERC ha adoptado la Decisión CEPT/ERC/DEC/(97)10 «Decision on the mutual recognition of conformity assessment procedures including marking of radio equipment and radio terminal equipment» (Decisión sobre el reconocimiento mutuo de los procedimientos de evaluación de conformidad que incluyen la marcación de la evaluación de conformidad de equipos de radio y de terminales radioeléctricos). Esta Decisión (que incluye las decisiones sobre la adopción de normas armonizadas) establecerá el marco para una amplia colaboración de la CEPT en este ámbito.</w:t>
      </w:r>
    </w:p>
    <w:p w:rsidR="006C69EF" w:rsidRPr="00AE4336" w:rsidRDefault="006C69EF" w:rsidP="00AD5011">
      <w:pPr>
        <w:rPr>
          <w:lang w:val="es-ES_tradnl"/>
        </w:rPr>
      </w:pPr>
      <w:r w:rsidRPr="00AE4336">
        <w:rPr>
          <w:lang w:val="es-ES_tradnl"/>
        </w:rPr>
        <w:t>El objeto de la marcación de un equipo es indicar su conformidad con las correspondientes Directivas de la Comisión Europea (CE), Decisiones o Recomendaciones del ERC y regulaciones nacionales.</w:t>
      </w:r>
    </w:p>
    <w:p w:rsidR="006C69EF" w:rsidRPr="00AE4336" w:rsidRDefault="006C69EF" w:rsidP="00AD5011">
      <w:pPr>
        <w:rPr>
          <w:lang w:val="es-ES_tradnl"/>
        </w:rPr>
      </w:pPr>
      <w:r w:rsidRPr="00AE4336">
        <w:rPr>
          <w:lang w:val="es-ES_tradnl"/>
        </w:rPr>
        <w:t>Prácticamente en el 100% de los casos se establecen en leyes nacionales los requisitos para marcar y etiquetar los equipos aprobados y con licencia. La mayoría de las administraciones requieren por lo menos que se muestre en la etiqueta el logotipo o nombre de la autoridad de aprobación, junto con el número de aprobación que puede también indicar el año de aprobación.</w:t>
      </w:r>
    </w:p>
    <w:p w:rsidR="006C69EF" w:rsidRPr="00AE4336" w:rsidRDefault="006C69EF" w:rsidP="00B9142D">
      <w:pPr>
        <w:keepLines/>
        <w:rPr>
          <w:lang w:val="es-ES_tradnl"/>
        </w:rPr>
      </w:pPr>
      <w:r w:rsidRPr="00AE4336">
        <w:rPr>
          <w:lang w:val="es-ES_tradnl"/>
        </w:rPr>
        <w:lastRenderedPageBreak/>
        <w:t>En la Unión Europea y en la Asociación Europea de Libre Comercio (AELC) la Directiva R&amp;TTE sobre equipos terminales de radiocomunicaciones y telecomunicaciones define actualmente las reglas para introducir en el mercado y poner en servicio la mayoría de los productos que utilizan el espectro de radiofrecuencias. Cada autoridad nacional es responsable de adaptar las disposiciones de dicha Directiva R&amp;TTE a su legislación.</w:t>
      </w:r>
    </w:p>
    <w:p w:rsidR="006C69EF" w:rsidRPr="00AE4336" w:rsidRDefault="006C69EF" w:rsidP="00AD5011">
      <w:pPr>
        <w:rPr>
          <w:lang w:val="es-ES_tradnl"/>
        </w:rPr>
      </w:pPr>
      <w:r w:rsidRPr="00AE4336">
        <w:rPr>
          <w:lang w:val="es-ES_tradnl"/>
        </w:rPr>
        <w:t xml:space="preserve">El medio más fácil para que un fabricante demuestre el cumplimiento de la citada Directiva R&amp;TTE es satisfacer las normas armonizadas pertinentes que, en lo que se refiere al espectro, han sido elaboradas por el </w:t>
      </w:r>
      <w:r w:rsidRPr="002C3A34">
        <w:rPr>
          <w:lang w:val="es-ES_tradnl"/>
        </w:rPr>
        <w:t>ETSI.</w:t>
      </w:r>
      <w:r w:rsidRPr="00AE4336">
        <w:rPr>
          <w:lang w:val="es-ES_tradnl"/>
        </w:rPr>
        <w:t xml:space="preserve"> Actualmente es posible enviar notificaciones sobre la intención de introducir equipos en el mercado electrónicamente, utilizando </w:t>
      </w:r>
      <w:r w:rsidRPr="00AE4336">
        <w:rPr>
          <w:u w:val="single"/>
          <w:lang w:val="es-ES_tradnl"/>
        </w:rPr>
        <w:t>un procedimiento único</w:t>
      </w:r>
      <w:r w:rsidRPr="00AE4336">
        <w:rPr>
          <w:lang w:val="es-ES_tradnl"/>
        </w:rPr>
        <w:t>, a un cierto número de autoridades del espectro simultáneamente.</w:t>
      </w:r>
    </w:p>
    <w:p w:rsidR="006C69EF" w:rsidRPr="00AE4336" w:rsidRDefault="006C69EF" w:rsidP="00AD5011">
      <w:pPr>
        <w:pStyle w:val="Heading3"/>
        <w:rPr>
          <w:lang w:val="es-ES_tradnl"/>
        </w:rPr>
      </w:pPr>
      <w:r w:rsidRPr="00AE4336">
        <w:rPr>
          <w:lang w:val="es-ES_tradnl"/>
        </w:rPr>
        <w:t>8.1.2</w:t>
      </w:r>
      <w:r w:rsidRPr="00AE4336">
        <w:rPr>
          <w:lang w:val="es-ES_tradnl"/>
        </w:rPr>
        <w:tab/>
        <w:t>FCC de Estados Unidos de América</w:t>
      </w:r>
    </w:p>
    <w:p w:rsidR="006C69EF" w:rsidRPr="00AE4336" w:rsidRDefault="006C69EF" w:rsidP="00AD5011">
      <w:pPr>
        <w:rPr>
          <w:lang w:val="es-ES_tradnl"/>
        </w:rPr>
      </w:pPr>
      <w:r w:rsidRPr="00AE4336">
        <w:rPr>
          <w:lang w:val="es-ES_tradnl"/>
        </w:rPr>
        <w:t>Un transmisor perteneciente a la «Parte 15» tiene que ser probado y autorizado antes de que pueda ser comercializado. Existen dos formas de obtener una autorización: la certificación y la verificación.</w:t>
      </w:r>
    </w:p>
    <w:p w:rsidR="006C69EF" w:rsidRPr="00AE4336" w:rsidRDefault="006C69EF" w:rsidP="002C3A34">
      <w:pPr>
        <w:pStyle w:val="Headingi"/>
        <w:rPr>
          <w:lang w:val="es-ES_tradnl"/>
        </w:rPr>
      </w:pPr>
      <w:r w:rsidRPr="00AE4336">
        <w:rPr>
          <w:lang w:val="es-ES_tradnl"/>
        </w:rPr>
        <w:t>Certificación</w:t>
      </w:r>
    </w:p>
    <w:p w:rsidR="006C69EF" w:rsidRPr="00AE4336" w:rsidRDefault="006C69EF" w:rsidP="00AD5011">
      <w:pPr>
        <w:rPr>
          <w:lang w:val="es-ES_tradnl"/>
        </w:rPr>
      </w:pPr>
      <w:r w:rsidRPr="00AE4336">
        <w:rPr>
          <w:lang w:val="es-ES_tradnl"/>
        </w:rPr>
        <w:t>El procedimiento de certificación requiere que se realicen pruebas para medir los niveles de energía de radiofrecuencia que radia el dispositivo al aire libre o que son conducidos por él en los hilos de alimentación. Una descripción de las instalaciones de medición del laboratorio en el que se realizan estas pruebas tiene que estar archivada en el laboratorio de la Comisión o tiene que acompañar la petición de certificación. Después de realizar estas pruebas se tiene que redactar un informe que muestre el procedimiento de pruebas, los resultados de las pruebas y alguna información adicional sobre el dispositivo, incluidos los planos de diseño, fotos internas y externas, la declaración explicativa, etc. La información específica que se tiene que incluir en un informe de certificación se detalla en la Parte 2 de las Reglas de la FCC y en las reglas que rigen el equipo.</w:t>
      </w:r>
    </w:p>
    <w:p w:rsidR="006C69EF" w:rsidRPr="00AE4336" w:rsidRDefault="006C69EF" w:rsidP="002C3A34">
      <w:pPr>
        <w:pStyle w:val="Headingi"/>
        <w:rPr>
          <w:lang w:val="es-ES_tradnl"/>
        </w:rPr>
      </w:pPr>
      <w:r w:rsidRPr="00AE4336">
        <w:rPr>
          <w:lang w:val="es-ES_tradnl"/>
        </w:rPr>
        <w:t>Verificación</w:t>
      </w:r>
    </w:p>
    <w:p w:rsidR="006C69EF" w:rsidRPr="00AE4336" w:rsidRDefault="006C69EF" w:rsidP="00AD5011">
      <w:pPr>
        <w:rPr>
          <w:lang w:val="es-ES_tradnl"/>
        </w:rPr>
      </w:pPr>
      <w:r w:rsidRPr="00AE4336">
        <w:rPr>
          <w:lang w:val="es-ES_tradnl"/>
        </w:rPr>
        <w:t>El procedimiento de verificación requiere que se realicen pruebas en el transmisor sometido a autorización, utilizando un laboratorio que haya calibrado su emplazamiento de pruebas o, si el transmisor no se puede probar en un laboratorio, se realizarán en el lugar de instalación. Estas pruebas miden la energía de radiofrecuencia que radia al transmisor al aire libre o conducida al transmisor en las líneas de alimentación. Después de realizar estas pruebas se tiene que redactar un informe que muestre el procedimiento de pruebas, los resultados de las pruebas y alguna información adicional sobre el transmisor, incluidos los planos de diseño. La información específica que se tiene que incluir en un informe de verificación se detalla en la Parte 2 de las Reglas de la FCC y de las reglas que rigen el dispositivo.</w:t>
      </w:r>
    </w:p>
    <w:p w:rsidR="006C69EF" w:rsidRPr="00AE4336" w:rsidRDefault="006C69EF" w:rsidP="00AD5011">
      <w:pPr>
        <w:rPr>
          <w:lang w:val="es-ES_tradnl"/>
        </w:rPr>
      </w:pPr>
      <w:r w:rsidRPr="00AE4336">
        <w:rPr>
          <w:lang w:val="es-ES_tradnl"/>
        </w:rPr>
        <w:t>Una vez completado el informe, el fabricante (o el importador para un dispositivo importado) debe mantener una copia en su archivo como prueba de que el transmisor cumple las normas técnicas en la Parte 15. El fabricante (importador) tiene que poder presentar este informe inmediatamente si la FCC así lo requiriera.</w:t>
      </w:r>
    </w:p>
    <w:p w:rsidR="00B9142D" w:rsidRDefault="00B9142D" w:rsidP="006C69EF">
      <w:pPr>
        <w:pStyle w:val="TableNo"/>
        <w:rPr>
          <w:lang w:val="es-ES_tradnl"/>
        </w:rPr>
      </w:pPr>
      <w:r>
        <w:rPr>
          <w:lang w:val="es-ES_tradnl"/>
        </w:rPr>
        <w:br w:type="page"/>
      </w:r>
    </w:p>
    <w:p w:rsidR="006C69EF" w:rsidRPr="00AE4336" w:rsidRDefault="006C69EF" w:rsidP="006C69EF">
      <w:pPr>
        <w:pStyle w:val="TableNo"/>
        <w:rPr>
          <w:lang w:val="es-ES_tradnl"/>
        </w:rPr>
      </w:pPr>
      <w:r w:rsidRPr="00AE4336">
        <w:rPr>
          <w:lang w:val="es-ES_tradnl"/>
        </w:rPr>
        <w:lastRenderedPageBreak/>
        <w:t>CUADRO 7</w:t>
      </w:r>
    </w:p>
    <w:p w:rsidR="006C69EF" w:rsidRPr="00AE4336" w:rsidRDefault="006C69EF" w:rsidP="006C69EF">
      <w:pPr>
        <w:pStyle w:val="Tabletitle"/>
        <w:rPr>
          <w:lang w:val="es-ES_tradnl"/>
        </w:rPr>
      </w:pPr>
      <w:r w:rsidRPr="00AE4336">
        <w:rPr>
          <w:lang w:val="es-ES_tradnl"/>
        </w:rPr>
        <w:t>Procedimientos de autorización para transmisores de la Parte 15</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19"/>
      </w:tblGrid>
      <w:tr w:rsidR="006C69EF" w:rsidRPr="00AE4336" w:rsidTr="007D47F6">
        <w:trPr>
          <w:jc w:val="center"/>
        </w:trPr>
        <w:tc>
          <w:tcPr>
            <w:tcW w:w="4819" w:type="dxa"/>
          </w:tcPr>
          <w:p w:rsidR="006C69EF" w:rsidRPr="00AE4336" w:rsidRDefault="006C69EF" w:rsidP="00AD5011">
            <w:pPr>
              <w:pStyle w:val="Tablehead"/>
              <w:rPr>
                <w:lang w:val="es-ES_tradnl"/>
              </w:rPr>
            </w:pPr>
            <w:r w:rsidRPr="00AE4336">
              <w:rPr>
                <w:lang w:val="es-ES_tradnl"/>
              </w:rPr>
              <w:t>Transmisor de baja potencia</w:t>
            </w:r>
          </w:p>
        </w:tc>
        <w:tc>
          <w:tcPr>
            <w:tcW w:w="4819" w:type="dxa"/>
          </w:tcPr>
          <w:p w:rsidR="006C69EF" w:rsidRPr="00AE4336" w:rsidRDefault="006C69EF" w:rsidP="00AD5011">
            <w:pPr>
              <w:pStyle w:val="Tablehead"/>
              <w:rPr>
                <w:lang w:val="es-ES_tradnl"/>
              </w:rPr>
            </w:pPr>
            <w:r w:rsidRPr="00AE4336">
              <w:rPr>
                <w:lang w:val="es-ES_tradnl"/>
              </w:rPr>
              <w:t>Procedimiento de autorización</w:t>
            </w:r>
          </w:p>
        </w:tc>
      </w:tr>
      <w:tr w:rsidR="006C69EF" w:rsidRPr="00AE4336" w:rsidTr="007D47F6">
        <w:trPr>
          <w:jc w:val="center"/>
        </w:trPr>
        <w:tc>
          <w:tcPr>
            <w:tcW w:w="4819" w:type="dxa"/>
            <w:vAlign w:val="center"/>
          </w:tcPr>
          <w:p w:rsidR="006C69EF" w:rsidRPr="00AE4336" w:rsidRDefault="006C69EF" w:rsidP="007D47F6">
            <w:pPr>
              <w:pStyle w:val="Tabletext"/>
              <w:jc w:val="left"/>
              <w:rPr>
                <w:lang w:val="es-ES_tradnl"/>
              </w:rPr>
            </w:pPr>
            <w:r w:rsidRPr="00AE4336">
              <w:rPr>
                <w:lang w:val="es-ES_tradnl"/>
              </w:rPr>
              <w:t>Sistemas de transmisión en banda de modulación de</w:t>
            </w:r>
            <w:r w:rsidR="007D47F6">
              <w:rPr>
                <w:lang w:val="es-ES_tradnl"/>
              </w:rPr>
              <w:t> </w:t>
            </w:r>
            <w:r w:rsidRPr="00AE4336">
              <w:rPr>
                <w:lang w:val="es-ES_tradnl"/>
              </w:rPr>
              <w:t>amplitud (MA) en los campus de instituciones educativas</w:t>
            </w:r>
          </w:p>
        </w:tc>
        <w:tc>
          <w:tcPr>
            <w:tcW w:w="4819" w:type="dxa"/>
          </w:tcPr>
          <w:p w:rsidR="006C69EF" w:rsidRPr="00AE4336" w:rsidRDefault="006C69EF" w:rsidP="007D47F6">
            <w:pPr>
              <w:pStyle w:val="Tabletext"/>
              <w:jc w:val="left"/>
              <w:rPr>
                <w:lang w:val="es-ES_tradnl"/>
              </w:rPr>
            </w:pPr>
            <w:r w:rsidRPr="00AE4336">
              <w:rPr>
                <w:lang w:val="es-ES_tradnl"/>
              </w:rPr>
              <w:t>Verificación</w:t>
            </w:r>
          </w:p>
        </w:tc>
      </w:tr>
      <w:tr w:rsidR="006C69EF" w:rsidRPr="00AE4336" w:rsidTr="007D47F6">
        <w:trPr>
          <w:jc w:val="center"/>
        </w:trPr>
        <w:tc>
          <w:tcPr>
            <w:tcW w:w="4819" w:type="dxa"/>
            <w:vAlign w:val="center"/>
          </w:tcPr>
          <w:p w:rsidR="006C69EF" w:rsidRPr="00AE4336" w:rsidRDefault="006C69EF" w:rsidP="002C3A34">
            <w:pPr>
              <w:pStyle w:val="Tabletext"/>
              <w:jc w:val="left"/>
              <w:rPr>
                <w:lang w:val="es-ES_tradnl"/>
              </w:rPr>
            </w:pPr>
            <w:r w:rsidRPr="00AE4336">
              <w:rPr>
                <w:lang w:val="es-ES_tradnl"/>
              </w:rPr>
              <w:t>Equipo de localización de cables a o por debajo de 490 kHz</w:t>
            </w:r>
          </w:p>
        </w:tc>
        <w:tc>
          <w:tcPr>
            <w:tcW w:w="4819" w:type="dxa"/>
          </w:tcPr>
          <w:p w:rsidR="006C69EF" w:rsidRPr="00AE4336" w:rsidRDefault="006C69EF" w:rsidP="007D47F6">
            <w:pPr>
              <w:pStyle w:val="Tabletext"/>
              <w:jc w:val="left"/>
              <w:rPr>
                <w:lang w:val="es-ES_tradnl"/>
              </w:rPr>
            </w:pPr>
            <w:r w:rsidRPr="00AE4336">
              <w:rPr>
                <w:lang w:val="es-ES_tradnl"/>
              </w:rPr>
              <w:t>Verificación</w:t>
            </w:r>
          </w:p>
        </w:tc>
      </w:tr>
      <w:tr w:rsidR="006C69EF" w:rsidRPr="00AE4336" w:rsidTr="007D47F6">
        <w:trPr>
          <w:jc w:val="center"/>
        </w:trPr>
        <w:tc>
          <w:tcPr>
            <w:tcW w:w="4819" w:type="dxa"/>
            <w:vAlign w:val="center"/>
          </w:tcPr>
          <w:p w:rsidR="006C69EF" w:rsidRPr="00AE4336" w:rsidRDefault="006C69EF" w:rsidP="002C3A34">
            <w:pPr>
              <w:pStyle w:val="Tabletext"/>
              <w:jc w:val="left"/>
              <w:rPr>
                <w:lang w:val="es-ES_tradnl"/>
              </w:rPr>
            </w:pPr>
            <w:r w:rsidRPr="00AE4336">
              <w:rPr>
                <w:lang w:val="es-ES_tradnl"/>
              </w:rPr>
              <w:t>Sistema de corriente portadora</w:t>
            </w:r>
          </w:p>
        </w:tc>
        <w:tc>
          <w:tcPr>
            <w:tcW w:w="4819" w:type="dxa"/>
          </w:tcPr>
          <w:p w:rsidR="006C69EF" w:rsidRPr="00AE4336" w:rsidRDefault="006C69EF" w:rsidP="007D47F6">
            <w:pPr>
              <w:pStyle w:val="Tabletext"/>
              <w:jc w:val="left"/>
              <w:rPr>
                <w:lang w:val="es-ES_tradnl"/>
              </w:rPr>
            </w:pPr>
            <w:r w:rsidRPr="00AE4336">
              <w:rPr>
                <w:lang w:val="es-ES_tradnl"/>
              </w:rPr>
              <w:t>Verificación</w:t>
            </w:r>
          </w:p>
        </w:tc>
      </w:tr>
      <w:tr w:rsidR="006C69EF" w:rsidRPr="00783904" w:rsidTr="007D47F6">
        <w:trPr>
          <w:jc w:val="center"/>
        </w:trPr>
        <w:tc>
          <w:tcPr>
            <w:tcW w:w="4819" w:type="dxa"/>
            <w:vAlign w:val="center"/>
          </w:tcPr>
          <w:p w:rsidR="006C69EF" w:rsidRPr="00AE4336" w:rsidRDefault="006C69EF" w:rsidP="007D47F6">
            <w:pPr>
              <w:pStyle w:val="Tabletext"/>
              <w:jc w:val="left"/>
              <w:rPr>
                <w:lang w:val="es-ES_tradnl"/>
              </w:rPr>
            </w:pPr>
            <w:r w:rsidRPr="00AE4336">
              <w:rPr>
                <w:lang w:val="es-ES_tradnl"/>
              </w:rPr>
              <w:t>Dispositivos, tales como sistemas de protección perimetral, que se tienen que medir en el lugar de</w:t>
            </w:r>
            <w:r w:rsidR="007D47F6">
              <w:rPr>
                <w:lang w:val="es-ES_tradnl"/>
              </w:rPr>
              <w:t> </w:t>
            </w:r>
            <w:r w:rsidRPr="00AE4336">
              <w:rPr>
                <w:lang w:val="es-ES_tradnl"/>
              </w:rPr>
              <w:t>instalación</w:t>
            </w:r>
          </w:p>
        </w:tc>
        <w:tc>
          <w:tcPr>
            <w:tcW w:w="4819" w:type="dxa"/>
            <w:vAlign w:val="center"/>
          </w:tcPr>
          <w:p w:rsidR="006C69EF" w:rsidRPr="00AE4336" w:rsidRDefault="006C69EF" w:rsidP="002C3A34">
            <w:pPr>
              <w:pStyle w:val="Tabletext"/>
              <w:jc w:val="left"/>
              <w:rPr>
                <w:lang w:val="es-ES_tradnl"/>
              </w:rPr>
            </w:pPr>
            <w:r w:rsidRPr="00AE4336">
              <w:rPr>
                <w:lang w:val="es-ES_tradnl"/>
              </w:rPr>
              <w:t>Verificación de las primeras tres instalaciones utilizando los datos resultantes para obtener inmediatamente la verificación</w:t>
            </w:r>
          </w:p>
        </w:tc>
      </w:tr>
      <w:tr w:rsidR="006C69EF" w:rsidRPr="00783904" w:rsidTr="007D47F6">
        <w:trPr>
          <w:jc w:val="center"/>
        </w:trPr>
        <w:tc>
          <w:tcPr>
            <w:tcW w:w="4819" w:type="dxa"/>
          </w:tcPr>
          <w:p w:rsidR="006C69EF" w:rsidRPr="00AE4336" w:rsidRDefault="006C69EF" w:rsidP="007D47F6">
            <w:pPr>
              <w:pStyle w:val="Tabletext"/>
              <w:jc w:val="left"/>
              <w:rPr>
                <w:lang w:val="es-ES_tradnl"/>
              </w:rPr>
            </w:pPr>
            <w:r w:rsidRPr="00AE4336">
              <w:rPr>
                <w:lang w:val="es-ES_tradnl"/>
              </w:rPr>
              <w:t>Sistemas de cables coaxiales con pérdidas</w:t>
            </w:r>
          </w:p>
        </w:tc>
        <w:tc>
          <w:tcPr>
            <w:tcW w:w="4819" w:type="dxa"/>
            <w:vAlign w:val="center"/>
          </w:tcPr>
          <w:p w:rsidR="006C69EF" w:rsidRPr="00AE4336" w:rsidRDefault="006C69EF" w:rsidP="002C3A34">
            <w:pPr>
              <w:pStyle w:val="Tabletext"/>
              <w:jc w:val="left"/>
              <w:rPr>
                <w:lang w:val="es-ES_tradnl"/>
              </w:rPr>
            </w:pPr>
            <w:r w:rsidRPr="00AE4336">
              <w:rPr>
                <w:lang w:val="es-ES_tradnl"/>
              </w:rPr>
              <w:t>Si están diseñados exclusivamente para su funcionamiento en la banda de difusión de MA: verificación; en otro caso: certificación</w:t>
            </w:r>
          </w:p>
        </w:tc>
      </w:tr>
      <w:tr w:rsidR="006C69EF" w:rsidRPr="00AE4336" w:rsidTr="007D47F6">
        <w:trPr>
          <w:jc w:val="center"/>
        </w:trPr>
        <w:tc>
          <w:tcPr>
            <w:tcW w:w="4819" w:type="dxa"/>
            <w:vAlign w:val="center"/>
          </w:tcPr>
          <w:p w:rsidR="006C69EF" w:rsidRPr="00AE4336" w:rsidRDefault="006C69EF" w:rsidP="002C3A34">
            <w:pPr>
              <w:pStyle w:val="Tabletext"/>
              <w:jc w:val="left"/>
              <w:rPr>
                <w:lang w:val="es-ES_tradnl"/>
              </w:rPr>
            </w:pPr>
            <w:r w:rsidRPr="00AE4336">
              <w:rPr>
                <w:lang w:val="es-ES_tradnl"/>
              </w:rPr>
              <w:t>Sistemas radioeléctricos en túneles</w:t>
            </w:r>
          </w:p>
        </w:tc>
        <w:tc>
          <w:tcPr>
            <w:tcW w:w="4819" w:type="dxa"/>
            <w:vAlign w:val="center"/>
          </w:tcPr>
          <w:p w:rsidR="006C69EF" w:rsidRPr="00AE4336" w:rsidRDefault="006C69EF" w:rsidP="002C3A34">
            <w:pPr>
              <w:pStyle w:val="Tabletext"/>
              <w:jc w:val="left"/>
              <w:rPr>
                <w:lang w:val="es-ES_tradnl"/>
              </w:rPr>
            </w:pPr>
            <w:r w:rsidRPr="00AE4336">
              <w:rPr>
                <w:lang w:val="es-ES_tradnl"/>
              </w:rPr>
              <w:t>Verificación</w:t>
            </w:r>
          </w:p>
        </w:tc>
      </w:tr>
      <w:tr w:rsidR="006C69EF" w:rsidRPr="00AE4336" w:rsidTr="007D47F6">
        <w:trPr>
          <w:jc w:val="center"/>
        </w:trPr>
        <w:tc>
          <w:tcPr>
            <w:tcW w:w="4819" w:type="dxa"/>
            <w:vAlign w:val="center"/>
          </w:tcPr>
          <w:p w:rsidR="006C69EF" w:rsidRPr="00AE4336" w:rsidRDefault="006C69EF" w:rsidP="002C3A34">
            <w:pPr>
              <w:pStyle w:val="Tabletext"/>
              <w:jc w:val="left"/>
              <w:rPr>
                <w:lang w:val="es-ES_tradnl"/>
              </w:rPr>
            </w:pPr>
            <w:r w:rsidRPr="00AE4336">
              <w:rPr>
                <w:lang w:val="es-ES_tradnl"/>
              </w:rPr>
              <w:t>Todos los demás transmisores de la Parte 15</w:t>
            </w:r>
          </w:p>
        </w:tc>
        <w:tc>
          <w:tcPr>
            <w:tcW w:w="4819" w:type="dxa"/>
            <w:vAlign w:val="center"/>
          </w:tcPr>
          <w:p w:rsidR="006C69EF" w:rsidRPr="00AE4336" w:rsidRDefault="006C69EF" w:rsidP="002C3A34">
            <w:pPr>
              <w:pStyle w:val="Tabletext"/>
              <w:jc w:val="left"/>
              <w:rPr>
                <w:lang w:val="es-ES_tradnl"/>
              </w:rPr>
            </w:pPr>
            <w:r w:rsidRPr="00AE4336">
              <w:rPr>
                <w:lang w:val="es-ES_tradnl"/>
              </w:rPr>
              <w:t>Certificación</w:t>
            </w:r>
          </w:p>
        </w:tc>
      </w:tr>
    </w:tbl>
    <w:p w:rsidR="00E65187" w:rsidRPr="00E65187" w:rsidRDefault="00E65187" w:rsidP="00E65187">
      <w:pPr>
        <w:pStyle w:val="Tablefin"/>
        <w:rPr>
          <w:sz w:val="8"/>
        </w:rPr>
      </w:pPr>
    </w:p>
    <w:p w:rsidR="006C69EF" w:rsidRPr="00AE4336" w:rsidRDefault="006C69EF" w:rsidP="00AD5011">
      <w:pPr>
        <w:rPr>
          <w:lang w:val="es-ES_tradnl"/>
        </w:rPr>
      </w:pPr>
      <w:r w:rsidRPr="00AE4336">
        <w:rPr>
          <w:lang w:val="es-ES_tradnl"/>
        </w:rPr>
        <w:t>En el Apéndice 2 se incluye una descripción detallada de los procedimientos de certificación y verificación así como de los requisitos de marcación. En la Parte 15 de las Reglas de la FCC se pueden encontrar directrices adicionales sobre procesos de autorización para dispositivos específicos de baja potencia.</w:t>
      </w:r>
    </w:p>
    <w:p w:rsidR="006C69EF" w:rsidRPr="00AE4336" w:rsidRDefault="006C69EF" w:rsidP="00AD5011">
      <w:pPr>
        <w:pStyle w:val="Heading3"/>
        <w:rPr>
          <w:lang w:val="es-ES_tradnl"/>
        </w:rPr>
      </w:pPr>
      <w:r w:rsidRPr="00AE4336">
        <w:rPr>
          <w:lang w:val="es-ES_tradnl"/>
        </w:rPr>
        <w:t>8.1.3</w:t>
      </w:r>
      <w:r w:rsidRPr="00AE4336">
        <w:rPr>
          <w:lang w:val="es-ES_tradnl"/>
        </w:rPr>
        <w:tab/>
        <w:t>República de Corea</w:t>
      </w:r>
    </w:p>
    <w:p w:rsidR="006C69EF" w:rsidRPr="00AE4336" w:rsidRDefault="006C69EF" w:rsidP="00AD5011">
      <w:pPr>
        <w:rPr>
          <w:lang w:val="es-ES_tradnl"/>
        </w:rPr>
      </w:pPr>
      <w:r w:rsidRPr="00AE4336">
        <w:rPr>
          <w:lang w:val="es-ES_tradnl"/>
        </w:rPr>
        <w:t>Un transmisor radioeléctrico tiene que ser comprobado y autorizado conforme al Artículo 46 de la Ley de ondas radioeléctricas antes de que se pueda comercializar. Las comprobaciones son efectuadas por laboratorios de pruebas autorizados.</w:t>
      </w:r>
    </w:p>
    <w:p w:rsidR="006C69EF" w:rsidRPr="00AE4336" w:rsidRDefault="006C69EF" w:rsidP="00AD5011">
      <w:pPr>
        <w:pStyle w:val="Heading3"/>
        <w:rPr>
          <w:lang w:val="es-ES_tradnl"/>
        </w:rPr>
      </w:pPr>
      <w:r w:rsidRPr="00AE4336">
        <w:rPr>
          <w:lang w:val="es-ES_tradnl"/>
        </w:rPr>
        <w:t>8.1.4</w:t>
      </w:r>
      <w:r w:rsidRPr="00AE4336">
        <w:rPr>
          <w:lang w:val="es-ES_tradnl"/>
        </w:rPr>
        <w:tab/>
        <w:t>Brasil</w:t>
      </w:r>
    </w:p>
    <w:p w:rsidR="006C69EF" w:rsidRPr="00AE4336" w:rsidRDefault="006C69EF" w:rsidP="00AD5011">
      <w:pPr>
        <w:rPr>
          <w:lang w:val="es-ES_tradnl"/>
        </w:rPr>
      </w:pPr>
      <w:r w:rsidRPr="00AE4336">
        <w:rPr>
          <w:lang w:val="es-ES_tradnl"/>
        </w:rPr>
        <w:t>En 2008, Anatel volvió a publicar reglamentación sobre Equipos de Radiocomunicaciones de Radiación Restringida en Brasil, aprobada por la Resolución 506 de 1 de julio de 2008, esta reglamentación especifica las características de los equipos de radiación restringida y establece las condiciones necesarias para utilizar las frecuencias radioeléctricas de manera que estos equipos puedan utilizarse sin licencia de explotación de estación o sin necesidad de obtener una autorización para el uso de las radiofrecuencias.</w:t>
      </w:r>
    </w:p>
    <w:p w:rsidR="006C69EF" w:rsidRPr="00AE4336" w:rsidRDefault="006C69EF" w:rsidP="00AD5011">
      <w:pPr>
        <w:rPr>
          <w:lang w:val="es-ES_tradnl"/>
        </w:rPr>
      </w:pPr>
      <w:r w:rsidRPr="00AE4336">
        <w:rPr>
          <w:lang w:val="es-ES_tradnl"/>
        </w:rPr>
        <w:t xml:space="preserve">Todos los productos de telecomunicaciones empleados en Brasil deben ir certificados, independientemente de que sean clasificados o no como equipos de radiocomunicaciones de radiación restringida. La reglamentación sobre Certificación y Autorización de Productos de Telecomunicaciones, aprobada por la Resolución </w:t>
      </w:r>
      <w:r w:rsidR="002878D5">
        <w:rPr>
          <w:lang w:val="es-ES_tradnl"/>
        </w:rPr>
        <w:t>N.º</w:t>
      </w:r>
      <w:r w:rsidRPr="00AE4336">
        <w:rPr>
          <w:lang w:val="es-ES_tradnl"/>
        </w:rPr>
        <w:t> 242 del 30 de noviembre de 2000, establece las reglas y procedimientos generales referentes a la certificación y autorización de los productos de telecomunicaciones, incluida la evaluación de la conformidad de dichos productos con la reglamentación técnica emitida o adoptada por Anatel y los requisitos referentes a la autorización de los productos de telecomunicaciones. En el Apéndice 6 del Anexo 2 aparece una descripción más detallada sobre estos procedimientos de certificación y autorización.</w:t>
      </w:r>
    </w:p>
    <w:p w:rsidR="006C69EF" w:rsidRPr="00AE4336" w:rsidRDefault="006C69EF" w:rsidP="00AD5011">
      <w:pPr>
        <w:pStyle w:val="Heading2"/>
        <w:rPr>
          <w:lang w:val="es-ES_tradnl"/>
        </w:rPr>
      </w:pPr>
      <w:bookmarkStart w:id="177" w:name="_Toc287882568"/>
      <w:bookmarkStart w:id="178" w:name="_Toc287944477"/>
      <w:bookmarkStart w:id="179" w:name="_Toc287970238"/>
      <w:bookmarkStart w:id="180" w:name="_Toc287970813"/>
      <w:bookmarkStart w:id="181" w:name="_Toc288046523"/>
      <w:bookmarkStart w:id="182" w:name="_Toc290043138"/>
      <w:r w:rsidRPr="00AE4336">
        <w:rPr>
          <w:lang w:val="es-ES_tradnl"/>
        </w:rPr>
        <w:t>8.2</w:t>
      </w:r>
      <w:r w:rsidRPr="00AE4336">
        <w:rPr>
          <w:lang w:val="es-ES_tradnl"/>
        </w:rPr>
        <w:tab/>
        <w:t>Requisitos para las licencias</w:t>
      </w:r>
      <w:bookmarkEnd w:id="177"/>
      <w:bookmarkEnd w:id="178"/>
      <w:bookmarkEnd w:id="179"/>
      <w:bookmarkEnd w:id="180"/>
      <w:bookmarkEnd w:id="181"/>
      <w:bookmarkEnd w:id="182"/>
    </w:p>
    <w:p w:rsidR="006C69EF" w:rsidRPr="00AE4336" w:rsidRDefault="006C69EF" w:rsidP="00AD5011">
      <w:pPr>
        <w:rPr>
          <w:lang w:val="es-ES_tradnl"/>
        </w:rPr>
      </w:pPr>
      <w:r w:rsidRPr="00AE4336">
        <w:rPr>
          <w:lang w:val="es-ES_tradnl"/>
        </w:rPr>
        <w:t>La adjudicación de licencias es una herramienta adecuada para que las administraciones controlen la utilización de equipos radioeléctricos y la utilización eficaz del espectro radioeléctrico.</w:t>
      </w:r>
    </w:p>
    <w:p w:rsidR="006C69EF" w:rsidRPr="00AE4336" w:rsidRDefault="006C69EF" w:rsidP="00AD5011">
      <w:pPr>
        <w:rPr>
          <w:lang w:val="es-ES_tradnl"/>
        </w:rPr>
      </w:pPr>
      <w:r w:rsidRPr="00AE4336">
        <w:rPr>
          <w:lang w:val="es-ES_tradnl"/>
        </w:rPr>
        <w:lastRenderedPageBreak/>
        <w:t>Existe un acuerdo general de que cuando no se pone en riesgo la utilización eficaz del espectro radioeléctrico y siempre que sea poco probable la interferencia perjudicial, la instalación y la utilización de equipos radioeléctricos puede estar exenta de una licencia general o de una licencia individual.</w:t>
      </w:r>
    </w:p>
    <w:p w:rsidR="006C69EF" w:rsidRPr="00AE4336" w:rsidRDefault="006C69EF" w:rsidP="00AD5011">
      <w:pPr>
        <w:rPr>
          <w:lang w:val="es-ES_tradnl"/>
        </w:rPr>
      </w:pPr>
      <w:r w:rsidRPr="00AE4336">
        <w:rPr>
          <w:lang w:val="es-ES_tradnl"/>
        </w:rPr>
        <w:t>Los dispositivos de radiocomunicaciones de corto alcance están normalmente exentos de licencia individual. Sin embargo, se pueden establecer excepciones basándose en la reglamentación nacional.</w:t>
      </w:r>
    </w:p>
    <w:p w:rsidR="006C69EF" w:rsidRPr="00AE4336" w:rsidRDefault="006C69EF" w:rsidP="00AD5011">
      <w:pPr>
        <w:rPr>
          <w:lang w:val="es-ES_tradnl"/>
        </w:rPr>
      </w:pPr>
      <w:r w:rsidRPr="00AE4336">
        <w:rPr>
          <w:lang w:val="es-ES_tradnl"/>
        </w:rPr>
        <w:t>Cuando un equipo radioeléctrico está sujeto a una exención de licencia individual, de forma general, cualquiera puede comprar, instalar, poseer y utilizar el equipo radioeléctrico sin ningún permiso previo de la administración. Las administraciones no registrarán el propio equipo, pero la utilización del equipo puede estar sujeta a disposiciones nacionales. Es más, la compra y posesión de algunos equipos de radiocomunicaciones de corto alcance como los implantes médicos activos de potencia extremadamente baja pueden estar controladas por el fabricante o por la administración nacional.</w:t>
      </w:r>
    </w:p>
    <w:p w:rsidR="006C69EF" w:rsidRPr="00AE4336" w:rsidRDefault="006C69EF" w:rsidP="00AD5011">
      <w:pPr>
        <w:pStyle w:val="Heading2"/>
        <w:rPr>
          <w:lang w:val="es-ES_tradnl"/>
        </w:rPr>
      </w:pPr>
      <w:bookmarkStart w:id="183" w:name="_Toc287882569"/>
      <w:bookmarkStart w:id="184" w:name="_Toc287944478"/>
      <w:bookmarkStart w:id="185" w:name="_Toc287970239"/>
      <w:bookmarkStart w:id="186" w:name="_Toc287970814"/>
      <w:bookmarkStart w:id="187" w:name="_Toc288046524"/>
      <w:bookmarkStart w:id="188" w:name="_Toc290043139"/>
      <w:r w:rsidRPr="00AE4336">
        <w:rPr>
          <w:lang w:val="es-ES_tradnl"/>
        </w:rPr>
        <w:t>8.3</w:t>
      </w:r>
      <w:r w:rsidRPr="00AE4336">
        <w:rPr>
          <w:lang w:val="es-ES_tradnl"/>
        </w:rPr>
        <w:tab/>
        <w:t>Acuerdos mutuos entre países/regiones</w:t>
      </w:r>
      <w:bookmarkEnd w:id="183"/>
      <w:bookmarkEnd w:id="184"/>
      <w:bookmarkEnd w:id="185"/>
      <w:bookmarkEnd w:id="186"/>
      <w:bookmarkEnd w:id="187"/>
      <w:bookmarkEnd w:id="188"/>
    </w:p>
    <w:p w:rsidR="006C69EF" w:rsidRPr="00AE4336" w:rsidRDefault="006C69EF" w:rsidP="00AD5011">
      <w:pPr>
        <w:rPr>
          <w:lang w:val="es-ES_tradnl"/>
        </w:rPr>
      </w:pPr>
      <w:r w:rsidRPr="00AE4336">
        <w:rPr>
          <w:lang w:val="es-ES_tradnl"/>
        </w:rPr>
        <w:t>Las administraciones han encontrado en muchos casos beneficioso y eficaz establecer acuerdos mutuos entre países/regiones que estipulan el reconocimiento por un país/región de los resultados de las pruebas de conformidad de un laboratorio de pruebas reconocido/acreditado en otro país/región.</w:t>
      </w:r>
    </w:p>
    <w:p w:rsidR="006C69EF" w:rsidRPr="00AE4336" w:rsidRDefault="006C69EF" w:rsidP="00AD5011">
      <w:pPr>
        <w:rPr>
          <w:lang w:val="es-ES_tradnl"/>
        </w:rPr>
      </w:pPr>
      <w:r w:rsidRPr="00AE4336">
        <w:rPr>
          <w:lang w:val="es-ES_tradnl"/>
        </w:rPr>
        <w:t>La UE, inspirada por este planteamiento, ha establecido actualmente acuerdos de reconocimiento mutuo (MRA) en términos más amplios entre la UE por una parte y los Estados Unidos de América, Canadá, Australia y Nueva Zelandia por otra.</w:t>
      </w:r>
    </w:p>
    <w:p w:rsidR="006C69EF" w:rsidRPr="00AE4336" w:rsidRDefault="006C69EF" w:rsidP="00AD5011">
      <w:pPr>
        <w:rPr>
          <w:lang w:val="es-ES_tradnl"/>
        </w:rPr>
      </w:pPr>
      <w:r w:rsidRPr="00AE4336">
        <w:rPr>
          <w:lang w:val="es-ES_tradnl"/>
        </w:rPr>
        <w:t>Estos MRA permiten a los fabricantes tener la conformidad de sus productos evaluada según los requisitos reglamentarios de un tercer país por laboratorios, centros de inspección y centros de evaluación de conformidad (CAB) designados adecuadamente en sus propios países, reduciendo así los costes de esta evaluación y el tiempo necesario para acceder a los mercados.</w:t>
      </w:r>
    </w:p>
    <w:p w:rsidR="006C69EF" w:rsidRPr="00AE4336" w:rsidRDefault="006C69EF" w:rsidP="00AD5011">
      <w:pPr>
        <w:rPr>
          <w:lang w:val="es-ES_tradnl"/>
        </w:rPr>
      </w:pPr>
      <w:r w:rsidRPr="00AE4336">
        <w:rPr>
          <w:lang w:val="es-ES_tradnl"/>
        </w:rPr>
        <w:t>Los acuerdos incluyen un acuerdo marco que establece los principios y procedimientos de reconocimiento mutuo y una serie de anexos sectoriales que detallan, para cada sector, el ámbito en términos de productos y operaciones, la legislación respectiva y cualesquiera procedimientos específicos.</w:t>
      </w:r>
    </w:p>
    <w:p w:rsidR="006C69EF" w:rsidRPr="00AE4336" w:rsidRDefault="006C69EF" w:rsidP="00AD5011">
      <w:pPr>
        <w:pStyle w:val="Heading3"/>
        <w:rPr>
          <w:lang w:val="es-ES_tradnl"/>
        </w:rPr>
      </w:pPr>
      <w:r w:rsidRPr="00AE4336">
        <w:rPr>
          <w:lang w:val="es-ES_tradnl"/>
        </w:rPr>
        <w:t>8.3.1</w:t>
      </w:r>
      <w:r w:rsidRPr="00AE4336">
        <w:rPr>
          <w:lang w:val="es-ES_tradnl"/>
        </w:rPr>
        <w:tab/>
        <w:t>El MRA con los Estados Unidos de América</w:t>
      </w:r>
    </w:p>
    <w:p w:rsidR="006C69EF" w:rsidRPr="00AE4336" w:rsidRDefault="006C69EF" w:rsidP="00AD5011">
      <w:pPr>
        <w:rPr>
          <w:lang w:val="es-ES_tradnl"/>
        </w:rPr>
      </w:pPr>
      <w:r w:rsidRPr="00AE4336">
        <w:rPr>
          <w:lang w:val="es-ES_tradnl"/>
        </w:rPr>
        <w:t>El MRA entre la UE y los Estados Unidos de América entró en vigor el 1 de diciembre de 1998.</w:t>
      </w:r>
    </w:p>
    <w:p w:rsidR="006C69EF" w:rsidRPr="00AE4336" w:rsidRDefault="006C69EF" w:rsidP="009E68B8">
      <w:pPr>
        <w:rPr>
          <w:lang w:val="es-ES_tradnl"/>
        </w:rPr>
      </w:pPr>
      <w:r w:rsidRPr="00AE4336">
        <w:rPr>
          <w:lang w:val="es-ES_tradnl"/>
        </w:rPr>
        <w:t>El MRA pretende evitar la duplicación de controles, aumentar la transparencia de los procedimientos y reducir el tiempo de comercialización para productos de seis sectores industriales: equipos de telecomunicaciones, CEM, seguridad eléctrica, embarcaciones de recreo, productos médicos y dispositivos médicos. El acuerdo beneficiará a fabricantes, comerciantes y consumidores.</w:t>
      </w:r>
    </w:p>
    <w:p w:rsidR="006C69EF" w:rsidRPr="00AE4336" w:rsidRDefault="006C69EF" w:rsidP="00AD5011">
      <w:pPr>
        <w:pStyle w:val="Heading3"/>
        <w:rPr>
          <w:lang w:val="es-ES_tradnl"/>
        </w:rPr>
      </w:pPr>
      <w:r w:rsidRPr="00AE4336">
        <w:rPr>
          <w:lang w:val="es-ES_tradnl"/>
        </w:rPr>
        <w:t>8.3.2</w:t>
      </w:r>
      <w:r w:rsidRPr="00AE4336">
        <w:rPr>
          <w:lang w:val="es-ES_tradnl"/>
        </w:rPr>
        <w:tab/>
        <w:t>MRA – Canadá</w:t>
      </w:r>
    </w:p>
    <w:p w:rsidR="006C69EF" w:rsidRPr="00AE4336" w:rsidRDefault="006C69EF" w:rsidP="00E65187">
      <w:pPr>
        <w:rPr>
          <w:lang w:val="es-ES_tradnl"/>
        </w:rPr>
      </w:pPr>
      <w:r w:rsidRPr="00AE4336">
        <w:rPr>
          <w:lang w:val="es-ES_tradnl"/>
        </w:rPr>
        <w:t>Canadá ha establecido MRA con Corea, la UE, la Cooperación Económica Asia-Pacífico (APEC), Suiza y la Comisión Interamericana de Telecomunicaciones (CITEL). En virtud de estos acuerdos los fabricantes podrán obtener en estos países la evaluación de conformidad de sus productos según los requisitos reglamentarios de Canadá por laboratorios adecuadamente designados. Esto reduce los costes de evaluación y el tiempo de comercialización, mientras que los fabricantes canadienses se beneficiarán de las mismas ventajas en relación con su mercado.</w:t>
      </w:r>
    </w:p>
    <w:p w:rsidR="006C69EF" w:rsidRPr="00AE4336" w:rsidRDefault="006C69EF" w:rsidP="00AD5011">
      <w:pPr>
        <w:pStyle w:val="Heading3"/>
        <w:rPr>
          <w:lang w:val="es-ES_tradnl"/>
        </w:rPr>
      </w:pPr>
      <w:r w:rsidRPr="00AE4336">
        <w:rPr>
          <w:lang w:val="es-ES_tradnl"/>
        </w:rPr>
        <w:lastRenderedPageBreak/>
        <w:t>8.3.3</w:t>
      </w:r>
      <w:r w:rsidRPr="00AE4336">
        <w:rPr>
          <w:lang w:val="es-ES_tradnl"/>
        </w:rPr>
        <w:tab/>
        <w:t>Los MRA con Australia y Nueva Zelandia</w:t>
      </w:r>
    </w:p>
    <w:p w:rsidR="006C69EF" w:rsidRPr="00AE4336" w:rsidRDefault="006C69EF" w:rsidP="00AD5011">
      <w:pPr>
        <w:rPr>
          <w:lang w:val="es-ES_tradnl"/>
        </w:rPr>
      </w:pPr>
      <w:r w:rsidRPr="00AE4336">
        <w:rPr>
          <w:lang w:val="es-ES_tradnl"/>
        </w:rPr>
        <w:t>Los MRA entre la UE y Australia y Nueva Zelandia entraron en vigor el 1 de enero de 1999.</w:t>
      </w:r>
    </w:p>
    <w:p w:rsidR="006C69EF" w:rsidRPr="00AE4336" w:rsidRDefault="006C69EF" w:rsidP="00AD5011">
      <w:pPr>
        <w:rPr>
          <w:lang w:val="es-ES_tradnl"/>
        </w:rPr>
      </w:pPr>
      <w:r w:rsidRPr="00AE4336">
        <w:rPr>
          <w:lang w:val="es-ES_tradnl"/>
        </w:rPr>
        <w:t>Los acuerdos estipulan la aceptación recíproca de las pruebas, la certificación y la aprobación de productos por cada parte frente a los requisitos reglamentarios de la otra parte. Los productos pueden por lo tanto ser certificados por entidades reconocidas CAB en Europa con requisitos australianos y neozelandeses y luego introducirse en aquellos mercados sin la necesidad de ningún procedimiento de aprobación ulterior.</w:t>
      </w:r>
    </w:p>
    <w:p w:rsidR="006C69EF" w:rsidRPr="00AE4336" w:rsidRDefault="006C69EF" w:rsidP="00AD5011">
      <w:pPr>
        <w:pStyle w:val="Heading3"/>
        <w:rPr>
          <w:lang w:val="es-ES_tradnl"/>
        </w:rPr>
      </w:pPr>
      <w:r w:rsidRPr="00AE4336">
        <w:rPr>
          <w:lang w:val="es-ES_tradnl"/>
        </w:rPr>
        <w:t>8.3.4</w:t>
      </w:r>
      <w:r w:rsidRPr="00AE4336">
        <w:rPr>
          <w:lang w:val="es-ES_tradnl"/>
        </w:rPr>
        <w:tab/>
        <w:t>MRA – República de Corea</w:t>
      </w:r>
    </w:p>
    <w:p w:rsidR="006C69EF" w:rsidRPr="00AE4336" w:rsidRDefault="006C69EF" w:rsidP="00AD5011">
      <w:pPr>
        <w:rPr>
          <w:lang w:val="es-ES_tradnl"/>
        </w:rPr>
      </w:pPr>
      <w:r w:rsidRPr="00AE4336">
        <w:rPr>
          <w:lang w:val="es-ES_tradnl"/>
        </w:rPr>
        <w:t>Corea ha establecido MRA con Canadá, Estados Unidos, Viet Nam y la República de Chile. Deben reconocerse los informes de prueba presentados por los laboratorios designados en esos países.</w:t>
      </w:r>
    </w:p>
    <w:p w:rsidR="006C69EF" w:rsidRPr="00AE4336" w:rsidRDefault="006C69EF" w:rsidP="00AD5011">
      <w:pPr>
        <w:pStyle w:val="Heading3"/>
        <w:rPr>
          <w:lang w:val="es-ES_tradnl"/>
        </w:rPr>
      </w:pPr>
      <w:r w:rsidRPr="00AE4336">
        <w:rPr>
          <w:lang w:val="es-ES_tradnl"/>
        </w:rPr>
        <w:t>8.3.5</w:t>
      </w:r>
      <w:r w:rsidRPr="00AE4336">
        <w:rPr>
          <w:lang w:val="es-ES_tradnl"/>
        </w:rPr>
        <w:tab/>
        <w:t>Armonización global de la reglamentación</w:t>
      </w:r>
    </w:p>
    <w:p w:rsidR="006C69EF" w:rsidRPr="00AE4336" w:rsidRDefault="006C69EF" w:rsidP="00AD5011">
      <w:pPr>
        <w:rPr>
          <w:lang w:val="es-ES_tradnl"/>
        </w:rPr>
      </w:pPr>
      <w:r w:rsidRPr="00AE4336">
        <w:rPr>
          <w:lang w:val="es-ES_tradnl"/>
        </w:rPr>
        <w:t>Mientras no se armonice globalmente la reglamentación en los países o regiones de la misma forma que la Directiva R&amp;TTE estipula una amplia armonización para el EEE, los MRA constituyen la mejor solución para facilitar el comercio entre países o regiones para el bien de fabricantes, suministradores y usuarios.</w:t>
      </w:r>
    </w:p>
    <w:p w:rsidR="006C69EF" w:rsidRPr="00AE4336" w:rsidRDefault="006C69EF" w:rsidP="00AD5011">
      <w:pPr>
        <w:pStyle w:val="Heading1"/>
        <w:rPr>
          <w:lang w:val="es-ES_tradnl"/>
        </w:rPr>
      </w:pPr>
      <w:bookmarkStart w:id="189" w:name="_Toc287882570"/>
      <w:bookmarkStart w:id="190" w:name="_Toc287944479"/>
      <w:bookmarkStart w:id="191" w:name="_Toc287970240"/>
      <w:bookmarkStart w:id="192" w:name="_Toc287970815"/>
      <w:bookmarkStart w:id="193" w:name="_Toc288046525"/>
      <w:bookmarkStart w:id="194" w:name="_Toc290043140"/>
      <w:r w:rsidRPr="00AE4336">
        <w:rPr>
          <w:lang w:val="es-ES_tradnl"/>
        </w:rPr>
        <w:t>9</w:t>
      </w:r>
      <w:r w:rsidRPr="00AE4336">
        <w:rPr>
          <w:lang w:val="es-ES_tradnl"/>
        </w:rPr>
        <w:tab/>
        <w:t>Aplicaciones adicionales</w:t>
      </w:r>
      <w:bookmarkEnd w:id="189"/>
      <w:bookmarkEnd w:id="190"/>
      <w:bookmarkEnd w:id="191"/>
      <w:bookmarkEnd w:id="192"/>
      <w:bookmarkEnd w:id="193"/>
      <w:bookmarkEnd w:id="194"/>
    </w:p>
    <w:p w:rsidR="006C69EF" w:rsidRDefault="006C69EF" w:rsidP="009E68B8">
      <w:pPr>
        <w:rPr>
          <w:lang w:val="es-ES_tradnl"/>
        </w:rPr>
      </w:pPr>
      <w:r w:rsidRPr="00AE4336">
        <w:rPr>
          <w:lang w:val="es-ES_tradnl"/>
        </w:rPr>
        <w:t>Siguen desarrollándose e implantándose aplicaciones adicionales de dispositivos de radiocomunicaciones de corto alcance. El Anexo 1 incluye los parámetros técnicos de diversos tipos de estas aplicaciones adicionales. Éstos hasta el momento son dispositivos de radiocomunicaciones de corto alcance que funcionan en la banda 57-64 GHz para comunicaciones de datos de alta velocidad e indicadores de nivel de RF.</w:t>
      </w:r>
    </w:p>
    <w:p w:rsidR="00E65187" w:rsidRDefault="00E65187" w:rsidP="00AD5011">
      <w:pPr>
        <w:rPr>
          <w:lang w:val="es-ES_tradnl"/>
        </w:rPr>
      </w:pPr>
    </w:p>
    <w:p w:rsidR="006C69EF" w:rsidRPr="00AE4336" w:rsidRDefault="006C69EF" w:rsidP="006C69EF">
      <w:pPr>
        <w:pStyle w:val="AnnexNoTitle"/>
        <w:rPr>
          <w:lang w:val="es-ES_tradnl"/>
        </w:rPr>
      </w:pPr>
      <w:bookmarkStart w:id="195" w:name="_Toc287882571"/>
      <w:bookmarkStart w:id="196" w:name="_Toc287944480"/>
      <w:bookmarkStart w:id="197" w:name="_Toc287970241"/>
      <w:bookmarkStart w:id="198" w:name="_Toc287970816"/>
      <w:bookmarkStart w:id="199" w:name="_Toc288046526"/>
      <w:bookmarkStart w:id="200" w:name="_Toc290043141"/>
      <w:r w:rsidRPr="00AE4336">
        <w:rPr>
          <w:lang w:val="es-ES_tradnl"/>
        </w:rPr>
        <w:t>Anexo 1</w:t>
      </w:r>
      <w:r w:rsidRPr="00AE4336">
        <w:rPr>
          <w:lang w:val="es-ES_tradnl"/>
        </w:rPr>
        <w:br/>
      </w:r>
      <w:r w:rsidRPr="00AE4336">
        <w:rPr>
          <w:lang w:val="es-ES_tradnl"/>
        </w:rPr>
        <w:br/>
        <w:t>Aplicaciones adicionales</w:t>
      </w:r>
      <w:bookmarkEnd w:id="195"/>
      <w:bookmarkEnd w:id="196"/>
      <w:bookmarkEnd w:id="197"/>
      <w:bookmarkEnd w:id="198"/>
      <w:bookmarkEnd w:id="199"/>
      <w:bookmarkEnd w:id="200"/>
    </w:p>
    <w:p w:rsidR="006C69EF" w:rsidRPr="00AE4336" w:rsidRDefault="006C69EF" w:rsidP="00AD5011">
      <w:pPr>
        <w:pStyle w:val="Heading1"/>
        <w:rPr>
          <w:lang w:val="es-ES_tradnl"/>
        </w:rPr>
      </w:pPr>
      <w:bookmarkStart w:id="201" w:name="_Toc287882572"/>
      <w:bookmarkStart w:id="202" w:name="_Toc287944481"/>
      <w:bookmarkStart w:id="203" w:name="_Toc287970242"/>
      <w:bookmarkStart w:id="204" w:name="_Toc287970817"/>
      <w:bookmarkStart w:id="205" w:name="_Toc288046527"/>
      <w:bookmarkStart w:id="206" w:name="_Toc290043142"/>
      <w:r w:rsidRPr="00AE4336">
        <w:rPr>
          <w:lang w:val="es-ES_tradnl"/>
        </w:rPr>
        <w:t>1</w:t>
      </w:r>
      <w:r w:rsidRPr="00AE4336">
        <w:rPr>
          <w:lang w:val="es-ES_tradnl"/>
        </w:rPr>
        <w:tab/>
        <w:t>Dispositivos de radiocomunicaciones de corto alcance que funcionan en la banda 57</w:t>
      </w:r>
      <w:r w:rsidRPr="00AE4336">
        <w:rPr>
          <w:lang w:val="es-ES_tradnl"/>
        </w:rPr>
        <w:noBreakHyphen/>
        <w:t>64 GHz</w:t>
      </w:r>
      <w:bookmarkEnd w:id="201"/>
      <w:bookmarkEnd w:id="202"/>
      <w:bookmarkEnd w:id="203"/>
      <w:bookmarkEnd w:id="204"/>
      <w:bookmarkEnd w:id="205"/>
      <w:bookmarkEnd w:id="206"/>
    </w:p>
    <w:p w:rsidR="006C69EF" w:rsidRPr="00AE4336" w:rsidRDefault="006C69EF" w:rsidP="00AD5011">
      <w:pPr>
        <w:rPr>
          <w:lang w:val="es-ES_tradnl"/>
        </w:rPr>
      </w:pPr>
      <w:r w:rsidRPr="00AE4336">
        <w:rPr>
          <w:lang w:val="es-ES_tradnl"/>
        </w:rPr>
        <w:t>Los dispositivos de radiocomunicaciones de corto alcance que transmiten en la banda de absorción del oxígeno de 57-64 GHz utilizarán grandes cantidades del espectro contiguo para comunicaciones de datos de muy alta velocidad con velocidades entre 100 Mbit/s y superiores a 1 000 Mbit/s.</w:t>
      </w:r>
    </w:p>
    <w:p w:rsidR="006C69EF" w:rsidRPr="00AE4336" w:rsidRDefault="006C69EF" w:rsidP="00AD5011">
      <w:pPr>
        <w:rPr>
          <w:lang w:val="es-ES_tradnl"/>
        </w:rPr>
      </w:pPr>
      <w:r w:rsidRPr="00AE4336">
        <w:rPr>
          <w:lang w:val="es-ES_tradnl"/>
        </w:rPr>
        <w:t>Las aplicaciones pueden incluir enlaces de vídeo digital, sensores de posición, enlaces de datos punto a multipunto inalámbricos de corto alcance, redes de área local inalámbricas y acceso inalámbrico de banda ancha para aparatos de información móviles y fijos.</w:t>
      </w:r>
    </w:p>
    <w:p w:rsidR="006C69EF" w:rsidRPr="00AE4336" w:rsidRDefault="006C69EF" w:rsidP="00AD5011">
      <w:pPr>
        <w:rPr>
          <w:lang w:val="es-ES_tradnl"/>
        </w:rPr>
      </w:pPr>
      <w:r w:rsidRPr="00AE4336">
        <w:rPr>
          <w:lang w:val="es-ES_tradnl"/>
        </w:rPr>
        <w:t>En muchos casos, las aplicaciones propuestas funcionarán por encima de la banda 57-64 GHz con señales de banda ancha o extendidas. A menudo, debido a las muy altas velocidades de datos, o al gran número de canales de frecuencia necesarios para una red, todo el espectro entre 57-64 GHz será utilizado por un par, o un grupo, de dispositivos de radiocomunicaciones de corto alcance. Así mismo, podrían necesitar toda la banda 57-64 GHz sensores de posición de corto alcance utilizados para generar información de posición precisa para máquinas herramienta que funcionan con señales extendidas.</w:t>
      </w:r>
    </w:p>
    <w:p w:rsidR="006C69EF" w:rsidRPr="00AE4336" w:rsidRDefault="006C69EF" w:rsidP="00AD5011">
      <w:pPr>
        <w:rPr>
          <w:lang w:val="es-ES_tradnl"/>
        </w:rPr>
      </w:pPr>
      <w:r w:rsidRPr="00AE4336">
        <w:rPr>
          <w:lang w:val="es-ES_tradnl"/>
        </w:rPr>
        <w:lastRenderedPageBreak/>
        <w:t>La FCC desarrolló una utilización del espectro para controlar la operación de dispositivos de radiocomunicaciones de corto alcance en la banda de frecuencias 57-64 GHz.</w:t>
      </w:r>
    </w:p>
    <w:p w:rsidR="006C69EF" w:rsidRPr="00AE4336" w:rsidRDefault="006C69EF" w:rsidP="00AD5011">
      <w:pPr>
        <w:rPr>
          <w:lang w:val="es-ES_tradnl"/>
        </w:rPr>
      </w:pPr>
      <w:r w:rsidRPr="00AE4336">
        <w:rPr>
          <w:lang w:val="es-ES_tradnl"/>
        </w:rPr>
        <w:t>El protocolo de Estados Unidos de América contiene los límites siguientes:</w:t>
      </w:r>
    </w:p>
    <w:p w:rsidR="006C69EF" w:rsidRPr="00AE4336" w:rsidRDefault="006C69EF" w:rsidP="006C69EF">
      <w:pPr>
        <w:pStyle w:val="enumlev1"/>
        <w:rPr>
          <w:lang w:val="es-ES_tradnl"/>
        </w:rPr>
      </w:pPr>
      <w:r w:rsidRPr="00AE4336">
        <w:rPr>
          <w:lang w:val="es-ES_tradnl"/>
        </w:rPr>
        <w:t>–</w:t>
      </w:r>
      <w:r w:rsidRPr="00AE4336">
        <w:rPr>
          <w:lang w:val="es-ES_tradnl"/>
        </w:rPr>
        <w:tab/>
        <w:t>Límite de potencia de salida total del transmisor = 500 mW de cresta.</w:t>
      </w:r>
    </w:p>
    <w:p w:rsidR="006C69EF" w:rsidRPr="00AE4336" w:rsidRDefault="006C69EF" w:rsidP="00AD5011">
      <w:pPr>
        <w:rPr>
          <w:lang w:val="es-ES_tradnl"/>
        </w:rPr>
      </w:pPr>
      <w:r w:rsidRPr="00AE4336">
        <w:rPr>
          <w:lang w:val="es-ES_tradnl"/>
        </w:rPr>
        <w:t>La probabilidad de interferencia está directamente relacionada con la potencia total de salida del transmisor.</w:t>
      </w:r>
    </w:p>
    <w:p w:rsidR="006C69EF" w:rsidRPr="00AE4336" w:rsidRDefault="006C69EF" w:rsidP="006C69EF">
      <w:pPr>
        <w:pStyle w:val="enumlev1"/>
        <w:rPr>
          <w:lang w:val="es-ES_tradnl"/>
        </w:rPr>
      </w:pPr>
      <w:r w:rsidRPr="00AE4336">
        <w:rPr>
          <w:lang w:val="es-ES_tradnl"/>
        </w:rPr>
        <w:t>–</w:t>
      </w:r>
      <w:r w:rsidRPr="00AE4336">
        <w:rPr>
          <w:lang w:val="es-ES_tradnl"/>
        </w:rPr>
        <w:tab/>
        <w:t>Límite de potencia total de salida del transmisor = 500 mW (anchura de banda de la emisión/100 MHz) para una anchura de banda de la emisión &lt; 100 MHz.</w:t>
      </w:r>
    </w:p>
    <w:p w:rsidR="006C69EF" w:rsidRPr="00AE4336" w:rsidRDefault="006C69EF" w:rsidP="00AD5011">
      <w:pPr>
        <w:rPr>
          <w:lang w:val="es-ES_tradnl"/>
        </w:rPr>
      </w:pPr>
      <w:r w:rsidRPr="00AE4336">
        <w:rPr>
          <w:lang w:val="es-ES_tradnl"/>
        </w:rPr>
        <w:t>Los transmisores de banda estrecha pueden interferir con comunicaciones de banda ancha si existe cualquier coincidencia de frecuencias. Esta disposición protege a los comunicadores de banda ancha.</w:t>
      </w:r>
    </w:p>
    <w:p w:rsidR="006C69EF" w:rsidRPr="00AE4336" w:rsidRDefault="006C69EF" w:rsidP="006C69EF">
      <w:pPr>
        <w:pStyle w:val="enumlev1"/>
        <w:rPr>
          <w:lang w:val="es-ES_tradnl"/>
        </w:rPr>
      </w:pPr>
      <w:r w:rsidRPr="00AE4336">
        <w:rPr>
          <w:lang w:val="es-ES_tradnl"/>
        </w:rPr>
        <w:t>–</w:t>
      </w:r>
      <w:r w:rsidRPr="00AE4336">
        <w:rPr>
          <w:lang w:val="es-ES_tradnl"/>
        </w:rPr>
        <w:tab/>
        <w:t>p.i.r.e. = (potencia de salida del transmisor) × (ganancia de la antena) = 10 W de media, 20 W de cresta.</w:t>
      </w:r>
    </w:p>
    <w:p w:rsidR="006C69EF" w:rsidRPr="00AE4336" w:rsidRDefault="006C69EF" w:rsidP="00AD5011">
      <w:pPr>
        <w:rPr>
          <w:lang w:val="es-ES_tradnl"/>
        </w:rPr>
      </w:pPr>
      <w:r w:rsidRPr="00AE4336">
        <w:rPr>
          <w:lang w:val="es-ES_tradnl"/>
        </w:rPr>
        <w:t xml:space="preserve">Al limitar la intensidad de haces concentrados, la distancia máxima en la que se puede producir interferencias se limita a menos de 1 km incluso para haces muy estrechos. La FCC especifica este límite de potencia radiada como una densidad de potencia de 18 </w:t>
      </w:r>
      <w:r w:rsidRPr="00AE4336">
        <w:rPr>
          <w:lang w:val="es-ES_tradnl"/>
        </w:rPr>
        <w:t>W/cm</w:t>
      </w:r>
      <w:r w:rsidRPr="00AE4336">
        <w:rPr>
          <w:vertAlign w:val="superscript"/>
          <w:lang w:val="es-ES_tradnl"/>
        </w:rPr>
        <w:t xml:space="preserve">2 </w:t>
      </w:r>
      <w:r w:rsidRPr="00AE4336">
        <w:rPr>
          <w:lang w:val="es-ES_tradnl"/>
        </w:rPr>
        <w:t>medidos a una distancia de 3 m a partir de la fuente.</w:t>
      </w:r>
    </w:p>
    <w:p w:rsidR="006C69EF" w:rsidRPr="00AE4336" w:rsidRDefault="006C69EF" w:rsidP="00AD5011">
      <w:pPr>
        <w:rPr>
          <w:lang w:val="es-ES_tradnl"/>
        </w:rPr>
      </w:pPr>
      <w:r w:rsidRPr="00AE4336">
        <w:rPr>
          <w:lang w:val="es-ES_tradnl"/>
        </w:rPr>
        <w:t>Además, Estados Unidos de América ha impuesto un requisito de reducción de la interferencia adicional en los dispositivos de radiocomunicaciones de corto alcance a 57-64 GHz. Este requisito de reducción exige que el transmisor de radiocomunicaciones de corto alcance transmita su identificación a intervalos de por lo menos 1 s.</w:t>
      </w:r>
    </w:p>
    <w:p w:rsidR="006C69EF" w:rsidRPr="00AE4336" w:rsidRDefault="006C69EF" w:rsidP="00AD5011">
      <w:pPr>
        <w:rPr>
          <w:lang w:val="es-ES_tradnl"/>
        </w:rPr>
      </w:pPr>
      <w:r w:rsidRPr="00AE4336">
        <w:rPr>
          <w:lang w:val="es-ES_tradnl"/>
        </w:rPr>
        <w:t>La FCC ha tratado por separado los sensores de perturbación de campo fijos que funcionan en la banda de 61-61,5 GHz. Ha limitado la potencia radiada a una p.i.r.e. de 20 mW de cresta, lo que es equivalente a una densidad de potencia de 18 nW/cm</w:t>
      </w:r>
      <w:r w:rsidRPr="00AE4336">
        <w:rPr>
          <w:vertAlign w:val="superscript"/>
          <w:lang w:val="es-ES_tradnl"/>
        </w:rPr>
        <w:t>2</w:t>
      </w:r>
      <w:r w:rsidRPr="00AE4336">
        <w:rPr>
          <w:lang w:val="es-ES_tradnl"/>
        </w:rPr>
        <w:t xml:space="preserve"> medidos a una distancia de 3 m de la fuente.</w:t>
      </w:r>
    </w:p>
    <w:p w:rsidR="006C69EF" w:rsidRPr="00AE4336" w:rsidRDefault="006C69EF" w:rsidP="00AD5011">
      <w:pPr>
        <w:rPr>
          <w:lang w:val="es-ES_tradnl"/>
        </w:rPr>
      </w:pPr>
      <w:r w:rsidRPr="00AE4336">
        <w:rPr>
          <w:lang w:val="es-ES_tradnl"/>
        </w:rPr>
        <w:t>En Europa, los límites de potencia de los dispositivos de radiocomunicaciones de corto alcance en la banda 61-61,5 GHz son: p.i.r.e. = 100 mW.</w:t>
      </w:r>
    </w:p>
    <w:p w:rsidR="006C69EF" w:rsidRPr="00AE4336" w:rsidRDefault="006C69EF" w:rsidP="00AD5011">
      <w:pPr>
        <w:pStyle w:val="Heading1"/>
        <w:rPr>
          <w:lang w:val="es-ES_tradnl"/>
        </w:rPr>
      </w:pPr>
      <w:bookmarkStart w:id="207" w:name="_Toc287882573"/>
      <w:bookmarkStart w:id="208" w:name="_Toc287944482"/>
      <w:bookmarkStart w:id="209" w:name="_Toc287970243"/>
      <w:bookmarkStart w:id="210" w:name="_Toc287970818"/>
      <w:bookmarkStart w:id="211" w:name="_Toc288046528"/>
      <w:bookmarkStart w:id="212" w:name="_Toc290043143"/>
      <w:r w:rsidRPr="00AE4336">
        <w:rPr>
          <w:lang w:val="es-ES_tradnl"/>
        </w:rPr>
        <w:t>2</w:t>
      </w:r>
      <w:r w:rsidRPr="00AE4336">
        <w:rPr>
          <w:lang w:val="es-ES_tradnl"/>
        </w:rPr>
        <w:tab/>
        <w:t>Indicadores de nivel de RF</w:t>
      </w:r>
      <w:bookmarkEnd w:id="207"/>
      <w:bookmarkEnd w:id="208"/>
      <w:bookmarkEnd w:id="209"/>
      <w:bookmarkEnd w:id="210"/>
      <w:bookmarkEnd w:id="211"/>
      <w:bookmarkEnd w:id="212"/>
    </w:p>
    <w:p w:rsidR="006C69EF" w:rsidRPr="00AE4336" w:rsidRDefault="006C69EF" w:rsidP="00AD5011">
      <w:pPr>
        <w:rPr>
          <w:lang w:val="es-ES_tradnl"/>
        </w:rPr>
      </w:pPr>
      <w:r w:rsidRPr="00AE4336">
        <w:rPr>
          <w:lang w:val="es-ES_tradnl"/>
        </w:rPr>
        <w:t>Los parámetros de funcionamiento y la utilización del espectro por parte de los indicadores de nivel de RF que se encuentran en funcionamiento actualmente en el mundo se indican en los Cuadros 8 a 10.</w:t>
      </w:r>
    </w:p>
    <w:p w:rsidR="006C69EF" w:rsidRPr="00AE4336" w:rsidRDefault="006C69EF" w:rsidP="00AD5011">
      <w:pPr>
        <w:pStyle w:val="Heading2"/>
        <w:rPr>
          <w:lang w:val="es-ES_tradnl"/>
        </w:rPr>
      </w:pPr>
      <w:bookmarkStart w:id="213" w:name="_Toc287882574"/>
      <w:bookmarkStart w:id="214" w:name="_Toc287944483"/>
      <w:bookmarkStart w:id="215" w:name="_Toc287970244"/>
      <w:bookmarkStart w:id="216" w:name="_Toc287970819"/>
      <w:bookmarkStart w:id="217" w:name="_Toc288046529"/>
      <w:bookmarkStart w:id="218" w:name="_Toc290043144"/>
      <w:r w:rsidRPr="00AE4336">
        <w:rPr>
          <w:lang w:val="es-ES_tradnl"/>
        </w:rPr>
        <w:t>2.1</w:t>
      </w:r>
      <w:r w:rsidRPr="00AE4336">
        <w:rPr>
          <w:lang w:val="es-ES_tradnl"/>
        </w:rPr>
        <w:tab/>
        <w:t>Sistemas de impulsos</w:t>
      </w:r>
      <w:bookmarkEnd w:id="213"/>
      <w:bookmarkEnd w:id="214"/>
      <w:bookmarkEnd w:id="215"/>
      <w:bookmarkEnd w:id="216"/>
      <w:bookmarkEnd w:id="217"/>
      <w:bookmarkEnd w:id="218"/>
    </w:p>
    <w:p w:rsidR="006C69EF" w:rsidRPr="00AE4336" w:rsidRDefault="006C69EF" w:rsidP="00AD5011">
      <w:pPr>
        <w:rPr>
          <w:lang w:val="es-ES_tradnl"/>
        </w:rPr>
      </w:pPr>
      <w:r w:rsidRPr="00AE4336">
        <w:rPr>
          <w:lang w:val="es-ES_tradnl"/>
        </w:rPr>
        <w:t>Los sistemas de impulsos son de bajo coste y tienen un consumo bajo de potencia. Actualmente funcionan a 5,8 GHz que es la frecuencia central de la atribución ICM. Sin embargo, los fabricantes están esperando tener productos en las bandas de 10 GHz, 25 GHz y 76 GHz. La frecuencia exacta de funcionamiento dependerá de cada producto en particular. Las características típicas se encuentran en el Cuadro 8.</w:t>
      </w:r>
    </w:p>
    <w:p w:rsidR="006C69EF" w:rsidRPr="00AE4336" w:rsidRDefault="006C69EF" w:rsidP="00AD5011">
      <w:pPr>
        <w:pStyle w:val="TableNo"/>
        <w:rPr>
          <w:lang w:val="es-ES_tradnl"/>
        </w:rPr>
      </w:pPr>
      <w:r w:rsidRPr="00AE4336">
        <w:rPr>
          <w:lang w:val="es-ES_tradnl"/>
        </w:rPr>
        <w:lastRenderedPageBreak/>
        <w:t>CUADRO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3"/>
      </w:tblGrid>
      <w:tr w:rsidR="006C69EF" w:rsidRPr="00AE4336" w:rsidTr="002C3A34">
        <w:trPr>
          <w:jc w:val="center"/>
        </w:trPr>
        <w:tc>
          <w:tcPr>
            <w:tcW w:w="4253" w:type="dxa"/>
          </w:tcPr>
          <w:p w:rsidR="006C69EF" w:rsidRPr="00AE4336" w:rsidRDefault="006C69EF" w:rsidP="00AD5011">
            <w:pPr>
              <w:pStyle w:val="Tablehead"/>
              <w:rPr>
                <w:lang w:val="es-ES_tradnl"/>
              </w:rPr>
            </w:pPr>
            <w:r w:rsidRPr="00AE4336">
              <w:rPr>
                <w:lang w:val="es-ES_tradnl"/>
              </w:rPr>
              <w:t>Característica</w:t>
            </w:r>
          </w:p>
        </w:tc>
        <w:tc>
          <w:tcPr>
            <w:tcW w:w="4253" w:type="dxa"/>
          </w:tcPr>
          <w:p w:rsidR="006C69EF" w:rsidRPr="00AE4336" w:rsidRDefault="006C69EF" w:rsidP="00AD5011">
            <w:pPr>
              <w:pStyle w:val="Tablehead"/>
              <w:rPr>
                <w:lang w:val="es-ES_tradnl"/>
              </w:rPr>
            </w:pPr>
            <w:r w:rsidRPr="00AE4336">
              <w:rPr>
                <w:lang w:val="es-ES_tradnl"/>
              </w:rPr>
              <w:t>Valor</w:t>
            </w:r>
          </w:p>
        </w:tc>
      </w:tr>
      <w:tr w:rsidR="006C69EF" w:rsidRPr="00AE4336" w:rsidTr="002C3A34">
        <w:trPr>
          <w:jc w:val="center"/>
        </w:trPr>
        <w:tc>
          <w:tcPr>
            <w:tcW w:w="4253" w:type="dxa"/>
          </w:tcPr>
          <w:p w:rsidR="006C69EF" w:rsidRPr="00AE4336" w:rsidRDefault="006C69EF" w:rsidP="00E65187">
            <w:pPr>
              <w:pStyle w:val="Tabletext"/>
              <w:keepNext/>
              <w:keepLines/>
              <w:rPr>
                <w:lang w:val="es-ES_tradnl"/>
              </w:rPr>
            </w:pPr>
            <w:r w:rsidRPr="00AE4336">
              <w:rPr>
                <w:lang w:val="es-ES_tradnl"/>
              </w:rPr>
              <w:t>Anchura de banda</w:t>
            </w:r>
          </w:p>
        </w:tc>
        <w:tc>
          <w:tcPr>
            <w:tcW w:w="4253" w:type="dxa"/>
          </w:tcPr>
          <w:p w:rsidR="006C69EF" w:rsidRPr="00AE4336" w:rsidRDefault="006C69EF" w:rsidP="00E65187">
            <w:pPr>
              <w:pStyle w:val="Tabletext"/>
              <w:keepNext/>
              <w:keepLines/>
              <w:rPr>
                <w:lang w:val="es-ES_tradnl"/>
              </w:rPr>
            </w:pPr>
            <w:r w:rsidRPr="00AE4336">
              <w:rPr>
                <w:lang w:val="es-ES_tradnl"/>
              </w:rPr>
              <w:t xml:space="preserve">0,1 </w:t>
            </w:r>
            <w:r w:rsidRPr="00AE4336">
              <w:rPr>
                <w:lang w:val="es-ES_tradnl"/>
              </w:rPr>
              <w:sym w:font="Symbol" w:char="F0B4"/>
            </w:r>
            <w:r w:rsidRPr="00AE4336">
              <w:rPr>
                <w:lang w:val="es-ES_tradnl"/>
              </w:rPr>
              <w:t xml:space="preserve"> frecuencia</w:t>
            </w:r>
          </w:p>
        </w:tc>
      </w:tr>
      <w:tr w:rsidR="006C69EF" w:rsidRPr="00AE4336" w:rsidTr="002C3A34">
        <w:trPr>
          <w:jc w:val="center"/>
        </w:trPr>
        <w:tc>
          <w:tcPr>
            <w:tcW w:w="4253" w:type="dxa"/>
          </w:tcPr>
          <w:p w:rsidR="006C69EF" w:rsidRPr="00AE4336" w:rsidRDefault="006C69EF" w:rsidP="00E65187">
            <w:pPr>
              <w:pStyle w:val="Tabletext"/>
              <w:keepNext/>
              <w:keepLines/>
              <w:rPr>
                <w:lang w:val="es-ES_tradnl"/>
              </w:rPr>
            </w:pPr>
            <w:r w:rsidRPr="00AE4336">
              <w:rPr>
                <w:lang w:val="es-ES_tradnl"/>
              </w:rPr>
              <w:t>Potencia de transmisión (cresta) (dBm)</w:t>
            </w:r>
          </w:p>
        </w:tc>
        <w:tc>
          <w:tcPr>
            <w:tcW w:w="4253" w:type="dxa"/>
          </w:tcPr>
          <w:p w:rsidR="006C69EF" w:rsidRPr="00AE4336" w:rsidRDefault="006C69EF" w:rsidP="00E65187">
            <w:pPr>
              <w:pStyle w:val="Tabletext"/>
              <w:keepNext/>
              <w:keepLines/>
              <w:rPr>
                <w:lang w:val="es-ES_tradnl"/>
              </w:rPr>
            </w:pPr>
            <w:r w:rsidRPr="00AE4336">
              <w:rPr>
                <w:lang w:val="es-ES_tradnl"/>
              </w:rPr>
              <w:t>0 a 10</w:t>
            </w:r>
          </w:p>
        </w:tc>
      </w:tr>
      <w:tr w:rsidR="006C69EF" w:rsidRPr="00AE4336" w:rsidTr="002C3A34">
        <w:trPr>
          <w:jc w:val="center"/>
        </w:trPr>
        <w:tc>
          <w:tcPr>
            <w:tcW w:w="4253" w:type="dxa"/>
          </w:tcPr>
          <w:p w:rsidR="006C69EF" w:rsidRPr="00AE4336" w:rsidRDefault="006C69EF" w:rsidP="000413D8">
            <w:pPr>
              <w:pStyle w:val="Tabletext"/>
              <w:rPr>
                <w:lang w:val="es-ES_tradnl"/>
              </w:rPr>
            </w:pPr>
            <w:r w:rsidRPr="00AE4336">
              <w:rPr>
                <w:lang w:val="es-ES_tradnl"/>
              </w:rPr>
              <w:t>Anchura del impulso</w:t>
            </w:r>
          </w:p>
        </w:tc>
        <w:tc>
          <w:tcPr>
            <w:tcW w:w="4253" w:type="dxa"/>
          </w:tcPr>
          <w:p w:rsidR="006C69EF" w:rsidRPr="00AE4336" w:rsidRDefault="006C69EF" w:rsidP="000413D8">
            <w:pPr>
              <w:pStyle w:val="Tabletext"/>
              <w:rPr>
                <w:lang w:val="es-ES_tradnl"/>
              </w:rPr>
            </w:pPr>
            <w:r w:rsidRPr="00AE4336">
              <w:rPr>
                <w:lang w:val="es-ES_tradnl"/>
              </w:rPr>
              <w:t>200 ps a 3 ns</w:t>
            </w:r>
          </w:p>
        </w:tc>
      </w:tr>
      <w:tr w:rsidR="006C69EF" w:rsidRPr="00AE4336" w:rsidTr="002C3A34">
        <w:trPr>
          <w:jc w:val="center"/>
        </w:trPr>
        <w:tc>
          <w:tcPr>
            <w:tcW w:w="4253" w:type="dxa"/>
          </w:tcPr>
          <w:p w:rsidR="006C69EF" w:rsidRPr="00AE4336" w:rsidRDefault="006C69EF" w:rsidP="000413D8">
            <w:pPr>
              <w:pStyle w:val="Tabletext"/>
              <w:rPr>
                <w:lang w:val="es-ES_tradnl"/>
              </w:rPr>
            </w:pPr>
            <w:r w:rsidRPr="00AE4336">
              <w:rPr>
                <w:lang w:val="es-ES_tradnl"/>
              </w:rPr>
              <w:t>Ciclo de trabajo (%)</w:t>
            </w:r>
          </w:p>
        </w:tc>
        <w:tc>
          <w:tcPr>
            <w:tcW w:w="4253" w:type="dxa"/>
          </w:tcPr>
          <w:p w:rsidR="006C69EF" w:rsidRPr="00AE4336" w:rsidRDefault="006C69EF" w:rsidP="000413D8">
            <w:pPr>
              <w:pStyle w:val="Tabletext"/>
              <w:rPr>
                <w:lang w:val="es-ES_tradnl"/>
              </w:rPr>
            </w:pPr>
            <w:r w:rsidRPr="00AE4336">
              <w:rPr>
                <w:lang w:val="es-ES_tradnl"/>
              </w:rPr>
              <w:t>0,1 a 1</w:t>
            </w:r>
          </w:p>
        </w:tc>
      </w:tr>
      <w:tr w:rsidR="006C69EF" w:rsidRPr="00AE4336" w:rsidTr="002C3A34">
        <w:trPr>
          <w:jc w:val="center"/>
        </w:trPr>
        <w:tc>
          <w:tcPr>
            <w:tcW w:w="4253" w:type="dxa"/>
          </w:tcPr>
          <w:p w:rsidR="006C69EF" w:rsidRPr="00AE4336" w:rsidRDefault="006C69EF" w:rsidP="000413D8">
            <w:pPr>
              <w:pStyle w:val="Tabletext"/>
              <w:rPr>
                <w:lang w:val="es-ES_tradnl"/>
              </w:rPr>
            </w:pPr>
            <w:r w:rsidRPr="00AE4336">
              <w:rPr>
                <w:lang w:val="es-ES_tradnl"/>
              </w:rPr>
              <w:t>Frecuencia de repetición de impulsos (MHz)</w:t>
            </w:r>
          </w:p>
        </w:tc>
        <w:tc>
          <w:tcPr>
            <w:tcW w:w="4253" w:type="dxa"/>
          </w:tcPr>
          <w:p w:rsidR="006C69EF" w:rsidRPr="00AE4336" w:rsidRDefault="006C69EF" w:rsidP="000413D8">
            <w:pPr>
              <w:pStyle w:val="Tabletext"/>
              <w:rPr>
                <w:lang w:val="es-ES_tradnl"/>
              </w:rPr>
            </w:pPr>
            <w:r w:rsidRPr="00AE4336">
              <w:rPr>
                <w:lang w:val="es-ES_tradnl"/>
              </w:rPr>
              <w:t>0,5 a 4</w:t>
            </w:r>
          </w:p>
        </w:tc>
      </w:tr>
    </w:tbl>
    <w:p w:rsidR="006C69EF" w:rsidRDefault="006C69EF" w:rsidP="002C3A34">
      <w:pPr>
        <w:pStyle w:val="Tablefin"/>
      </w:pPr>
    </w:p>
    <w:p w:rsidR="00B9142D" w:rsidRPr="00B9142D" w:rsidRDefault="00B9142D" w:rsidP="00B9142D">
      <w:pPr>
        <w:rPr>
          <w:lang w:val="en-GB"/>
        </w:rPr>
      </w:pPr>
    </w:p>
    <w:p w:rsidR="006C69EF" w:rsidRPr="00AE4336" w:rsidRDefault="006C69EF" w:rsidP="00AD5011">
      <w:pPr>
        <w:rPr>
          <w:lang w:val="es-ES_tradnl"/>
        </w:rPr>
      </w:pPr>
      <w:r w:rsidRPr="00AE4336">
        <w:rPr>
          <w:lang w:val="es-ES_tradnl"/>
        </w:rPr>
        <w:t>Los sistemas de RF de impulsos radian un impulso con o sin portadora a través del aire.</w:t>
      </w:r>
    </w:p>
    <w:p w:rsidR="006C69EF" w:rsidRPr="00AE4336" w:rsidRDefault="006C69EF" w:rsidP="00AD5011">
      <w:pPr>
        <w:pStyle w:val="Heading2"/>
        <w:rPr>
          <w:lang w:val="es-ES_tradnl"/>
        </w:rPr>
      </w:pPr>
      <w:bookmarkStart w:id="219" w:name="_Toc287882575"/>
      <w:bookmarkStart w:id="220" w:name="_Toc287944484"/>
      <w:bookmarkStart w:id="221" w:name="_Toc287970245"/>
      <w:bookmarkStart w:id="222" w:name="_Toc287970820"/>
      <w:bookmarkStart w:id="223" w:name="_Toc288046530"/>
      <w:bookmarkStart w:id="224" w:name="_Toc290043145"/>
      <w:r w:rsidRPr="00AE4336">
        <w:rPr>
          <w:lang w:val="es-ES_tradnl"/>
        </w:rPr>
        <w:t>2.2</w:t>
      </w:r>
      <w:r w:rsidRPr="00AE4336">
        <w:rPr>
          <w:lang w:val="es-ES_tradnl"/>
        </w:rPr>
        <w:tab/>
        <w:t>Sistemas FMCW</w:t>
      </w:r>
      <w:bookmarkEnd w:id="219"/>
      <w:bookmarkEnd w:id="220"/>
      <w:bookmarkEnd w:id="221"/>
      <w:bookmarkEnd w:id="222"/>
      <w:bookmarkEnd w:id="223"/>
      <w:bookmarkEnd w:id="224"/>
    </w:p>
    <w:p w:rsidR="006C69EF" w:rsidRDefault="006C69EF" w:rsidP="00AD5011">
      <w:pPr>
        <w:rPr>
          <w:lang w:val="es-ES_tradnl"/>
        </w:rPr>
      </w:pPr>
      <w:r w:rsidRPr="00AE4336">
        <w:rPr>
          <w:lang w:val="es-ES_tradnl"/>
        </w:rPr>
        <w:t>Este tipo de sistemas está bien desarrollado. Los FMCW son robustos y utilizan tratamiento de señal avanzado, lo que proporciona una buena fiabilidad. Las características de los sistemas FMCW se muestran en el Cuadro 9.</w:t>
      </w:r>
    </w:p>
    <w:p w:rsidR="00B9142D" w:rsidRPr="00AE4336" w:rsidRDefault="00B9142D" w:rsidP="00AD5011">
      <w:pPr>
        <w:rPr>
          <w:lang w:val="es-ES_tradnl"/>
        </w:rPr>
      </w:pPr>
    </w:p>
    <w:p w:rsidR="006C69EF" w:rsidRPr="00AE4336" w:rsidRDefault="006C69EF" w:rsidP="00AD5011">
      <w:pPr>
        <w:pStyle w:val="TableNo"/>
        <w:rPr>
          <w:lang w:val="es-ES_tradnl"/>
        </w:rPr>
      </w:pPr>
      <w:r w:rsidRPr="00AE4336">
        <w:rPr>
          <w:lang w:val="es-ES_tradnl"/>
        </w:rPr>
        <w:t>CUADRO 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3"/>
      </w:tblGrid>
      <w:tr w:rsidR="006C69EF" w:rsidRPr="00AE4336" w:rsidTr="002C3A34">
        <w:trPr>
          <w:jc w:val="center"/>
        </w:trPr>
        <w:tc>
          <w:tcPr>
            <w:tcW w:w="4253" w:type="dxa"/>
          </w:tcPr>
          <w:p w:rsidR="006C69EF" w:rsidRPr="00AE4336" w:rsidRDefault="006C69EF" w:rsidP="00AD5011">
            <w:pPr>
              <w:pStyle w:val="Tablehead"/>
              <w:rPr>
                <w:lang w:val="es-ES_tradnl"/>
              </w:rPr>
            </w:pPr>
            <w:r w:rsidRPr="00AE4336">
              <w:rPr>
                <w:lang w:val="es-ES_tradnl"/>
              </w:rPr>
              <w:t>Característica</w:t>
            </w:r>
          </w:p>
        </w:tc>
        <w:tc>
          <w:tcPr>
            <w:tcW w:w="4253" w:type="dxa"/>
          </w:tcPr>
          <w:p w:rsidR="006C69EF" w:rsidRPr="00AE4336" w:rsidRDefault="006C69EF" w:rsidP="00AD5011">
            <w:pPr>
              <w:pStyle w:val="Tablehead"/>
              <w:rPr>
                <w:lang w:val="es-ES_tradnl"/>
              </w:rPr>
            </w:pPr>
            <w:r w:rsidRPr="00AE4336">
              <w:rPr>
                <w:lang w:val="es-ES_tradnl"/>
              </w:rPr>
              <w:t>Valor</w:t>
            </w:r>
          </w:p>
        </w:tc>
      </w:tr>
      <w:tr w:rsidR="006C69EF" w:rsidRPr="00AE4336" w:rsidTr="002C3A34">
        <w:trPr>
          <w:jc w:val="center"/>
        </w:trPr>
        <w:tc>
          <w:tcPr>
            <w:tcW w:w="4253" w:type="dxa"/>
          </w:tcPr>
          <w:p w:rsidR="006C69EF" w:rsidRPr="00AE4336" w:rsidRDefault="006C69EF" w:rsidP="000413D8">
            <w:pPr>
              <w:pStyle w:val="Tabletext"/>
              <w:rPr>
                <w:lang w:val="es-ES_tradnl"/>
              </w:rPr>
            </w:pPr>
            <w:r w:rsidRPr="00AE4336">
              <w:rPr>
                <w:lang w:val="es-ES_tradnl"/>
              </w:rPr>
              <w:t>Frecuencia (GHz)</w:t>
            </w:r>
          </w:p>
        </w:tc>
        <w:tc>
          <w:tcPr>
            <w:tcW w:w="4253" w:type="dxa"/>
          </w:tcPr>
          <w:p w:rsidR="006C69EF" w:rsidRPr="00AE4336" w:rsidRDefault="006C69EF" w:rsidP="000413D8">
            <w:pPr>
              <w:pStyle w:val="Tabletext"/>
              <w:rPr>
                <w:lang w:val="es-ES_tradnl"/>
              </w:rPr>
            </w:pPr>
            <w:r w:rsidRPr="00AE4336">
              <w:rPr>
                <w:lang w:val="es-ES_tradnl"/>
              </w:rPr>
              <w:t>10, 25</w:t>
            </w:r>
          </w:p>
        </w:tc>
      </w:tr>
      <w:tr w:rsidR="006C69EF" w:rsidRPr="00AE4336" w:rsidTr="002C3A34">
        <w:trPr>
          <w:jc w:val="center"/>
        </w:trPr>
        <w:tc>
          <w:tcPr>
            <w:tcW w:w="4253" w:type="dxa"/>
          </w:tcPr>
          <w:p w:rsidR="006C69EF" w:rsidRPr="00AE4336" w:rsidRDefault="006C69EF" w:rsidP="000413D8">
            <w:pPr>
              <w:pStyle w:val="Tabletext"/>
              <w:rPr>
                <w:lang w:val="es-ES_tradnl"/>
              </w:rPr>
            </w:pPr>
            <w:r w:rsidRPr="00AE4336">
              <w:rPr>
                <w:lang w:val="es-ES_tradnl"/>
              </w:rPr>
              <w:t>Anchura de banda (GHz)</w:t>
            </w:r>
          </w:p>
        </w:tc>
        <w:tc>
          <w:tcPr>
            <w:tcW w:w="4253" w:type="dxa"/>
          </w:tcPr>
          <w:p w:rsidR="006C69EF" w:rsidRPr="00AE4336" w:rsidRDefault="006C69EF" w:rsidP="000413D8">
            <w:pPr>
              <w:pStyle w:val="Tabletext"/>
              <w:rPr>
                <w:lang w:val="es-ES_tradnl"/>
              </w:rPr>
            </w:pPr>
            <w:r w:rsidRPr="00AE4336">
              <w:rPr>
                <w:lang w:val="es-ES_tradnl"/>
              </w:rPr>
              <w:t>0,6, 2</w:t>
            </w:r>
          </w:p>
        </w:tc>
      </w:tr>
      <w:tr w:rsidR="006C69EF" w:rsidRPr="00AE4336" w:rsidTr="002C3A34">
        <w:trPr>
          <w:jc w:val="center"/>
        </w:trPr>
        <w:tc>
          <w:tcPr>
            <w:tcW w:w="4253" w:type="dxa"/>
          </w:tcPr>
          <w:p w:rsidR="006C69EF" w:rsidRPr="00AE4336" w:rsidRDefault="006C69EF" w:rsidP="000413D8">
            <w:pPr>
              <w:pStyle w:val="Tabletext"/>
              <w:rPr>
                <w:lang w:val="es-ES_tradnl"/>
              </w:rPr>
            </w:pPr>
            <w:r w:rsidRPr="00AE4336">
              <w:rPr>
                <w:lang w:val="es-ES_tradnl"/>
              </w:rPr>
              <w:t>Potencia transmitida (dBm)</w:t>
            </w:r>
          </w:p>
        </w:tc>
        <w:tc>
          <w:tcPr>
            <w:tcW w:w="4253" w:type="dxa"/>
          </w:tcPr>
          <w:p w:rsidR="006C69EF" w:rsidRPr="00AE4336" w:rsidRDefault="006C69EF" w:rsidP="000413D8">
            <w:pPr>
              <w:pStyle w:val="Tabletext"/>
              <w:rPr>
                <w:lang w:val="es-ES_tradnl"/>
              </w:rPr>
            </w:pPr>
            <w:r w:rsidRPr="00AE4336">
              <w:rPr>
                <w:lang w:val="es-ES_tradnl"/>
              </w:rPr>
              <w:t>0 a 10</w:t>
            </w:r>
          </w:p>
        </w:tc>
      </w:tr>
    </w:tbl>
    <w:p w:rsidR="006C69EF" w:rsidRPr="00AE4336" w:rsidRDefault="006C69EF" w:rsidP="002C3A34">
      <w:pPr>
        <w:pStyle w:val="Tablefin"/>
      </w:pPr>
    </w:p>
    <w:p w:rsidR="006C69EF" w:rsidRPr="00AE4336" w:rsidRDefault="006C69EF" w:rsidP="00AD5011">
      <w:pPr>
        <w:pStyle w:val="Heading2"/>
        <w:rPr>
          <w:lang w:val="es-ES_tradnl"/>
        </w:rPr>
      </w:pPr>
      <w:bookmarkStart w:id="225" w:name="_Toc287882576"/>
      <w:bookmarkStart w:id="226" w:name="_Toc287944485"/>
      <w:bookmarkStart w:id="227" w:name="_Toc287970246"/>
      <w:bookmarkStart w:id="228" w:name="_Toc287970821"/>
      <w:bookmarkStart w:id="229" w:name="_Toc288046531"/>
      <w:bookmarkStart w:id="230" w:name="_Toc290043146"/>
      <w:r w:rsidRPr="00AE4336">
        <w:rPr>
          <w:lang w:val="es-ES_tradnl"/>
        </w:rPr>
        <w:t>2.3</w:t>
      </w:r>
      <w:r w:rsidRPr="00AE4336">
        <w:rPr>
          <w:lang w:val="es-ES_tradnl"/>
        </w:rPr>
        <w:tab/>
        <w:t>Parámetros de funcionamiento y utilización del espectro de los indicadores de nivel de RF</w:t>
      </w:r>
      <w:bookmarkEnd w:id="225"/>
      <w:bookmarkEnd w:id="226"/>
      <w:bookmarkEnd w:id="227"/>
      <w:bookmarkEnd w:id="228"/>
      <w:bookmarkEnd w:id="229"/>
      <w:bookmarkEnd w:id="230"/>
      <w:r w:rsidRPr="00AE4336">
        <w:rPr>
          <w:lang w:val="es-ES_tradnl"/>
        </w:rPr>
        <w:t xml:space="preserve"> </w:t>
      </w:r>
    </w:p>
    <w:p w:rsidR="006C69EF" w:rsidRPr="00AE4336" w:rsidRDefault="006C69EF" w:rsidP="00AD5011">
      <w:pPr>
        <w:pStyle w:val="TableNo"/>
        <w:rPr>
          <w:lang w:val="es-ES_tradnl"/>
        </w:rPr>
      </w:pPr>
      <w:r w:rsidRPr="00AE4336">
        <w:rPr>
          <w:lang w:val="es-ES_tradnl"/>
        </w:rPr>
        <w:t>CUADRO 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701"/>
        <w:gridCol w:w="1701"/>
        <w:gridCol w:w="2835"/>
      </w:tblGrid>
      <w:tr w:rsidR="006C69EF" w:rsidRPr="002C3A34" w:rsidTr="002C3A34">
        <w:trPr>
          <w:jc w:val="center"/>
        </w:trPr>
        <w:tc>
          <w:tcPr>
            <w:tcW w:w="2835" w:type="dxa"/>
            <w:vAlign w:val="center"/>
          </w:tcPr>
          <w:p w:rsidR="006C69EF" w:rsidRPr="00AE4336" w:rsidRDefault="006C69EF" w:rsidP="002C3A34">
            <w:pPr>
              <w:pStyle w:val="Tablehead"/>
              <w:rPr>
                <w:lang w:val="es-ES_tradnl"/>
              </w:rPr>
            </w:pPr>
            <w:r w:rsidRPr="00AE4336">
              <w:rPr>
                <w:lang w:val="es-ES_tradnl"/>
              </w:rPr>
              <w:t>Banda de frecuencias</w:t>
            </w:r>
            <w:r w:rsidR="002C3A34">
              <w:rPr>
                <w:lang w:val="es-ES_tradnl"/>
              </w:rPr>
              <w:br/>
            </w:r>
            <w:r w:rsidRPr="00AE4336">
              <w:rPr>
                <w:lang w:val="es-ES_tradnl"/>
              </w:rPr>
              <w:t>(GHz)</w:t>
            </w:r>
          </w:p>
        </w:tc>
        <w:tc>
          <w:tcPr>
            <w:tcW w:w="1701" w:type="dxa"/>
            <w:vAlign w:val="center"/>
          </w:tcPr>
          <w:p w:rsidR="006C69EF" w:rsidRPr="00AE4336" w:rsidRDefault="006C69EF" w:rsidP="00AD5011">
            <w:pPr>
              <w:pStyle w:val="Tablehead"/>
              <w:rPr>
                <w:lang w:val="es-ES_tradnl"/>
              </w:rPr>
            </w:pPr>
            <w:r w:rsidRPr="00AE4336">
              <w:rPr>
                <w:lang w:val="es-ES_tradnl"/>
              </w:rPr>
              <w:t>Potencia</w:t>
            </w:r>
          </w:p>
        </w:tc>
        <w:tc>
          <w:tcPr>
            <w:tcW w:w="1701" w:type="dxa"/>
            <w:tcBorders>
              <w:bottom w:val="single" w:sz="4" w:space="0" w:color="auto"/>
            </w:tcBorders>
            <w:vAlign w:val="center"/>
          </w:tcPr>
          <w:p w:rsidR="006C69EF" w:rsidRPr="00AE4336" w:rsidRDefault="006C69EF" w:rsidP="00AD5011">
            <w:pPr>
              <w:pStyle w:val="Tablehead"/>
              <w:rPr>
                <w:lang w:val="es-ES_tradnl"/>
              </w:rPr>
            </w:pPr>
            <w:r w:rsidRPr="00AE4336">
              <w:rPr>
                <w:lang w:val="es-ES_tradnl"/>
              </w:rPr>
              <w:t>Antena</w:t>
            </w:r>
          </w:p>
        </w:tc>
        <w:tc>
          <w:tcPr>
            <w:tcW w:w="2835" w:type="dxa"/>
            <w:vAlign w:val="center"/>
          </w:tcPr>
          <w:p w:rsidR="006C69EF" w:rsidRPr="00AE4336" w:rsidRDefault="006C69EF" w:rsidP="002C3A34">
            <w:pPr>
              <w:pStyle w:val="Tablehead"/>
              <w:rPr>
                <w:lang w:val="es-ES_tradnl"/>
              </w:rPr>
            </w:pPr>
            <w:r w:rsidRPr="00AE4336">
              <w:rPr>
                <w:lang w:val="es-ES_tradnl"/>
              </w:rPr>
              <w:t>Ciclo de trabajo</w:t>
            </w:r>
            <w:r w:rsidR="002C3A34">
              <w:rPr>
                <w:lang w:val="es-ES_tradnl"/>
              </w:rPr>
              <w:br/>
            </w:r>
            <w:r w:rsidRPr="00AE4336">
              <w:rPr>
                <w:lang w:val="es-ES_tradnl"/>
              </w:rPr>
              <w:t>(%)</w:t>
            </w:r>
          </w:p>
        </w:tc>
      </w:tr>
      <w:tr w:rsidR="006C69EF" w:rsidRPr="002C3A34" w:rsidTr="002C3A34">
        <w:trPr>
          <w:jc w:val="center"/>
        </w:trPr>
        <w:tc>
          <w:tcPr>
            <w:tcW w:w="2835" w:type="dxa"/>
          </w:tcPr>
          <w:p w:rsidR="006C69EF" w:rsidRPr="00AE4336" w:rsidRDefault="006C69EF" w:rsidP="002C3A34">
            <w:pPr>
              <w:pStyle w:val="Tabletext"/>
              <w:jc w:val="center"/>
              <w:rPr>
                <w:lang w:val="es-ES_tradnl"/>
              </w:rPr>
            </w:pPr>
            <w:r w:rsidRPr="00AE4336">
              <w:rPr>
                <w:lang w:val="es-ES_tradnl"/>
              </w:rPr>
              <w:t>0,500-3</w:t>
            </w:r>
          </w:p>
        </w:tc>
        <w:tc>
          <w:tcPr>
            <w:tcW w:w="1701" w:type="dxa"/>
          </w:tcPr>
          <w:p w:rsidR="006C69EF" w:rsidRPr="00AE4336" w:rsidRDefault="006C69EF" w:rsidP="002C3A34">
            <w:pPr>
              <w:pStyle w:val="Tabletext"/>
              <w:jc w:val="center"/>
              <w:rPr>
                <w:lang w:val="es-ES_tradnl"/>
              </w:rPr>
            </w:pPr>
            <w:r w:rsidRPr="00AE4336">
              <w:rPr>
                <w:lang w:val="es-ES_tradnl"/>
              </w:rPr>
              <w:t>10 mW</w:t>
            </w:r>
          </w:p>
        </w:tc>
        <w:tc>
          <w:tcPr>
            <w:tcW w:w="1701" w:type="dxa"/>
            <w:vMerge w:val="restart"/>
            <w:vAlign w:val="center"/>
          </w:tcPr>
          <w:p w:rsidR="006C69EF" w:rsidRPr="00AE4336" w:rsidRDefault="006C69EF" w:rsidP="002C3A34">
            <w:pPr>
              <w:pStyle w:val="Tabletext"/>
              <w:jc w:val="center"/>
              <w:rPr>
                <w:lang w:val="es-ES_tradnl"/>
              </w:rPr>
            </w:pPr>
            <w:r w:rsidRPr="00AE4336">
              <w:rPr>
                <w:lang w:val="es-ES_tradnl"/>
              </w:rPr>
              <w:t>Integrada</w:t>
            </w:r>
          </w:p>
        </w:tc>
        <w:tc>
          <w:tcPr>
            <w:tcW w:w="2835" w:type="dxa"/>
          </w:tcPr>
          <w:p w:rsidR="006C69EF" w:rsidRPr="00AE4336" w:rsidRDefault="006C69EF" w:rsidP="002C3A34">
            <w:pPr>
              <w:pStyle w:val="Tabletext"/>
              <w:jc w:val="center"/>
              <w:rPr>
                <w:lang w:val="es-ES_tradnl"/>
              </w:rPr>
            </w:pPr>
            <w:r w:rsidRPr="00AE4336">
              <w:rPr>
                <w:lang w:val="es-ES_tradnl"/>
              </w:rPr>
              <w:t>0,1 a 1</w:t>
            </w:r>
          </w:p>
        </w:tc>
      </w:tr>
      <w:tr w:rsidR="006C69EF" w:rsidRPr="002C3A34" w:rsidTr="002C3A34">
        <w:trPr>
          <w:jc w:val="center"/>
        </w:trPr>
        <w:tc>
          <w:tcPr>
            <w:tcW w:w="2835" w:type="dxa"/>
          </w:tcPr>
          <w:p w:rsidR="006C69EF" w:rsidRPr="00AE4336" w:rsidRDefault="006C69EF" w:rsidP="002C3A34">
            <w:pPr>
              <w:pStyle w:val="Tabletext"/>
              <w:jc w:val="center"/>
              <w:rPr>
                <w:lang w:val="es-ES_tradnl"/>
              </w:rPr>
            </w:pPr>
            <w:r w:rsidRPr="00AE4336">
              <w:rPr>
                <w:lang w:val="es-ES_tradnl"/>
              </w:rPr>
              <w:t>4,5-7</w:t>
            </w:r>
          </w:p>
        </w:tc>
        <w:tc>
          <w:tcPr>
            <w:tcW w:w="1701" w:type="dxa"/>
          </w:tcPr>
          <w:p w:rsidR="006C69EF" w:rsidRPr="00AE4336" w:rsidRDefault="006C69EF" w:rsidP="002C3A34">
            <w:pPr>
              <w:pStyle w:val="Tabletext"/>
              <w:jc w:val="center"/>
              <w:rPr>
                <w:lang w:val="es-ES_tradnl"/>
              </w:rPr>
            </w:pPr>
            <w:r w:rsidRPr="00AE4336">
              <w:rPr>
                <w:lang w:val="es-ES_tradnl"/>
              </w:rPr>
              <w:t>100 mW</w:t>
            </w:r>
          </w:p>
        </w:tc>
        <w:tc>
          <w:tcPr>
            <w:tcW w:w="1701" w:type="dxa"/>
            <w:vMerge/>
          </w:tcPr>
          <w:p w:rsidR="006C69EF" w:rsidRPr="00AE4336" w:rsidRDefault="006C69EF" w:rsidP="002C3A34">
            <w:pPr>
              <w:pStyle w:val="Tabletext"/>
              <w:jc w:val="center"/>
              <w:rPr>
                <w:lang w:val="es-ES_tradnl"/>
              </w:rPr>
            </w:pPr>
          </w:p>
        </w:tc>
        <w:tc>
          <w:tcPr>
            <w:tcW w:w="2835" w:type="dxa"/>
          </w:tcPr>
          <w:p w:rsidR="006C69EF" w:rsidRPr="00AE4336" w:rsidRDefault="006C69EF" w:rsidP="002C3A34">
            <w:pPr>
              <w:pStyle w:val="Tabletext"/>
              <w:jc w:val="center"/>
              <w:rPr>
                <w:lang w:val="es-ES_tradnl"/>
              </w:rPr>
            </w:pPr>
            <w:r w:rsidRPr="00AE4336">
              <w:rPr>
                <w:lang w:val="es-ES_tradnl"/>
              </w:rPr>
              <w:t>0,1 a 1</w:t>
            </w:r>
          </w:p>
        </w:tc>
      </w:tr>
      <w:tr w:rsidR="006C69EF" w:rsidRPr="002C3A34" w:rsidTr="002C3A34">
        <w:trPr>
          <w:jc w:val="center"/>
        </w:trPr>
        <w:tc>
          <w:tcPr>
            <w:tcW w:w="2835" w:type="dxa"/>
          </w:tcPr>
          <w:p w:rsidR="006C69EF" w:rsidRPr="00AE4336" w:rsidRDefault="006C69EF" w:rsidP="002C3A34">
            <w:pPr>
              <w:pStyle w:val="Tabletext"/>
              <w:jc w:val="center"/>
              <w:rPr>
                <w:lang w:val="es-ES_tradnl"/>
              </w:rPr>
            </w:pPr>
            <w:r w:rsidRPr="00AE4336">
              <w:rPr>
                <w:lang w:val="es-ES_tradnl"/>
              </w:rPr>
              <w:t>8,5-11,5</w:t>
            </w:r>
          </w:p>
        </w:tc>
        <w:tc>
          <w:tcPr>
            <w:tcW w:w="1701" w:type="dxa"/>
          </w:tcPr>
          <w:p w:rsidR="006C69EF" w:rsidRPr="00AE4336" w:rsidRDefault="006C69EF" w:rsidP="002C3A34">
            <w:pPr>
              <w:pStyle w:val="Tabletext"/>
              <w:jc w:val="center"/>
              <w:rPr>
                <w:lang w:val="es-ES_tradnl"/>
              </w:rPr>
            </w:pPr>
            <w:r w:rsidRPr="00AE4336">
              <w:rPr>
                <w:lang w:val="es-ES_tradnl"/>
              </w:rPr>
              <w:t>500 mW</w:t>
            </w:r>
          </w:p>
        </w:tc>
        <w:tc>
          <w:tcPr>
            <w:tcW w:w="1701" w:type="dxa"/>
            <w:vMerge/>
          </w:tcPr>
          <w:p w:rsidR="006C69EF" w:rsidRPr="00AE4336" w:rsidRDefault="006C69EF" w:rsidP="002C3A34">
            <w:pPr>
              <w:pStyle w:val="Tabletext"/>
              <w:jc w:val="center"/>
              <w:rPr>
                <w:lang w:val="es-ES_tradnl"/>
              </w:rPr>
            </w:pPr>
          </w:p>
        </w:tc>
        <w:tc>
          <w:tcPr>
            <w:tcW w:w="2835" w:type="dxa"/>
          </w:tcPr>
          <w:p w:rsidR="006C69EF" w:rsidRPr="00AE4336" w:rsidRDefault="006C69EF" w:rsidP="002C3A34">
            <w:pPr>
              <w:pStyle w:val="Tabletext"/>
              <w:jc w:val="center"/>
              <w:rPr>
                <w:lang w:val="es-ES_tradnl"/>
              </w:rPr>
            </w:pPr>
            <w:r w:rsidRPr="00AE4336">
              <w:rPr>
                <w:lang w:val="es-ES_tradnl"/>
              </w:rPr>
              <w:t>0,1 a 1</w:t>
            </w:r>
          </w:p>
        </w:tc>
      </w:tr>
      <w:tr w:rsidR="006C69EF" w:rsidRPr="00AE4336" w:rsidTr="002C3A34">
        <w:trPr>
          <w:jc w:val="center"/>
        </w:trPr>
        <w:tc>
          <w:tcPr>
            <w:tcW w:w="2835" w:type="dxa"/>
          </w:tcPr>
          <w:p w:rsidR="006C69EF" w:rsidRPr="00AE4336" w:rsidRDefault="006C69EF" w:rsidP="002C3A34">
            <w:pPr>
              <w:pStyle w:val="Tabletext"/>
              <w:jc w:val="center"/>
              <w:rPr>
                <w:lang w:val="es-ES_tradnl"/>
              </w:rPr>
            </w:pPr>
            <w:r w:rsidRPr="00AE4336">
              <w:rPr>
                <w:lang w:val="es-ES_tradnl"/>
              </w:rPr>
              <w:t>24,05-27</w:t>
            </w:r>
          </w:p>
        </w:tc>
        <w:tc>
          <w:tcPr>
            <w:tcW w:w="1701" w:type="dxa"/>
          </w:tcPr>
          <w:p w:rsidR="006C69EF" w:rsidRPr="00AE4336" w:rsidRDefault="006C69EF" w:rsidP="002C3A34">
            <w:pPr>
              <w:pStyle w:val="Tabletext"/>
              <w:jc w:val="center"/>
              <w:rPr>
                <w:lang w:val="es-ES_tradnl"/>
              </w:rPr>
            </w:pPr>
            <w:r w:rsidRPr="00AE4336">
              <w:rPr>
                <w:lang w:val="es-ES_tradnl"/>
              </w:rPr>
              <w:t>2 W</w:t>
            </w:r>
          </w:p>
        </w:tc>
        <w:tc>
          <w:tcPr>
            <w:tcW w:w="1701" w:type="dxa"/>
            <w:vMerge/>
          </w:tcPr>
          <w:p w:rsidR="006C69EF" w:rsidRPr="00AE4336" w:rsidRDefault="006C69EF" w:rsidP="002C3A34">
            <w:pPr>
              <w:pStyle w:val="Tabletext"/>
              <w:jc w:val="center"/>
              <w:rPr>
                <w:lang w:val="es-ES_tradnl"/>
              </w:rPr>
            </w:pPr>
          </w:p>
        </w:tc>
        <w:tc>
          <w:tcPr>
            <w:tcW w:w="2835" w:type="dxa"/>
          </w:tcPr>
          <w:p w:rsidR="006C69EF" w:rsidRPr="00AE4336" w:rsidRDefault="006C69EF" w:rsidP="002C3A34">
            <w:pPr>
              <w:pStyle w:val="Tabletext"/>
              <w:jc w:val="center"/>
              <w:rPr>
                <w:lang w:val="es-ES_tradnl"/>
              </w:rPr>
            </w:pPr>
            <w:r w:rsidRPr="00AE4336">
              <w:rPr>
                <w:lang w:val="es-ES_tradnl"/>
              </w:rPr>
              <w:t>0,1 a 1</w:t>
            </w:r>
          </w:p>
        </w:tc>
      </w:tr>
      <w:tr w:rsidR="006C69EF" w:rsidRPr="00AE4336" w:rsidTr="002C3A34">
        <w:trPr>
          <w:jc w:val="center"/>
        </w:trPr>
        <w:tc>
          <w:tcPr>
            <w:tcW w:w="2835" w:type="dxa"/>
            <w:tcBorders>
              <w:bottom w:val="single" w:sz="4" w:space="0" w:color="auto"/>
            </w:tcBorders>
          </w:tcPr>
          <w:p w:rsidR="006C69EF" w:rsidRPr="00AE4336" w:rsidRDefault="006C69EF" w:rsidP="002C3A34">
            <w:pPr>
              <w:pStyle w:val="Tabletext"/>
              <w:jc w:val="center"/>
              <w:rPr>
                <w:lang w:val="es-ES_tradnl"/>
              </w:rPr>
            </w:pPr>
            <w:r w:rsidRPr="00AE4336">
              <w:rPr>
                <w:lang w:val="es-ES_tradnl"/>
              </w:rPr>
              <w:t>76-78</w:t>
            </w:r>
          </w:p>
        </w:tc>
        <w:tc>
          <w:tcPr>
            <w:tcW w:w="1701" w:type="dxa"/>
            <w:tcBorders>
              <w:bottom w:val="single" w:sz="4" w:space="0" w:color="auto"/>
            </w:tcBorders>
          </w:tcPr>
          <w:p w:rsidR="006C69EF" w:rsidRPr="00AE4336" w:rsidRDefault="006C69EF" w:rsidP="002C3A34">
            <w:pPr>
              <w:pStyle w:val="Tabletext"/>
              <w:jc w:val="center"/>
              <w:rPr>
                <w:lang w:val="es-ES_tradnl"/>
              </w:rPr>
            </w:pPr>
            <w:r w:rsidRPr="00AE4336">
              <w:rPr>
                <w:lang w:val="es-ES_tradnl"/>
              </w:rPr>
              <w:t>8 W</w:t>
            </w:r>
          </w:p>
        </w:tc>
        <w:tc>
          <w:tcPr>
            <w:tcW w:w="1701" w:type="dxa"/>
            <w:vMerge/>
            <w:tcBorders>
              <w:bottom w:val="single" w:sz="4" w:space="0" w:color="auto"/>
            </w:tcBorders>
          </w:tcPr>
          <w:p w:rsidR="006C69EF" w:rsidRPr="00AE4336" w:rsidRDefault="006C69EF" w:rsidP="002C3A34">
            <w:pPr>
              <w:pStyle w:val="Tabletext"/>
              <w:jc w:val="center"/>
              <w:rPr>
                <w:lang w:val="es-ES_tradnl"/>
              </w:rPr>
            </w:pPr>
          </w:p>
        </w:tc>
        <w:tc>
          <w:tcPr>
            <w:tcW w:w="2835" w:type="dxa"/>
            <w:tcBorders>
              <w:bottom w:val="single" w:sz="4" w:space="0" w:color="auto"/>
            </w:tcBorders>
          </w:tcPr>
          <w:p w:rsidR="006C69EF" w:rsidRPr="00AE4336" w:rsidRDefault="006C69EF" w:rsidP="002C3A34">
            <w:pPr>
              <w:pStyle w:val="Tabletext"/>
              <w:jc w:val="center"/>
              <w:rPr>
                <w:lang w:val="es-ES_tradnl"/>
              </w:rPr>
            </w:pPr>
            <w:r w:rsidRPr="00AE4336">
              <w:rPr>
                <w:lang w:val="es-ES_tradnl"/>
              </w:rPr>
              <w:t>0,1 a 1</w:t>
            </w:r>
          </w:p>
        </w:tc>
      </w:tr>
      <w:tr w:rsidR="006C69EF" w:rsidRPr="00783904" w:rsidTr="002C3A34">
        <w:trPr>
          <w:jc w:val="center"/>
        </w:trPr>
        <w:tc>
          <w:tcPr>
            <w:tcW w:w="9072" w:type="dxa"/>
            <w:gridSpan w:val="4"/>
            <w:tcBorders>
              <w:left w:val="nil"/>
              <w:bottom w:val="nil"/>
              <w:right w:val="nil"/>
            </w:tcBorders>
          </w:tcPr>
          <w:p w:rsidR="006C69EF" w:rsidRPr="002C3A34" w:rsidRDefault="006C69EF" w:rsidP="002C3A34">
            <w:pPr>
              <w:pStyle w:val="TableLegendNote"/>
              <w:rPr>
                <w:lang w:val="es-ES_tradnl"/>
              </w:rPr>
            </w:pPr>
            <w:r w:rsidRPr="002C3A34">
              <w:rPr>
                <w:lang w:val="es-ES_tradnl"/>
              </w:rPr>
              <w:t>NOTA 1 – El funcionamiento de estos indicadores puede no ser posible y/o requerir certificación en ciertas partes de estas gamas de frecuencias de conformidad con la reglamentación nacional e internacional existente.</w:t>
            </w:r>
          </w:p>
          <w:p w:rsidR="006C69EF" w:rsidRPr="002C3A34" w:rsidRDefault="006C69EF" w:rsidP="002C3A34">
            <w:pPr>
              <w:pStyle w:val="TableLegendNote"/>
              <w:rPr>
                <w:lang w:val="es-ES_tradnl"/>
              </w:rPr>
            </w:pPr>
            <w:r w:rsidRPr="002C3A34">
              <w:rPr>
                <w:lang w:val="es-ES_tradnl"/>
              </w:rPr>
              <w:t>NOTA</w:t>
            </w:r>
            <w:r w:rsidR="002C3A34" w:rsidRPr="002C3A34">
              <w:rPr>
                <w:lang w:val="es-ES_tradnl"/>
              </w:rPr>
              <w:t> </w:t>
            </w:r>
            <w:r w:rsidRPr="002C3A34">
              <w:rPr>
                <w:lang w:val="es-ES_tradnl"/>
              </w:rPr>
              <w:t>2</w:t>
            </w:r>
            <w:r w:rsidR="002C3A34">
              <w:rPr>
                <w:lang w:val="es-ES_tradnl"/>
              </w:rPr>
              <w:t> </w:t>
            </w:r>
            <w:r w:rsidRPr="002C3A34">
              <w:rPr>
                <w:lang w:val="es-ES_tradnl"/>
              </w:rPr>
              <w:t>–</w:t>
            </w:r>
            <w:r w:rsidR="002C3A34">
              <w:rPr>
                <w:lang w:val="es-ES_tradnl"/>
              </w:rPr>
              <w:t> </w:t>
            </w:r>
            <w:r w:rsidRPr="002C3A34">
              <w:rPr>
                <w:lang w:val="es-ES_tradnl"/>
              </w:rPr>
              <w:t>La banda de frecuencias 0,5</w:t>
            </w:r>
            <w:r w:rsidRPr="002C3A34">
              <w:rPr>
                <w:lang w:val="es-ES_tradnl"/>
              </w:rPr>
              <w:noBreakHyphen/>
              <w:t>3 GHz no será asignada a los países de la CEPT para los indicadores de nivel de RF.</w:t>
            </w:r>
          </w:p>
          <w:p w:rsidR="006C69EF" w:rsidRPr="002C3A34" w:rsidRDefault="006C69EF" w:rsidP="002C3A34">
            <w:pPr>
              <w:pStyle w:val="TableLegendNote"/>
              <w:rPr>
                <w:lang w:val="es-ES_tradnl"/>
              </w:rPr>
            </w:pPr>
            <w:r w:rsidRPr="002C3A34">
              <w:rPr>
                <w:lang w:val="es-ES_tradnl"/>
              </w:rPr>
              <w:t>NOTA</w:t>
            </w:r>
            <w:r w:rsidR="002C3A34" w:rsidRPr="002C3A34">
              <w:rPr>
                <w:lang w:val="es-ES_tradnl"/>
              </w:rPr>
              <w:t> </w:t>
            </w:r>
            <w:r w:rsidRPr="002C3A34">
              <w:rPr>
                <w:lang w:val="es-ES_tradnl"/>
              </w:rPr>
              <w:t>3</w:t>
            </w:r>
            <w:r w:rsidR="002C3A34">
              <w:rPr>
                <w:lang w:val="es-ES_tradnl"/>
              </w:rPr>
              <w:t> </w:t>
            </w:r>
            <w:r w:rsidRPr="002C3A34">
              <w:rPr>
                <w:lang w:val="es-ES_tradnl"/>
              </w:rPr>
              <w:t>–</w:t>
            </w:r>
            <w:r w:rsidR="002C3A34">
              <w:rPr>
                <w:lang w:val="es-ES_tradnl"/>
              </w:rPr>
              <w:t> </w:t>
            </w:r>
            <w:r w:rsidRPr="002C3A34">
              <w:rPr>
                <w:lang w:val="es-ES_tradnl"/>
              </w:rPr>
              <w:t>La banda de frecuencias para el funcionamiento de los indicadores de nivel de RF en la gama de 10 GHz se limita en los países de la CEPT a la banda de frecuencias 8,5</w:t>
            </w:r>
            <w:r w:rsidRPr="002C3A34">
              <w:rPr>
                <w:lang w:val="es-ES_tradnl"/>
              </w:rPr>
              <w:noBreakHyphen/>
              <w:t>10,6 GHz.</w:t>
            </w:r>
          </w:p>
        </w:tc>
      </w:tr>
    </w:tbl>
    <w:p w:rsidR="00642F25" w:rsidRPr="0094210D" w:rsidRDefault="00642F25" w:rsidP="00642F25">
      <w:pPr>
        <w:pStyle w:val="Tablefin"/>
        <w:rPr>
          <w:lang w:val="es-ES_tradnl"/>
        </w:rPr>
      </w:pPr>
      <w:bookmarkStart w:id="231" w:name="_Toc287882577"/>
      <w:bookmarkStart w:id="232" w:name="_Toc287944486"/>
      <w:bookmarkStart w:id="233" w:name="_Toc287970247"/>
      <w:bookmarkStart w:id="234" w:name="_Toc287970822"/>
      <w:bookmarkStart w:id="235" w:name="_Toc288046532"/>
    </w:p>
    <w:p w:rsidR="006C69EF" w:rsidRPr="00AE4336" w:rsidRDefault="006C69EF" w:rsidP="006C69EF">
      <w:pPr>
        <w:pStyle w:val="AnnexNoTitle"/>
        <w:rPr>
          <w:lang w:val="es-ES_tradnl"/>
        </w:rPr>
      </w:pPr>
      <w:bookmarkStart w:id="236" w:name="_Toc290043147"/>
      <w:r w:rsidRPr="00AE4336">
        <w:rPr>
          <w:lang w:val="es-ES_tradnl"/>
        </w:rPr>
        <w:lastRenderedPageBreak/>
        <w:t>Anexo 2</w:t>
      </w:r>
      <w:bookmarkEnd w:id="231"/>
      <w:bookmarkEnd w:id="232"/>
      <w:bookmarkEnd w:id="233"/>
      <w:bookmarkEnd w:id="234"/>
      <w:bookmarkEnd w:id="235"/>
      <w:bookmarkEnd w:id="236"/>
    </w:p>
    <w:p w:rsidR="006C69EF" w:rsidRPr="00AE4336" w:rsidRDefault="006C69EF" w:rsidP="00AD5011">
      <w:pPr>
        <w:pStyle w:val="Normalaftertitle"/>
        <w:rPr>
          <w:lang w:val="es-ES_tradnl"/>
        </w:rPr>
      </w:pPr>
      <w:r w:rsidRPr="00AE4336">
        <w:rPr>
          <w:lang w:val="es-ES_tradnl"/>
        </w:rPr>
        <w:t>Este Anexo proporciona información sobre la reglamentación nacional/regional referida a los parámetros técnicos y operacionales y a la utilización del espectro. Esta información aparece en los Apéndices 1 a 7 del presente Anexo.</w:t>
      </w:r>
    </w:p>
    <w:p w:rsidR="00B9142D" w:rsidRDefault="00B9142D" w:rsidP="00E65187">
      <w:pPr>
        <w:rPr>
          <w:lang w:val="es-ES_tradnl"/>
        </w:rPr>
      </w:pPr>
      <w:bookmarkStart w:id="237" w:name="_Toc287882578"/>
      <w:bookmarkStart w:id="238" w:name="_Toc287944487"/>
      <w:bookmarkStart w:id="239" w:name="_Toc287970248"/>
      <w:bookmarkStart w:id="240" w:name="_Toc287970823"/>
      <w:bookmarkStart w:id="241" w:name="_Toc288046533"/>
    </w:p>
    <w:p w:rsidR="00E65187" w:rsidRPr="0094210D" w:rsidRDefault="00E65187" w:rsidP="00E65187">
      <w:pPr>
        <w:rPr>
          <w:lang w:val="es-ES_tradnl"/>
        </w:rPr>
      </w:pPr>
    </w:p>
    <w:p w:rsidR="006C69EF" w:rsidRPr="00AE4336" w:rsidRDefault="006C69EF" w:rsidP="00B9142D">
      <w:pPr>
        <w:pStyle w:val="AppendixNoTitle"/>
        <w:rPr>
          <w:lang w:val="es-ES_tradnl"/>
        </w:rPr>
      </w:pPr>
      <w:bookmarkStart w:id="242" w:name="_Toc290043148"/>
      <w:r w:rsidRPr="00AE4336">
        <w:rPr>
          <w:lang w:val="es-ES_tradnl"/>
        </w:rPr>
        <w:t>Apéndice 1</w:t>
      </w:r>
      <w:r w:rsidRPr="00AE4336">
        <w:rPr>
          <w:lang w:val="es-ES_tradnl"/>
        </w:rPr>
        <w:br/>
      </w:r>
      <w:r w:rsidR="00883809">
        <w:rPr>
          <w:lang w:val="es-ES_tradnl"/>
        </w:rPr>
        <w:t>a</w:t>
      </w:r>
      <w:r w:rsidRPr="00AE4336">
        <w:rPr>
          <w:lang w:val="es-ES_tradnl"/>
        </w:rPr>
        <w:t>l Anexo 2</w:t>
      </w:r>
      <w:r w:rsidRPr="00AE4336">
        <w:rPr>
          <w:lang w:val="es-ES_tradnl"/>
        </w:rPr>
        <w:br/>
      </w:r>
      <w:r w:rsidR="00642F25">
        <w:rPr>
          <w:b w:val="0"/>
          <w:bCs/>
          <w:sz w:val="24"/>
          <w:szCs w:val="24"/>
          <w:lang w:val="es-ES_tradnl"/>
        </w:rPr>
        <w:br/>
      </w:r>
      <w:r w:rsidRPr="00AE4336">
        <w:rPr>
          <w:b w:val="0"/>
          <w:bCs/>
          <w:sz w:val="24"/>
          <w:szCs w:val="24"/>
          <w:lang w:val="es-ES_tradnl"/>
        </w:rPr>
        <w:t>(Región 1; Países de la CEPT)</w:t>
      </w:r>
      <w:r w:rsidRPr="00AE4336">
        <w:rPr>
          <w:b w:val="0"/>
          <w:bCs/>
          <w:sz w:val="24"/>
          <w:szCs w:val="24"/>
          <w:lang w:val="es-ES_tradnl"/>
        </w:rPr>
        <w:br/>
      </w:r>
      <w:r w:rsidRPr="00AE4336">
        <w:rPr>
          <w:lang w:val="es-ES_tradnl"/>
        </w:rPr>
        <w:br/>
        <w:t>Parámetros técnicos y de explotación de los dispositivos</w:t>
      </w:r>
      <w:r w:rsidR="00B9142D">
        <w:rPr>
          <w:lang w:val="es-ES_tradnl"/>
        </w:rPr>
        <w:t xml:space="preserve"> </w:t>
      </w:r>
      <w:r w:rsidRPr="00AE4336">
        <w:rPr>
          <w:lang w:val="es-ES_tradnl"/>
        </w:rPr>
        <w:t>de radiocomunicaciones</w:t>
      </w:r>
      <w:r w:rsidR="00B9142D">
        <w:rPr>
          <w:lang w:val="es-ES_tradnl"/>
        </w:rPr>
        <w:br/>
      </w:r>
      <w:r w:rsidRPr="00AE4336">
        <w:rPr>
          <w:lang w:val="es-ES_tradnl"/>
        </w:rPr>
        <w:t>de corto alcance y utilización</w:t>
      </w:r>
      <w:r w:rsidR="00B9142D">
        <w:rPr>
          <w:lang w:val="es-ES_tradnl"/>
        </w:rPr>
        <w:t xml:space="preserve"> </w:t>
      </w:r>
      <w:r w:rsidRPr="00AE4336">
        <w:rPr>
          <w:lang w:val="es-ES_tradnl"/>
        </w:rPr>
        <w:t>del</w:t>
      </w:r>
      <w:r w:rsidR="00642F25">
        <w:rPr>
          <w:lang w:val="es-ES_tradnl"/>
        </w:rPr>
        <w:t xml:space="preserve"> </w:t>
      </w:r>
      <w:r w:rsidRPr="00AE4336">
        <w:rPr>
          <w:lang w:val="es-ES_tradnl"/>
        </w:rPr>
        <w:t>espectro por los mismos</w:t>
      </w:r>
      <w:bookmarkEnd w:id="237"/>
      <w:bookmarkEnd w:id="238"/>
      <w:bookmarkEnd w:id="239"/>
      <w:bookmarkEnd w:id="240"/>
      <w:bookmarkEnd w:id="241"/>
      <w:bookmarkEnd w:id="242"/>
    </w:p>
    <w:p w:rsidR="006C69EF" w:rsidRPr="00AE4336" w:rsidRDefault="006C69EF" w:rsidP="00AD5011">
      <w:pPr>
        <w:pStyle w:val="Heading1"/>
        <w:rPr>
          <w:lang w:val="es-ES_tradnl"/>
        </w:rPr>
      </w:pPr>
      <w:bookmarkStart w:id="243" w:name="_Toc287882579"/>
      <w:bookmarkStart w:id="244" w:name="_Toc287944488"/>
      <w:bookmarkStart w:id="245" w:name="_Toc287970249"/>
      <w:bookmarkStart w:id="246" w:name="_Toc287970824"/>
      <w:bookmarkStart w:id="247" w:name="_Toc288046534"/>
      <w:bookmarkStart w:id="248" w:name="_Toc290043149"/>
      <w:r w:rsidRPr="00AE4336">
        <w:rPr>
          <w:lang w:val="es-ES_tradnl"/>
        </w:rPr>
        <w:t>1</w:t>
      </w:r>
      <w:r w:rsidRPr="00AE4336">
        <w:rPr>
          <w:lang w:val="es-ES_tradnl"/>
        </w:rPr>
        <w:tab/>
        <w:t>Recomendación CEPT/ERC/REC 70-03</w:t>
      </w:r>
      <w:bookmarkEnd w:id="243"/>
      <w:bookmarkEnd w:id="244"/>
      <w:bookmarkEnd w:id="245"/>
      <w:bookmarkEnd w:id="246"/>
      <w:bookmarkEnd w:id="247"/>
      <w:bookmarkEnd w:id="248"/>
    </w:p>
    <w:p w:rsidR="006C69EF" w:rsidRPr="00AE4336" w:rsidRDefault="006C69EF" w:rsidP="00AD5011">
      <w:pPr>
        <w:rPr>
          <w:lang w:val="es-ES_tradnl"/>
        </w:rPr>
      </w:pPr>
      <w:r w:rsidRPr="00AE4336">
        <w:rPr>
          <w:lang w:val="es-ES_tradnl"/>
        </w:rPr>
        <w:t>La Recomendación CEPT/ERC/REC 70-03 «Relating to the use of short range devices (SRD)» (Relativa a la utilización de dispositivos de corto alcance (SRD)) establece la postura general sobre atribuciones comunes del espectro para los dispositivos de radiocomunicaciones de corto alcance en los países de la CEPT. También pretende ser utilizada como un documento de referencia por los países miembros de la CEPT cuando preparen su reglamentación nacional. La Recomendación describe los requisitos de gestión del espectro para los dispositivos de radiocomunicaciones de corto alcance en relación con las bandas de frecuencias atribuidas, los máximos niveles de potencia, la antena del equipo, la separación de canales, el ciclo de trabajo, las licencias y la libre circulación.</w:t>
      </w:r>
    </w:p>
    <w:p w:rsidR="006C69EF" w:rsidRPr="00AE4336" w:rsidRDefault="006C69EF" w:rsidP="00AD5011">
      <w:pPr>
        <w:pStyle w:val="Heading1"/>
        <w:rPr>
          <w:lang w:val="es-ES_tradnl"/>
        </w:rPr>
      </w:pPr>
      <w:bookmarkStart w:id="249" w:name="_Toc287882580"/>
      <w:bookmarkStart w:id="250" w:name="_Toc287944489"/>
      <w:bookmarkStart w:id="251" w:name="_Toc287970250"/>
      <w:bookmarkStart w:id="252" w:name="_Toc287970825"/>
      <w:bookmarkStart w:id="253" w:name="_Toc288046535"/>
      <w:bookmarkStart w:id="254" w:name="_Toc290043150"/>
      <w:r w:rsidRPr="00AE4336">
        <w:rPr>
          <w:lang w:val="es-ES_tradnl"/>
        </w:rPr>
        <w:t>2</w:t>
      </w:r>
      <w:r w:rsidRPr="00AE4336">
        <w:rPr>
          <w:lang w:val="es-ES_tradnl"/>
        </w:rPr>
        <w:tab/>
        <w:t>Aplicaciones y bandas de frecuencias</w:t>
      </w:r>
      <w:bookmarkEnd w:id="249"/>
      <w:bookmarkEnd w:id="250"/>
      <w:bookmarkEnd w:id="251"/>
      <w:bookmarkEnd w:id="252"/>
      <w:bookmarkEnd w:id="253"/>
      <w:bookmarkEnd w:id="254"/>
    </w:p>
    <w:p w:rsidR="006C69EF" w:rsidRPr="00AE4336" w:rsidRDefault="006C69EF" w:rsidP="00AD5011">
      <w:pPr>
        <w:rPr>
          <w:lang w:val="es-ES_tradnl"/>
        </w:rPr>
      </w:pPr>
      <w:r w:rsidRPr="00AE4336">
        <w:rPr>
          <w:lang w:val="es-ES_tradnl"/>
        </w:rPr>
        <w:t>Las siguientes aplicaciones y bandas de frecuencias figuran en los Anexos a la Recomendación CEPT/ERC/REC 70-03. Cabe recordar que representan la postura más ampliamente aceptada entre los Estados Miembros de la CEPT pero no debe suponerse que todas las atribuciones de frecuencias están disponibles en todos los países.</w:t>
      </w:r>
    </w:p>
    <w:p w:rsidR="006C69EF" w:rsidRPr="00AE4336" w:rsidRDefault="006C69EF" w:rsidP="00AD5011">
      <w:pPr>
        <w:pStyle w:val="TableNo"/>
        <w:rPr>
          <w:lang w:val="es-ES_tradnl"/>
        </w:rPr>
      </w:pPr>
      <w:r w:rsidRPr="00AE4336">
        <w:rPr>
          <w:lang w:val="es-ES_tradnl"/>
        </w:rPr>
        <w:lastRenderedPageBreak/>
        <w:t>CUADRO 11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2835"/>
        <w:gridCol w:w="3402"/>
      </w:tblGrid>
      <w:tr w:rsidR="006C69EF" w:rsidRPr="00AE4336" w:rsidTr="00642F25">
        <w:trPr>
          <w:cantSplit/>
          <w:tblHeader/>
          <w:jc w:val="center"/>
        </w:trPr>
        <w:tc>
          <w:tcPr>
            <w:tcW w:w="3402" w:type="dxa"/>
            <w:tcBorders>
              <w:bottom w:val="single" w:sz="4" w:space="0" w:color="auto"/>
            </w:tcBorders>
          </w:tcPr>
          <w:p w:rsidR="006C69EF" w:rsidRPr="00AE4336" w:rsidRDefault="006C69EF" w:rsidP="00AD5011">
            <w:pPr>
              <w:pStyle w:val="Tablehead"/>
              <w:rPr>
                <w:lang w:val="es-ES_tradnl"/>
              </w:rPr>
            </w:pPr>
            <w:r w:rsidRPr="00AE4336">
              <w:rPr>
                <w:lang w:val="es-ES_tradnl"/>
              </w:rPr>
              <w:t>Aplicaciones</w:t>
            </w:r>
          </w:p>
        </w:tc>
        <w:tc>
          <w:tcPr>
            <w:tcW w:w="2835" w:type="dxa"/>
          </w:tcPr>
          <w:p w:rsidR="006C69EF" w:rsidRPr="00AE4336" w:rsidRDefault="006C69EF" w:rsidP="00AD5011">
            <w:pPr>
              <w:pStyle w:val="Tablehead"/>
              <w:rPr>
                <w:lang w:val="es-ES_tradnl"/>
              </w:rPr>
            </w:pPr>
            <w:r w:rsidRPr="00AE4336">
              <w:rPr>
                <w:lang w:val="es-ES_tradnl"/>
              </w:rPr>
              <w:t>Bandas de frecuencias</w:t>
            </w:r>
          </w:p>
        </w:tc>
        <w:tc>
          <w:tcPr>
            <w:tcW w:w="3402" w:type="dxa"/>
          </w:tcPr>
          <w:p w:rsidR="006C69EF" w:rsidRPr="00AE4336" w:rsidRDefault="006C69EF" w:rsidP="00AD5011">
            <w:pPr>
              <w:pStyle w:val="Tablehead"/>
              <w:rPr>
                <w:lang w:val="es-ES_tradnl"/>
              </w:rPr>
            </w:pPr>
            <w:r w:rsidRPr="00AE4336">
              <w:rPr>
                <w:lang w:val="es-ES_tradnl"/>
              </w:rPr>
              <w:t>Notas</w:t>
            </w:r>
          </w:p>
        </w:tc>
      </w:tr>
      <w:tr w:rsidR="006C69EF" w:rsidRPr="00783904" w:rsidTr="00642F25">
        <w:trPr>
          <w:cantSplit/>
          <w:jc w:val="center"/>
        </w:trPr>
        <w:tc>
          <w:tcPr>
            <w:tcW w:w="3402" w:type="dxa"/>
            <w:tcBorders>
              <w:bottom w:val="nil"/>
            </w:tcBorders>
          </w:tcPr>
          <w:p w:rsidR="006C69EF" w:rsidRPr="00AE4336" w:rsidRDefault="006C69EF" w:rsidP="00E65187">
            <w:pPr>
              <w:pStyle w:val="Tabletext"/>
              <w:keepNext/>
              <w:keepLines/>
              <w:jc w:val="left"/>
              <w:rPr>
                <w:lang w:val="es-ES_tradnl"/>
              </w:rPr>
            </w:pPr>
            <w:r w:rsidRPr="00AE4336">
              <w:rPr>
                <w:lang w:val="es-ES_tradnl"/>
              </w:rPr>
              <w:t>Dispositivos de corto alcance no específicos (fundamentalmente para telemedida, telemando, alarmas y datos en general y otras aplicaciones similares)</w:t>
            </w:r>
          </w:p>
        </w:tc>
        <w:tc>
          <w:tcPr>
            <w:tcW w:w="2835" w:type="dxa"/>
          </w:tcPr>
          <w:p w:rsidR="006C69EF" w:rsidRPr="00AE4336" w:rsidRDefault="006C69EF" w:rsidP="00E65187">
            <w:pPr>
              <w:pStyle w:val="Tabletext"/>
              <w:keepNext/>
              <w:keepLines/>
              <w:jc w:val="left"/>
              <w:rPr>
                <w:lang w:val="es-ES_tradnl"/>
              </w:rPr>
            </w:pPr>
          </w:p>
        </w:tc>
        <w:tc>
          <w:tcPr>
            <w:tcW w:w="3402" w:type="dxa"/>
          </w:tcPr>
          <w:p w:rsidR="006C69EF" w:rsidRPr="00AE4336" w:rsidRDefault="006C69EF" w:rsidP="00E65187">
            <w:pPr>
              <w:pStyle w:val="Tabletext"/>
              <w:keepNext/>
              <w:keepLines/>
              <w:jc w:val="left"/>
              <w:rPr>
                <w:lang w:val="es-ES_tradnl"/>
              </w:rPr>
            </w:pPr>
          </w:p>
        </w:tc>
      </w:tr>
      <w:tr w:rsidR="006C69EF" w:rsidRPr="00AE4336" w:rsidTr="00642F25">
        <w:trPr>
          <w:cantSplit/>
          <w:jc w:val="center"/>
        </w:trPr>
        <w:tc>
          <w:tcPr>
            <w:tcW w:w="3402" w:type="dxa"/>
            <w:tcBorders>
              <w:top w:val="nil"/>
              <w:bottom w:val="nil"/>
            </w:tcBorders>
          </w:tcPr>
          <w:p w:rsidR="006C69EF" w:rsidRPr="00AE4336" w:rsidRDefault="006C69EF" w:rsidP="00E65187">
            <w:pPr>
              <w:pStyle w:val="Tabletext"/>
              <w:keepNext/>
              <w:keepLines/>
              <w:jc w:val="left"/>
              <w:rPr>
                <w:lang w:val="es-ES_tradnl"/>
              </w:rPr>
            </w:pPr>
          </w:p>
        </w:tc>
        <w:tc>
          <w:tcPr>
            <w:tcW w:w="2835" w:type="dxa"/>
          </w:tcPr>
          <w:p w:rsidR="006C69EF" w:rsidRPr="00AE4336" w:rsidRDefault="006C69EF" w:rsidP="00E65187">
            <w:pPr>
              <w:pStyle w:val="Tabletext"/>
              <w:keepNext/>
              <w:keepLines/>
              <w:jc w:val="left"/>
              <w:rPr>
                <w:lang w:val="es-ES_tradnl"/>
              </w:rPr>
            </w:pPr>
            <w:r w:rsidRPr="00AE4336">
              <w:rPr>
                <w:lang w:val="es-ES_tradnl"/>
              </w:rPr>
              <w:t>6 765-6 795 kHz</w:t>
            </w:r>
          </w:p>
        </w:tc>
        <w:tc>
          <w:tcPr>
            <w:tcW w:w="3402" w:type="dxa"/>
          </w:tcPr>
          <w:p w:rsidR="006C69EF" w:rsidRPr="00AE4336" w:rsidRDefault="006C69EF" w:rsidP="00E65187">
            <w:pPr>
              <w:pStyle w:val="Tabletext"/>
              <w:keepNext/>
              <w:keepLines/>
              <w:jc w:val="left"/>
              <w:rPr>
                <w:lang w:val="es-ES_tradnl"/>
              </w:rPr>
            </w:pPr>
          </w:p>
        </w:tc>
      </w:tr>
      <w:tr w:rsidR="006C69EF" w:rsidRPr="00AE4336" w:rsidTr="00642F25">
        <w:trPr>
          <w:cantSplit/>
          <w:jc w:val="center"/>
        </w:trPr>
        <w:tc>
          <w:tcPr>
            <w:tcW w:w="3402" w:type="dxa"/>
            <w:tcBorders>
              <w:top w:val="nil"/>
              <w:bottom w:val="nil"/>
            </w:tcBorders>
          </w:tcPr>
          <w:p w:rsidR="006C69EF" w:rsidRPr="00AE4336" w:rsidRDefault="006C69EF" w:rsidP="00E65187">
            <w:pPr>
              <w:pStyle w:val="Tabletext"/>
              <w:keepNext/>
              <w:keepLines/>
              <w:jc w:val="left"/>
              <w:rPr>
                <w:lang w:val="es-ES_tradnl"/>
              </w:rPr>
            </w:pPr>
          </w:p>
        </w:tc>
        <w:tc>
          <w:tcPr>
            <w:tcW w:w="2835" w:type="dxa"/>
          </w:tcPr>
          <w:p w:rsidR="006C69EF" w:rsidRPr="00AE4336" w:rsidRDefault="006C69EF" w:rsidP="00E65187">
            <w:pPr>
              <w:pStyle w:val="Tabletext"/>
              <w:keepNext/>
              <w:keepLines/>
              <w:jc w:val="left"/>
              <w:rPr>
                <w:lang w:val="es-ES_tradnl"/>
              </w:rPr>
            </w:pPr>
            <w:r w:rsidRPr="00AE4336">
              <w:rPr>
                <w:lang w:val="es-ES_tradnl"/>
              </w:rPr>
              <w:t>13,553-13,567 MHz</w:t>
            </w:r>
          </w:p>
        </w:tc>
        <w:tc>
          <w:tcPr>
            <w:tcW w:w="3402" w:type="dxa"/>
          </w:tcPr>
          <w:p w:rsidR="006C69EF" w:rsidRPr="00AE4336" w:rsidRDefault="006C69EF" w:rsidP="00E65187">
            <w:pPr>
              <w:pStyle w:val="Tabletext"/>
              <w:keepNext/>
              <w:keepLines/>
              <w:jc w:val="left"/>
              <w:rPr>
                <w:lang w:val="es-ES_tradnl"/>
              </w:rPr>
            </w:pPr>
          </w:p>
        </w:tc>
      </w:tr>
      <w:tr w:rsidR="006C69EF" w:rsidRPr="00AE4336" w:rsidTr="00642F25">
        <w:trPr>
          <w:cantSplit/>
          <w:jc w:val="center"/>
        </w:trPr>
        <w:tc>
          <w:tcPr>
            <w:tcW w:w="3402" w:type="dxa"/>
            <w:tcBorders>
              <w:top w:val="nil"/>
              <w:bottom w:val="nil"/>
            </w:tcBorders>
          </w:tcPr>
          <w:p w:rsidR="006C69EF" w:rsidRPr="00AE4336" w:rsidRDefault="006C69EF" w:rsidP="00E65187">
            <w:pPr>
              <w:pStyle w:val="Tabletext"/>
              <w:keepNext/>
              <w:keepLines/>
              <w:jc w:val="left"/>
              <w:rPr>
                <w:lang w:val="es-ES_tradnl"/>
              </w:rPr>
            </w:pPr>
          </w:p>
        </w:tc>
        <w:tc>
          <w:tcPr>
            <w:tcW w:w="2835" w:type="dxa"/>
          </w:tcPr>
          <w:p w:rsidR="006C69EF" w:rsidRPr="00AE4336" w:rsidRDefault="006C69EF" w:rsidP="00E65187">
            <w:pPr>
              <w:pStyle w:val="Tabletext"/>
              <w:keepNext/>
              <w:keepLines/>
              <w:jc w:val="left"/>
              <w:rPr>
                <w:lang w:val="es-ES_tradnl"/>
              </w:rPr>
            </w:pPr>
            <w:r w:rsidRPr="00AE4336">
              <w:rPr>
                <w:lang w:val="es-ES_tradnl"/>
              </w:rPr>
              <w:t>26,957-27,283 MHz</w:t>
            </w:r>
          </w:p>
        </w:tc>
        <w:tc>
          <w:tcPr>
            <w:tcW w:w="3402" w:type="dxa"/>
          </w:tcPr>
          <w:p w:rsidR="006C69EF" w:rsidRPr="00AE4336" w:rsidRDefault="006C69EF" w:rsidP="00E65187">
            <w:pPr>
              <w:pStyle w:val="Tabletext"/>
              <w:keepNext/>
              <w:keepLines/>
              <w:jc w:val="left"/>
              <w:rPr>
                <w:lang w:val="es-ES_tradnl"/>
              </w:rPr>
            </w:pPr>
          </w:p>
        </w:tc>
      </w:tr>
      <w:tr w:rsidR="006C69EF" w:rsidRPr="00AE4336" w:rsidTr="00642F25">
        <w:trPr>
          <w:cantSplit/>
          <w:jc w:val="center"/>
        </w:trPr>
        <w:tc>
          <w:tcPr>
            <w:tcW w:w="3402" w:type="dxa"/>
            <w:tcBorders>
              <w:top w:val="nil"/>
              <w:bottom w:val="nil"/>
            </w:tcBorders>
          </w:tcPr>
          <w:p w:rsidR="006C69EF" w:rsidRPr="00AE4336" w:rsidRDefault="006C69EF" w:rsidP="00E65187">
            <w:pPr>
              <w:pStyle w:val="Tabletext"/>
              <w:keepNext/>
              <w:keepLines/>
              <w:jc w:val="left"/>
              <w:rPr>
                <w:lang w:val="es-ES_tradnl"/>
              </w:rPr>
            </w:pPr>
          </w:p>
        </w:tc>
        <w:tc>
          <w:tcPr>
            <w:tcW w:w="2835" w:type="dxa"/>
          </w:tcPr>
          <w:p w:rsidR="006C69EF" w:rsidRPr="00AE4336" w:rsidRDefault="006C69EF" w:rsidP="00E65187">
            <w:pPr>
              <w:pStyle w:val="Tabletext"/>
              <w:keepNext/>
              <w:keepLines/>
              <w:jc w:val="left"/>
              <w:rPr>
                <w:lang w:val="es-ES_tradnl"/>
              </w:rPr>
            </w:pPr>
            <w:r w:rsidRPr="00AE4336">
              <w:rPr>
                <w:lang w:val="es-ES_tradnl"/>
              </w:rPr>
              <w:t>40,660-40,700 MHz</w:t>
            </w:r>
          </w:p>
        </w:tc>
        <w:tc>
          <w:tcPr>
            <w:tcW w:w="3402" w:type="dxa"/>
          </w:tcPr>
          <w:p w:rsidR="006C69EF" w:rsidRPr="00AE4336" w:rsidRDefault="006C69EF" w:rsidP="00E65187">
            <w:pPr>
              <w:pStyle w:val="Tabletext"/>
              <w:keepNext/>
              <w:keepLines/>
              <w:jc w:val="left"/>
              <w:rPr>
                <w:lang w:val="es-ES_tradnl"/>
              </w:rPr>
            </w:pPr>
          </w:p>
        </w:tc>
      </w:tr>
      <w:tr w:rsidR="006C69EF" w:rsidRPr="00AE4336" w:rsidTr="00642F25">
        <w:trPr>
          <w:cantSplit/>
          <w:jc w:val="center"/>
        </w:trPr>
        <w:tc>
          <w:tcPr>
            <w:tcW w:w="3402" w:type="dxa"/>
            <w:tcBorders>
              <w:top w:val="nil"/>
              <w:bottom w:val="nil"/>
            </w:tcBorders>
          </w:tcPr>
          <w:p w:rsidR="006C69EF" w:rsidRPr="00AE4336" w:rsidRDefault="006C69EF" w:rsidP="00E65187">
            <w:pPr>
              <w:pStyle w:val="Tabletext"/>
              <w:keepNext/>
              <w:keepLines/>
              <w:jc w:val="left"/>
              <w:rPr>
                <w:lang w:val="es-ES_tradnl"/>
              </w:rPr>
            </w:pPr>
          </w:p>
        </w:tc>
        <w:tc>
          <w:tcPr>
            <w:tcW w:w="2835" w:type="dxa"/>
          </w:tcPr>
          <w:p w:rsidR="006C69EF" w:rsidRPr="00AE4336" w:rsidRDefault="006C69EF" w:rsidP="00E65187">
            <w:pPr>
              <w:pStyle w:val="Tabletext"/>
              <w:keepNext/>
              <w:keepLines/>
              <w:jc w:val="left"/>
              <w:rPr>
                <w:lang w:val="es-ES_tradnl"/>
              </w:rPr>
            </w:pPr>
            <w:r w:rsidRPr="00AE4336">
              <w:rPr>
                <w:lang w:val="es-ES_tradnl"/>
              </w:rPr>
              <w:t>138,2-138,45 MHz</w:t>
            </w:r>
          </w:p>
        </w:tc>
        <w:tc>
          <w:tcPr>
            <w:tcW w:w="3402" w:type="dxa"/>
          </w:tcPr>
          <w:p w:rsidR="006C69EF" w:rsidRPr="00AE4336" w:rsidRDefault="006C69EF" w:rsidP="00E65187">
            <w:pPr>
              <w:pStyle w:val="Tabletext"/>
              <w:keepNext/>
              <w:keepLines/>
              <w:jc w:val="left"/>
              <w:rPr>
                <w:lang w:val="es-ES_tradnl"/>
              </w:rPr>
            </w:pPr>
          </w:p>
        </w:tc>
      </w:tr>
      <w:tr w:rsidR="006C69EF" w:rsidRPr="00783904" w:rsidTr="00642F25">
        <w:trPr>
          <w:cantSplit/>
          <w:jc w:val="center"/>
        </w:trPr>
        <w:tc>
          <w:tcPr>
            <w:tcW w:w="3402" w:type="dxa"/>
            <w:tcBorders>
              <w:top w:val="nil"/>
              <w:bottom w:val="nil"/>
            </w:tcBorders>
          </w:tcPr>
          <w:p w:rsidR="006C69EF" w:rsidRPr="00AE4336" w:rsidRDefault="006C69EF" w:rsidP="00642F25">
            <w:pPr>
              <w:pStyle w:val="Tabletext"/>
              <w:jc w:val="left"/>
              <w:rPr>
                <w:lang w:val="es-ES_tradnl"/>
              </w:rPr>
            </w:pPr>
          </w:p>
        </w:tc>
        <w:tc>
          <w:tcPr>
            <w:tcW w:w="2835" w:type="dxa"/>
          </w:tcPr>
          <w:p w:rsidR="006C69EF" w:rsidRPr="00AE4336" w:rsidRDefault="006C69EF" w:rsidP="00642F25">
            <w:pPr>
              <w:pStyle w:val="Tabletext"/>
              <w:jc w:val="left"/>
              <w:rPr>
                <w:lang w:val="es-ES_tradnl"/>
              </w:rPr>
            </w:pPr>
            <w:r w:rsidRPr="00AE4336">
              <w:rPr>
                <w:lang w:val="es-ES_tradnl"/>
              </w:rPr>
              <w:t>433,050-434,790 MHz</w:t>
            </w:r>
          </w:p>
        </w:tc>
        <w:tc>
          <w:tcPr>
            <w:tcW w:w="3402" w:type="dxa"/>
          </w:tcPr>
          <w:p w:rsidR="006C69EF" w:rsidRPr="00AE4336" w:rsidRDefault="006C69EF" w:rsidP="00642F25">
            <w:pPr>
              <w:pStyle w:val="Tabletext"/>
              <w:jc w:val="left"/>
              <w:rPr>
                <w:lang w:val="es-ES_tradnl"/>
              </w:rPr>
            </w:pPr>
            <w:r w:rsidRPr="00AE4336">
              <w:rPr>
                <w:lang w:val="es-ES_tradnl"/>
              </w:rPr>
              <w:t xml:space="preserve">Densidad de potencia limitada a −13 (dBm/10 kHz) para </w:t>
            </w:r>
            <w:r w:rsidR="00C64436">
              <w:rPr>
                <w:lang w:val="es-ES_tradnl"/>
              </w:rPr>
              <w:t xml:space="preserve"> </w:t>
            </w:r>
            <w:r w:rsidRPr="00AE4336">
              <w:rPr>
                <w:lang w:val="es-ES_tradnl"/>
              </w:rPr>
              <w:t xml:space="preserve">modulación de banda amplia con una anchura de banda superior a 250 kHz </w:t>
            </w:r>
          </w:p>
        </w:tc>
      </w:tr>
      <w:tr w:rsidR="006C69EF" w:rsidRPr="00AE4336" w:rsidTr="00642F25">
        <w:trPr>
          <w:cantSplit/>
          <w:jc w:val="center"/>
        </w:trPr>
        <w:tc>
          <w:tcPr>
            <w:tcW w:w="3402" w:type="dxa"/>
            <w:tcBorders>
              <w:top w:val="nil"/>
              <w:bottom w:val="nil"/>
            </w:tcBorders>
          </w:tcPr>
          <w:p w:rsidR="006C69EF" w:rsidRPr="00AE4336" w:rsidRDefault="006C69EF" w:rsidP="00642F25">
            <w:pPr>
              <w:pStyle w:val="Tabletext"/>
              <w:jc w:val="left"/>
              <w:rPr>
                <w:lang w:val="es-ES_tradnl"/>
              </w:rPr>
            </w:pPr>
          </w:p>
        </w:tc>
        <w:tc>
          <w:tcPr>
            <w:tcW w:w="2835" w:type="dxa"/>
          </w:tcPr>
          <w:p w:rsidR="006C69EF" w:rsidRPr="00AE4336" w:rsidRDefault="006C69EF" w:rsidP="00642F25">
            <w:pPr>
              <w:pStyle w:val="Tabletext"/>
              <w:jc w:val="left"/>
              <w:rPr>
                <w:lang w:val="es-ES_tradnl"/>
              </w:rPr>
            </w:pPr>
            <w:r w:rsidRPr="00AE4336">
              <w:rPr>
                <w:lang w:val="es-ES_tradnl"/>
              </w:rPr>
              <w:t>434,040-434,790 MHz</w:t>
            </w:r>
          </w:p>
        </w:tc>
        <w:tc>
          <w:tcPr>
            <w:tcW w:w="3402" w:type="dxa"/>
          </w:tcPr>
          <w:p w:rsidR="006C69EF" w:rsidRPr="00AE4336" w:rsidRDefault="006C69EF" w:rsidP="00642F25">
            <w:pPr>
              <w:pStyle w:val="Tabletext"/>
              <w:jc w:val="left"/>
              <w:rPr>
                <w:lang w:val="es-ES_tradnl"/>
              </w:rPr>
            </w:pPr>
          </w:p>
        </w:tc>
      </w:tr>
      <w:tr w:rsidR="006C69EF" w:rsidRPr="002C3A34" w:rsidTr="00642F25">
        <w:trPr>
          <w:cantSplit/>
          <w:jc w:val="center"/>
        </w:trPr>
        <w:tc>
          <w:tcPr>
            <w:tcW w:w="3402" w:type="dxa"/>
            <w:tcBorders>
              <w:top w:val="nil"/>
              <w:bottom w:val="nil"/>
            </w:tcBorders>
          </w:tcPr>
          <w:p w:rsidR="006C69EF" w:rsidRPr="00AE4336" w:rsidRDefault="006C69EF" w:rsidP="00642F25">
            <w:pPr>
              <w:pStyle w:val="Tabletext"/>
              <w:jc w:val="left"/>
              <w:rPr>
                <w:lang w:val="es-ES_tradnl"/>
              </w:rPr>
            </w:pPr>
          </w:p>
        </w:tc>
        <w:tc>
          <w:tcPr>
            <w:tcW w:w="2835" w:type="dxa"/>
          </w:tcPr>
          <w:p w:rsidR="006C69EF" w:rsidRPr="00AE4336" w:rsidRDefault="006C69EF" w:rsidP="00642F25">
            <w:pPr>
              <w:pStyle w:val="Tabletext"/>
              <w:jc w:val="left"/>
              <w:rPr>
                <w:lang w:val="es-ES_tradnl"/>
              </w:rPr>
            </w:pPr>
            <w:r w:rsidRPr="00AE4336">
              <w:rPr>
                <w:lang w:val="es-ES_tradnl"/>
              </w:rPr>
              <w:t>863-870 MHz</w:t>
            </w:r>
          </w:p>
        </w:tc>
        <w:tc>
          <w:tcPr>
            <w:tcW w:w="3402" w:type="dxa"/>
          </w:tcPr>
          <w:p w:rsidR="006C69EF" w:rsidRPr="00AE4336" w:rsidRDefault="006C69EF" w:rsidP="00642F25">
            <w:pPr>
              <w:pStyle w:val="Tabletext"/>
              <w:jc w:val="left"/>
              <w:rPr>
                <w:lang w:val="es-ES_tradnl"/>
              </w:rPr>
            </w:pPr>
            <w:r w:rsidRPr="00AE4336">
              <w:rPr>
                <w:lang w:val="es-ES_tradnl"/>
              </w:rPr>
              <w:t>Espectro ensanchado por salto de frecuencia (FHSS), ensanchamiento de espectro en secuencia directa (</w:t>
            </w:r>
            <w:r w:rsidRPr="00AE4336">
              <w:rPr>
                <w:lang w:val="es-ES_tradnl" w:eastAsia="it-IT"/>
              </w:rPr>
              <w:t>DSSS) y otra modulación de banda amplia.</w:t>
            </w:r>
            <w:r w:rsidR="00642F25">
              <w:rPr>
                <w:lang w:val="es-ES_tradnl" w:eastAsia="it-IT"/>
              </w:rPr>
              <w:br/>
            </w:r>
            <w:r w:rsidRPr="00AE4336">
              <w:rPr>
                <w:lang w:val="es-ES_tradnl" w:eastAsia="it-IT"/>
              </w:rPr>
              <w:t>Modulación de banda estrecha/</w:t>
            </w:r>
            <w:r w:rsidR="0008452A">
              <w:rPr>
                <w:lang w:val="es-ES_tradnl" w:eastAsia="it-IT"/>
              </w:rPr>
              <w:br/>
            </w:r>
            <w:r w:rsidRPr="00AE4336">
              <w:rPr>
                <w:lang w:val="es-ES_tradnl" w:eastAsia="it-IT"/>
              </w:rPr>
              <w:t>banda amplia.</w:t>
            </w:r>
          </w:p>
        </w:tc>
      </w:tr>
      <w:tr w:rsidR="006C69EF" w:rsidRPr="00783904" w:rsidTr="00B9142D">
        <w:trPr>
          <w:cantSplit/>
          <w:jc w:val="center"/>
        </w:trPr>
        <w:tc>
          <w:tcPr>
            <w:tcW w:w="3402" w:type="dxa"/>
            <w:tcBorders>
              <w:top w:val="nil"/>
              <w:bottom w:val="nil"/>
            </w:tcBorders>
          </w:tcPr>
          <w:p w:rsidR="006C69EF" w:rsidRPr="00AE4336" w:rsidRDefault="006C69EF" w:rsidP="00642F25">
            <w:pPr>
              <w:pStyle w:val="Tabletext"/>
              <w:jc w:val="left"/>
              <w:rPr>
                <w:lang w:val="es-ES_tradnl"/>
              </w:rPr>
            </w:pPr>
          </w:p>
        </w:tc>
        <w:tc>
          <w:tcPr>
            <w:tcW w:w="2835" w:type="dxa"/>
          </w:tcPr>
          <w:p w:rsidR="006C69EF" w:rsidRPr="00AE4336" w:rsidRDefault="006C69EF" w:rsidP="00642F25">
            <w:pPr>
              <w:pStyle w:val="Tabletext"/>
              <w:jc w:val="left"/>
              <w:rPr>
                <w:lang w:val="es-ES_tradnl"/>
              </w:rPr>
            </w:pPr>
            <w:r w:rsidRPr="00AE4336">
              <w:rPr>
                <w:lang w:val="es-ES_tradnl"/>
              </w:rPr>
              <w:t>868,000-868,600 MHz</w:t>
            </w:r>
          </w:p>
        </w:tc>
        <w:tc>
          <w:tcPr>
            <w:tcW w:w="3402" w:type="dxa"/>
          </w:tcPr>
          <w:p w:rsidR="006C69EF" w:rsidRPr="00AE4336" w:rsidRDefault="006C69EF" w:rsidP="00642F25">
            <w:pPr>
              <w:pStyle w:val="Tabletext"/>
              <w:jc w:val="left"/>
              <w:rPr>
                <w:lang w:val="es-ES_tradnl"/>
              </w:rPr>
            </w:pPr>
            <w:r w:rsidRPr="00AE4336">
              <w:rPr>
                <w:lang w:val="es-ES_tradnl"/>
              </w:rPr>
              <w:t>Modulación de banda estrecha/</w:t>
            </w:r>
            <w:r w:rsidR="0008452A">
              <w:rPr>
                <w:lang w:val="es-ES_tradnl"/>
              </w:rPr>
              <w:br/>
            </w:r>
            <w:r w:rsidRPr="00AE4336">
              <w:rPr>
                <w:lang w:val="es-ES_tradnl"/>
              </w:rPr>
              <w:t>banda amplia.</w:t>
            </w:r>
            <w:r w:rsidR="00642F25">
              <w:rPr>
                <w:lang w:val="es-ES_tradnl"/>
              </w:rPr>
              <w:br/>
            </w:r>
            <w:r w:rsidRPr="00AE4336">
              <w:rPr>
                <w:lang w:val="es-ES_tradnl"/>
              </w:rPr>
              <w:t>Sin separación de canales, sin embargo puede utilizarse toda la banda de frecuencias indicada.</w:t>
            </w:r>
          </w:p>
        </w:tc>
      </w:tr>
      <w:tr w:rsidR="006C69EF" w:rsidRPr="00783904" w:rsidTr="00B9142D">
        <w:trPr>
          <w:cantSplit/>
          <w:jc w:val="center"/>
        </w:trPr>
        <w:tc>
          <w:tcPr>
            <w:tcW w:w="3402" w:type="dxa"/>
            <w:tcBorders>
              <w:top w:val="nil"/>
              <w:bottom w:val="nil"/>
            </w:tcBorders>
          </w:tcPr>
          <w:p w:rsidR="006C69EF" w:rsidRPr="00AE4336" w:rsidRDefault="006C69EF" w:rsidP="00642F25">
            <w:pPr>
              <w:pStyle w:val="Tabletext"/>
              <w:jc w:val="left"/>
              <w:rPr>
                <w:lang w:val="es-ES_tradnl"/>
              </w:rPr>
            </w:pPr>
          </w:p>
        </w:tc>
        <w:tc>
          <w:tcPr>
            <w:tcW w:w="2835" w:type="dxa"/>
          </w:tcPr>
          <w:p w:rsidR="006C69EF" w:rsidRPr="00AE4336" w:rsidRDefault="006C69EF" w:rsidP="00642F25">
            <w:pPr>
              <w:pStyle w:val="Tabletext"/>
              <w:jc w:val="left"/>
              <w:rPr>
                <w:lang w:val="es-ES_tradnl"/>
              </w:rPr>
            </w:pPr>
            <w:r w:rsidRPr="00AE4336">
              <w:rPr>
                <w:lang w:val="es-ES_tradnl"/>
              </w:rPr>
              <w:t>868,700-869,200 MHz</w:t>
            </w:r>
          </w:p>
        </w:tc>
        <w:tc>
          <w:tcPr>
            <w:tcW w:w="3402" w:type="dxa"/>
          </w:tcPr>
          <w:p w:rsidR="006C69EF" w:rsidRPr="00AE4336" w:rsidRDefault="006C69EF" w:rsidP="00642F25">
            <w:pPr>
              <w:pStyle w:val="Tabletext"/>
              <w:jc w:val="left"/>
              <w:rPr>
                <w:lang w:val="es-ES_tradnl"/>
              </w:rPr>
            </w:pPr>
            <w:r w:rsidRPr="00AE4336">
              <w:rPr>
                <w:lang w:val="es-ES_tradnl"/>
              </w:rPr>
              <w:t>Modulación de banda estrecha/</w:t>
            </w:r>
            <w:r w:rsidR="0008452A">
              <w:rPr>
                <w:lang w:val="es-ES_tradnl"/>
              </w:rPr>
              <w:br/>
            </w:r>
            <w:r w:rsidRPr="00AE4336">
              <w:rPr>
                <w:lang w:val="es-ES_tradnl"/>
              </w:rPr>
              <w:t>banda amplia.</w:t>
            </w:r>
            <w:r w:rsidR="00642F25">
              <w:rPr>
                <w:lang w:val="es-ES_tradnl"/>
              </w:rPr>
              <w:br/>
            </w:r>
            <w:r w:rsidRPr="00AE4336">
              <w:rPr>
                <w:lang w:val="es-ES_tradnl"/>
              </w:rPr>
              <w:t>Sin separación de canales, sin embargo puede utilizarse toda la banda de frecuencias indicada.</w:t>
            </w:r>
          </w:p>
        </w:tc>
      </w:tr>
      <w:tr w:rsidR="006C69EF" w:rsidRPr="008603A7" w:rsidTr="0008452A">
        <w:trPr>
          <w:cantSplit/>
          <w:jc w:val="center"/>
        </w:trPr>
        <w:tc>
          <w:tcPr>
            <w:tcW w:w="3402" w:type="dxa"/>
            <w:tcBorders>
              <w:top w:val="nil"/>
              <w:bottom w:val="nil"/>
            </w:tcBorders>
            <w:shd w:val="clear" w:color="auto" w:fill="FFFFFF"/>
          </w:tcPr>
          <w:p w:rsidR="006C69EF" w:rsidRPr="00AE4336" w:rsidRDefault="006C69EF" w:rsidP="00642F25">
            <w:pPr>
              <w:pStyle w:val="Tabletext"/>
              <w:jc w:val="left"/>
              <w:rPr>
                <w:color w:val="000000"/>
                <w:lang w:val="es-ES_tradnl"/>
              </w:rPr>
            </w:pPr>
          </w:p>
        </w:tc>
        <w:tc>
          <w:tcPr>
            <w:tcW w:w="2835" w:type="dxa"/>
          </w:tcPr>
          <w:p w:rsidR="006C69EF" w:rsidRPr="00AE4336" w:rsidRDefault="006C69EF" w:rsidP="00642F25">
            <w:pPr>
              <w:pStyle w:val="Tabletext"/>
              <w:jc w:val="left"/>
              <w:rPr>
                <w:lang w:val="es-ES_tradnl"/>
              </w:rPr>
            </w:pPr>
            <w:r w:rsidRPr="00AE4336">
              <w:rPr>
                <w:lang w:val="es-ES_tradnl"/>
              </w:rPr>
              <w:t>869,400-869,650 MHz</w:t>
            </w:r>
          </w:p>
        </w:tc>
        <w:tc>
          <w:tcPr>
            <w:tcW w:w="3402" w:type="dxa"/>
          </w:tcPr>
          <w:p w:rsidR="006C69EF" w:rsidRPr="00AE4336" w:rsidRDefault="006C69EF" w:rsidP="00642F25">
            <w:pPr>
              <w:pStyle w:val="Tabletext"/>
              <w:jc w:val="left"/>
              <w:rPr>
                <w:lang w:val="es-ES_tradnl"/>
              </w:rPr>
            </w:pPr>
            <w:r w:rsidRPr="00AE4336">
              <w:rPr>
                <w:lang w:val="es-ES_tradnl"/>
              </w:rPr>
              <w:t>Modulación de banda estrecha/</w:t>
            </w:r>
            <w:r w:rsidR="0008452A">
              <w:rPr>
                <w:lang w:val="es-ES_tradnl"/>
              </w:rPr>
              <w:br/>
            </w:r>
            <w:r w:rsidRPr="00AE4336">
              <w:rPr>
                <w:lang w:val="es-ES_tradnl"/>
              </w:rPr>
              <w:t>banda amplia.</w:t>
            </w:r>
            <w:r w:rsidR="00642F25">
              <w:rPr>
                <w:lang w:val="es-ES_tradnl"/>
              </w:rPr>
              <w:br/>
            </w:r>
            <w:r w:rsidRPr="00AE4336">
              <w:rPr>
                <w:lang w:val="es-ES_tradnl"/>
              </w:rPr>
              <w:t>Puede utilizarse toda la banda de frecuencias indicada como un canal para transmisión de datos a alta velocidad.</w:t>
            </w:r>
          </w:p>
        </w:tc>
      </w:tr>
      <w:tr w:rsidR="00B9142D" w:rsidRPr="008603A7" w:rsidTr="0008452A">
        <w:trPr>
          <w:cantSplit/>
          <w:jc w:val="center"/>
        </w:trPr>
        <w:tc>
          <w:tcPr>
            <w:tcW w:w="3402" w:type="dxa"/>
            <w:tcBorders>
              <w:top w:val="nil"/>
              <w:bottom w:val="single" w:sz="4" w:space="0" w:color="auto"/>
            </w:tcBorders>
            <w:shd w:val="clear" w:color="auto" w:fill="FFFFFF"/>
          </w:tcPr>
          <w:p w:rsidR="00B9142D" w:rsidRPr="00AE4336" w:rsidRDefault="00B9142D" w:rsidP="005C2C21">
            <w:pPr>
              <w:pStyle w:val="Tabletext"/>
              <w:jc w:val="left"/>
              <w:rPr>
                <w:lang w:val="es-ES_tradnl"/>
              </w:rPr>
            </w:pPr>
          </w:p>
        </w:tc>
        <w:tc>
          <w:tcPr>
            <w:tcW w:w="2835" w:type="dxa"/>
          </w:tcPr>
          <w:p w:rsidR="00B9142D" w:rsidRPr="00AE4336" w:rsidRDefault="00B9142D" w:rsidP="00642F25">
            <w:pPr>
              <w:pStyle w:val="Tabletext"/>
              <w:jc w:val="left"/>
              <w:rPr>
                <w:lang w:val="es-ES_tradnl"/>
              </w:rPr>
            </w:pPr>
            <w:r w:rsidRPr="00AE4336">
              <w:rPr>
                <w:lang w:val="es-ES_tradnl"/>
              </w:rPr>
              <w:t>869,700-870,000 MHz</w:t>
            </w:r>
          </w:p>
        </w:tc>
        <w:tc>
          <w:tcPr>
            <w:tcW w:w="3402" w:type="dxa"/>
          </w:tcPr>
          <w:p w:rsidR="00B9142D" w:rsidRPr="00AE4336" w:rsidRDefault="00B9142D" w:rsidP="00642F25">
            <w:pPr>
              <w:pStyle w:val="Tabletext"/>
              <w:jc w:val="left"/>
              <w:rPr>
                <w:lang w:val="es-ES_tradnl"/>
              </w:rPr>
            </w:pPr>
            <w:r w:rsidRPr="00AE4336">
              <w:rPr>
                <w:lang w:val="es-ES_tradnl"/>
              </w:rPr>
              <w:t>Modulación de banda estrecha/</w:t>
            </w:r>
            <w:r w:rsidR="0008452A">
              <w:rPr>
                <w:lang w:val="es-ES_tradnl"/>
              </w:rPr>
              <w:br/>
            </w:r>
            <w:r w:rsidRPr="00AE4336">
              <w:rPr>
                <w:lang w:val="es-ES_tradnl"/>
              </w:rPr>
              <w:t>banda amplia.</w:t>
            </w:r>
            <w:r>
              <w:rPr>
                <w:lang w:val="es-ES_tradnl"/>
              </w:rPr>
              <w:br/>
            </w:r>
            <w:r w:rsidRPr="00AE4336">
              <w:rPr>
                <w:lang w:val="es-ES_tradnl"/>
              </w:rPr>
              <w:t>Sin separación de canal, sin embargo puede utilizarse toda la banda de frecuencias indicada.</w:t>
            </w:r>
          </w:p>
        </w:tc>
      </w:tr>
    </w:tbl>
    <w:p w:rsidR="00032797" w:rsidRPr="008603A7" w:rsidRDefault="00032797">
      <w:pPr>
        <w:rPr>
          <w:lang w:val="es-ES_tradnl"/>
        </w:rPr>
      </w:pPr>
    </w:p>
    <w:p w:rsidR="00032797" w:rsidRPr="00AE4336" w:rsidRDefault="00032797" w:rsidP="00032797">
      <w:pPr>
        <w:pStyle w:val="TableNo"/>
        <w:rPr>
          <w:lang w:val="es-ES_tradnl"/>
        </w:rPr>
      </w:pPr>
      <w:r w:rsidRPr="00AE4336">
        <w:rPr>
          <w:lang w:val="es-ES_tradnl"/>
        </w:rPr>
        <w:lastRenderedPageBreak/>
        <w:t>CUADRO 11</w:t>
      </w:r>
      <w:r>
        <w:rPr>
          <w:lang w:val="es-ES_tradnl"/>
        </w:rPr>
        <w:t xml:space="preserve"> (</w:t>
      </w:r>
      <w:r w:rsidRPr="00B9142D">
        <w:rPr>
          <w:i/>
          <w:iCs/>
          <w:lang w:val="es-ES_tradnl"/>
        </w:rPr>
        <w:t>Continuación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2835"/>
        <w:gridCol w:w="3402"/>
      </w:tblGrid>
      <w:tr w:rsidR="00032797" w:rsidRPr="00AE4336" w:rsidTr="00032797">
        <w:trPr>
          <w:cantSplit/>
          <w:tblHeader/>
          <w:jc w:val="center"/>
        </w:trPr>
        <w:tc>
          <w:tcPr>
            <w:tcW w:w="3402" w:type="dxa"/>
            <w:tcBorders>
              <w:bottom w:val="single" w:sz="4" w:space="0" w:color="auto"/>
            </w:tcBorders>
          </w:tcPr>
          <w:p w:rsidR="00032797" w:rsidRPr="00AE4336" w:rsidRDefault="00032797" w:rsidP="00032797">
            <w:pPr>
              <w:pStyle w:val="Tablehead"/>
              <w:rPr>
                <w:lang w:val="es-ES_tradnl"/>
              </w:rPr>
            </w:pPr>
            <w:r w:rsidRPr="00AE4336">
              <w:rPr>
                <w:lang w:val="es-ES_tradnl"/>
              </w:rPr>
              <w:t>Aplicaciones</w:t>
            </w:r>
          </w:p>
        </w:tc>
        <w:tc>
          <w:tcPr>
            <w:tcW w:w="2835" w:type="dxa"/>
          </w:tcPr>
          <w:p w:rsidR="00032797" w:rsidRPr="00AE4336" w:rsidRDefault="00032797" w:rsidP="00032797">
            <w:pPr>
              <w:pStyle w:val="Tablehead"/>
              <w:rPr>
                <w:lang w:val="es-ES_tradnl"/>
              </w:rPr>
            </w:pPr>
            <w:r w:rsidRPr="00AE4336">
              <w:rPr>
                <w:lang w:val="es-ES_tradnl"/>
              </w:rPr>
              <w:t>Bandas de frecuencias</w:t>
            </w:r>
          </w:p>
        </w:tc>
        <w:tc>
          <w:tcPr>
            <w:tcW w:w="3402" w:type="dxa"/>
          </w:tcPr>
          <w:p w:rsidR="00032797" w:rsidRPr="00AE4336" w:rsidRDefault="00032797" w:rsidP="00032797">
            <w:pPr>
              <w:pStyle w:val="Tablehead"/>
              <w:rPr>
                <w:lang w:val="es-ES_tradnl"/>
              </w:rPr>
            </w:pPr>
            <w:r w:rsidRPr="00AE4336">
              <w:rPr>
                <w:lang w:val="es-ES_tradnl"/>
              </w:rPr>
              <w:t>Notas</w:t>
            </w:r>
          </w:p>
        </w:tc>
      </w:tr>
      <w:tr w:rsidR="00B9142D" w:rsidRPr="008603A7" w:rsidTr="00642F25">
        <w:trPr>
          <w:cantSplit/>
          <w:jc w:val="center"/>
        </w:trPr>
        <w:tc>
          <w:tcPr>
            <w:tcW w:w="3402" w:type="dxa"/>
            <w:vMerge w:val="restart"/>
            <w:tcBorders>
              <w:top w:val="nil"/>
              <w:bottom w:val="nil"/>
            </w:tcBorders>
            <w:shd w:val="clear" w:color="auto" w:fill="FFFFFF"/>
          </w:tcPr>
          <w:p w:rsidR="00B9142D" w:rsidRPr="00AE4336" w:rsidRDefault="00032797" w:rsidP="00642F25">
            <w:pPr>
              <w:pStyle w:val="Tabletext"/>
              <w:jc w:val="left"/>
              <w:rPr>
                <w:color w:val="000000"/>
                <w:lang w:val="es-ES_tradnl"/>
              </w:rPr>
            </w:pPr>
            <w:r w:rsidRPr="00AE4336">
              <w:rPr>
                <w:color w:val="000000"/>
                <w:szCs w:val="22"/>
                <w:lang w:val="es-ES_tradnl"/>
              </w:rPr>
              <w:t>Dispositivos de corto alcance no específicos (</w:t>
            </w:r>
            <w:r w:rsidRPr="00AE4336">
              <w:rPr>
                <w:i/>
                <w:iCs/>
                <w:color w:val="000000"/>
                <w:szCs w:val="22"/>
                <w:lang w:val="es-ES_tradnl"/>
              </w:rPr>
              <w:t>continuación</w:t>
            </w:r>
            <w:r w:rsidRPr="00AE4336">
              <w:rPr>
                <w:color w:val="000000"/>
                <w:szCs w:val="22"/>
                <w:lang w:val="es-ES_tradnl"/>
              </w:rPr>
              <w:t>)</w:t>
            </w:r>
          </w:p>
        </w:tc>
        <w:tc>
          <w:tcPr>
            <w:tcW w:w="2835" w:type="dxa"/>
          </w:tcPr>
          <w:p w:rsidR="00B9142D" w:rsidRPr="00AE4336" w:rsidRDefault="00B9142D" w:rsidP="00642F25">
            <w:pPr>
              <w:pStyle w:val="Tabletext"/>
              <w:jc w:val="left"/>
              <w:rPr>
                <w:lang w:val="es-ES_tradnl"/>
              </w:rPr>
            </w:pPr>
            <w:r w:rsidRPr="00AE4336">
              <w:rPr>
                <w:lang w:val="es-ES_tradnl"/>
              </w:rPr>
              <w:t>3,1-4,8 GHz</w:t>
            </w:r>
          </w:p>
        </w:tc>
        <w:tc>
          <w:tcPr>
            <w:tcW w:w="3402" w:type="dxa"/>
          </w:tcPr>
          <w:p w:rsidR="00B9142D" w:rsidRPr="00AE4336" w:rsidRDefault="00B9142D" w:rsidP="00642F25">
            <w:pPr>
              <w:pStyle w:val="Tabletext"/>
              <w:jc w:val="left"/>
              <w:rPr>
                <w:lang w:val="es-ES_tradnl"/>
              </w:rPr>
            </w:pPr>
            <w:r>
              <w:rPr>
                <w:lang w:val="es-ES_tradnl"/>
              </w:rPr>
              <w:t>R</w:t>
            </w:r>
            <w:r w:rsidRPr="00AE4336">
              <w:rPr>
                <w:lang w:val="es-ES_tradnl"/>
              </w:rPr>
              <w:t>egulación</w:t>
            </w:r>
            <w:r>
              <w:rPr>
                <w:lang w:val="es-ES_tradnl"/>
              </w:rPr>
              <w:t xml:space="preserve"> de la </w:t>
            </w:r>
            <w:r w:rsidRPr="00AE4336">
              <w:rPr>
                <w:lang w:val="es-ES_tradnl"/>
              </w:rPr>
              <w:t>WB</w:t>
            </w:r>
            <w:r>
              <w:rPr>
                <w:lang w:val="es-ES_tradnl"/>
              </w:rPr>
              <w:t xml:space="preserve"> g</w:t>
            </w:r>
            <w:r w:rsidRPr="00AE4336">
              <w:rPr>
                <w:lang w:val="es-ES_tradnl"/>
              </w:rPr>
              <w:t>enérica</w:t>
            </w:r>
          </w:p>
        </w:tc>
      </w:tr>
      <w:tr w:rsidR="00B9142D" w:rsidRPr="008603A7" w:rsidTr="00642F25">
        <w:trPr>
          <w:cantSplit/>
          <w:jc w:val="center"/>
        </w:trPr>
        <w:tc>
          <w:tcPr>
            <w:tcW w:w="3402" w:type="dxa"/>
            <w:vMerge/>
            <w:tcBorders>
              <w:bottom w:val="nil"/>
            </w:tcBorders>
          </w:tcPr>
          <w:p w:rsidR="00B9142D" w:rsidRPr="00AE4336" w:rsidRDefault="00B9142D" w:rsidP="00642F25">
            <w:pPr>
              <w:pStyle w:val="Tabletext"/>
              <w:jc w:val="left"/>
              <w:rPr>
                <w:lang w:val="es-ES_tradnl"/>
              </w:rPr>
            </w:pPr>
          </w:p>
        </w:tc>
        <w:tc>
          <w:tcPr>
            <w:tcW w:w="2835" w:type="dxa"/>
          </w:tcPr>
          <w:p w:rsidR="00B9142D" w:rsidRPr="00AE4336" w:rsidRDefault="00B9142D" w:rsidP="00642F25">
            <w:pPr>
              <w:pStyle w:val="Tabletext"/>
              <w:jc w:val="left"/>
              <w:rPr>
                <w:lang w:val="es-ES_tradnl"/>
              </w:rPr>
            </w:pPr>
            <w:r w:rsidRPr="00AE4336">
              <w:rPr>
                <w:lang w:val="es-ES_tradnl"/>
              </w:rPr>
              <w:t>6-9 GHz</w:t>
            </w:r>
          </w:p>
        </w:tc>
        <w:tc>
          <w:tcPr>
            <w:tcW w:w="3402" w:type="dxa"/>
          </w:tcPr>
          <w:p w:rsidR="00B9142D" w:rsidRPr="00C67F23" w:rsidRDefault="00B9142D" w:rsidP="00642F25">
            <w:pPr>
              <w:pStyle w:val="Tabletext"/>
              <w:jc w:val="left"/>
              <w:rPr>
                <w:lang w:val="es-ES_tradnl"/>
              </w:rPr>
            </w:pPr>
            <w:r w:rsidRPr="00C67F23">
              <w:rPr>
                <w:lang w:val="es-ES_tradnl"/>
              </w:rPr>
              <w:t>Véanse las decisiones pertinentes</w:t>
            </w:r>
            <w:r>
              <w:rPr>
                <w:lang w:val="es-ES_tradnl"/>
              </w:rPr>
              <w:t xml:space="preserve"> de</w:t>
            </w:r>
            <w:r w:rsidRPr="00C67F23">
              <w:rPr>
                <w:lang w:val="es-ES_tradnl"/>
              </w:rPr>
              <w:t xml:space="preserve"> ECC/DEC/(06)04, ECC/DEC/(06)12</w:t>
            </w:r>
          </w:p>
        </w:tc>
      </w:tr>
      <w:tr w:rsidR="00B9142D" w:rsidRPr="00AE4336" w:rsidTr="00642F25">
        <w:trPr>
          <w:cantSplit/>
          <w:jc w:val="center"/>
        </w:trPr>
        <w:tc>
          <w:tcPr>
            <w:tcW w:w="3402" w:type="dxa"/>
            <w:vMerge w:val="restart"/>
            <w:tcBorders>
              <w:top w:val="nil"/>
            </w:tcBorders>
          </w:tcPr>
          <w:p w:rsidR="00B9142D" w:rsidRPr="00C67F23" w:rsidRDefault="00B9142D" w:rsidP="00642F25">
            <w:pPr>
              <w:pStyle w:val="Tabletext"/>
              <w:jc w:val="left"/>
              <w:rPr>
                <w:szCs w:val="22"/>
                <w:lang w:val="es-ES_tradnl"/>
              </w:rPr>
            </w:pPr>
          </w:p>
        </w:tc>
        <w:tc>
          <w:tcPr>
            <w:tcW w:w="2835" w:type="dxa"/>
          </w:tcPr>
          <w:p w:rsidR="00B9142D" w:rsidRPr="00AE4336" w:rsidRDefault="00B9142D" w:rsidP="00642F25">
            <w:pPr>
              <w:pStyle w:val="Tabletext"/>
              <w:jc w:val="left"/>
              <w:rPr>
                <w:szCs w:val="22"/>
                <w:lang w:val="es-ES_tradnl"/>
              </w:rPr>
            </w:pPr>
            <w:r w:rsidRPr="00AE4336">
              <w:rPr>
                <w:szCs w:val="22"/>
                <w:lang w:val="es-ES_tradnl"/>
              </w:rPr>
              <w:t>2 400-2 483,5 MHz</w:t>
            </w:r>
          </w:p>
        </w:tc>
        <w:tc>
          <w:tcPr>
            <w:tcW w:w="3402" w:type="dxa"/>
            <w:vMerge w:val="restart"/>
          </w:tcPr>
          <w:p w:rsidR="00B9142D" w:rsidRPr="00AE4336" w:rsidRDefault="00B9142D" w:rsidP="00642F25">
            <w:pPr>
              <w:pStyle w:val="Tabletext"/>
              <w:jc w:val="left"/>
              <w:rPr>
                <w:szCs w:val="22"/>
                <w:lang w:val="es-ES_tradnl"/>
              </w:rPr>
            </w:pPr>
          </w:p>
        </w:tc>
      </w:tr>
      <w:tr w:rsidR="00B9142D" w:rsidRPr="00AE4336" w:rsidTr="00642F25">
        <w:trPr>
          <w:cantSplit/>
          <w:jc w:val="center"/>
        </w:trPr>
        <w:tc>
          <w:tcPr>
            <w:tcW w:w="3402" w:type="dxa"/>
            <w:vMerge/>
            <w:tcBorders>
              <w:bottom w:val="nil"/>
            </w:tcBorders>
          </w:tcPr>
          <w:p w:rsidR="00B9142D" w:rsidRPr="00AE4336" w:rsidRDefault="00B9142D" w:rsidP="00642F25">
            <w:pPr>
              <w:pStyle w:val="Tabletext"/>
              <w:jc w:val="left"/>
              <w:rPr>
                <w:szCs w:val="22"/>
                <w:lang w:val="es-ES_tradnl"/>
              </w:rPr>
            </w:pPr>
          </w:p>
        </w:tc>
        <w:tc>
          <w:tcPr>
            <w:tcW w:w="2835" w:type="dxa"/>
          </w:tcPr>
          <w:p w:rsidR="00B9142D" w:rsidRPr="00AE4336" w:rsidRDefault="00B9142D" w:rsidP="00642F25">
            <w:pPr>
              <w:pStyle w:val="Tabletext"/>
              <w:jc w:val="left"/>
              <w:rPr>
                <w:szCs w:val="22"/>
                <w:lang w:val="es-ES_tradnl"/>
              </w:rPr>
            </w:pPr>
            <w:r w:rsidRPr="00AE4336">
              <w:rPr>
                <w:szCs w:val="22"/>
                <w:lang w:val="es-ES_tradnl"/>
              </w:rPr>
              <w:t>5 725-5 875 MHz</w:t>
            </w:r>
          </w:p>
        </w:tc>
        <w:tc>
          <w:tcPr>
            <w:tcW w:w="3402" w:type="dxa"/>
            <w:vMerge/>
          </w:tcPr>
          <w:p w:rsidR="00B9142D" w:rsidRPr="00AE4336" w:rsidRDefault="00B9142D" w:rsidP="00642F25">
            <w:pPr>
              <w:pStyle w:val="Tabletext"/>
              <w:jc w:val="left"/>
              <w:rPr>
                <w:szCs w:val="22"/>
                <w:lang w:val="es-ES_tradnl"/>
              </w:rPr>
            </w:pPr>
          </w:p>
        </w:tc>
      </w:tr>
      <w:tr w:rsidR="00B9142D" w:rsidRPr="00AE4336" w:rsidTr="00642F25">
        <w:trPr>
          <w:cantSplit/>
          <w:jc w:val="center"/>
        </w:trPr>
        <w:tc>
          <w:tcPr>
            <w:tcW w:w="3402" w:type="dxa"/>
            <w:tcBorders>
              <w:top w:val="nil"/>
              <w:bottom w:val="nil"/>
            </w:tcBorders>
          </w:tcPr>
          <w:p w:rsidR="00B9142D" w:rsidRPr="00AE4336" w:rsidRDefault="00B9142D" w:rsidP="00642F25">
            <w:pPr>
              <w:pStyle w:val="Tabletext"/>
              <w:jc w:val="left"/>
              <w:rPr>
                <w:szCs w:val="22"/>
                <w:lang w:val="es-ES_tradnl"/>
              </w:rPr>
            </w:pPr>
          </w:p>
        </w:tc>
        <w:tc>
          <w:tcPr>
            <w:tcW w:w="2835" w:type="dxa"/>
          </w:tcPr>
          <w:p w:rsidR="00B9142D" w:rsidRPr="00AE4336" w:rsidRDefault="00B9142D" w:rsidP="00642F25">
            <w:pPr>
              <w:pStyle w:val="Tabletext"/>
              <w:jc w:val="left"/>
              <w:rPr>
                <w:szCs w:val="22"/>
                <w:lang w:val="es-ES_tradnl"/>
              </w:rPr>
            </w:pPr>
            <w:r w:rsidRPr="00AE4336">
              <w:rPr>
                <w:szCs w:val="22"/>
                <w:lang w:val="es-ES_tradnl"/>
              </w:rPr>
              <w:t>24,00-24,25 GHz</w:t>
            </w:r>
          </w:p>
        </w:tc>
        <w:tc>
          <w:tcPr>
            <w:tcW w:w="3402" w:type="dxa"/>
            <w:vMerge/>
          </w:tcPr>
          <w:p w:rsidR="00B9142D" w:rsidRPr="00AE4336" w:rsidRDefault="00B9142D" w:rsidP="00642F25">
            <w:pPr>
              <w:pStyle w:val="Tabletext"/>
              <w:jc w:val="left"/>
              <w:rPr>
                <w:szCs w:val="22"/>
                <w:lang w:val="es-ES_tradnl"/>
              </w:rPr>
            </w:pPr>
          </w:p>
        </w:tc>
      </w:tr>
      <w:tr w:rsidR="00B9142D" w:rsidRPr="00AE4336" w:rsidTr="00642F25">
        <w:trPr>
          <w:cantSplit/>
          <w:jc w:val="center"/>
        </w:trPr>
        <w:tc>
          <w:tcPr>
            <w:tcW w:w="3402" w:type="dxa"/>
            <w:tcBorders>
              <w:top w:val="nil"/>
              <w:bottom w:val="nil"/>
            </w:tcBorders>
          </w:tcPr>
          <w:p w:rsidR="00B9142D" w:rsidRPr="00AE4336" w:rsidRDefault="00B9142D" w:rsidP="00642F25">
            <w:pPr>
              <w:pStyle w:val="Tabletext"/>
              <w:jc w:val="left"/>
              <w:rPr>
                <w:szCs w:val="22"/>
                <w:lang w:val="es-ES_tradnl"/>
              </w:rPr>
            </w:pPr>
          </w:p>
        </w:tc>
        <w:tc>
          <w:tcPr>
            <w:tcW w:w="2835" w:type="dxa"/>
          </w:tcPr>
          <w:p w:rsidR="00B9142D" w:rsidRPr="00AE4336" w:rsidRDefault="00B9142D" w:rsidP="00642F25">
            <w:pPr>
              <w:pStyle w:val="Tabletext"/>
              <w:jc w:val="left"/>
              <w:rPr>
                <w:szCs w:val="22"/>
                <w:lang w:val="es-ES_tradnl"/>
              </w:rPr>
            </w:pPr>
            <w:r w:rsidRPr="00AE4336">
              <w:rPr>
                <w:szCs w:val="22"/>
                <w:lang w:val="es-ES_tradnl"/>
              </w:rPr>
              <w:t>61,0-61,5 GHz</w:t>
            </w:r>
          </w:p>
        </w:tc>
        <w:tc>
          <w:tcPr>
            <w:tcW w:w="3402" w:type="dxa"/>
            <w:vMerge/>
          </w:tcPr>
          <w:p w:rsidR="00B9142D" w:rsidRPr="00AE4336" w:rsidRDefault="00B9142D" w:rsidP="00642F25">
            <w:pPr>
              <w:pStyle w:val="Tabletext"/>
              <w:jc w:val="left"/>
              <w:rPr>
                <w:szCs w:val="22"/>
                <w:lang w:val="es-ES_tradnl"/>
              </w:rPr>
            </w:pPr>
          </w:p>
        </w:tc>
      </w:tr>
      <w:tr w:rsidR="00B9142D" w:rsidRPr="00AE4336" w:rsidTr="00642F25">
        <w:trPr>
          <w:cantSplit/>
          <w:jc w:val="center"/>
        </w:trPr>
        <w:tc>
          <w:tcPr>
            <w:tcW w:w="3402" w:type="dxa"/>
            <w:tcBorders>
              <w:top w:val="nil"/>
              <w:bottom w:val="nil"/>
            </w:tcBorders>
          </w:tcPr>
          <w:p w:rsidR="00B9142D" w:rsidRPr="00AE4336" w:rsidRDefault="00B9142D" w:rsidP="00642F25">
            <w:pPr>
              <w:pStyle w:val="Tabletext"/>
              <w:jc w:val="left"/>
              <w:rPr>
                <w:szCs w:val="22"/>
                <w:lang w:val="es-ES_tradnl"/>
              </w:rPr>
            </w:pPr>
          </w:p>
        </w:tc>
        <w:tc>
          <w:tcPr>
            <w:tcW w:w="2835" w:type="dxa"/>
          </w:tcPr>
          <w:p w:rsidR="00B9142D" w:rsidRPr="00AE4336" w:rsidRDefault="00B9142D" w:rsidP="00642F25">
            <w:pPr>
              <w:pStyle w:val="Tabletext"/>
              <w:jc w:val="left"/>
              <w:rPr>
                <w:szCs w:val="22"/>
                <w:lang w:val="es-ES_tradnl"/>
              </w:rPr>
            </w:pPr>
            <w:r w:rsidRPr="00AE4336">
              <w:rPr>
                <w:szCs w:val="22"/>
                <w:lang w:val="es-ES_tradnl"/>
              </w:rPr>
              <w:t>122-123 GHz</w:t>
            </w:r>
          </w:p>
        </w:tc>
        <w:tc>
          <w:tcPr>
            <w:tcW w:w="3402" w:type="dxa"/>
            <w:vMerge/>
          </w:tcPr>
          <w:p w:rsidR="00B9142D" w:rsidRPr="00AE4336" w:rsidRDefault="00B9142D" w:rsidP="00642F25">
            <w:pPr>
              <w:pStyle w:val="Tabletext"/>
              <w:jc w:val="left"/>
              <w:rPr>
                <w:szCs w:val="22"/>
                <w:lang w:val="es-ES_tradnl"/>
              </w:rPr>
            </w:pPr>
          </w:p>
        </w:tc>
      </w:tr>
      <w:tr w:rsidR="00B9142D" w:rsidRPr="00AE4336" w:rsidTr="00642F25">
        <w:trPr>
          <w:cantSplit/>
          <w:jc w:val="center"/>
        </w:trPr>
        <w:tc>
          <w:tcPr>
            <w:tcW w:w="3402" w:type="dxa"/>
            <w:tcBorders>
              <w:top w:val="nil"/>
              <w:bottom w:val="single" w:sz="4" w:space="0" w:color="auto"/>
            </w:tcBorders>
          </w:tcPr>
          <w:p w:rsidR="00B9142D" w:rsidRPr="00AE4336" w:rsidRDefault="00B9142D" w:rsidP="00642F25">
            <w:pPr>
              <w:pStyle w:val="Tabletext"/>
              <w:jc w:val="left"/>
              <w:rPr>
                <w:szCs w:val="22"/>
                <w:lang w:val="es-ES_tradnl"/>
              </w:rPr>
            </w:pPr>
          </w:p>
        </w:tc>
        <w:tc>
          <w:tcPr>
            <w:tcW w:w="2835" w:type="dxa"/>
          </w:tcPr>
          <w:p w:rsidR="00B9142D" w:rsidRPr="00AE4336" w:rsidRDefault="00B9142D" w:rsidP="00642F25">
            <w:pPr>
              <w:pStyle w:val="Tabletext"/>
              <w:jc w:val="left"/>
              <w:rPr>
                <w:szCs w:val="22"/>
                <w:lang w:val="es-ES_tradnl"/>
              </w:rPr>
            </w:pPr>
            <w:r w:rsidRPr="00AE4336">
              <w:rPr>
                <w:szCs w:val="22"/>
                <w:lang w:val="es-ES_tradnl"/>
              </w:rPr>
              <w:t>244-246 GHz</w:t>
            </w:r>
          </w:p>
        </w:tc>
        <w:tc>
          <w:tcPr>
            <w:tcW w:w="3402" w:type="dxa"/>
            <w:vMerge/>
          </w:tcPr>
          <w:p w:rsidR="00B9142D" w:rsidRPr="00AE4336" w:rsidRDefault="00B9142D" w:rsidP="00642F25">
            <w:pPr>
              <w:pStyle w:val="Tabletext"/>
              <w:jc w:val="left"/>
              <w:rPr>
                <w:szCs w:val="22"/>
                <w:lang w:val="es-ES_tradnl"/>
              </w:rPr>
            </w:pPr>
          </w:p>
        </w:tc>
      </w:tr>
      <w:tr w:rsidR="00B9142D" w:rsidRPr="008603A7" w:rsidTr="00642F25">
        <w:trPr>
          <w:cantSplit/>
          <w:jc w:val="center"/>
        </w:trPr>
        <w:tc>
          <w:tcPr>
            <w:tcW w:w="3402" w:type="dxa"/>
            <w:tcBorders>
              <w:bottom w:val="nil"/>
            </w:tcBorders>
          </w:tcPr>
          <w:p w:rsidR="00B9142D" w:rsidRPr="00AE4336" w:rsidRDefault="00B9142D" w:rsidP="00642F25">
            <w:pPr>
              <w:pStyle w:val="Tabletext"/>
              <w:jc w:val="left"/>
              <w:rPr>
                <w:szCs w:val="22"/>
                <w:lang w:val="es-ES_tradnl"/>
              </w:rPr>
            </w:pPr>
            <w:r w:rsidRPr="00AE4336">
              <w:rPr>
                <w:szCs w:val="22"/>
                <w:lang w:val="es-ES_tradnl"/>
              </w:rPr>
              <w:t>Seguimiento, trazado y adquisición de datos</w:t>
            </w:r>
          </w:p>
        </w:tc>
        <w:tc>
          <w:tcPr>
            <w:tcW w:w="2835" w:type="dxa"/>
          </w:tcPr>
          <w:p w:rsidR="00B9142D" w:rsidRPr="00AE4336" w:rsidRDefault="00B9142D" w:rsidP="00642F25">
            <w:pPr>
              <w:pStyle w:val="Tabletext"/>
              <w:jc w:val="left"/>
              <w:rPr>
                <w:szCs w:val="22"/>
                <w:lang w:val="es-ES_tradnl"/>
              </w:rPr>
            </w:pPr>
            <w:r w:rsidRPr="00AE4336">
              <w:rPr>
                <w:color w:val="000000"/>
                <w:szCs w:val="22"/>
                <w:lang w:val="es-ES_tradnl"/>
              </w:rPr>
              <w:t>456,9-457,1 kHz</w:t>
            </w:r>
          </w:p>
        </w:tc>
        <w:tc>
          <w:tcPr>
            <w:tcW w:w="3402" w:type="dxa"/>
          </w:tcPr>
          <w:p w:rsidR="00B9142D" w:rsidRPr="00AE4336" w:rsidRDefault="00B9142D" w:rsidP="00642F25">
            <w:pPr>
              <w:pStyle w:val="Tabletext"/>
              <w:jc w:val="left"/>
              <w:rPr>
                <w:szCs w:val="22"/>
                <w:lang w:val="es-ES_tradnl"/>
              </w:rPr>
            </w:pPr>
            <w:r w:rsidRPr="00AE4336">
              <w:rPr>
                <w:szCs w:val="22"/>
                <w:lang w:val="es-ES_tradnl"/>
              </w:rPr>
              <w:t>Detección de víctimas de avalanchas</w:t>
            </w:r>
          </w:p>
        </w:tc>
      </w:tr>
      <w:tr w:rsidR="00B9142D" w:rsidRPr="00AE4336" w:rsidTr="00642F25">
        <w:trPr>
          <w:cantSplit/>
          <w:jc w:val="center"/>
        </w:trPr>
        <w:tc>
          <w:tcPr>
            <w:tcW w:w="3402" w:type="dxa"/>
            <w:tcBorders>
              <w:top w:val="nil"/>
              <w:bottom w:val="nil"/>
            </w:tcBorders>
          </w:tcPr>
          <w:p w:rsidR="00B9142D" w:rsidRPr="00AE4336" w:rsidRDefault="00B9142D" w:rsidP="00642F25">
            <w:pPr>
              <w:pStyle w:val="Tabletext"/>
              <w:jc w:val="left"/>
              <w:rPr>
                <w:szCs w:val="22"/>
                <w:lang w:val="es-ES_tradnl"/>
              </w:rPr>
            </w:pPr>
          </w:p>
        </w:tc>
        <w:tc>
          <w:tcPr>
            <w:tcW w:w="2835" w:type="dxa"/>
          </w:tcPr>
          <w:p w:rsidR="00B9142D" w:rsidRPr="00AE4336" w:rsidRDefault="00B9142D" w:rsidP="00642F25">
            <w:pPr>
              <w:pStyle w:val="Tabletext"/>
              <w:jc w:val="left"/>
              <w:rPr>
                <w:szCs w:val="22"/>
                <w:lang w:val="es-ES_tradnl"/>
              </w:rPr>
            </w:pPr>
            <w:r w:rsidRPr="00AE4336">
              <w:rPr>
                <w:szCs w:val="22"/>
                <w:lang w:val="es-ES_tradnl"/>
              </w:rPr>
              <w:t>169,4-169,475 MHz</w:t>
            </w:r>
          </w:p>
        </w:tc>
        <w:tc>
          <w:tcPr>
            <w:tcW w:w="3402" w:type="dxa"/>
          </w:tcPr>
          <w:p w:rsidR="00B9142D" w:rsidRPr="00AE4336" w:rsidRDefault="00B9142D" w:rsidP="00642F25">
            <w:pPr>
              <w:pStyle w:val="Tabletext"/>
              <w:jc w:val="left"/>
              <w:rPr>
                <w:szCs w:val="22"/>
                <w:lang w:val="es-ES_tradnl"/>
              </w:rPr>
            </w:pPr>
            <w:r w:rsidRPr="00AE4336">
              <w:rPr>
                <w:szCs w:val="22"/>
                <w:lang w:val="es-ES_tradnl"/>
              </w:rPr>
              <w:t>Lectura del medidor</w:t>
            </w:r>
          </w:p>
        </w:tc>
      </w:tr>
      <w:tr w:rsidR="00B9142D" w:rsidRPr="00AE4336" w:rsidTr="00C64436">
        <w:trPr>
          <w:cantSplit/>
          <w:jc w:val="center"/>
        </w:trPr>
        <w:tc>
          <w:tcPr>
            <w:tcW w:w="3402" w:type="dxa"/>
            <w:tcBorders>
              <w:top w:val="nil"/>
              <w:bottom w:val="single" w:sz="4" w:space="0" w:color="auto"/>
            </w:tcBorders>
          </w:tcPr>
          <w:p w:rsidR="00B9142D" w:rsidRPr="00AE4336" w:rsidRDefault="00B9142D" w:rsidP="00642F25">
            <w:pPr>
              <w:pStyle w:val="Tabletext"/>
              <w:jc w:val="left"/>
              <w:rPr>
                <w:szCs w:val="22"/>
                <w:lang w:val="es-ES_tradnl"/>
              </w:rPr>
            </w:pPr>
          </w:p>
        </w:tc>
        <w:tc>
          <w:tcPr>
            <w:tcW w:w="2835" w:type="dxa"/>
          </w:tcPr>
          <w:p w:rsidR="00B9142D" w:rsidRPr="00AE4336" w:rsidRDefault="00B9142D" w:rsidP="00642F25">
            <w:pPr>
              <w:pStyle w:val="Tabletext"/>
              <w:jc w:val="left"/>
              <w:rPr>
                <w:szCs w:val="22"/>
                <w:lang w:val="es-ES_tradnl"/>
              </w:rPr>
            </w:pPr>
            <w:r w:rsidRPr="00AE4336">
              <w:rPr>
                <w:szCs w:val="22"/>
                <w:lang w:val="es-ES_tradnl"/>
              </w:rPr>
              <w:t>169,4-169,475 MHz</w:t>
            </w:r>
          </w:p>
        </w:tc>
        <w:tc>
          <w:tcPr>
            <w:tcW w:w="3402" w:type="dxa"/>
          </w:tcPr>
          <w:p w:rsidR="00B9142D" w:rsidRPr="00AE4336" w:rsidRDefault="00B9142D" w:rsidP="00642F25">
            <w:pPr>
              <w:pStyle w:val="Tabletext"/>
              <w:jc w:val="left"/>
              <w:rPr>
                <w:szCs w:val="22"/>
                <w:lang w:val="es-ES_tradnl"/>
              </w:rPr>
            </w:pPr>
            <w:r w:rsidRPr="00AE4336">
              <w:rPr>
                <w:szCs w:val="22"/>
                <w:lang w:val="es-ES_tradnl"/>
              </w:rPr>
              <w:t>Seguimiento y trazado</w:t>
            </w:r>
          </w:p>
        </w:tc>
      </w:tr>
      <w:tr w:rsidR="00B9142D" w:rsidRPr="008603A7" w:rsidTr="00642F25">
        <w:trPr>
          <w:cantSplit/>
          <w:jc w:val="center"/>
        </w:trPr>
        <w:tc>
          <w:tcPr>
            <w:tcW w:w="3402" w:type="dxa"/>
            <w:tcBorders>
              <w:bottom w:val="nil"/>
            </w:tcBorders>
          </w:tcPr>
          <w:p w:rsidR="00B9142D" w:rsidRPr="00AE4336" w:rsidRDefault="00B9142D" w:rsidP="00642F25">
            <w:pPr>
              <w:pStyle w:val="Tabletext"/>
              <w:jc w:val="left"/>
              <w:rPr>
                <w:szCs w:val="22"/>
                <w:lang w:val="es-ES_tradnl"/>
              </w:rPr>
            </w:pPr>
            <w:r w:rsidRPr="00AE4336">
              <w:rPr>
                <w:szCs w:val="22"/>
                <w:lang w:val="es-ES_tradnl"/>
              </w:rPr>
              <w:t>Sistemas de transmisión de datos de onda amplia (incluidos WAS/RLAN)</w:t>
            </w:r>
          </w:p>
        </w:tc>
        <w:tc>
          <w:tcPr>
            <w:tcW w:w="2835" w:type="dxa"/>
            <w:vMerge w:val="restart"/>
          </w:tcPr>
          <w:p w:rsidR="00B9142D" w:rsidRPr="00AE4336" w:rsidRDefault="00B9142D" w:rsidP="00642F25">
            <w:pPr>
              <w:pStyle w:val="Tabletext"/>
              <w:jc w:val="left"/>
              <w:rPr>
                <w:szCs w:val="22"/>
                <w:lang w:val="es-ES_tradnl"/>
              </w:rPr>
            </w:pPr>
            <w:r w:rsidRPr="00AE4336">
              <w:rPr>
                <w:rFonts w:ascii="TimesNewRomanPSMT" w:hAnsi="TimesNewRomanPSMT" w:cs="TimesNewRomanPSMT"/>
                <w:color w:val="000000"/>
                <w:szCs w:val="22"/>
                <w:lang w:val="es-ES_tradnl"/>
              </w:rPr>
              <w:t>2 400,0-2 483,5 MHz</w:t>
            </w:r>
          </w:p>
        </w:tc>
        <w:tc>
          <w:tcPr>
            <w:tcW w:w="3402" w:type="dxa"/>
            <w:vMerge w:val="restart"/>
          </w:tcPr>
          <w:p w:rsidR="00B9142D" w:rsidRPr="00AE4336" w:rsidRDefault="00B9142D" w:rsidP="00642F25">
            <w:pPr>
              <w:pStyle w:val="Tabletext"/>
              <w:jc w:val="left"/>
              <w:rPr>
                <w:szCs w:val="22"/>
                <w:lang w:val="es-ES_tradnl"/>
              </w:rPr>
            </w:pPr>
            <w:r w:rsidRPr="00AE4336">
              <w:rPr>
                <w:color w:val="000000"/>
                <w:szCs w:val="22"/>
                <w:lang w:val="es-ES_tradnl"/>
              </w:rPr>
              <w:t>Para modulaciones de banda amplia distintas a FHSS (por ejemplo, DSSS, multiplexión por división ortogonal de frecuencia (OFDM)), la máxima densidad de p.i.r.e. se limita a 10 mW/1 MHz</w:t>
            </w:r>
          </w:p>
        </w:tc>
      </w:tr>
      <w:tr w:rsidR="00B9142D" w:rsidRPr="008603A7" w:rsidTr="00642F25">
        <w:trPr>
          <w:cantSplit/>
          <w:jc w:val="center"/>
        </w:trPr>
        <w:tc>
          <w:tcPr>
            <w:tcW w:w="3402" w:type="dxa"/>
            <w:tcBorders>
              <w:top w:val="nil"/>
              <w:bottom w:val="nil"/>
            </w:tcBorders>
          </w:tcPr>
          <w:p w:rsidR="00B9142D" w:rsidRPr="00AE4336" w:rsidRDefault="00B9142D" w:rsidP="00642F25">
            <w:pPr>
              <w:pStyle w:val="Tabletext"/>
              <w:jc w:val="left"/>
              <w:rPr>
                <w:szCs w:val="22"/>
                <w:lang w:val="es-ES_tradnl"/>
              </w:rPr>
            </w:pPr>
          </w:p>
        </w:tc>
        <w:tc>
          <w:tcPr>
            <w:tcW w:w="2835" w:type="dxa"/>
            <w:vMerge/>
          </w:tcPr>
          <w:p w:rsidR="00B9142D" w:rsidRPr="00AE4336" w:rsidRDefault="00B9142D" w:rsidP="00642F25">
            <w:pPr>
              <w:pStyle w:val="Tabletext"/>
              <w:jc w:val="left"/>
              <w:rPr>
                <w:szCs w:val="22"/>
                <w:lang w:val="es-ES_tradnl"/>
              </w:rPr>
            </w:pPr>
          </w:p>
        </w:tc>
        <w:tc>
          <w:tcPr>
            <w:tcW w:w="3402" w:type="dxa"/>
            <w:vMerge/>
          </w:tcPr>
          <w:p w:rsidR="00B9142D" w:rsidRPr="00AE4336" w:rsidRDefault="00B9142D" w:rsidP="00642F25">
            <w:pPr>
              <w:pStyle w:val="Tabletext"/>
              <w:jc w:val="left"/>
              <w:rPr>
                <w:szCs w:val="22"/>
                <w:lang w:val="es-ES_tradnl"/>
              </w:rPr>
            </w:pPr>
          </w:p>
        </w:tc>
      </w:tr>
      <w:tr w:rsidR="00B9142D" w:rsidRPr="008603A7" w:rsidTr="00642F25">
        <w:trPr>
          <w:cantSplit/>
          <w:jc w:val="center"/>
        </w:trPr>
        <w:tc>
          <w:tcPr>
            <w:tcW w:w="3402" w:type="dxa"/>
            <w:tcBorders>
              <w:top w:val="nil"/>
              <w:bottom w:val="nil"/>
            </w:tcBorders>
          </w:tcPr>
          <w:p w:rsidR="00B9142D" w:rsidRPr="00AE4336" w:rsidRDefault="00B9142D" w:rsidP="00642F25">
            <w:pPr>
              <w:pStyle w:val="Tabletext"/>
              <w:jc w:val="left"/>
              <w:rPr>
                <w:szCs w:val="22"/>
                <w:lang w:val="es-ES_tradnl"/>
              </w:rPr>
            </w:pPr>
          </w:p>
        </w:tc>
        <w:tc>
          <w:tcPr>
            <w:tcW w:w="2835" w:type="dxa"/>
          </w:tcPr>
          <w:p w:rsidR="00B9142D" w:rsidRPr="00AE4336" w:rsidRDefault="00B9142D" w:rsidP="00642F25">
            <w:pPr>
              <w:pStyle w:val="Tabletext"/>
              <w:jc w:val="left"/>
              <w:rPr>
                <w:szCs w:val="22"/>
                <w:lang w:val="es-ES_tradnl"/>
              </w:rPr>
            </w:pPr>
            <w:r w:rsidRPr="00AE4336">
              <w:rPr>
                <w:bCs/>
                <w:color w:val="000000"/>
                <w:szCs w:val="22"/>
                <w:lang w:val="es-ES_tradnl"/>
              </w:rPr>
              <w:t>5 150-5 250 MHz</w:t>
            </w:r>
          </w:p>
        </w:tc>
        <w:tc>
          <w:tcPr>
            <w:tcW w:w="3402" w:type="dxa"/>
          </w:tcPr>
          <w:p w:rsidR="00B9142D" w:rsidRPr="00AE4336" w:rsidRDefault="00B9142D" w:rsidP="00642F25">
            <w:pPr>
              <w:pStyle w:val="Tabletext"/>
              <w:jc w:val="left"/>
              <w:rPr>
                <w:szCs w:val="22"/>
                <w:lang w:val="es-ES_tradnl"/>
              </w:rPr>
            </w:pPr>
            <w:r w:rsidRPr="00AE4336">
              <w:rPr>
                <w:bCs/>
                <w:color w:val="000000"/>
                <w:szCs w:val="22"/>
                <w:lang w:val="es-ES_tradnl"/>
              </w:rPr>
              <w:t>Restringido a utilización en interiores.</w:t>
            </w:r>
            <w:r w:rsidRPr="00AE4336">
              <w:rPr>
                <w:bCs/>
                <w:color w:val="000000"/>
                <w:szCs w:val="22"/>
                <w:lang w:val="es-ES_tradnl"/>
              </w:rPr>
              <w:br/>
              <w:t>El máximo valor medio de la densidad de p.i.r.e. se limitará a 0,25 mW/25 kHz en cualquier banda de 25 kHz</w:t>
            </w:r>
          </w:p>
        </w:tc>
      </w:tr>
      <w:tr w:rsidR="00B9142D" w:rsidRPr="008603A7" w:rsidTr="00C64436">
        <w:trPr>
          <w:cantSplit/>
          <w:jc w:val="center"/>
        </w:trPr>
        <w:tc>
          <w:tcPr>
            <w:tcW w:w="3402" w:type="dxa"/>
            <w:tcBorders>
              <w:top w:val="nil"/>
              <w:bottom w:val="nil"/>
            </w:tcBorders>
          </w:tcPr>
          <w:p w:rsidR="00B9142D" w:rsidRPr="00AE4336" w:rsidRDefault="00B9142D" w:rsidP="00642F25">
            <w:pPr>
              <w:pStyle w:val="Tabletext"/>
              <w:jc w:val="left"/>
              <w:rPr>
                <w:szCs w:val="22"/>
                <w:lang w:val="es-ES_tradnl"/>
              </w:rPr>
            </w:pPr>
          </w:p>
        </w:tc>
        <w:tc>
          <w:tcPr>
            <w:tcW w:w="2835" w:type="dxa"/>
          </w:tcPr>
          <w:p w:rsidR="00B9142D" w:rsidRPr="00AE4336" w:rsidRDefault="00B9142D" w:rsidP="00642F25">
            <w:pPr>
              <w:pStyle w:val="Tabletext"/>
              <w:jc w:val="left"/>
              <w:rPr>
                <w:szCs w:val="22"/>
                <w:lang w:val="es-ES_tradnl"/>
              </w:rPr>
            </w:pPr>
            <w:r w:rsidRPr="00AE4336">
              <w:rPr>
                <w:bCs/>
                <w:color w:val="000000"/>
                <w:szCs w:val="22"/>
                <w:lang w:val="es-ES_tradnl"/>
              </w:rPr>
              <w:t>5 470-5 725 MHz</w:t>
            </w:r>
          </w:p>
        </w:tc>
        <w:tc>
          <w:tcPr>
            <w:tcW w:w="3402" w:type="dxa"/>
          </w:tcPr>
          <w:p w:rsidR="00B9142D" w:rsidRPr="00AE4336" w:rsidRDefault="00B9142D" w:rsidP="0008452A">
            <w:pPr>
              <w:pStyle w:val="Tabletext"/>
              <w:jc w:val="left"/>
              <w:rPr>
                <w:szCs w:val="22"/>
                <w:lang w:val="es-ES_tradnl"/>
              </w:rPr>
            </w:pPr>
            <w:r w:rsidRPr="00AE4336">
              <w:rPr>
                <w:bCs/>
                <w:color w:val="000000"/>
                <w:szCs w:val="22"/>
                <w:lang w:val="es-ES_tradnl"/>
              </w:rPr>
              <w:t>Se permite la utilización en interiores y exteriores.</w:t>
            </w:r>
            <w:r w:rsidRPr="00AE4336">
              <w:rPr>
                <w:bCs/>
                <w:color w:val="000000"/>
                <w:szCs w:val="22"/>
                <w:lang w:val="es-ES_tradnl"/>
              </w:rPr>
              <w:br/>
              <w:t>El máximo valor medio de la densidad de p.i.r.e. se restringirá a 50 mW/MHz en cualquier banda de</w:t>
            </w:r>
            <w:r w:rsidR="0008452A">
              <w:rPr>
                <w:bCs/>
                <w:color w:val="000000"/>
                <w:szCs w:val="22"/>
                <w:lang w:val="es-ES_tradnl"/>
              </w:rPr>
              <w:t> </w:t>
            </w:r>
            <w:r w:rsidRPr="00AE4336">
              <w:rPr>
                <w:bCs/>
                <w:color w:val="000000"/>
                <w:szCs w:val="22"/>
                <w:lang w:val="es-ES_tradnl"/>
              </w:rPr>
              <w:t xml:space="preserve">1 MHz </w:t>
            </w:r>
          </w:p>
        </w:tc>
      </w:tr>
      <w:tr w:rsidR="00B9142D" w:rsidRPr="00AE4336" w:rsidTr="00642F25">
        <w:trPr>
          <w:cantSplit/>
          <w:jc w:val="center"/>
        </w:trPr>
        <w:tc>
          <w:tcPr>
            <w:tcW w:w="3402" w:type="dxa"/>
            <w:tcBorders>
              <w:top w:val="nil"/>
              <w:bottom w:val="nil"/>
            </w:tcBorders>
          </w:tcPr>
          <w:p w:rsidR="00B9142D" w:rsidRPr="00AE4336" w:rsidRDefault="00B9142D" w:rsidP="00642F25">
            <w:pPr>
              <w:pStyle w:val="Tabletext"/>
              <w:jc w:val="left"/>
              <w:rPr>
                <w:szCs w:val="22"/>
                <w:lang w:val="es-ES_tradnl"/>
              </w:rPr>
            </w:pPr>
          </w:p>
        </w:tc>
        <w:tc>
          <w:tcPr>
            <w:tcW w:w="2835" w:type="dxa"/>
          </w:tcPr>
          <w:p w:rsidR="00B9142D" w:rsidRPr="00AE4336" w:rsidRDefault="00B9142D" w:rsidP="00642F25">
            <w:pPr>
              <w:pStyle w:val="Tabletext"/>
              <w:jc w:val="left"/>
              <w:rPr>
                <w:bCs/>
                <w:color w:val="000000"/>
                <w:szCs w:val="22"/>
                <w:lang w:val="es-ES_tradnl"/>
              </w:rPr>
            </w:pPr>
            <w:r w:rsidRPr="00AE4336">
              <w:rPr>
                <w:rFonts w:ascii="TimesNewRomanPSMT" w:hAnsi="TimesNewRomanPSMT" w:cs="TimesNewRomanPSMT"/>
                <w:color w:val="000000"/>
                <w:szCs w:val="22"/>
                <w:lang w:val="es-ES_tradnl"/>
              </w:rPr>
              <w:t>17,1-17,3 GHz</w:t>
            </w:r>
          </w:p>
        </w:tc>
        <w:tc>
          <w:tcPr>
            <w:tcW w:w="3402" w:type="dxa"/>
          </w:tcPr>
          <w:p w:rsidR="00B9142D" w:rsidRPr="00AE4336" w:rsidRDefault="00B9142D" w:rsidP="00642F25">
            <w:pPr>
              <w:pStyle w:val="Tabletext"/>
              <w:jc w:val="left"/>
              <w:rPr>
                <w:bCs/>
                <w:color w:val="000000"/>
                <w:szCs w:val="22"/>
                <w:lang w:val="es-ES_tradnl"/>
              </w:rPr>
            </w:pPr>
          </w:p>
        </w:tc>
      </w:tr>
      <w:tr w:rsidR="00B9142D" w:rsidRPr="008603A7" w:rsidTr="00642F25">
        <w:trPr>
          <w:cantSplit/>
          <w:jc w:val="center"/>
        </w:trPr>
        <w:tc>
          <w:tcPr>
            <w:tcW w:w="3402" w:type="dxa"/>
            <w:tcBorders>
              <w:top w:val="nil"/>
              <w:bottom w:val="nil"/>
            </w:tcBorders>
          </w:tcPr>
          <w:p w:rsidR="00B9142D" w:rsidRPr="00AE4336" w:rsidRDefault="00B9142D" w:rsidP="00642F25">
            <w:pPr>
              <w:pStyle w:val="Tabletext"/>
              <w:jc w:val="left"/>
              <w:rPr>
                <w:szCs w:val="22"/>
                <w:lang w:val="es-ES_tradnl" w:eastAsia="ja-JP"/>
              </w:rPr>
            </w:pPr>
          </w:p>
        </w:tc>
        <w:tc>
          <w:tcPr>
            <w:tcW w:w="2835" w:type="dxa"/>
          </w:tcPr>
          <w:p w:rsidR="00B9142D" w:rsidRPr="00AE4336" w:rsidRDefault="00B9142D" w:rsidP="00642F25">
            <w:pPr>
              <w:pStyle w:val="Tabletext"/>
              <w:jc w:val="left"/>
              <w:rPr>
                <w:rFonts w:ascii="TimesNewRomanPSMT" w:hAnsi="TimesNewRomanPSMT" w:cs="TimesNewRomanPSMT"/>
                <w:color w:val="000000"/>
                <w:szCs w:val="22"/>
                <w:lang w:val="es-ES_tradnl"/>
              </w:rPr>
            </w:pPr>
            <w:r w:rsidRPr="00AE4336">
              <w:rPr>
                <w:rFonts w:ascii="TimesNewRomanPSMT" w:hAnsi="TimesNewRomanPSMT" w:cs="TimesNewRomanPSMT"/>
                <w:color w:val="000000"/>
                <w:szCs w:val="22"/>
                <w:lang w:val="es-ES_tradnl"/>
              </w:rPr>
              <w:t>57-66 GHz</w:t>
            </w:r>
          </w:p>
        </w:tc>
        <w:tc>
          <w:tcPr>
            <w:tcW w:w="3402" w:type="dxa"/>
          </w:tcPr>
          <w:p w:rsidR="00B9142D" w:rsidRPr="00AE4336" w:rsidRDefault="00B9142D" w:rsidP="00642F25">
            <w:pPr>
              <w:pStyle w:val="Tabletext"/>
              <w:jc w:val="left"/>
              <w:rPr>
                <w:bCs/>
                <w:color w:val="000000"/>
                <w:szCs w:val="22"/>
                <w:lang w:val="es-ES_tradnl"/>
              </w:rPr>
            </w:pPr>
            <w:r w:rsidRPr="00AE4336">
              <w:rPr>
                <w:bCs/>
                <w:color w:val="000000"/>
                <w:szCs w:val="22"/>
                <w:lang w:val="es-ES_tradnl"/>
              </w:rPr>
              <w:t>No se permiten las instalaciones en exteriores fijas. El máximo valor medio de la densidad de p.i.r.e. se limita a −2 dBm/MHz</w:t>
            </w:r>
          </w:p>
        </w:tc>
      </w:tr>
      <w:tr w:rsidR="00B9142D" w:rsidRPr="008603A7" w:rsidTr="00642F25">
        <w:trPr>
          <w:cantSplit/>
          <w:trHeight w:val="567"/>
          <w:jc w:val="center"/>
        </w:trPr>
        <w:tc>
          <w:tcPr>
            <w:tcW w:w="3402" w:type="dxa"/>
            <w:tcBorders>
              <w:top w:val="nil"/>
              <w:bottom w:val="single" w:sz="4" w:space="0" w:color="auto"/>
            </w:tcBorders>
          </w:tcPr>
          <w:p w:rsidR="00B9142D" w:rsidRPr="00AE4336" w:rsidRDefault="00B9142D" w:rsidP="00642F25">
            <w:pPr>
              <w:jc w:val="left"/>
              <w:rPr>
                <w:sz w:val="22"/>
                <w:szCs w:val="22"/>
                <w:lang w:val="es-ES_tradnl"/>
              </w:rPr>
            </w:pPr>
          </w:p>
        </w:tc>
        <w:tc>
          <w:tcPr>
            <w:tcW w:w="2835" w:type="dxa"/>
          </w:tcPr>
          <w:p w:rsidR="00B9142D" w:rsidRPr="00AE4336" w:rsidRDefault="00B9142D" w:rsidP="00642F25">
            <w:pPr>
              <w:pStyle w:val="Tabletext"/>
              <w:jc w:val="left"/>
              <w:rPr>
                <w:color w:val="000000"/>
                <w:szCs w:val="22"/>
                <w:lang w:val="es-ES_tradnl"/>
              </w:rPr>
            </w:pPr>
            <w:r w:rsidRPr="00AE4336">
              <w:rPr>
                <w:rFonts w:ascii="TimesNewRomanPSMT" w:hAnsi="TimesNewRomanPSMT" w:cs="TimesNewRomanPSMT"/>
                <w:color w:val="000000"/>
                <w:szCs w:val="22"/>
                <w:lang w:val="es-ES_tradnl"/>
              </w:rPr>
              <w:t>57-66 GHz</w:t>
            </w:r>
          </w:p>
        </w:tc>
        <w:tc>
          <w:tcPr>
            <w:tcW w:w="3402" w:type="dxa"/>
          </w:tcPr>
          <w:p w:rsidR="00B9142D" w:rsidRPr="00AE4336" w:rsidRDefault="00B9142D" w:rsidP="00642F25">
            <w:pPr>
              <w:pStyle w:val="Tabletext"/>
              <w:jc w:val="left"/>
              <w:rPr>
                <w:color w:val="000000"/>
                <w:szCs w:val="22"/>
                <w:lang w:val="es-ES_tradnl"/>
              </w:rPr>
            </w:pPr>
            <w:r w:rsidRPr="00AE4336">
              <w:rPr>
                <w:color w:val="000000"/>
                <w:szCs w:val="22"/>
                <w:lang w:val="es-ES_tradnl"/>
              </w:rPr>
              <w:t>Restringida a la utilización en interiores. El máximo valor medio de la densidad de p.i.r.e. se limita a 13 (dBm/MHz)</w:t>
            </w:r>
          </w:p>
        </w:tc>
      </w:tr>
    </w:tbl>
    <w:p w:rsidR="00B9142D" w:rsidRPr="005C2C21" w:rsidRDefault="00B9142D" w:rsidP="00B9142D">
      <w:pPr>
        <w:pStyle w:val="Tablefin"/>
        <w:rPr>
          <w:sz w:val="2"/>
          <w:lang w:val="es-ES_tradnl"/>
        </w:rPr>
      </w:pPr>
    </w:p>
    <w:p w:rsidR="00B9142D" w:rsidRPr="00AE4336" w:rsidRDefault="00B9142D" w:rsidP="00B9142D">
      <w:pPr>
        <w:pStyle w:val="TableNo"/>
        <w:rPr>
          <w:lang w:val="es-ES_tradnl"/>
        </w:rPr>
      </w:pPr>
      <w:r w:rsidRPr="00AE4336">
        <w:rPr>
          <w:lang w:val="es-ES_tradnl"/>
        </w:rPr>
        <w:lastRenderedPageBreak/>
        <w:t>CUADRO 11</w:t>
      </w:r>
      <w:r>
        <w:rPr>
          <w:lang w:val="es-ES_tradnl"/>
        </w:rPr>
        <w:t xml:space="preserve"> (</w:t>
      </w:r>
      <w:r w:rsidRPr="00B9142D">
        <w:rPr>
          <w:i/>
          <w:iCs/>
          <w:lang w:val="es-ES_tradnl"/>
        </w:rPr>
        <w:t>Continuación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2835"/>
        <w:gridCol w:w="3402"/>
      </w:tblGrid>
      <w:tr w:rsidR="00B9142D" w:rsidRPr="00AE4336" w:rsidTr="005C2C21">
        <w:trPr>
          <w:cantSplit/>
          <w:tblHeader/>
          <w:jc w:val="center"/>
        </w:trPr>
        <w:tc>
          <w:tcPr>
            <w:tcW w:w="3402" w:type="dxa"/>
            <w:tcBorders>
              <w:bottom w:val="single" w:sz="4" w:space="0" w:color="auto"/>
            </w:tcBorders>
          </w:tcPr>
          <w:p w:rsidR="00B9142D" w:rsidRPr="00AE4336" w:rsidRDefault="00B9142D" w:rsidP="005C2C21">
            <w:pPr>
              <w:pStyle w:val="Tablehead"/>
              <w:rPr>
                <w:lang w:val="es-ES_tradnl"/>
              </w:rPr>
            </w:pPr>
            <w:r w:rsidRPr="00AE4336">
              <w:rPr>
                <w:lang w:val="es-ES_tradnl"/>
              </w:rPr>
              <w:t>Aplicaciones</w:t>
            </w:r>
          </w:p>
        </w:tc>
        <w:tc>
          <w:tcPr>
            <w:tcW w:w="2835" w:type="dxa"/>
          </w:tcPr>
          <w:p w:rsidR="00B9142D" w:rsidRPr="00AE4336" w:rsidRDefault="00B9142D" w:rsidP="005C2C21">
            <w:pPr>
              <w:pStyle w:val="Tablehead"/>
              <w:rPr>
                <w:lang w:val="es-ES_tradnl"/>
              </w:rPr>
            </w:pPr>
            <w:r w:rsidRPr="00AE4336">
              <w:rPr>
                <w:lang w:val="es-ES_tradnl"/>
              </w:rPr>
              <w:t>Bandas de frecuencias</w:t>
            </w:r>
          </w:p>
        </w:tc>
        <w:tc>
          <w:tcPr>
            <w:tcW w:w="3402" w:type="dxa"/>
          </w:tcPr>
          <w:p w:rsidR="00B9142D" w:rsidRPr="00AE4336" w:rsidRDefault="00B9142D" w:rsidP="005C2C21">
            <w:pPr>
              <w:pStyle w:val="Tablehead"/>
              <w:rPr>
                <w:lang w:val="es-ES_tradnl"/>
              </w:rPr>
            </w:pPr>
            <w:r w:rsidRPr="00AE4336">
              <w:rPr>
                <w:lang w:val="es-ES_tradnl"/>
              </w:rPr>
              <w:t>Notas</w:t>
            </w:r>
          </w:p>
        </w:tc>
      </w:tr>
      <w:tr w:rsidR="00B9142D" w:rsidRPr="008603A7" w:rsidTr="00642F25">
        <w:trPr>
          <w:cantSplit/>
          <w:trHeight w:val="567"/>
          <w:jc w:val="center"/>
        </w:trPr>
        <w:tc>
          <w:tcPr>
            <w:tcW w:w="3402" w:type="dxa"/>
            <w:tcBorders>
              <w:bottom w:val="nil"/>
            </w:tcBorders>
          </w:tcPr>
          <w:p w:rsidR="00B9142D" w:rsidRPr="00AE4336" w:rsidRDefault="00B9142D" w:rsidP="00642F25">
            <w:pPr>
              <w:pStyle w:val="Tabletext"/>
              <w:jc w:val="left"/>
              <w:rPr>
                <w:szCs w:val="22"/>
                <w:lang w:val="es-ES_tradnl"/>
              </w:rPr>
            </w:pPr>
            <w:r w:rsidRPr="00AE4336">
              <w:rPr>
                <w:szCs w:val="22"/>
                <w:lang w:val="es-ES_tradnl"/>
              </w:rPr>
              <w:t>Aplicaciones ferroviarias</w:t>
            </w:r>
          </w:p>
        </w:tc>
        <w:tc>
          <w:tcPr>
            <w:tcW w:w="2835" w:type="dxa"/>
            <w:vMerge w:val="restart"/>
          </w:tcPr>
          <w:p w:rsidR="00B9142D" w:rsidRPr="00AE4336" w:rsidRDefault="00B9142D" w:rsidP="00642F25">
            <w:pPr>
              <w:pStyle w:val="Tabletext"/>
              <w:jc w:val="left"/>
              <w:rPr>
                <w:color w:val="000000"/>
                <w:szCs w:val="22"/>
                <w:lang w:val="es-ES_tradnl"/>
              </w:rPr>
            </w:pPr>
            <w:r w:rsidRPr="00AE4336">
              <w:rPr>
                <w:color w:val="000000"/>
                <w:szCs w:val="22"/>
                <w:lang w:val="es-ES_tradnl"/>
              </w:rPr>
              <w:t>2 446-2 454 MHz</w:t>
            </w:r>
          </w:p>
        </w:tc>
        <w:tc>
          <w:tcPr>
            <w:tcW w:w="3402" w:type="dxa"/>
            <w:vMerge w:val="restart"/>
          </w:tcPr>
          <w:p w:rsidR="00B9142D" w:rsidRPr="00AE4336" w:rsidRDefault="00B9142D" w:rsidP="0008452A">
            <w:pPr>
              <w:pStyle w:val="Tabletext"/>
              <w:jc w:val="left"/>
              <w:rPr>
                <w:color w:val="000000"/>
                <w:szCs w:val="22"/>
                <w:lang w:val="es-ES_tradnl"/>
              </w:rPr>
            </w:pPr>
            <w:r w:rsidRPr="00AE4336">
              <w:rPr>
                <w:color w:val="000000"/>
                <w:szCs w:val="22"/>
                <w:lang w:val="es-ES_tradnl"/>
              </w:rPr>
              <w:t>Transmisión únicamente en presencia de trenes.</w:t>
            </w:r>
            <w:r w:rsidRPr="00AE4336">
              <w:rPr>
                <w:color w:val="000000"/>
                <w:szCs w:val="22"/>
                <w:lang w:val="es-ES_tradnl"/>
              </w:rPr>
              <w:br/>
              <w:t>5 canales, cada uno de 1,5 MHz de</w:t>
            </w:r>
            <w:r w:rsidR="0008452A">
              <w:rPr>
                <w:color w:val="000000"/>
                <w:szCs w:val="22"/>
                <w:lang w:val="es-ES_tradnl"/>
              </w:rPr>
              <w:t> </w:t>
            </w:r>
            <w:r w:rsidRPr="00AE4336">
              <w:rPr>
                <w:color w:val="000000"/>
                <w:szCs w:val="22"/>
                <w:lang w:val="es-ES_tradnl"/>
              </w:rPr>
              <w:t>anchura en la banda</w:t>
            </w:r>
            <w:r w:rsidR="0008452A">
              <w:rPr>
                <w:color w:val="000000"/>
                <w:szCs w:val="22"/>
                <w:lang w:val="es-ES_tradnl"/>
              </w:rPr>
              <w:t xml:space="preserve"> </w:t>
            </w:r>
            <w:r w:rsidRPr="00AE4336">
              <w:rPr>
                <w:color w:val="000000"/>
                <w:szCs w:val="22"/>
                <w:lang w:val="es-ES_tradnl"/>
              </w:rPr>
              <w:t>2 446</w:t>
            </w:r>
            <w:r w:rsidRPr="00AE4336">
              <w:rPr>
                <w:color w:val="000000"/>
                <w:szCs w:val="22"/>
                <w:lang w:val="es-ES_tradnl"/>
              </w:rPr>
              <w:noBreakHyphen/>
              <w:t>2 454 MHz</w:t>
            </w:r>
          </w:p>
        </w:tc>
      </w:tr>
      <w:tr w:rsidR="00B9142D" w:rsidRPr="008603A7" w:rsidTr="00642F25">
        <w:trPr>
          <w:cantSplit/>
          <w:trHeight w:val="855"/>
          <w:jc w:val="center"/>
        </w:trPr>
        <w:tc>
          <w:tcPr>
            <w:tcW w:w="3402" w:type="dxa"/>
            <w:vMerge w:val="restart"/>
            <w:tcBorders>
              <w:top w:val="nil"/>
              <w:bottom w:val="nil"/>
            </w:tcBorders>
          </w:tcPr>
          <w:p w:rsidR="00B9142D" w:rsidRPr="00AE4336" w:rsidRDefault="00B9142D" w:rsidP="00642F25">
            <w:pPr>
              <w:pStyle w:val="Tabletext"/>
              <w:jc w:val="left"/>
              <w:rPr>
                <w:szCs w:val="22"/>
                <w:lang w:val="es-ES_tradnl"/>
              </w:rPr>
            </w:pPr>
          </w:p>
        </w:tc>
        <w:tc>
          <w:tcPr>
            <w:tcW w:w="2835" w:type="dxa"/>
            <w:vMerge/>
          </w:tcPr>
          <w:p w:rsidR="00B9142D" w:rsidRPr="00AE4336" w:rsidRDefault="00B9142D" w:rsidP="00642F25">
            <w:pPr>
              <w:pStyle w:val="Tabletext"/>
              <w:jc w:val="left"/>
              <w:rPr>
                <w:rFonts w:ascii="TimesNewRomanPSMT" w:hAnsi="TimesNewRomanPSMT" w:cs="TimesNewRomanPSMT"/>
                <w:color w:val="000000"/>
                <w:szCs w:val="22"/>
                <w:lang w:val="es-ES_tradnl"/>
              </w:rPr>
            </w:pPr>
          </w:p>
        </w:tc>
        <w:tc>
          <w:tcPr>
            <w:tcW w:w="3402" w:type="dxa"/>
            <w:vMerge/>
          </w:tcPr>
          <w:p w:rsidR="00B9142D" w:rsidRPr="00AE4336" w:rsidRDefault="00B9142D" w:rsidP="00642F25">
            <w:pPr>
              <w:pStyle w:val="Tabletext"/>
              <w:jc w:val="left"/>
              <w:rPr>
                <w:bCs/>
                <w:color w:val="000000"/>
                <w:szCs w:val="22"/>
                <w:lang w:val="es-ES_tradnl"/>
              </w:rPr>
            </w:pPr>
          </w:p>
        </w:tc>
      </w:tr>
      <w:tr w:rsidR="00B9142D" w:rsidRPr="008603A7" w:rsidTr="00642F25">
        <w:trPr>
          <w:cantSplit/>
          <w:jc w:val="center"/>
        </w:trPr>
        <w:tc>
          <w:tcPr>
            <w:tcW w:w="3402" w:type="dxa"/>
            <w:vMerge/>
            <w:tcBorders>
              <w:bottom w:val="nil"/>
            </w:tcBorders>
          </w:tcPr>
          <w:p w:rsidR="00B9142D" w:rsidRPr="00AE4336" w:rsidRDefault="00B9142D" w:rsidP="00642F25">
            <w:pPr>
              <w:pStyle w:val="Tabletext"/>
              <w:jc w:val="left"/>
              <w:rPr>
                <w:szCs w:val="22"/>
                <w:lang w:val="es-ES_tradnl"/>
              </w:rPr>
            </w:pPr>
          </w:p>
        </w:tc>
        <w:tc>
          <w:tcPr>
            <w:tcW w:w="2835" w:type="dxa"/>
          </w:tcPr>
          <w:p w:rsidR="00B9142D" w:rsidRPr="00AE4336" w:rsidRDefault="00B9142D" w:rsidP="00642F25">
            <w:pPr>
              <w:pStyle w:val="Tabletext"/>
              <w:jc w:val="left"/>
              <w:rPr>
                <w:color w:val="000000"/>
                <w:szCs w:val="22"/>
                <w:lang w:val="es-ES_tradnl"/>
              </w:rPr>
            </w:pPr>
            <w:r w:rsidRPr="00AE4336">
              <w:rPr>
                <w:szCs w:val="22"/>
                <w:lang w:val="es-ES_tradnl"/>
              </w:rPr>
              <w:t>27,090-27,100 MHz</w:t>
            </w:r>
          </w:p>
        </w:tc>
        <w:tc>
          <w:tcPr>
            <w:tcW w:w="3402" w:type="dxa"/>
          </w:tcPr>
          <w:p w:rsidR="00B9142D" w:rsidRPr="00AE4336" w:rsidRDefault="00B9142D" w:rsidP="00642F25">
            <w:pPr>
              <w:pStyle w:val="Tabletext"/>
              <w:jc w:val="left"/>
              <w:rPr>
                <w:color w:val="000000"/>
                <w:szCs w:val="22"/>
                <w:lang w:val="es-ES_tradnl"/>
              </w:rPr>
            </w:pPr>
            <w:r w:rsidRPr="00AE4336">
              <w:rPr>
                <w:szCs w:val="22"/>
                <w:lang w:val="es-ES_tradnl"/>
              </w:rPr>
              <w:t xml:space="preserve">Señal de telealimentación y enlace descendente de balizas/eurobalizas. </w:t>
            </w:r>
            <w:r w:rsidRPr="00AE4336">
              <w:rPr>
                <w:szCs w:val="22"/>
                <w:lang w:val="es-ES_tradnl"/>
              </w:rPr>
              <w:br/>
              <w:t>También puede utilizarse opcionalmente para la activación del bucle/eurobucle</w:t>
            </w:r>
          </w:p>
        </w:tc>
      </w:tr>
      <w:tr w:rsidR="00B9142D" w:rsidRPr="008603A7" w:rsidTr="00642F25">
        <w:trPr>
          <w:cantSplit/>
          <w:jc w:val="center"/>
        </w:trPr>
        <w:tc>
          <w:tcPr>
            <w:tcW w:w="3402" w:type="dxa"/>
            <w:vMerge/>
            <w:tcBorders>
              <w:bottom w:val="nil"/>
            </w:tcBorders>
          </w:tcPr>
          <w:p w:rsidR="00B9142D" w:rsidRPr="00AE4336" w:rsidRDefault="00B9142D" w:rsidP="00642F25">
            <w:pPr>
              <w:pStyle w:val="Tabletext"/>
              <w:jc w:val="left"/>
              <w:rPr>
                <w:szCs w:val="22"/>
                <w:lang w:val="es-ES_tradnl"/>
              </w:rPr>
            </w:pPr>
          </w:p>
        </w:tc>
        <w:tc>
          <w:tcPr>
            <w:tcW w:w="2835" w:type="dxa"/>
          </w:tcPr>
          <w:p w:rsidR="00B9142D" w:rsidRPr="00AE4336" w:rsidRDefault="00B9142D" w:rsidP="00642F25">
            <w:pPr>
              <w:pStyle w:val="Tabletext"/>
              <w:jc w:val="left"/>
              <w:rPr>
                <w:szCs w:val="22"/>
                <w:lang w:val="es-ES_tradnl"/>
              </w:rPr>
            </w:pPr>
            <w:r w:rsidRPr="00AE4336">
              <w:rPr>
                <w:szCs w:val="22"/>
                <w:lang w:val="es-ES_tradnl"/>
              </w:rPr>
              <w:t>984-7 484 kHz</w:t>
            </w:r>
          </w:p>
        </w:tc>
        <w:tc>
          <w:tcPr>
            <w:tcW w:w="3402" w:type="dxa"/>
          </w:tcPr>
          <w:p w:rsidR="00B9142D" w:rsidRPr="00AE4336" w:rsidRDefault="00B9142D" w:rsidP="00642F25">
            <w:pPr>
              <w:pStyle w:val="Tabletext"/>
              <w:jc w:val="left"/>
              <w:rPr>
                <w:szCs w:val="22"/>
                <w:lang w:val="es-ES_tradnl"/>
              </w:rPr>
            </w:pPr>
            <w:r w:rsidRPr="00AE4336">
              <w:rPr>
                <w:szCs w:val="22"/>
                <w:lang w:val="es-ES_tradnl"/>
              </w:rPr>
              <w:t xml:space="preserve">Transmite únicamente al recibir de un tren la señal de telealimentación de las balizas/eurobalizas </w:t>
            </w:r>
          </w:p>
        </w:tc>
      </w:tr>
      <w:tr w:rsidR="00B9142D" w:rsidRPr="008603A7" w:rsidTr="00642F25">
        <w:trPr>
          <w:cantSplit/>
          <w:jc w:val="center"/>
        </w:trPr>
        <w:tc>
          <w:tcPr>
            <w:tcW w:w="3402" w:type="dxa"/>
            <w:tcBorders>
              <w:top w:val="nil"/>
              <w:bottom w:val="nil"/>
            </w:tcBorders>
          </w:tcPr>
          <w:p w:rsidR="00B9142D" w:rsidRPr="00AE4336" w:rsidRDefault="00B9142D" w:rsidP="00642F25">
            <w:pPr>
              <w:pStyle w:val="Tabletext"/>
              <w:jc w:val="left"/>
              <w:rPr>
                <w:lang w:val="es-ES_tradnl"/>
              </w:rPr>
            </w:pPr>
          </w:p>
        </w:tc>
        <w:tc>
          <w:tcPr>
            <w:tcW w:w="2835" w:type="dxa"/>
          </w:tcPr>
          <w:p w:rsidR="00B9142D" w:rsidRPr="00AE4336" w:rsidRDefault="00B9142D" w:rsidP="00642F25">
            <w:pPr>
              <w:pStyle w:val="Tabletext"/>
              <w:jc w:val="left"/>
              <w:rPr>
                <w:lang w:val="es-ES_tradnl"/>
              </w:rPr>
            </w:pPr>
            <w:r w:rsidRPr="00AE4336">
              <w:rPr>
                <w:lang w:val="es-ES_tradnl"/>
              </w:rPr>
              <w:t>516-8 516 kHz</w:t>
            </w:r>
          </w:p>
        </w:tc>
        <w:tc>
          <w:tcPr>
            <w:tcW w:w="3402" w:type="dxa"/>
          </w:tcPr>
          <w:p w:rsidR="00B9142D" w:rsidRPr="00AE4336" w:rsidRDefault="00B9142D" w:rsidP="00642F25">
            <w:pPr>
              <w:pStyle w:val="Tabletext"/>
              <w:jc w:val="left"/>
              <w:rPr>
                <w:lang w:val="es-ES_tradnl"/>
              </w:rPr>
            </w:pPr>
            <w:r w:rsidRPr="00AE4336">
              <w:rPr>
                <w:lang w:val="es-ES_tradnl"/>
              </w:rPr>
              <w:t>No está destinada a nuevas aplicaciones, las aplicaciones actuales desaparecerán gradualmente en 2010</w:t>
            </w:r>
          </w:p>
        </w:tc>
      </w:tr>
      <w:tr w:rsidR="00B9142D" w:rsidRPr="008603A7" w:rsidTr="00642F25">
        <w:trPr>
          <w:cantSplit/>
          <w:jc w:val="center"/>
        </w:trPr>
        <w:tc>
          <w:tcPr>
            <w:tcW w:w="3402" w:type="dxa"/>
            <w:tcBorders>
              <w:top w:val="nil"/>
              <w:bottom w:val="single" w:sz="4" w:space="0" w:color="auto"/>
            </w:tcBorders>
          </w:tcPr>
          <w:p w:rsidR="00B9142D" w:rsidRPr="00AE4336" w:rsidRDefault="00B9142D" w:rsidP="00642F25">
            <w:pPr>
              <w:pStyle w:val="Tabletext"/>
              <w:jc w:val="left"/>
              <w:rPr>
                <w:lang w:val="es-ES_tradnl"/>
              </w:rPr>
            </w:pPr>
          </w:p>
        </w:tc>
        <w:tc>
          <w:tcPr>
            <w:tcW w:w="2835" w:type="dxa"/>
          </w:tcPr>
          <w:p w:rsidR="00B9142D" w:rsidRPr="00AE4336" w:rsidRDefault="00B9142D" w:rsidP="00642F25">
            <w:pPr>
              <w:pStyle w:val="Tabletext"/>
              <w:jc w:val="left"/>
              <w:rPr>
                <w:lang w:val="es-ES_tradnl"/>
              </w:rPr>
            </w:pPr>
            <w:r w:rsidRPr="00AE4336">
              <w:rPr>
                <w:lang w:val="es-ES_tradnl"/>
              </w:rPr>
              <w:t>7,3-23 MHz</w:t>
            </w:r>
          </w:p>
        </w:tc>
        <w:tc>
          <w:tcPr>
            <w:tcW w:w="3402" w:type="dxa"/>
          </w:tcPr>
          <w:p w:rsidR="00B9142D" w:rsidRPr="00AE4336" w:rsidRDefault="00B9142D" w:rsidP="0008452A">
            <w:pPr>
              <w:pStyle w:val="Tabletext"/>
              <w:jc w:val="left"/>
              <w:rPr>
                <w:lang w:val="es-ES_tradnl"/>
              </w:rPr>
            </w:pPr>
            <w:r w:rsidRPr="00AE4336">
              <w:rPr>
                <w:lang w:val="es-ES_tradnl"/>
              </w:rPr>
              <w:t>Máxima intensidad de campo especificada en una anchura de banda de</w:t>
            </w:r>
            <w:r w:rsidR="0008452A">
              <w:rPr>
                <w:lang w:val="es-ES_tradnl"/>
              </w:rPr>
              <w:t xml:space="preserve"> </w:t>
            </w:r>
            <w:r w:rsidRPr="00AE4336">
              <w:rPr>
                <w:lang w:val="es-ES_tradnl"/>
              </w:rPr>
              <w:t>10 kHz, promediada espacialmente a lo largo de cualquier longitud de 200 m del bucle.</w:t>
            </w:r>
            <w:r w:rsidRPr="00AE4336">
              <w:rPr>
                <w:lang w:val="es-ES_tradnl"/>
              </w:rPr>
              <w:br/>
              <w:t>Transmite únicamente en presencia de trenes.</w:t>
            </w:r>
            <w:r w:rsidRPr="00AE4336">
              <w:rPr>
                <w:lang w:val="es-ES_tradnl"/>
              </w:rPr>
              <w:br/>
              <w:t xml:space="preserve">Señal de espectro ensanchado, </w:t>
            </w:r>
            <w:r w:rsidRPr="00AE4336">
              <w:rPr>
                <w:lang w:val="es-ES_tradnl"/>
              </w:rPr>
              <w:br/>
              <w:t>longitud de código: 472 chips</w:t>
            </w:r>
          </w:p>
        </w:tc>
      </w:tr>
      <w:tr w:rsidR="003E32B4" w:rsidRPr="00AE4336" w:rsidTr="007B6DC3">
        <w:trPr>
          <w:cantSplit/>
          <w:jc w:val="center"/>
        </w:trPr>
        <w:tc>
          <w:tcPr>
            <w:tcW w:w="3402" w:type="dxa"/>
            <w:vMerge w:val="restart"/>
          </w:tcPr>
          <w:p w:rsidR="003E32B4" w:rsidRPr="00AE4336" w:rsidRDefault="003E32B4" w:rsidP="00642F25">
            <w:pPr>
              <w:pStyle w:val="Tabletext"/>
              <w:jc w:val="left"/>
              <w:rPr>
                <w:lang w:val="es-ES_tradnl"/>
              </w:rPr>
            </w:pPr>
            <w:r w:rsidRPr="00AE4336">
              <w:rPr>
                <w:snapToGrid w:val="0"/>
                <w:lang w:val="es-ES_tradnl"/>
              </w:rPr>
              <w:t>Telemática de transporte y tráfico en carreteras (RTTT)</w:t>
            </w:r>
          </w:p>
        </w:tc>
        <w:tc>
          <w:tcPr>
            <w:tcW w:w="2835" w:type="dxa"/>
          </w:tcPr>
          <w:p w:rsidR="003E32B4" w:rsidRPr="00AE4336" w:rsidRDefault="003E32B4" w:rsidP="00642F25">
            <w:pPr>
              <w:pStyle w:val="Tabletext"/>
              <w:jc w:val="left"/>
              <w:rPr>
                <w:lang w:val="es-ES_tradnl"/>
              </w:rPr>
            </w:pPr>
            <w:r w:rsidRPr="00AE4336">
              <w:rPr>
                <w:color w:val="000000"/>
                <w:lang w:val="es-ES_tradnl"/>
              </w:rPr>
              <w:t>5 795-5 805 MHz</w:t>
            </w:r>
          </w:p>
        </w:tc>
        <w:tc>
          <w:tcPr>
            <w:tcW w:w="3402" w:type="dxa"/>
          </w:tcPr>
          <w:p w:rsidR="003E32B4" w:rsidRPr="00AE4336" w:rsidRDefault="003E32B4" w:rsidP="00642F25">
            <w:pPr>
              <w:pStyle w:val="Tabletext"/>
              <w:jc w:val="left"/>
              <w:rPr>
                <w:lang w:val="es-ES_tradnl"/>
              </w:rPr>
            </w:pPr>
          </w:p>
        </w:tc>
      </w:tr>
      <w:tr w:rsidR="003E32B4" w:rsidRPr="00AE4336" w:rsidTr="007B6DC3">
        <w:trPr>
          <w:cantSplit/>
          <w:jc w:val="center"/>
        </w:trPr>
        <w:tc>
          <w:tcPr>
            <w:tcW w:w="3402" w:type="dxa"/>
            <w:vMerge/>
            <w:tcBorders>
              <w:bottom w:val="nil"/>
            </w:tcBorders>
          </w:tcPr>
          <w:p w:rsidR="003E32B4" w:rsidRPr="00AE4336" w:rsidRDefault="003E32B4" w:rsidP="00642F25">
            <w:pPr>
              <w:pStyle w:val="Tabletext"/>
              <w:jc w:val="left"/>
              <w:rPr>
                <w:lang w:val="es-ES_tradnl"/>
              </w:rPr>
            </w:pPr>
          </w:p>
        </w:tc>
        <w:tc>
          <w:tcPr>
            <w:tcW w:w="2835" w:type="dxa"/>
            <w:vAlign w:val="center"/>
          </w:tcPr>
          <w:p w:rsidR="003E32B4" w:rsidRPr="00AE4336" w:rsidRDefault="003E32B4" w:rsidP="00642F25">
            <w:pPr>
              <w:pStyle w:val="Tabletext"/>
              <w:jc w:val="left"/>
              <w:rPr>
                <w:color w:val="000000"/>
                <w:lang w:val="es-ES_tradnl"/>
              </w:rPr>
            </w:pPr>
            <w:r w:rsidRPr="00AE4336">
              <w:rPr>
                <w:color w:val="000000"/>
                <w:lang w:val="es-ES_tradnl"/>
              </w:rPr>
              <w:t>5 805-5 815 MHz</w:t>
            </w:r>
          </w:p>
        </w:tc>
        <w:tc>
          <w:tcPr>
            <w:tcW w:w="3402" w:type="dxa"/>
          </w:tcPr>
          <w:p w:rsidR="003E32B4" w:rsidRPr="00AE4336" w:rsidRDefault="003E32B4" w:rsidP="00642F25">
            <w:pPr>
              <w:pStyle w:val="Tabletext"/>
              <w:jc w:val="left"/>
              <w:rPr>
                <w:lang w:val="es-ES_tradnl"/>
              </w:rPr>
            </w:pPr>
            <w:r w:rsidRPr="00AE4336">
              <w:rPr>
                <w:color w:val="000000"/>
                <w:lang w:val="es-ES_tradnl"/>
              </w:rPr>
              <w:t>Se necesita licencia individual</w:t>
            </w:r>
          </w:p>
        </w:tc>
      </w:tr>
      <w:tr w:rsidR="00B9142D" w:rsidRPr="008603A7" w:rsidTr="00B9142D">
        <w:trPr>
          <w:cantSplit/>
          <w:jc w:val="center"/>
        </w:trPr>
        <w:tc>
          <w:tcPr>
            <w:tcW w:w="3402" w:type="dxa"/>
            <w:tcBorders>
              <w:top w:val="nil"/>
              <w:bottom w:val="nil"/>
            </w:tcBorders>
          </w:tcPr>
          <w:p w:rsidR="00B9142D" w:rsidRPr="00AE4336" w:rsidRDefault="00B9142D" w:rsidP="00642F25">
            <w:pPr>
              <w:pStyle w:val="Tabletext"/>
              <w:jc w:val="left"/>
              <w:rPr>
                <w:lang w:val="es-ES_tradnl"/>
              </w:rPr>
            </w:pPr>
          </w:p>
        </w:tc>
        <w:tc>
          <w:tcPr>
            <w:tcW w:w="2835" w:type="dxa"/>
            <w:vAlign w:val="center"/>
          </w:tcPr>
          <w:p w:rsidR="00B9142D" w:rsidRPr="00AE4336" w:rsidRDefault="00B9142D" w:rsidP="00642F25">
            <w:pPr>
              <w:pStyle w:val="Tabletext"/>
              <w:jc w:val="left"/>
              <w:rPr>
                <w:color w:val="000000"/>
                <w:lang w:val="es-ES_tradnl"/>
              </w:rPr>
            </w:pPr>
            <w:r w:rsidRPr="00AE4336">
              <w:rPr>
                <w:color w:val="000000"/>
                <w:lang w:val="es-ES_tradnl"/>
              </w:rPr>
              <w:t>63-64 GHz</w:t>
            </w:r>
          </w:p>
        </w:tc>
        <w:tc>
          <w:tcPr>
            <w:tcW w:w="3402" w:type="dxa"/>
          </w:tcPr>
          <w:p w:rsidR="00B9142D" w:rsidRPr="00AE4336" w:rsidRDefault="00B9142D" w:rsidP="00642F25">
            <w:pPr>
              <w:pStyle w:val="Tabletext"/>
              <w:jc w:val="left"/>
              <w:rPr>
                <w:color w:val="000000"/>
                <w:lang w:val="es-ES_tradnl"/>
              </w:rPr>
            </w:pPr>
            <w:r w:rsidRPr="00AE4336">
              <w:rPr>
                <w:color w:val="000000"/>
                <w:lang w:val="es-ES_tradnl"/>
              </w:rPr>
              <w:t>Sistemas vehículo a vehículo y carretera a vehículo</w:t>
            </w:r>
          </w:p>
        </w:tc>
      </w:tr>
      <w:tr w:rsidR="00B9142D" w:rsidRPr="00AE4336" w:rsidTr="00B9142D">
        <w:trPr>
          <w:cantSplit/>
          <w:jc w:val="center"/>
        </w:trPr>
        <w:tc>
          <w:tcPr>
            <w:tcW w:w="3402" w:type="dxa"/>
            <w:tcBorders>
              <w:top w:val="nil"/>
              <w:bottom w:val="nil"/>
            </w:tcBorders>
          </w:tcPr>
          <w:p w:rsidR="00B9142D" w:rsidRPr="00AE4336" w:rsidRDefault="00B9142D" w:rsidP="00642F25">
            <w:pPr>
              <w:pStyle w:val="Tabletext"/>
              <w:jc w:val="left"/>
              <w:rPr>
                <w:lang w:val="es-ES_tradnl"/>
              </w:rPr>
            </w:pPr>
          </w:p>
        </w:tc>
        <w:tc>
          <w:tcPr>
            <w:tcW w:w="2835" w:type="dxa"/>
            <w:vAlign w:val="center"/>
          </w:tcPr>
          <w:p w:rsidR="00B9142D" w:rsidRPr="00AE4336" w:rsidRDefault="00B9142D" w:rsidP="00642F25">
            <w:pPr>
              <w:pStyle w:val="Tabletext"/>
              <w:jc w:val="left"/>
              <w:rPr>
                <w:color w:val="000000"/>
                <w:lang w:val="es-ES_tradnl"/>
              </w:rPr>
            </w:pPr>
            <w:r w:rsidRPr="00AE4336">
              <w:rPr>
                <w:color w:val="000000"/>
                <w:lang w:val="es-ES_tradnl"/>
              </w:rPr>
              <w:t>76-77 GHz</w:t>
            </w:r>
          </w:p>
        </w:tc>
        <w:tc>
          <w:tcPr>
            <w:tcW w:w="3402" w:type="dxa"/>
          </w:tcPr>
          <w:p w:rsidR="00B9142D" w:rsidRPr="00AE4336" w:rsidRDefault="00B9142D" w:rsidP="00642F25">
            <w:pPr>
              <w:pStyle w:val="Tabletext"/>
              <w:jc w:val="left"/>
              <w:rPr>
                <w:color w:val="000000"/>
                <w:lang w:val="es-ES_tradnl"/>
              </w:rPr>
            </w:pPr>
            <w:r w:rsidRPr="00AE4336">
              <w:rPr>
                <w:color w:val="000000"/>
                <w:lang w:val="es-ES_tradnl"/>
              </w:rPr>
              <w:t xml:space="preserve">Nivel de potencia de cresta de p.i.r.e. 55 dBm </w:t>
            </w:r>
            <w:r w:rsidRPr="00AE4336">
              <w:rPr>
                <w:color w:val="000000"/>
                <w:lang w:val="es-ES_tradnl"/>
              </w:rPr>
              <w:br/>
              <w:t xml:space="preserve">Potencia media 50 dBm </w:t>
            </w:r>
            <w:r w:rsidRPr="00AE4336">
              <w:rPr>
                <w:color w:val="000000"/>
                <w:lang w:val="es-ES_tradnl"/>
              </w:rPr>
              <w:br/>
              <w:t>Potencia media 23,5 dBm únicamente para radar de impulsos.</w:t>
            </w:r>
            <w:r w:rsidRPr="00AE4336">
              <w:rPr>
                <w:color w:val="000000"/>
                <w:lang w:val="es-ES_tradnl"/>
              </w:rPr>
              <w:br/>
              <w:t>Sistemas de radar de vehículos e infraestructura</w:t>
            </w:r>
          </w:p>
        </w:tc>
      </w:tr>
      <w:tr w:rsidR="00B9142D" w:rsidRPr="008603A7"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left w:val="single" w:sz="4" w:space="0" w:color="auto"/>
              <w:right w:val="single" w:sz="4" w:space="0" w:color="auto"/>
            </w:tcBorders>
          </w:tcPr>
          <w:p w:rsidR="00B9142D" w:rsidRPr="00AE4336" w:rsidRDefault="00B9142D" w:rsidP="00642F25">
            <w:pPr>
              <w:pStyle w:val="Tabletext"/>
              <w:jc w:val="left"/>
              <w:rPr>
                <w:snapToGrid w:val="0"/>
                <w:szCs w:val="22"/>
                <w:lang w:val="es-ES_tradnl"/>
              </w:rPr>
            </w:pPr>
          </w:p>
        </w:tc>
        <w:tc>
          <w:tcPr>
            <w:tcW w:w="2835" w:type="dxa"/>
            <w:tcBorders>
              <w:top w:val="single" w:sz="4" w:space="0" w:color="auto"/>
              <w:left w:val="single" w:sz="4" w:space="0" w:color="auto"/>
              <w:bottom w:val="single" w:sz="4" w:space="0" w:color="auto"/>
              <w:right w:val="single" w:sz="4" w:space="0" w:color="auto"/>
            </w:tcBorders>
            <w:vAlign w:val="center"/>
          </w:tcPr>
          <w:p w:rsidR="00B9142D" w:rsidRPr="00AE4336" w:rsidRDefault="00B9142D" w:rsidP="00642F25">
            <w:pPr>
              <w:pStyle w:val="Tabletext"/>
              <w:jc w:val="left"/>
              <w:rPr>
                <w:color w:val="000000"/>
                <w:szCs w:val="22"/>
                <w:lang w:val="es-ES_tradnl"/>
              </w:rPr>
            </w:pPr>
            <w:r w:rsidRPr="00AE4336">
              <w:rPr>
                <w:color w:val="000000"/>
                <w:szCs w:val="22"/>
                <w:lang w:val="es-ES_tradnl"/>
              </w:rPr>
              <w:t>21,65-26,65 MHz</w:t>
            </w:r>
          </w:p>
        </w:tc>
        <w:tc>
          <w:tcPr>
            <w:tcW w:w="3402" w:type="dxa"/>
            <w:tcBorders>
              <w:top w:val="single" w:sz="4" w:space="0" w:color="auto"/>
              <w:left w:val="single" w:sz="4" w:space="0" w:color="auto"/>
              <w:bottom w:val="single" w:sz="4" w:space="0" w:color="auto"/>
              <w:right w:val="single" w:sz="4" w:space="0" w:color="auto"/>
            </w:tcBorders>
          </w:tcPr>
          <w:p w:rsidR="00B9142D" w:rsidRPr="00AE4336" w:rsidRDefault="00B9142D" w:rsidP="00642F25">
            <w:pPr>
              <w:pStyle w:val="Tabletext"/>
              <w:jc w:val="left"/>
              <w:rPr>
                <w:color w:val="000000"/>
                <w:szCs w:val="22"/>
                <w:lang w:val="es-ES_tradnl"/>
              </w:rPr>
            </w:pPr>
            <w:r w:rsidRPr="00AE4336">
              <w:rPr>
                <w:color w:val="000000"/>
                <w:szCs w:val="22"/>
                <w:lang w:val="es-ES_tradnl"/>
              </w:rPr>
              <w:t>Para radares de corto alcance de automoción (SRR).</w:t>
            </w:r>
          </w:p>
        </w:tc>
      </w:tr>
      <w:tr w:rsidR="00B9142D" w:rsidRPr="008603A7" w:rsidTr="00B914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left w:val="single" w:sz="4" w:space="0" w:color="auto"/>
              <w:right w:val="single" w:sz="4" w:space="0" w:color="auto"/>
            </w:tcBorders>
          </w:tcPr>
          <w:p w:rsidR="00B9142D" w:rsidRPr="00AE4336" w:rsidRDefault="00B9142D" w:rsidP="00642F25">
            <w:pPr>
              <w:pStyle w:val="Tabletext"/>
              <w:jc w:val="left"/>
              <w:rPr>
                <w:snapToGrid w:val="0"/>
                <w:szCs w:val="22"/>
                <w:lang w:val="es-ES_tradnl"/>
              </w:rPr>
            </w:pPr>
          </w:p>
        </w:tc>
        <w:tc>
          <w:tcPr>
            <w:tcW w:w="2835" w:type="dxa"/>
            <w:tcBorders>
              <w:top w:val="single" w:sz="4" w:space="0" w:color="auto"/>
              <w:left w:val="single" w:sz="4" w:space="0" w:color="auto"/>
              <w:bottom w:val="single" w:sz="4" w:space="0" w:color="auto"/>
              <w:right w:val="single" w:sz="4" w:space="0" w:color="auto"/>
            </w:tcBorders>
            <w:vAlign w:val="center"/>
          </w:tcPr>
          <w:p w:rsidR="00B9142D" w:rsidRPr="00AE4336" w:rsidRDefault="00B9142D" w:rsidP="00642F25">
            <w:pPr>
              <w:pStyle w:val="Tabletext"/>
              <w:jc w:val="left"/>
              <w:rPr>
                <w:color w:val="000000"/>
                <w:szCs w:val="22"/>
                <w:lang w:val="es-ES_tradnl"/>
              </w:rPr>
            </w:pPr>
            <w:r w:rsidRPr="00AE4336">
              <w:rPr>
                <w:color w:val="000000"/>
                <w:szCs w:val="22"/>
                <w:lang w:val="es-ES_tradnl"/>
              </w:rPr>
              <w:t>77-81 MHz</w:t>
            </w:r>
          </w:p>
        </w:tc>
        <w:tc>
          <w:tcPr>
            <w:tcW w:w="3402" w:type="dxa"/>
            <w:tcBorders>
              <w:top w:val="single" w:sz="4" w:space="0" w:color="auto"/>
              <w:left w:val="single" w:sz="4" w:space="0" w:color="auto"/>
              <w:bottom w:val="single" w:sz="4" w:space="0" w:color="auto"/>
              <w:right w:val="single" w:sz="4" w:space="0" w:color="auto"/>
            </w:tcBorders>
          </w:tcPr>
          <w:p w:rsidR="00B9142D" w:rsidRPr="00AE4336" w:rsidRDefault="00B9142D" w:rsidP="00642F25">
            <w:pPr>
              <w:pStyle w:val="Tabletext"/>
              <w:jc w:val="left"/>
              <w:rPr>
                <w:color w:val="000000"/>
                <w:szCs w:val="22"/>
                <w:lang w:val="es-ES_tradnl"/>
              </w:rPr>
            </w:pPr>
            <w:r w:rsidRPr="00AE4336">
              <w:rPr>
                <w:color w:val="000000"/>
                <w:szCs w:val="22"/>
                <w:lang w:val="es-ES_tradnl"/>
              </w:rPr>
              <w:t>Para radares de corto alcance de automoción (SRR)</w:t>
            </w:r>
          </w:p>
        </w:tc>
      </w:tr>
      <w:tr w:rsidR="00B9142D" w:rsidRPr="008603A7" w:rsidTr="00B914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left w:val="single" w:sz="4" w:space="0" w:color="auto"/>
              <w:bottom w:val="single" w:sz="4" w:space="0" w:color="auto"/>
              <w:right w:val="single" w:sz="4" w:space="0" w:color="auto"/>
            </w:tcBorders>
          </w:tcPr>
          <w:p w:rsidR="00B9142D" w:rsidRPr="00AE4336" w:rsidRDefault="00B9142D" w:rsidP="00642F25">
            <w:pPr>
              <w:pStyle w:val="Tabletext"/>
              <w:jc w:val="left"/>
              <w:rPr>
                <w:snapToGrid w:val="0"/>
                <w:szCs w:val="22"/>
                <w:lang w:val="es-ES_tradnl"/>
              </w:rPr>
            </w:pPr>
          </w:p>
        </w:tc>
        <w:tc>
          <w:tcPr>
            <w:tcW w:w="2835" w:type="dxa"/>
            <w:tcBorders>
              <w:top w:val="single" w:sz="4" w:space="0" w:color="auto"/>
              <w:left w:val="single" w:sz="4" w:space="0" w:color="auto"/>
              <w:bottom w:val="single" w:sz="4" w:space="0" w:color="auto"/>
              <w:right w:val="single" w:sz="4" w:space="0" w:color="auto"/>
            </w:tcBorders>
            <w:vAlign w:val="center"/>
          </w:tcPr>
          <w:p w:rsidR="00B9142D" w:rsidRPr="00AE4336" w:rsidRDefault="00B9142D" w:rsidP="00642F25">
            <w:pPr>
              <w:pStyle w:val="Tabletext"/>
              <w:jc w:val="left"/>
              <w:rPr>
                <w:color w:val="000000"/>
                <w:szCs w:val="22"/>
                <w:lang w:val="es-ES_tradnl"/>
              </w:rPr>
            </w:pPr>
            <w:r w:rsidRPr="00AE4336">
              <w:rPr>
                <w:color w:val="000000"/>
                <w:szCs w:val="22"/>
                <w:lang w:val="es-ES_tradnl"/>
              </w:rPr>
              <w:t>24,050-24,075 GHz</w:t>
            </w:r>
          </w:p>
        </w:tc>
        <w:tc>
          <w:tcPr>
            <w:tcW w:w="3402" w:type="dxa"/>
            <w:tcBorders>
              <w:top w:val="single" w:sz="4" w:space="0" w:color="auto"/>
              <w:left w:val="single" w:sz="4" w:space="0" w:color="auto"/>
              <w:bottom w:val="single" w:sz="4" w:space="0" w:color="auto"/>
              <w:right w:val="single" w:sz="4" w:space="0" w:color="auto"/>
            </w:tcBorders>
          </w:tcPr>
          <w:p w:rsidR="00B9142D" w:rsidRPr="00AE4336" w:rsidRDefault="00B9142D" w:rsidP="00642F25">
            <w:pPr>
              <w:pStyle w:val="Tabletext"/>
              <w:jc w:val="left"/>
              <w:rPr>
                <w:color w:val="000000"/>
                <w:szCs w:val="22"/>
                <w:lang w:val="es-ES_tradnl"/>
              </w:rPr>
            </w:pPr>
            <w:r w:rsidRPr="00AE4336">
              <w:rPr>
                <w:color w:val="000000"/>
                <w:szCs w:val="22"/>
                <w:lang w:val="es-ES_tradnl"/>
              </w:rPr>
              <w:t>Para radares de corto alcance y banda estrecha de automoción (SRR)</w:t>
            </w:r>
          </w:p>
        </w:tc>
      </w:tr>
    </w:tbl>
    <w:p w:rsidR="00B9142D" w:rsidRPr="005C2C21" w:rsidRDefault="00B9142D" w:rsidP="00B9142D">
      <w:pPr>
        <w:pStyle w:val="Tablefin"/>
        <w:rPr>
          <w:lang w:val="es-ES_tradnl"/>
        </w:rPr>
      </w:pPr>
    </w:p>
    <w:p w:rsidR="00B9142D" w:rsidRPr="00AE4336" w:rsidRDefault="00B9142D" w:rsidP="00B9142D">
      <w:pPr>
        <w:pStyle w:val="TableNo"/>
        <w:rPr>
          <w:lang w:val="es-ES_tradnl"/>
        </w:rPr>
      </w:pPr>
      <w:r w:rsidRPr="00AE4336">
        <w:rPr>
          <w:lang w:val="es-ES_tradnl"/>
        </w:rPr>
        <w:lastRenderedPageBreak/>
        <w:t>CUADRO 11</w:t>
      </w:r>
      <w:r>
        <w:rPr>
          <w:lang w:val="es-ES_tradnl"/>
        </w:rPr>
        <w:t xml:space="preserve"> (</w:t>
      </w:r>
      <w:r w:rsidRPr="00B9142D">
        <w:rPr>
          <w:i/>
          <w:iCs/>
          <w:lang w:val="es-ES_tradnl"/>
        </w:rPr>
        <w:t>Continuación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2835"/>
        <w:gridCol w:w="3402"/>
      </w:tblGrid>
      <w:tr w:rsidR="00B9142D" w:rsidRPr="00AE4336" w:rsidTr="005C2C21">
        <w:trPr>
          <w:cantSplit/>
          <w:tblHeader/>
          <w:jc w:val="center"/>
        </w:trPr>
        <w:tc>
          <w:tcPr>
            <w:tcW w:w="3402" w:type="dxa"/>
            <w:tcBorders>
              <w:bottom w:val="single" w:sz="4" w:space="0" w:color="auto"/>
            </w:tcBorders>
          </w:tcPr>
          <w:p w:rsidR="00B9142D" w:rsidRPr="00AE4336" w:rsidRDefault="00B9142D" w:rsidP="005C2C21">
            <w:pPr>
              <w:pStyle w:val="Tablehead"/>
              <w:rPr>
                <w:lang w:val="es-ES_tradnl"/>
              </w:rPr>
            </w:pPr>
            <w:r w:rsidRPr="00AE4336">
              <w:rPr>
                <w:lang w:val="es-ES_tradnl"/>
              </w:rPr>
              <w:t>Aplicaciones</w:t>
            </w:r>
          </w:p>
        </w:tc>
        <w:tc>
          <w:tcPr>
            <w:tcW w:w="2835" w:type="dxa"/>
          </w:tcPr>
          <w:p w:rsidR="00B9142D" w:rsidRPr="00AE4336" w:rsidRDefault="00B9142D" w:rsidP="005C2C21">
            <w:pPr>
              <w:pStyle w:val="Tablehead"/>
              <w:rPr>
                <w:lang w:val="es-ES_tradnl"/>
              </w:rPr>
            </w:pPr>
            <w:r w:rsidRPr="00AE4336">
              <w:rPr>
                <w:lang w:val="es-ES_tradnl"/>
              </w:rPr>
              <w:t>Bandas de frecuencias</w:t>
            </w:r>
          </w:p>
        </w:tc>
        <w:tc>
          <w:tcPr>
            <w:tcW w:w="3402" w:type="dxa"/>
          </w:tcPr>
          <w:p w:rsidR="00B9142D" w:rsidRPr="00AE4336" w:rsidRDefault="00B9142D" w:rsidP="005C2C21">
            <w:pPr>
              <w:pStyle w:val="Tablehead"/>
              <w:rPr>
                <w:lang w:val="es-ES_tradnl"/>
              </w:rPr>
            </w:pPr>
            <w:r w:rsidRPr="00AE4336">
              <w:rPr>
                <w:lang w:val="es-ES_tradnl"/>
              </w:rPr>
              <w:t>Notas</w:t>
            </w:r>
          </w:p>
        </w:tc>
      </w:tr>
      <w:tr w:rsidR="00B9142D" w:rsidRPr="002C3A34" w:rsidTr="00C644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left w:val="single" w:sz="4" w:space="0" w:color="auto"/>
              <w:right w:val="single" w:sz="4" w:space="0" w:color="auto"/>
            </w:tcBorders>
          </w:tcPr>
          <w:p w:rsidR="00B9142D" w:rsidRPr="00AE4336" w:rsidRDefault="00B9142D" w:rsidP="005C2C21">
            <w:pPr>
              <w:pStyle w:val="Tabletext"/>
              <w:jc w:val="left"/>
              <w:rPr>
                <w:lang w:val="es-ES_tradnl"/>
              </w:rPr>
            </w:pPr>
            <w:r w:rsidRPr="00AE4336">
              <w:rPr>
                <w:snapToGrid w:val="0"/>
                <w:lang w:val="es-ES_tradnl"/>
              </w:rPr>
              <w:t>Telemática de transporte y tráfico en carreteras (RTTT) (</w:t>
            </w:r>
            <w:r w:rsidRPr="00AE4336">
              <w:rPr>
                <w:i/>
                <w:iCs/>
                <w:snapToGrid w:val="0"/>
                <w:lang w:val="es-ES_tradnl"/>
              </w:rPr>
              <w:t>continuación</w:t>
            </w:r>
            <w:r w:rsidRPr="00AE4336">
              <w:rPr>
                <w:snapToGrid w:val="0"/>
                <w:lang w:val="es-ES_tradnl"/>
              </w:rPr>
              <w:t>)</w:t>
            </w:r>
          </w:p>
        </w:tc>
        <w:tc>
          <w:tcPr>
            <w:tcW w:w="2835" w:type="dxa"/>
            <w:tcBorders>
              <w:top w:val="single" w:sz="4" w:space="0" w:color="auto"/>
              <w:left w:val="single" w:sz="4" w:space="0" w:color="auto"/>
              <w:bottom w:val="single" w:sz="4" w:space="0" w:color="auto"/>
              <w:right w:val="single" w:sz="4" w:space="0" w:color="auto"/>
            </w:tcBorders>
          </w:tcPr>
          <w:p w:rsidR="00B9142D" w:rsidRPr="00AE4336" w:rsidRDefault="00B9142D" w:rsidP="00642F25">
            <w:pPr>
              <w:pStyle w:val="Tabletext"/>
              <w:jc w:val="left"/>
              <w:rPr>
                <w:color w:val="000000"/>
                <w:szCs w:val="22"/>
                <w:lang w:val="es-ES_tradnl"/>
              </w:rPr>
            </w:pPr>
            <w:r w:rsidRPr="00AE4336">
              <w:rPr>
                <w:color w:val="000000"/>
                <w:szCs w:val="22"/>
                <w:lang w:val="es-ES_tradnl"/>
              </w:rPr>
              <w:t>24,075-24,150 GHz</w:t>
            </w:r>
          </w:p>
        </w:tc>
        <w:tc>
          <w:tcPr>
            <w:tcW w:w="3402" w:type="dxa"/>
            <w:tcBorders>
              <w:top w:val="single" w:sz="4" w:space="0" w:color="auto"/>
              <w:left w:val="single" w:sz="4" w:space="0" w:color="auto"/>
              <w:bottom w:val="single" w:sz="4" w:space="0" w:color="auto"/>
              <w:right w:val="single" w:sz="4" w:space="0" w:color="auto"/>
            </w:tcBorders>
          </w:tcPr>
          <w:p w:rsidR="00B9142D" w:rsidRPr="00AE4336" w:rsidRDefault="00B9142D" w:rsidP="00642F25">
            <w:pPr>
              <w:pStyle w:val="Tabletext"/>
              <w:jc w:val="left"/>
              <w:rPr>
                <w:color w:val="000000"/>
                <w:szCs w:val="22"/>
                <w:lang w:val="es-ES_tradnl"/>
              </w:rPr>
            </w:pPr>
            <w:r w:rsidRPr="00AE4336">
              <w:rPr>
                <w:color w:val="000000"/>
                <w:szCs w:val="22"/>
                <w:lang w:val="es-ES_tradnl"/>
              </w:rPr>
              <w:t>Para radares de corto alcance y banda estrecha de automoción (SRR)</w:t>
            </w:r>
            <w:r>
              <w:rPr>
                <w:color w:val="000000"/>
                <w:szCs w:val="22"/>
                <w:lang w:val="es-ES_tradnl"/>
              </w:rPr>
              <w:br/>
            </w:r>
            <w:r w:rsidRPr="00AE4336">
              <w:rPr>
                <w:color w:val="000000"/>
                <w:szCs w:val="22"/>
                <w:lang w:val="es-ES_tradnl"/>
              </w:rPr>
              <w:t>0,1 mW sin restricción.</w:t>
            </w:r>
            <w:r w:rsidRPr="00AE4336">
              <w:rPr>
                <w:color w:val="000000"/>
                <w:szCs w:val="22"/>
                <w:lang w:val="es-ES_tradnl"/>
              </w:rPr>
              <w:br/>
              <w:t>100 mW ≤ 6 µs/40 kHz tiempo de actividad cada 3 ms</w:t>
            </w:r>
          </w:p>
        </w:tc>
      </w:tr>
      <w:tr w:rsidR="00B9142D" w:rsidRPr="008603A7" w:rsidTr="00C644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left w:val="single" w:sz="4" w:space="0" w:color="auto"/>
              <w:bottom w:val="single" w:sz="4" w:space="0" w:color="auto"/>
              <w:right w:val="single" w:sz="4" w:space="0" w:color="auto"/>
            </w:tcBorders>
          </w:tcPr>
          <w:p w:rsidR="00B9142D" w:rsidRPr="00AE4336" w:rsidRDefault="00B9142D" w:rsidP="00642F25">
            <w:pPr>
              <w:pStyle w:val="Tabletext"/>
              <w:jc w:val="left"/>
              <w:rPr>
                <w:snapToGrid w:val="0"/>
                <w:szCs w:val="22"/>
                <w:lang w:val="es-ES_tradnl"/>
              </w:rPr>
            </w:pPr>
          </w:p>
        </w:tc>
        <w:tc>
          <w:tcPr>
            <w:tcW w:w="2835" w:type="dxa"/>
            <w:tcBorders>
              <w:top w:val="single" w:sz="4" w:space="0" w:color="auto"/>
              <w:left w:val="single" w:sz="4" w:space="0" w:color="auto"/>
              <w:bottom w:val="single" w:sz="4" w:space="0" w:color="auto"/>
              <w:right w:val="single" w:sz="4" w:space="0" w:color="auto"/>
            </w:tcBorders>
          </w:tcPr>
          <w:p w:rsidR="00B9142D" w:rsidRPr="00AE4336" w:rsidRDefault="00B9142D" w:rsidP="00642F25">
            <w:pPr>
              <w:pStyle w:val="Tabletext"/>
              <w:jc w:val="left"/>
              <w:rPr>
                <w:color w:val="000000"/>
                <w:szCs w:val="22"/>
                <w:lang w:val="es-ES_tradnl"/>
              </w:rPr>
            </w:pPr>
            <w:r w:rsidRPr="00AE4336">
              <w:rPr>
                <w:color w:val="000000"/>
                <w:szCs w:val="22"/>
                <w:lang w:val="es-ES_tradnl"/>
              </w:rPr>
              <w:t>24,150-24,250 GHz</w:t>
            </w:r>
          </w:p>
        </w:tc>
        <w:tc>
          <w:tcPr>
            <w:tcW w:w="3402" w:type="dxa"/>
            <w:tcBorders>
              <w:top w:val="single" w:sz="4" w:space="0" w:color="auto"/>
              <w:left w:val="single" w:sz="4" w:space="0" w:color="auto"/>
              <w:bottom w:val="single" w:sz="4" w:space="0" w:color="auto"/>
              <w:right w:val="single" w:sz="4" w:space="0" w:color="auto"/>
            </w:tcBorders>
          </w:tcPr>
          <w:p w:rsidR="00B9142D" w:rsidRPr="00AE4336" w:rsidRDefault="00B9142D" w:rsidP="00642F25">
            <w:pPr>
              <w:pStyle w:val="Tabletext"/>
              <w:jc w:val="left"/>
              <w:rPr>
                <w:color w:val="000000"/>
                <w:szCs w:val="22"/>
                <w:lang w:val="es-ES_tradnl"/>
              </w:rPr>
            </w:pPr>
            <w:r w:rsidRPr="00AE4336">
              <w:rPr>
                <w:color w:val="000000"/>
                <w:szCs w:val="22"/>
                <w:lang w:val="es-ES_tradnl"/>
              </w:rPr>
              <w:t>Para radares de corto alcance y banda estrecha de automoción (SRR)</w:t>
            </w:r>
          </w:p>
        </w:tc>
      </w:tr>
      <w:tr w:rsidR="00B9142D" w:rsidRPr="00AE4336"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402" w:type="dxa"/>
            <w:vMerge w:val="restart"/>
            <w:tcBorders>
              <w:top w:val="single" w:sz="4" w:space="0" w:color="auto"/>
              <w:left w:val="single" w:sz="4" w:space="0" w:color="auto"/>
              <w:right w:val="single" w:sz="4" w:space="0" w:color="auto"/>
            </w:tcBorders>
            <w:shd w:val="clear" w:color="auto" w:fill="FFFFFF"/>
          </w:tcPr>
          <w:p w:rsidR="00B9142D" w:rsidRPr="00AE4336" w:rsidRDefault="00B9142D" w:rsidP="00642F25">
            <w:pPr>
              <w:pStyle w:val="Tabletext"/>
              <w:jc w:val="left"/>
              <w:rPr>
                <w:snapToGrid w:val="0"/>
                <w:szCs w:val="22"/>
                <w:lang w:val="es-ES_tradnl"/>
              </w:rPr>
            </w:pPr>
            <w:r w:rsidRPr="00AE4336">
              <w:rPr>
                <w:szCs w:val="22"/>
                <w:lang w:val="es-ES_tradnl"/>
              </w:rPr>
              <w:t>Aplicaciones de radiodeterminación (incluidos los sistemas de radar SRD, equipos para detectar el movimiento y alertas)</w:t>
            </w:r>
          </w:p>
        </w:tc>
        <w:tc>
          <w:tcPr>
            <w:tcW w:w="2835" w:type="dxa"/>
            <w:tcBorders>
              <w:top w:val="single" w:sz="4" w:space="0" w:color="auto"/>
              <w:left w:val="single" w:sz="4" w:space="0" w:color="auto"/>
              <w:right w:val="single" w:sz="4" w:space="0" w:color="auto"/>
            </w:tcBorders>
            <w:shd w:val="clear" w:color="auto" w:fill="FFFFFF"/>
            <w:vAlign w:val="center"/>
          </w:tcPr>
          <w:p w:rsidR="00B9142D" w:rsidRPr="00AE4336" w:rsidRDefault="00B9142D" w:rsidP="00642F25">
            <w:pPr>
              <w:pStyle w:val="Tabletext"/>
              <w:jc w:val="left"/>
              <w:rPr>
                <w:color w:val="000000"/>
                <w:szCs w:val="22"/>
                <w:highlight w:val="yellow"/>
                <w:lang w:val="es-ES_tradnl"/>
              </w:rPr>
            </w:pPr>
            <w:r w:rsidRPr="00AE4336">
              <w:rPr>
                <w:color w:val="000000"/>
                <w:szCs w:val="22"/>
                <w:lang w:val="es-ES_tradnl"/>
              </w:rPr>
              <w:t>2 400-2 483,5 MHz</w:t>
            </w:r>
          </w:p>
        </w:tc>
        <w:tc>
          <w:tcPr>
            <w:tcW w:w="3402" w:type="dxa"/>
            <w:vMerge w:val="restart"/>
            <w:tcBorders>
              <w:top w:val="single" w:sz="4" w:space="0" w:color="auto"/>
              <w:left w:val="single" w:sz="4" w:space="0" w:color="auto"/>
              <w:right w:val="single" w:sz="4" w:space="0" w:color="auto"/>
            </w:tcBorders>
            <w:shd w:val="clear" w:color="auto" w:fill="FFFFFF"/>
          </w:tcPr>
          <w:p w:rsidR="00B9142D" w:rsidRPr="00AE4336" w:rsidRDefault="00B9142D" w:rsidP="00642F25">
            <w:pPr>
              <w:pStyle w:val="Tabletext"/>
              <w:jc w:val="left"/>
              <w:rPr>
                <w:color w:val="000000"/>
                <w:szCs w:val="22"/>
                <w:highlight w:val="yellow"/>
                <w:lang w:val="es-ES_tradnl"/>
              </w:rPr>
            </w:pPr>
          </w:p>
        </w:tc>
      </w:tr>
      <w:tr w:rsidR="00B9142D" w:rsidRPr="00AE4336"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402" w:type="dxa"/>
            <w:vMerge/>
            <w:tcBorders>
              <w:top w:val="single" w:sz="4" w:space="0" w:color="auto"/>
              <w:left w:val="single" w:sz="4" w:space="0" w:color="auto"/>
              <w:right w:val="single" w:sz="4" w:space="0" w:color="auto"/>
            </w:tcBorders>
            <w:shd w:val="clear" w:color="auto" w:fill="FFFFFF"/>
          </w:tcPr>
          <w:p w:rsidR="00B9142D" w:rsidRPr="00AE4336" w:rsidRDefault="00B9142D" w:rsidP="00642F25">
            <w:pPr>
              <w:pStyle w:val="Tabletext"/>
              <w:jc w:val="left"/>
              <w:rPr>
                <w:szCs w:val="22"/>
                <w:lang w:val="es-ES_tradnl"/>
              </w:rPr>
            </w:pP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B9142D" w:rsidRPr="00AE4336" w:rsidRDefault="00B9142D" w:rsidP="00642F25">
            <w:pPr>
              <w:pStyle w:val="Tabletext"/>
              <w:jc w:val="left"/>
              <w:rPr>
                <w:color w:val="000000"/>
                <w:szCs w:val="22"/>
                <w:highlight w:val="yellow"/>
                <w:lang w:val="es-ES_tradnl"/>
              </w:rPr>
            </w:pPr>
            <w:r w:rsidRPr="00AE4336">
              <w:rPr>
                <w:color w:val="000000"/>
                <w:szCs w:val="22"/>
                <w:lang w:val="es-ES_tradnl"/>
              </w:rPr>
              <w:t>9 200-9 500 MHz</w:t>
            </w:r>
          </w:p>
        </w:tc>
        <w:tc>
          <w:tcPr>
            <w:tcW w:w="3402" w:type="dxa"/>
            <w:vMerge/>
            <w:tcBorders>
              <w:left w:val="single" w:sz="4" w:space="0" w:color="auto"/>
              <w:right w:val="single" w:sz="4" w:space="0" w:color="auto"/>
            </w:tcBorders>
            <w:shd w:val="clear" w:color="auto" w:fill="FFFFFF"/>
          </w:tcPr>
          <w:p w:rsidR="00B9142D" w:rsidRPr="00AE4336" w:rsidRDefault="00B9142D" w:rsidP="00642F25">
            <w:pPr>
              <w:pStyle w:val="Tabletext"/>
              <w:jc w:val="left"/>
              <w:rPr>
                <w:color w:val="000000"/>
                <w:szCs w:val="22"/>
                <w:lang w:val="es-ES_tradnl"/>
              </w:rPr>
            </w:pPr>
          </w:p>
        </w:tc>
      </w:tr>
      <w:tr w:rsidR="00B9142D" w:rsidRPr="00AE4336"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402" w:type="dxa"/>
            <w:vMerge/>
            <w:tcBorders>
              <w:top w:val="single" w:sz="4" w:space="0" w:color="auto"/>
              <w:left w:val="single" w:sz="4" w:space="0" w:color="auto"/>
              <w:right w:val="single" w:sz="4" w:space="0" w:color="auto"/>
            </w:tcBorders>
            <w:shd w:val="clear" w:color="auto" w:fill="FFFFFF"/>
          </w:tcPr>
          <w:p w:rsidR="00B9142D" w:rsidRPr="00AE4336" w:rsidRDefault="00B9142D" w:rsidP="00642F25">
            <w:pPr>
              <w:pStyle w:val="Tabletext"/>
              <w:jc w:val="left"/>
              <w:rPr>
                <w:szCs w:val="22"/>
                <w:lang w:val="es-ES_tradnl"/>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9142D" w:rsidRPr="00AE4336" w:rsidRDefault="00B9142D" w:rsidP="00642F25">
            <w:pPr>
              <w:pStyle w:val="Tabletext"/>
              <w:jc w:val="left"/>
              <w:rPr>
                <w:color w:val="000000"/>
                <w:szCs w:val="22"/>
                <w:lang w:val="es-ES_tradnl"/>
              </w:rPr>
            </w:pPr>
            <w:r w:rsidRPr="00AE4336">
              <w:rPr>
                <w:color w:val="000000"/>
                <w:szCs w:val="22"/>
                <w:lang w:val="es-ES_tradnl"/>
              </w:rPr>
              <w:t>9 500-9 975 MHz</w:t>
            </w:r>
          </w:p>
        </w:tc>
        <w:tc>
          <w:tcPr>
            <w:tcW w:w="3402" w:type="dxa"/>
            <w:vMerge/>
            <w:tcBorders>
              <w:left w:val="single" w:sz="4" w:space="0" w:color="auto"/>
              <w:right w:val="single" w:sz="4" w:space="0" w:color="auto"/>
            </w:tcBorders>
            <w:shd w:val="clear" w:color="auto" w:fill="FFFFFF"/>
          </w:tcPr>
          <w:p w:rsidR="00B9142D" w:rsidRPr="00AE4336" w:rsidRDefault="00B9142D" w:rsidP="00642F25">
            <w:pPr>
              <w:pStyle w:val="Tabletext"/>
              <w:jc w:val="left"/>
              <w:rPr>
                <w:color w:val="000000"/>
                <w:szCs w:val="22"/>
                <w:lang w:val="es-ES_tradnl"/>
              </w:rPr>
            </w:pPr>
          </w:p>
        </w:tc>
      </w:tr>
      <w:tr w:rsidR="00B9142D" w:rsidRPr="00AE4336"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402" w:type="dxa"/>
            <w:vMerge/>
            <w:tcBorders>
              <w:top w:val="single" w:sz="4" w:space="0" w:color="auto"/>
              <w:left w:val="single" w:sz="4" w:space="0" w:color="auto"/>
              <w:right w:val="single" w:sz="4" w:space="0" w:color="auto"/>
            </w:tcBorders>
            <w:shd w:val="clear" w:color="auto" w:fill="FFFFFF"/>
          </w:tcPr>
          <w:p w:rsidR="00B9142D" w:rsidRPr="00AE4336" w:rsidRDefault="00B9142D" w:rsidP="00642F25">
            <w:pPr>
              <w:pStyle w:val="Tabletext"/>
              <w:jc w:val="left"/>
              <w:rPr>
                <w:szCs w:val="22"/>
                <w:lang w:val="es-ES_tradnl"/>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9142D" w:rsidRPr="00AE4336" w:rsidRDefault="00B9142D" w:rsidP="00642F25">
            <w:pPr>
              <w:pStyle w:val="Tabletext"/>
              <w:jc w:val="left"/>
              <w:rPr>
                <w:szCs w:val="22"/>
                <w:lang w:val="es-ES_tradnl"/>
              </w:rPr>
            </w:pPr>
            <w:r w:rsidRPr="00AE4336">
              <w:rPr>
                <w:color w:val="000000"/>
                <w:szCs w:val="22"/>
                <w:lang w:val="es-ES_tradnl"/>
              </w:rPr>
              <w:t>10,5-10,6 GHz</w:t>
            </w:r>
          </w:p>
        </w:tc>
        <w:tc>
          <w:tcPr>
            <w:tcW w:w="3402" w:type="dxa"/>
            <w:vMerge/>
            <w:tcBorders>
              <w:left w:val="single" w:sz="4" w:space="0" w:color="auto"/>
              <w:right w:val="single" w:sz="4" w:space="0" w:color="auto"/>
            </w:tcBorders>
            <w:shd w:val="clear" w:color="auto" w:fill="FFFFFF"/>
          </w:tcPr>
          <w:p w:rsidR="00B9142D" w:rsidRPr="00AE4336" w:rsidRDefault="00B9142D" w:rsidP="00642F25">
            <w:pPr>
              <w:pStyle w:val="Tabletext"/>
              <w:jc w:val="left"/>
              <w:rPr>
                <w:color w:val="000000"/>
                <w:szCs w:val="22"/>
                <w:lang w:val="es-ES_tradnl"/>
              </w:rPr>
            </w:pPr>
          </w:p>
        </w:tc>
      </w:tr>
      <w:tr w:rsidR="00B9142D" w:rsidRPr="00AE4336"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402" w:type="dxa"/>
            <w:vMerge/>
            <w:tcBorders>
              <w:top w:val="single" w:sz="4" w:space="0" w:color="auto"/>
              <w:left w:val="single" w:sz="4" w:space="0" w:color="auto"/>
              <w:right w:val="single" w:sz="4" w:space="0" w:color="auto"/>
            </w:tcBorders>
            <w:shd w:val="clear" w:color="auto" w:fill="FFFFFF"/>
          </w:tcPr>
          <w:p w:rsidR="00B9142D" w:rsidRPr="00AE4336" w:rsidRDefault="00B9142D" w:rsidP="00642F25">
            <w:pPr>
              <w:pStyle w:val="Tabletext"/>
              <w:jc w:val="left"/>
              <w:rPr>
                <w:szCs w:val="22"/>
                <w:lang w:val="es-ES_tradnl"/>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9142D" w:rsidRPr="00AE4336" w:rsidRDefault="00B9142D" w:rsidP="00642F25">
            <w:pPr>
              <w:pStyle w:val="Tabletext"/>
              <w:jc w:val="left"/>
              <w:rPr>
                <w:color w:val="000000"/>
                <w:szCs w:val="22"/>
                <w:lang w:val="es-ES_tradnl"/>
              </w:rPr>
            </w:pPr>
            <w:r w:rsidRPr="00AE4336">
              <w:rPr>
                <w:color w:val="000000"/>
                <w:szCs w:val="22"/>
                <w:lang w:val="es-ES_tradnl"/>
              </w:rPr>
              <w:t>13,4-14,0 GHz</w:t>
            </w:r>
          </w:p>
        </w:tc>
        <w:tc>
          <w:tcPr>
            <w:tcW w:w="3402" w:type="dxa"/>
            <w:vMerge/>
            <w:tcBorders>
              <w:left w:val="single" w:sz="4" w:space="0" w:color="auto"/>
              <w:right w:val="single" w:sz="4" w:space="0" w:color="auto"/>
            </w:tcBorders>
            <w:shd w:val="clear" w:color="auto" w:fill="FFFFFF"/>
          </w:tcPr>
          <w:p w:rsidR="00B9142D" w:rsidRPr="00AE4336" w:rsidRDefault="00B9142D" w:rsidP="00642F25">
            <w:pPr>
              <w:pStyle w:val="Tabletext"/>
              <w:jc w:val="left"/>
              <w:rPr>
                <w:color w:val="000000"/>
                <w:szCs w:val="22"/>
                <w:lang w:val="es-ES_tradnl"/>
              </w:rPr>
            </w:pPr>
          </w:p>
        </w:tc>
      </w:tr>
      <w:tr w:rsidR="00B9142D" w:rsidRPr="00AE4336"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402" w:type="dxa"/>
            <w:vMerge/>
            <w:tcBorders>
              <w:top w:val="single" w:sz="4" w:space="0" w:color="auto"/>
              <w:left w:val="single" w:sz="4" w:space="0" w:color="auto"/>
              <w:right w:val="single" w:sz="4" w:space="0" w:color="auto"/>
            </w:tcBorders>
            <w:shd w:val="clear" w:color="auto" w:fill="FFFFFF"/>
          </w:tcPr>
          <w:p w:rsidR="00B9142D" w:rsidRPr="00AE4336" w:rsidRDefault="00B9142D" w:rsidP="00642F25">
            <w:pPr>
              <w:pStyle w:val="Tabletext"/>
              <w:jc w:val="left"/>
              <w:rPr>
                <w:szCs w:val="22"/>
                <w:lang w:val="es-ES_tradnl"/>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9142D" w:rsidRPr="00AE4336" w:rsidRDefault="00B9142D" w:rsidP="00642F25">
            <w:pPr>
              <w:pStyle w:val="Tabletext"/>
              <w:jc w:val="left"/>
              <w:rPr>
                <w:color w:val="000000"/>
                <w:szCs w:val="22"/>
                <w:lang w:val="es-ES_tradnl"/>
              </w:rPr>
            </w:pPr>
            <w:r w:rsidRPr="00AE4336">
              <w:rPr>
                <w:color w:val="000000"/>
                <w:szCs w:val="22"/>
                <w:lang w:val="es-ES_tradnl"/>
              </w:rPr>
              <w:t>24,05-24,25 GHz</w:t>
            </w:r>
          </w:p>
        </w:tc>
        <w:tc>
          <w:tcPr>
            <w:tcW w:w="3402" w:type="dxa"/>
            <w:vMerge/>
            <w:tcBorders>
              <w:left w:val="single" w:sz="4" w:space="0" w:color="auto"/>
              <w:bottom w:val="single" w:sz="4" w:space="0" w:color="auto"/>
              <w:right w:val="single" w:sz="4" w:space="0" w:color="auto"/>
            </w:tcBorders>
            <w:shd w:val="clear" w:color="auto" w:fill="FFFFFF"/>
          </w:tcPr>
          <w:p w:rsidR="00B9142D" w:rsidRPr="00AE4336" w:rsidRDefault="00B9142D" w:rsidP="00642F25">
            <w:pPr>
              <w:pStyle w:val="Tabletext"/>
              <w:jc w:val="left"/>
              <w:rPr>
                <w:color w:val="000000"/>
                <w:szCs w:val="22"/>
                <w:lang w:val="es-ES_tradnl"/>
              </w:rPr>
            </w:pPr>
          </w:p>
        </w:tc>
      </w:tr>
      <w:tr w:rsidR="00B9142D" w:rsidRPr="008603A7"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402" w:type="dxa"/>
            <w:vMerge/>
            <w:tcBorders>
              <w:top w:val="single" w:sz="4" w:space="0" w:color="auto"/>
              <w:left w:val="single" w:sz="4" w:space="0" w:color="auto"/>
              <w:right w:val="single" w:sz="4" w:space="0" w:color="auto"/>
            </w:tcBorders>
            <w:shd w:val="clear" w:color="auto" w:fill="FFFFFF"/>
          </w:tcPr>
          <w:p w:rsidR="00B9142D" w:rsidRPr="00AE4336" w:rsidRDefault="00B9142D" w:rsidP="00642F25">
            <w:pPr>
              <w:pStyle w:val="Tabletext"/>
              <w:jc w:val="left"/>
              <w:rPr>
                <w:szCs w:val="22"/>
                <w:lang w:val="es-ES_tradnl"/>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9142D" w:rsidRPr="00AE4336" w:rsidRDefault="00B9142D" w:rsidP="00642F25">
            <w:pPr>
              <w:pStyle w:val="Tabletext"/>
              <w:jc w:val="left"/>
              <w:rPr>
                <w:color w:val="000000"/>
                <w:szCs w:val="22"/>
                <w:lang w:val="es-ES_tradnl"/>
              </w:rPr>
            </w:pPr>
            <w:r w:rsidRPr="00AE4336">
              <w:rPr>
                <w:color w:val="000000"/>
                <w:szCs w:val="22"/>
                <w:lang w:val="es-ES_tradnl"/>
              </w:rPr>
              <w:t>4,5-7,0 GHz</w:t>
            </w:r>
          </w:p>
        </w:tc>
        <w:tc>
          <w:tcPr>
            <w:tcW w:w="3402" w:type="dxa"/>
            <w:vMerge w:val="restart"/>
            <w:tcBorders>
              <w:top w:val="single" w:sz="4" w:space="0" w:color="auto"/>
              <w:left w:val="single" w:sz="4" w:space="0" w:color="auto"/>
              <w:right w:val="single" w:sz="4" w:space="0" w:color="auto"/>
            </w:tcBorders>
            <w:shd w:val="clear" w:color="auto" w:fill="FFFFFF"/>
          </w:tcPr>
          <w:p w:rsidR="00B9142D" w:rsidRPr="00AE4336" w:rsidRDefault="00B9142D" w:rsidP="00642F25">
            <w:pPr>
              <w:pStyle w:val="Tabletext"/>
              <w:jc w:val="left"/>
              <w:rPr>
                <w:color w:val="000000"/>
                <w:szCs w:val="22"/>
                <w:lang w:val="es-ES_tradnl"/>
              </w:rPr>
            </w:pPr>
            <w:r w:rsidRPr="00AE4336">
              <w:rPr>
                <w:szCs w:val="22"/>
                <w:lang w:val="es-ES_tradnl"/>
              </w:rPr>
              <w:t>Radar de sondeo del nivel del depósito (TLPR)</w:t>
            </w:r>
          </w:p>
        </w:tc>
      </w:tr>
      <w:tr w:rsidR="00B9142D" w:rsidRPr="00AE4336"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402" w:type="dxa"/>
            <w:vMerge/>
            <w:tcBorders>
              <w:top w:val="single" w:sz="4" w:space="0" w:color="auto"/>
              <w:left w:val="single" w:sz="4" w:space="0" w:color="auto"/>
              <w:right w:val="single" w:sz="4" w:space="0" w:color="auto"/>
            </w:tcBorders>
            <w:shd w:val="clear" w:color="auto" w:fill="FFFFFF"/>
          </w:tcPr>
          <w:p w:rsidR="00B9142D" w:rsidRPr="00AE4336" w:rsidRDefault="00B9142D" w:rsidP="00642F25">
            <w:pPr>
              <w:pStyle w:val="Tabletext"/>
              <w:jc w:val="left"/>
              <w:rPr>
                <w:szCs w:val="22"/>
                <w:lang w:val="es-ES_tradnl"/>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9142D" w:rsidRPr="00AE4336" w:rsidRDefault="00B9142D" w:rsidP="00642F25">
            <w:pPr>
              <w:pStyle w:val="Tabletext"/>
              <w:jc w:val="left"/>
              <w:rPr>
                <w:color w:val="000000"/>
                <w:szCs w:val="22"/>
                <w:lang w:val="es-ES_tradnl"/>
              </w:rPr>
            </w:pPr>
            <w:r w:rsidRPr="00AE4336">
              <w:rPr>
                <w:color w:val="000000"/>
                <w:szCs w:val="22"/>
                <w:lang w:val="es-ES_tradnl"/>
              </w:rPr>
              <w:t>8,5-10,6 GHz</w:t>
            </w:r>
          </w:p>
        </w:tc>
        <w:tc>
          <w:tcPr>
            <w:tcW w:w="3402" w:type="dxa"/>
            <w:vMerge/>
            <w:tcBorders>
              <w:left w:val="single" w:sz="4" w:space="0" w:color="auto"/>
              <w:right w:val="single" w:sz="4" w:space="0" w:color="auto"/>
            </w:tcBorders>
            <w:shd w:val="clear" w:color="auto" w:fill="FFFFFF"/>
          </w:tcPr>
          <w:p w:rsidR="00B9142D" w:rsidRPr="00AE4336" w:rsidRDefault="00B9142D" w:rsidP="00642F25">
            <w:pPr>
              <w:pStyle w:val="Tabletext"/>
              <w:jc w:val="left"/>
              <w:rPr>
                <w:color w:val="000000"/>
                <w:szCs w:val="22"/>
                <w:lang w:val="es-ES_tradnl"/>
              </w:rPr>
            </w:pPr>
          </w:p>
        </w:tc>
      </w:tr>
      <w:tr w:rsidR="00B9142D" w:rsidRPr="00AE4336"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402" w:type="dxa"/>
            <w:vMerge/>
            <w:tcBorders>
              <w:top w:val="single" w:sz="4" w:space="0" w:color="auto"/>
              <w:left w:val="single" w:sz="4" w:space="0" w:color="auto"/>
              <w:right w:val="single" w:sz="4" w:space="0" w:color="auto"/>
            </w:tcBorders>
            <w:shd w:val="clear" w:color="auto" w:fill="FFFFFF"/>
          </w:tcPr>
          <w:p w:rsidR="00B9142D" w:rsidRPr="00AE4336" w:rsidRDefault="00B9142D" w:rsidP="00642F25">
            <w:pPr>
              <w:pStyle w:val="Tabletext"/>
              <w:jc w:val="left"/>
              <w:rPr>
                <w:szCs w:val="22"/>
                <w:lang w:val="es-ES_tradnl"/>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9142D" w:rsidRPr="00AE4336" w:rsidRDefault="00B9142D" w:rsidP="00642F25">
            <w:pPr>
              <w:pStyle w:val="Tabletext"/>
              <w:jc w:val="left"/>
              <w:rPr>
                <w:color w:val="000000"/>
                <w:szCs w:val="22"/>
                <w:lang w:val="es-ES_tradnl"/>
              </w:rPr>
            </w:pPr>
            <w:r w:rsidRPr="00AE4336">
              <w:rPr>
                <w:color w:val="000000"/>
                <w:szCs w:val="22"/>
                <w:lang w:val="es-ES_tradnl"/>
              </w:rPr>
              <w:t>24,05-27,0 GHz</w:t>
            </w:r>
          </w:p>
        </w:tc>
        <w:tc>
          <w:tcPr>
            <w:tcW w:w="3402" w:type="dxa"/>
            <w:vMerge/>
            <w:tcBorders>
              <w:left w:val="single" w:sz="4" w:space="0" w:color="auto"/>
              <w:right w:val="single" w:sz="4" w:space="0" w:color="auto"/>
            </w:tcBorders>
            <w:shd w:val="clear" w:color="auto" w:fill="FFFFFF"/>
          </w:tcPr>
          <w:p w:rsidR="00B9142D" w:rsidRPr="00AE4336" w:rsidRDefault="00B9142D" w:rsidP="00642F25">
            <w:pPr>
              <w:pStyle w:val="Tabletext"/>
              <w:jc w:val="left"/>
              <w:rPr>
                <w:color w:val="000000"/>
                <w:szCs w:val="22"/>
                <w:lang w:val="es-ES_tradnl"/>
              </w:rPr>
            </w:pPr>
          </w:p>
        </w:tc>
      </w:tr>
      <w:tr w:rsidR="00B9142D" w:rsidRPr="00AE4336"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402" w:type="dxa"/>
            <w:vMerge/>
            <w:tcBorders>
              <w:top w:val="single" w:sz="4" w:space="0" w:color="auto"/>
              <w:left w:val="single" w:sz="4" w:space="0" w:color="auto"/>
              <w:right w:val="single" w:sz="4" w:space="0" w:color="auto"/>
            </w:tcBorders>
            <w:shd w:val="clear" w:color="auto" w:fill="FFFFFF"/>
          </w:tcPr>
          <w:p w:rsidR="00B9142D" w:rsidRPr="00AE4336" w:rsidRDefault="00B9142D" w:rsidP="00642F25">
            <w:pPr>
              <w:pStyle w:val="Tabletext"/>
              <w:jc w:val="left"/>
              <w:rPr>
                <w:szCs w:val="22"/>
                <w:lang w:val="es-ES_tradnl"/>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9142D" w:rsidRPr="00AE4336" w:rsidRDefault="00B9142D" w:rsidP="00642F25">
            <w:pPr>
              <w:pStyle w:val="Tabletext"/>
              <w:jc w:val="left"/>
              <w:rPr>
                <w:color w:val="000000"/>
                <w:szCs w:val="22"/>
                <w:lang w:val="es-ES_tradnl"/>
              </w:rPr>
            </w:pPr>
            <w:r w:rsidRPr="00AE4336">
              <w:rPr>
                <w:color w:val="000000"/>
                <w:szCs w:val="22"/>
                <w:lang w:val="es-ES_tradnl"/>
              </w:rPr>
              <w:t>57-64 GHz</w:t>
            </w:r>
          </w:p>
        </w:tc>
        <w:tc>
          <w:tcPr>
            <w:tcW w:w="3402" w:type="dxa"/>
            <w:vMerge/>
            <w:tcBorders>
              <w:left w:val="single" w:sz="4" w:space="0" w:color="auto"/>
              <w:right w:val="single" w:sz="4" w:space="0" w:color="auto"/>
            </w:tcBorders>
            <w:shd w:val="clear" w:color="auto" w:fill="FFFFFF"/>
          </w:tcPr>
          <w:p w:rsidR="00B9142D" w:rsidRPr="00AE4336" w:rsidRDefault="00B9142D" w:rsidP="00642F25">
            <w:pPr>
              <w:pStyle w:val="Tabletext"/>
              <w:jc w:val="left"/>
              <w:rPr>
                <w:szCs w:val="22"/>
                <w:lang w:val="es-ES_tradnl"/>
              </w:rPr>
            </w:pPr>
          </w:p>
        </w:tc>
      </w:tr>
      <w:tr w:rsidR="00B9142D" w:rsidRPr="00AE4336"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402" w:type="dxa"/>
            <w:tcBorders>
              <w:left w:val="single" w:sz="4" w:space="0" w:color="auto"/>
              <w:right w:val="single" w:sz="4" w:space="0" w:color="auto"/>
            </w:tcBorders>
            <w:shd w:val="clear" w:color="auto" w:fill="FFFFFF"/>
          </w:tcPr>
          <w:p w:rsidR="00B9142D" w:rsidRPr="00AE4336" w:rsidRDefault="00B9142D" w:rsidP="00642F25">
            <w:pPr>
              <w:pStyle w:val="Tabletext"/>
              <w:jc w:val="left"/>
              <w:rPr>
                <w:szCs w:val="22"/>
                <w:lang w:val="es-ES_tradnl"/>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9142D" w:rsidRPr="00AE4336" w:rsidRDefault="00B9142D" w:rsidP="00642F25">
            <w:pPr>
              <w:pStyle w:val="Tabletext"/>
              <w:jc w:val="left"/>
              <w:rPr>
                <w:color w:val="000000"/>
                <w:szCs w:val="22"/>
                <w:lang w:val="es-ES_tradnl"/>
              </w:rPr>
            </w:pPr>
            <w:r w:rsidRPr="00AE4336">
              <w:rPr>
                <w:color w:val="000000"/>
                <w:szCs w:val="22"/>
                <w:lang w:val="es-ES_tradnl"/>
              </w:rPr>
              <w:t>75-85 GHz</w:t>
            </w:r>
          </w:p>
        </w:tc>
        <w:tc>
          <w:tcPr>
            <w:tcW w:w="3402" w:type="dxa"/>
            <w:vMerge/>
            <w:tcBorders>
              <w:left w:val="single" w:sz="4" w:space="0" w:color="auto"/>
              <w:bottom w:val="single" w:sz="4" w:space="0" w:color="auto"/>
              <w:right w:val="single" w:sz="4" w:space="0" w:color="auto"/>
            </w:tcBorders>
            <w:shd w:val="clear" w:color="auto" w:fill="FFFFFF"/>
          </w:tcPr>
          <w:p w:rsidR="00B9142D" w:rsidRPr="00AE4336" w:rsidRDefault="00B9142D" w:rsidP="00642F25">
            <w:pPr>
              <w:pStyle w:val="Tabletext"/>
              <w:jc w:val="left"/>
              <w:rPr>
                <w:szCs w:val="22"/>
                <w:lang w:val="es-ES_tradnl"/>
              </w:rPr>
            </w:pPr>
          </w:p>
        </w:tc>
      </w:tr>
      <w:tr w:rsidR="00B9142D" w:rsidRPr="008603A7"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402" w:type="dxa"/>
            <w:vMerge w:val="restart"/>
            <w:tcBorders>
              <w:left w:val="single" w:sz="4" w:space="0" w:color="auto"/>
              <w:right w:val="single" w:sz="4" w:space="0" w:color="auto"/>
            </w:tcBorders>
            <w:shd w:val="clear" w:color="auto" w:fill="FFFFFF"/>
          </w:tcPr>
          <w:p w:rsidR="00B9142D" w:rsidRPr="00AE4336" w:rsidRDefault="00B9142D" w:rsidP="00642F25">
            <w:pPr>
              <w:pStyle w:val="Tabletext"/>
              <w:jc w:val="left"/>
              <w:rPr>
                <w:szCs w:val="22"/>
                <w:lang w:val="es-ES_tradnl"/>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9142D" w:rsidRPr="00AE4336" w:rsidRDefault="00B9142D" w:rsidP="00642F25">
            <w:pPr>
              <w:pStyle w:val="Tabletext"/>
              <w:jc w:val="left"/>
              <w:rPr>
                <w:color w:val="000000"/>
                <w:szCs w:val="22"/>
                <w:lang w:val="es-ES_tradnl"/>
              </w:rPr>
            </w:pPr>
            <w:r w:rsidRPr="00AE4336">
              <w:rPr>
                <w:color w:val="000000"/>
                <w:szCs w:val="22"/>
                <w:lang w:val="es-ES_tradnl"/>
              </w:rPr>
              <w:t>17,1-17,3 GHz</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B9142D" w:rsidRPr="00AE4336" w:rsidRDefault="00B9142D" w:rsidP="00642F25">
            <w:pPr>
              <w:pStyle w:val="Tabletext"/>
              <w:jc w:val="left"/>
              <w:rPr>
                <w:szCs w:val="22"/>
                <w:lang w:val="es-ES_tradnl"/>
              </w:rPr>
            </w:pPr>
            <w:r w:rsidRPr="00AE4336">
              <w:rPr>
                <w:szCs w:val="22"/>
                <w:lang w:val="es-ES_tradnl"/>
              </w:rPr>
              <w:t>Radar de apertura sintética en tierra (GBSAR)</w:t>
            </w:r>
          </w:p>
        </w:tc>
      </w:tr>
      <w:tr w:rsidR="00B9142D" w:rsidRPr="008603A7"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402" w:type="dxa"/>
            <w:vMerge/>
            <w:tcBorders>
              <w:left w:val="single" w:sz="4" w:space="0" w:color="auto"/>
              <w:right w:val="single" w:sz="4" w:space="0" w:color="auto"/>
            </w:tcBorders>
            <w:shd w:val="clear" w:color="auto" w:fill="FFFFFF"/>
          </w:tcPr>
          <w:p w:rsidR="00B9142D" w:rsidRPr="00AE4336" w:rsidRDefault="00B9142D" w:rsidP="00642F25">
            <w:pPr>
              <w:pStyle w:val="Tabletext"/>
              <w:jc w:val="left"/>
              <w:rPr>
                <w:szCs w:val="22"/>
                <w:lang w:val="es-ES_tradnl"/>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9142D" w:rsidRPr="00AE4336" w:rsidRDefault="00B9142D" w:rsidP="00642F25">
            <w:pPr>
              <w:pStyle w:val="Tabletext"/>
              <w:jc w:val="left"/>
              <w:rPr>
                <w:color w:val="000000"/>
                <w:szCs w:val="22"/>
                <w:lang w:val="es-ES_tradnl"/>
              </w:rPr>
            </w:pPr>
            <w:r w:rsidRPr="00AE4336">
              <w:rPr>
                <w:color w:val="000000"/>
                <w:szCs w:val="22"/>
                <w:lang w:val="es-ES_tradnl"/>
              </w:rPr>
              <w:t>30 MHz − 12,4 GHz</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B9142D" w:rsidRPr="00AE4336" w:rsidRDefault="00B9142D" w:rsidP="00642F25">
            <w:pPr>
              <w:pStyle w:val="Tabletext"/>
              <w:jc w:val="left"/>
              <w:rPr>
                <w:szCs w:val="22"/>
                <w:lang w:val="es-ES_tradnl"/>
              </w:rPr>
            </w:pPr>
            <w:r w:rsidRPr="00AE4336">
              <w:rPr>
                <w:szCs w:val="22"/>
                <w:lang w:val="es-ES_tradnl"/>
              </w:rPr>
              <w:t>Radar de suelo y sondeo de muros</w:t>
            </w:r>
          </w:p>
        </w:tc>
      </w:tr>
      <w:tr w:rsidR="00B9142D" w:rsidRPr="008603A7"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402" w:type="dxa"/>
            <w:vMerge/>
            <w:tcBorders>
              <w:left w:val="single" w:sz="4" w:space="0" w:color="auto"/>
              <w:bottom w:val="single" w:sz="4" w:space="0" w:color="auto"/>
              <w:right w:val="single" w:sz="4" w:space="0" w:color="auto"/>
            </w:tcBorders>
            <w:shd w:val="clear" w:color="auto" w:fill="FFFFFF"/>
          </w:tcPr>
          <w:p w:rsidR="00B9142D" w:rsidRPr="00AE4336" w:rsidRDefault="00B9142D" w:rsidP="00642F25">
            <w:pPr>
              <w:pStyle w:val="Tabletext"/>
              <w:jc w:val="left"/>
              <w:rPr>
                <w:szCs w:val="22"/>
                <w:lang w:val="es-ES_tradnl"/>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9142D" w:rsidRPr="00AE4336" w:rsidRDefault="00B9142D" w:rsidP="00642F25">
            <w:pPr>
              <w:pStyle w:val="Tabletext"/>
              <w:jc w:val="left"/>
              <w:rPr>
                <w:color w:val="000000"/>
                <w:szCs w:val="22"/>
                <w:lang w:val="es-ES_tradnl"/>
              </w:rPr>
            </w:pPr>
            <w:r w:rsidRPr="00AE4336">
              <w:rPr>
                <w:color w:val="000000"/>
                <w:szCs w:val="22"/>
                <w:lang w:val="es-ES_tradnl"/>
              </w:rPr>
              <w:t>2,2-8 GHz</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B9142D" w:rsidRPr="00AE4336" w:rsidRDefault="00B9142D" w:rsidP="00642F25">
            <w:pPr>
              <w:pStyle w:val="Tabletext"/>
              <w:jc w:val="left"/>
              <w:rPr>
                <w:szCs w:val="22"/>
                <w:lang w:val="es-ES_tradnl"/>
              </w:rPr>
            </w:pPr>
            <w:r w:rsidRPr="00AE4336">
              <w:rPr>
                <w:szCs w:val="22"/>
                <w:lang w:val="es-ES_tradnl"/>
              </w:rPr>
              <w:t>Análisis de materiales de construcción</w:t>
            </w:r>
          </w:p>
        </w:tc>
      </w:tr>
      <w:tr w:rsidR="00B9142D" w:rsidRPr="008603A7"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402" w:type="dxa"/>
            <w:vMerge w:val="restart"/>
            <w:tcBorders>
              <w:top w:val="single" w:sz="4" w:space="0" w:color="auto"/>
              <w:left w:val="single" w:sz="4" w:space="0" w:color="auto"/>
              <w:right w:val="single" w:sz="4" w:space="0" w:color="auto"/>
            </w:tcBorders>
            <w:shd w:val="clear" w:color="auto" w:fill="FFFFFF"/>
          </w:tcPr>
          <w:p w:rsidR="00B9142D" w:rsidRPr="00AE4336" w:rsidRDefault="00B9142D" w:rsidP="00642F25">
            <w:pPr>
              <w:pStyle w:val="Tabletext"/>
              <w:jc w:val="left"/>
              <w:rPr>
                <w:szCs w:val="22"/>
                <w:lang w:val="es-ES_tradnl"/>
              </w:rPr>
            </w:pPr>
            <w:r w:rsidRPr="00AE4336">
              <w:rPr>
                <w:szCs w:val="22"/>
                <w:lang w:val="es-ES_tradnl"/>
              </w:rPr>
              <w:t>Alarmas (incluidas alarmas sociales y alarmas de seguridad)</w:t>
            </w:r>
          </w:p>
        </w:tc>
        <w:tc>
          <w:tcPr>
            <w:tcW w:w="2835" w:type="dxa"/>
            <w:tcBorders>
              <w:top w:val="single" w:sz="4" w:space="0" w:color="auto"/>
              <w:left w:val="single" w:sz="4" w:space="0" w:color="auto"/>
              <w:right w:val="single" w:sz="4" w:space="0" w:color="auto"/>
            </w:tcBorders>
            <w:shd w:val="clear" w:color="auto" w:fill="FFFFFF"/>
          </w:tcPr>
          <w:p w:rsidR="00B9142D" w:rsidRPr="00AE4336" w:rsidRDefault="00B9142D" w:rsidP="00642F25">
            <w:pPr>
              <w:pStyle w:val="Tabletext"/>
              <w:jc w:val="left"/>
              <w:rPr>
                <w:color w:val="000000"/>
                <w:szCs w:val="22"/>
                <w:highlight w:val="yellow"/>
                <w:lang w:val="es-ES_tradnl"/>
              </w:rPr>
            </w:pPr>
            <w:r w:rsidRPr="00AE4336">
              <w:rPr>
                <w:color w:val="000000"/>
                <w:szCs w:val="22"/>
                <w:lang w:val="es-ES_tradnl"/>
              </w:rPr>
              <w:t>868,6-868,7 MHz</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B9142D" w:rsidRPr="00AE4336" w:rsidRDefault="00B9142D" w:rsidP="00642F25">
            <w:pPr>
              <w:pStyle w:val="Tabletext"/>
              <w:jc w:val="left"/>
              <w:rPr>
                <w:szCs w:val="22"/>
                <w:highlight w:val="yellow"/>
                <w:lang w:val="es-ES_tradnl"/>
              </w:rPr>
            </w:pPr>
            <w:r w:rsidRPr="00AE4336">
              <w:rPr>
                <w:color w:val="000000"/>
                <w:szCs w:val="22"/>
                <w:lang w:val="es-ES_tradnl"/>
              </w:rPr>
              <w:t>También puede utilizarse toda la banda de frecuencias como un canal para la transmisión de datos a alta velocidad</w:t>
            </w:r>
          </w:p>
        </w:tc>
      </w:tr>
      <w:tr w:rsidR="00B9142D" w:rsidRPr="00AE4336"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402" w:type="dxa"/>
            <w:vMerge/>
            <w:tcBorders>
              <w:left w:val="single" w:sz="4" w:space="0" w:color="auto"/>
              <w:right w:val="single" w:sz="4" w:space="0" w:color="auto"/>
            </w:tcBorders>
            <w:shd w:val="clear" w:color="auto" w:fill="FFFFFF"/>
          </w:tcPr>
          <w:p w:rsidR="00B9142D" w:rsidRPr="00AE4336" w:rsidRDefault="00B9142D" w:rsidP="00642F25">
            <w:pPr>
              <w:pStyle w:val="Tabletext"/>
              <w:jc w:val="left"/>
              <w:rPr>
                <w:szCs w:val="22"/>
                <w:lang w:val="es-ES_tradnl"/>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9142D" w:rsidRPr="00AE4336" w:rsidRDefault="00B9142D" w:rsidP="00642F25">
            <w:pPr>
              <w:pStyle w:val="Tabletext"/>
              <w:jc w:val="left"/>
              <w:rPr>
                <w:color w:val="000000"/>
                <w:szCs w:val="22"/>
                <w:lang w:val="es-ES_tradnl"/>
              </w:rPr>
            </w:pPr>
            <w:r w:rsidRPr="00AE4336">
              <w:rPr>
                <w:color w:val="000000"/>
                <w:szCs w:val="22"/>
                <w:lang w:val="es-ES_tradnl"/>
              </w:rPr>
              <w:t>869,250-869,300 MHz</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B9142D" w:rsidRPr="00AE4336" w:rsidRDefault="00B9142D" w:rsidP="00642F25">
            <w:pPr>
              <w:pStyle w:val="Tabletext"/>
              <w:jc w:val="left"/>
              <w:rPr>
                <w:szCs w:val="22"/>
                <w:lang w:val="es-ES_tradnl"/>
              </w:rPr>
            </w:pPr>
          </w:p>
        </w:tc>
      </w:tr>
      <w:tr w:rsidR="00B9142D" w:rsidRPr="00AE4336"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402" w:type="dxa"/>
            <w:vMerge w:val="restart"/>
            <w:tcBorders>
              <w:left w:val="single" w:sz="4" w:space="0" w:color="auto"/>
              <w:right w:val="single" w:sz="4" w:space="0" w:color="auto"/>
            </w:tcBorders>
            <w:shd w:val="clear" w:color="auto" w:fill="FFFFFF"/>
          </w:tcPr>
          <w:p w:rsidR="00B9142D" w:rsidRPr="00AE4336" w:rsidRDefault="00B9142D" w:rsidP="00642F25">
            <w:pPr>
              <w:pStyle w:val="Tabletext"/>
              <w:jc w:val="left"/>
              <w:rPr>
                <w:szCs w:val="22"/>
                <w:lang w:val="es-ES_tradnl"/>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9142D" w:rsidRPr="00AE4336" w:rsidRDefault="00B9142D" w:rsidP="00642F25">
            <w:pPr>
              <w:pStyle w:val="Tabletext"/>
              <w:jc w:val="left"/>
              <w:rPr>
                <w:color w:val="000000"/>
                <w:szCs w:val="22"/>
                <w:lang w:val="es-ES_tradnl"/>
              </w:rPr>
            </w:pPr>
            <w:r w:rsidRPr="00AE4336">
              <w:rPr>
                <w:color w:val="000000"/>
                <w:szCs w:val="22"/>
                <w:lang w:val="es-ES_tradnl"/>
              </w:rPr>
              <w:t>869,650-869,700 MHz</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B9142D" w:rsidRPr="00AE4336" w:rsidRDefault="00B9142D" w:rsidP="00642F25">
            <w:pPr>
              <w:pStyle w:val="Tabletext"/>
              <w:jc w:val="left"/>
              <w:rPr>
                <w:szCs w:val="22"/>
                <w:lang w:val="es-ES_tradnl"/>
              </w:rPr>
            </w:pPr>
          </w:p>
        </w:tc>
      </w:tr>
      <w:tr w:rsidR="00B9142D" w:rsidRPr="00AE4336"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402" w:type="dxa"/>
            <w:vMerge/>
            <w:tcBorders>
              <w:left w:val="single" w:sz="4" w:space="0" w:color="auto"/>
              <w:right w:val="single" w:sz="4" w:space="0" w:color="auto"/>
            </w:tcBorders>
            <w:shd w:val="clear" w:color="auto" w:fill="FFFFFF"/>
          </w:tcPr>
          <w:p w:rsidR="00B9142D" w:rsidRPr="00AE4336" w:rsidRDefault="00B9142D" w:rsidP="00642F25">
            <w:pPr>
              <w:pStyle w:val="Tabletext"/>
              <w:jc w:val="left"/>
              <w:rPr>
                <w:szCs w:val="22"/>
                <w:lang w:val="es-ES_tradnl"/>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9142D" w:rsidRPr="00AE4336" w:rsidRDefault="00B9142D" w:rsidP="00642F25">
            <w:pPr>
              <w:pStyle w:val="Tabletext"/>
              <w:jc w:val="left"/>
              <w:rPr>
                <w:color w:val="000000"/>
                <w:szCs w:val="22"/>
                <w:lang w:val="es-ES_tradnl"/>
              </w:rPr>
            </w:pPr>
            <w:r w:rsidRPr="00AE4336">
              <w:rPr>
                <w:color w:val="000000"/>
                <w:szCs w:val="22"/>
                <w:lang w:val="es-ES_tradnl"/>
              </w:rPr>
              <w:t>869,200-869,250 MHz</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B9142D" w:rsidRPr="00AE4336" w:rsidRDefault="00B9142D" w:rsidP="00642F25">
            <w:pPr>
              <w:pStyle w:val="Tabletext"/>
              <w:jc w:val="left"/>
              <w:rPr>
                <w:color w:val="000000"/>
                <w:szCs w:val="22"/>
                <w:lang w:val="es-ES_tradnl"/>
              </w:rPr>
            </w:pPr>
            <w:r w:rsidRPr="00AE4336">
              <w:rPr>
                <w:color w:val="000000"/>
                <w:szCs w:val="22"/>
                <w:lang w:val="es-ES_tradnl"/>
              </w:rPr>
              <w:t>Alarmas sociales</w:t>
            </w:r>
          </w:p>
        </w:tc>
      </w:tr>
      <w:tr w:rsidR="00B9142D" w:rsidRPr="00AE4336"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402" w:type="dxa"/>
            <w:vMerge/>
            <w:tcBorders>
              <w:left w:val="single" w:sz="4" w:space="0" w:color="auto"/>
              <w:bottom w:val="nil"/>
              <w:right w:val="single" w:sz="4" w:space="0" w:color="auto"/>
            </w:tcBorders>
            <w:shd w:val="clear" w:color="auto" w:fill="FFFFFF"/>
          </w:tcPr>
          <w:p w:rsidR="00B9142D" w:rsidRPr="00AE4336" w:rsidRDefault="00B9142D" w:rsidP="00642F25">
            <w:pPr>
              <w:pStyle w:val="Tabletext"/>
              <w:jc w:val="left"/>
              <w:rPr>
                <w:szCs w:val="22"/>
                <w:lang w:val="es-ES_tradnl"/>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9142D" w:rsidRPr="00AE4336" w:rsidRDefault="00B9142D" w:rsidP="00642F25">
            <w:pPr>
              <w:pStyle w:val="Tabletext"/>
              <w:jc w:val="left"/>
              <w:rPr>
                <w:color w:val="000000"/>
                <w:szCs w:val="22"/>
                <w:lang w:val="es-ES_tradnl"/>
              </w:rPr>
            </w:pPr>
            <w:r w:rsidRPr="00AE4336">
              <w:rPr>
                <w:color w:val="000000"/>
                <w:szCs w:val="22"/>
                <w:lang w:val="es-ES_tradnl"/>
              </w:rPr>
              <w:t>869,300-869,400 MHz</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B9142D" w:rsidRPr="00AE4336" w:rsidRDefault="00B9142D" w:rsidP="00642F25">
            <w:pPr>
              <w:pStyle w:val="Tabletext"/>
              <w:jc w:val="left"/>
              <w:rPr>
                <w:color w:val="000000"/>
                <w:szCs w:val="22"/>
                <w:lang w:val="es-ES_tradnl"/>
              </w:rPr>
            </w:pPr>
          </w:p>
        </w:tc>
      </w:tr>
      <w:tr w:rsidR="00B9142D" w:rsidRPr="00AE4336"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402" w:type="dxa"/>
            <w:tcBorders>
              <w:top w:val="nil"/>
              <w:left w:val="single" w:sz="4" w:space="0" w:color="auto"/>
              <w:right w:val="single" w:sz="4" w:space="0" w:color="auto"/>
            </w:tcBorders>
            <w:shd w:val="clear" w:color="auto" w:fill="FFFFFF"/>
          </w:tcPr>
          <w:p w:rsidR="00B9142D" w:rsidRPr="00AE4336" w:rsidRDefault="00B9142D" w:rsidP="00642F25">
            <w:pPr>
              <w:pStyle w:val="Tabletext"/>
              <w:jc w:val="left"/>
              <w:rPr>
                <w:szCs w:val="22"/>
                <w:lang w:val="es-ES_tradnl"/>
              </w:rPr>
            </w:pPr>
          </w:p>
        </w:tc>
        <w:tc>
          <w:tcPr>
            <w:tcW w:w="2835" w:type="dxa"/>
            <w:tcBorders>
              <w:top w:val="single" w:sz="4" w:space="0" w:color="auto"/>
              <w:left w:val="single" w:sz="4" w:space="0" w:color="auto"/>
              <w:right w:val="single" w:sz="4" w:space="0" w:color="auto"/>
            </w:tcBorders>
            <w:shd w:val="clear" w:color="auto" w:fill="FFFFFF"/>
          </w:tcPr>
          <w:p w:rsidR="00B9142D" w:rsidRPr="00AE4336" w:rsidRDefault="00B9142D" w:rsidP="00642F25">
            <w:pPr>
              <w:pStyle w:val="Tabletext"/>
              <w:jc w:val="left"/>
              <w:rPr>
                <w:color w:val="000000"/>
                <w:szCs w:val="22"/>
                <w:lang w:val="es-ES_tradnl"/>
              </w:rPr>
            </w:pPr>
            <w:r w:rsidRPr="00AE4336">
              <w:rPr>
                <w:color w:val="000000"/>
                <w:szCs w:val="22"/>
                <w:lang w:val="es-ES_tradnl"/>
              </w:rPr>
              <w:t>169,4750-169,4875 MHz</w:t>
            </w:r>
          </w:p>
        </w:tc>
        <w:tc>
          <w:tcPr>
            <w:tcW w:w="3402" w:type="dxa"/>
            <w:vMerge w:val="restart"/>
            <w:tcBorders>
              <w:top w:val="single" w:sz="4" w:space="0" w:color="auto"/>
              <w:left w:val="single" w:sz="4" w:space="0" w:color="auto"/>
              <w:right w:val="single" w:sz="4" w:space="0" w:color="auto"/>
            </w:tcBorders>
            <w:shd w:val="clear" w:color="auto" w:fill="FFFFFF"/>
          </w:tcPr>
          <w:p w:rsidR="00B9142D" w:rsidRPr="00AE4336" w:rsidRDefault="00B9142D" w:rsidP="00883809">
            <w:pPr>
              <w:pStyle w:val="Tabletext"/>
              <w:jc w:val="left"/>
              <w:rPr>
                <w:color w:val="000000"/>
                <w:szCs w:val="22"/>
                <w:lang w:val="es-ES_tradnl"/>
              </w:rPr>
            </w:pPr>
            <w:r w:rsidRPr="00AE4336">
              <w:rPr>
                <w:color w:val="000000"/>
                <w:szCs w:val="22"/>
                <w:lang w:val="es-ES_tradnl"/>
              </w:rPr>
              <w:t>Alarmas sociales (utilización exclusiva)</w:t>
            </w:r>
          </w:p>
        </w:tc>
      </w:tr>
      <w:tr w:rsidR="00B9142D" w:rsidRPr="00AE4336"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402" w:type="dxa"/>
            <w:tcBorders>
              <w:left w:val="single" w:sz="4" w:space="0" w:color="auto"/>
              <w:bottom w:val="single" w:sz="4" w:space="0" w:color="auto"/>
              <w:right w:val="single" w:sz="4" w:space="0" w:color="auto"/>
            </w:tcBorders>
            <w:shd w:val="clear" w:color="auto" w:fill="FFFFFF"/>
          </w:tcPr>
          <w:p w:rsidR="00B9142D" w:rsidRPr="00AE4336" w:rsidRDefault="00B9142D" w:rsidP="00642F25">
            <w:pPr>
              <w:pStyle w:val="Tabletext"/>
              <w:jc w:val="left"/>
              <w:rPr>
                <w:szCs w:val="22"/>
                <w:lang w:val="es-ES_tradnl"/>
              </w:rPr>
            </w:pPr>
          </w:p>
        </w:tc>
        <w:tc>
          <w:tcPr>
            <w:tcW w:w="2835" w:type="dxa"/>
            <w:tcBorders>
              <w:left w:val="single" w:sz="4" w:space="0" w:color="auto"/>
              <w:bottom w:val="single" w:sz="4" w:space="0" w:color="auto"/>
              <w:right w:val="single" w:sz="4" w:space="0" w:color="auto"/>
            </w:tcBorders>
            <w:shd w:val="clear" w:color="auto" w:fill="FFFFFF"/>
          </w:tcPr>
          <w:p w:rsidR="00B9142D" w:rsidRPr="00AE4336" w:rsidRDefault="00B9142D" w:rsidP="00642F25">
            <w:pPr>
              <w:pStyle w:val="Tabletext"/>
              <w:jc w:val="left"/>
              <w:rPr>
                <w:color w:val="000000"/>
                <w:szCs w:val="22"/>
                <w:lang w:val="es-ES_tradnl"/>
              </w:rPr>
            </w:pPr>
            <w:r w:rsidRPr="00AE4336">
              <w:rPr>
                <w:color w:val="000000"/>
                <w:szCs w:val="22"/>
                <w:lang w:val="es-ES_tradnl"/>
              </w:rPr>
              <w:t>169,5875-169,6000 MHz</w:t>
            </w:r>
          </w:p>
        </w:tc>
        <w:tc>
          <w:tcPr>
            <w:tcW w:w="3402" w:type="dxa"/>
            <w:vMerge/>
            <w:tcBorders>
              <w:left w:val="single" w:sz="4" w:space="0" w:color="auto"/>
              <w:bottom w:val="single" w:sz="4" w:space="0" w:color="auto"/>
              <w:right w:val="single" w:sz="4" w:space="0" w:color="auto"/>
            </w:tcBorders>
            <w:shd w:val="clear" w:color="auto" w:fill="FFFFFF"/>
          </w:tcPr>
          <w:p w:rsidR="00B9142D" w:rsidRPr="00AE4336" w:rsidRDefault="00B9142D" w:rsidP="00642F25">
            <w:pPr>
              <w:pStyle w:val="Tabletext"/>
              <w:jc w:val="left"/>
              <w:rPr>
                <w:color w:val="000000"/>
                <w:szCs w:val="22"/>
                <w:lang w:val="es-ES_tradnl"/>
              </w:rPr>
            </w:pPr>
          </w:p>
        </w:tc>
      </w:tr>
      <w:tr w:rsidR="00B9142D" w:rsidRPr="00AE4336"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402" w:type="dxa"/>
            <w:tcBorders>
              <w:top w:val="single" w:sz="4" w:space="0" w:color="auto"/>
              <w:left w:val="single" w:sz="4" w:space="0" w:color="auto"/>
              <w:right w:val="single" w:sz="4" w:space="0" w:color="auto"/>
            </w:tcBorders>
            <w:shd w:val="clear" w:color="auto" w:fill="FFFFFF"/>
          </w:tcPr>
          <w:p w:rsidR="00B9142D" w:rsidRPr="00AE4336" w:rsidRDefault="00B9142D" w:rsidP="00642F25">
            <w:pPr>
              <w:pStyle w:val="Tabletext"/>
              <w:jc w:val="left"/>
              <w:rPr>
                <w:szCs w:val="22"/>
                <w:lang w:val="es-ES_tradnl"/>
              </w:rPr>
            </w:pPr>
            <w:r w:rsidRPr="00AE4336">
              <w:rPr>
                <w:szCs w:val="22"/>
                <w:lang w:val="es-ES_tradnl"/>
              </w:rPr>
              <w:t>Control del modelo</w:t>
            </w:r>
          </w:p>
        </w:tc>
        <w:tc>
          <w:tcPr>
            <w:tcW w:w="2835" w:type="dxa"/>
            <w:vMerge w:val="restart"/>
            <w:tcBorders>
              <w:top w:val="single" w:sz="4" w:space="0" w:color="auto"/>
              <w:left w:val="single" w:sz="4" w:space="0" w:color="auto"/>
              <w:right w:val="single" w:sz="4" w:space="0" w:color="auto"/>
            </w:tcBorders>
            <w:shd w:val="clear" w:color="auto" w:fill="FFFFFF"/>
          </w:tcPr>
          <w:p w:rsidR="00B9142D" w:rsidRPr="00AE4336" w:rsidRDefault="00B9142D" w:rsidP="00642F25">
            <w:pPr>
              <w:pStyle w:val="Tabletext"/>
              <w:jc w:val="left"/>
              <w:rPr>
                <w:color w:val="000000"/>
                <w:szCs w:val="22"/>
                <w:lang w:val="es-ES_tradnl"/>
              </w:rPr>
            </w:pPr>
            <w:r w:rsidRPr="00AE4336">
              <w:rPr>
                <w:color w:val="000000"/>
                <w:szCs w:val="22"/>
                <w:lang w:val="es-ES_tradnl"/>
              </w:rPr>
              <w:t>26,995, 27,045, 27,095, 27,145, 27,195 MHz</w:t>
            </w:r>
          </w:p>
        </w:tc>
        <w:tc>
          <w:tcPr>
            <w:tcW w:w="3402" w:type="dxa"/>
            <w:vMerge w:val="restart"/>
            <w:tcBorders>
              <w:top w:val="single" w:sz="4" w:space="0" w:color="auto"/>
              <w:left w:val="single" w:sz="4" w:space="0" w:color="auto"/>
              <w:right w:val="single" w:sz="4" w:space="0" w:color="auto"/>
            </w:tcBorders>
            <w:shd w:val="clear" w:color="auto" w:fill="FFFFFF"/>
          </w:tcPr>
          <w:p w:rsidR="00B9142D" w:rsidRPr="00AE4336" w:rsidRDefault="00B9142D" w:rsidP="00642F25">
            <w:pPr>
              <w:pStyle w:val="Tabletext"/>
              <w:jc w:val="left"/>
              <w:rPr>
                <w:color w:val="000000"/>
                <w:szCs w:val="22"/>
                <w:lang w:val="es-ES_tradnl"/>
              </w:rPr>
            </w:pPr>
          </w:p>
        </w:tc>
      </w:tr>
      <w:tr w:rsidR="00B9142D" w:rsidRPr="00AE4336"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402" w:type="dxa"/>
            <w:tcBorders>
              <w:left w:val="single" w:sz="4" w:space="0" w:color="auto"/>
              <w:right w:val="single" w:sz="4" w:space="0" w:color="auto"/>
            </w:tcBorders>
            <w:shd w:val="clear" w:color="auto" w:fill="FFFFFF"/>
          </w:tcPr>
          <w:p w:rsidR="00B9142D" w:rsidRPr="00AE4336" w:rsidRDefault="00B9142D" w:rsidP="00642F25">
            <w:pPr>
              <w:pStyle w:val="Tabletext"/>
              <w:jc w:val="left"/>
              <w:rPr>
                <w:szCs w:val="22"/>
                <w:lang w:val="es-ES_tradnl"/>
              </w:rPr>
            </w:pPr>
          </w:p>
        </w:tc>
        <w:tc>
          <w:tcPr>
            <w:tcW w:w="2835" w:type="dxa"/>
            <w:vMerge/>
            <w:tcBorders>
              <w:left w:val="single" w:sz="4" w:space="0" w:color="auto"/>
              <w:bottom w:val="single" w:sz="4" w:space="0" w:color="auto"/>
              <w:right w:val="single" w:sz="4" w:space="0" w:color="auto"/>
            </w:tcBorders>
            <w:shd w:val="clear" w:color="auto" w:fill="FFFFFF"/>
          </w:tcPr>
          <w:p w:rsidR="00B9142D" w:rsidRPr="00AE4336" w:rsidRDefault="00B9142D" w:rsidP="00642F25">
            <w:pPr>
              <w:pStyle w:val="Tabletext"/>
              <w:jc w:val="left"/>
              <w:rPr>
                <w:color w:val="000000"/>
                <w:szCs w:val="22"/>
                <w:lang w:val="es-ES_tradnl"/>
              </w:rPr>
            </w:pPr>
          </w:p>
        </w:tc>
        <w:tc>
          <w:tcPr>
            <w:tcW w:w="3402" w:type="dxa"/>
            <w:vMerge/>
            <w:tcBorders>
              <w:left w:val="single" w:sz="4" w:space="0" w:color="auto"/>
              <w:bottom w:val="single" w:sz="4" w:space="0" w:color="auto"/>
              <w:right w:val="single" w:sz="4" w:space="0" w:color="auto"/>
            </w:tcBorders>
            <w:shd w:val="clear" w:color="auto" w:fill="FFFFFF"/>
          </w:tcPr>
          <w:p w:rsidR="00B9142D" w:rsidRPr="00AE4336" w:rsidRDefault="00B9142D" w:rsidP="00642F25">
            <w:pPr>
              <w:pStyle w:val="Tabletext"/>
              <w:jc w:val="left"/>
              <w:rPr>
                <w:color w:val="000000"/>
                <w:szCs w:val="22"/>
                <w:lang w:val="es-ES_tradnl"/>
              </w:rPr>
            </w:pPr>
          </w:p>
        </w:tc>
      </w:tr>
      <w:tr w:rsidR="00B9142D" w:rsidRPr="008603A7"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402" w:type="dxa"/>
            <w:tcBorders>
              <w:left w:val="single" w:sz="4" w:space="0" w:color="auto"/>
              <w:right w:val="single" w:sz="4" w:space="0" w:color="auto"/>
            </w:tcBorders>
            <w:shd w:val="clear" w:color="auto" w:fill="FFFFFF"/>
          </w:tcPr>
          <w:p w:rsidR="00B9142D" w:rsidRPr="00AE4336" w:rsidRDefault="00B9142D" w:rsidP="00642F25">
            <w:pPr>
              <w:pStyle w:val="Tabletext"/>
              <w:jc w:val="left"/>
              <w:rPr>
                <w:szCs w:val="22"/>
                <w:lang w:val="es-ES_tradnl"/>
              </w:rPr>
            </w:pPr>
          </w:p>
        </w:tc>
        <w:tc>
          <w:tcPr>
            <w:tcW w:w="2835" w:type="dxa"/>
            <w:tcBorders>
              <w:top w:val="single" w:sz="4" w:space="0" w:color="auto"/>
              <w:left w:val="single" w:sz="4" w:space="0" w:color="auto"/>
              <w:right w:val="single" w:sz="4" w:space="0" w:color="auto"/>
            </w:tcBorders>
            <w:shd w:val="clear" w:color="auto" w:fill="FFFFFF"/>
          </w:tcPr>
          <w:p w:rsidR="00B9142D" w:rsidRPr="00AE4336" w:rsidRDefault="00B9142D" w:rsidP="00642F25">
            <w:pPr>
              <w:pStyle w:val="Tabletext"/>
              <w:jc w:val="left"/>
              <w:rPr>
                <w:color w:val="000000"/>
                <w:szCs w:val="22"/>
                <w:lang w:val="es-ES_tradnl"/>
              </w:rPr>
            </w:pPr>
            <w:r w:rsidRPr="00AE4336">
              <w:rPr>
                <w:color w:val="000000"/>
                <w:szCs w:val="22"/>
                <w:lang w:val="es-ES_tradnl"/>
              </w:rPr>
              <w:t>34,995-35,225 MHz</w:t>
            </w:r>
          </w:p>
        </w:tc>
        <w:tc>
          <w:tcPr>
            <w:tcW w:w="3402" w:type="dxa"/>
            <w:tcBorders>
              <w:top w:val="single" w:sz="4" w:space="0" w:color="auto"/>
              <w:left w:val="single" w:sz="4" w:space="0" w:color="auto"/>
              <w:right w:val="single" w:sz="4" w:space="0" w:color="auto"/>
            </w:tcBorders>
            <w:shd w:val="clear" w:color="auto" w:fill="FFFFFF"/>
          </w:tcPr>
          <w:p w:rsidR="00B9142D" w:rsidRPr="00AE4336" w:rsidRDefault="00B9142D" w:rsidP="00642F25">
            <w:pPr>
              <w:pStyle w:val="Tabletext"/>
              <w:jc w:val="left"/>
              <w:rPr>
                <w:color w:val="000000"/>
                <w:szCs w:val="22"/>
                <w:lang w:val="es-ES_tradnl"/>
              </w:rPr>
            </w:pPr>
            <w:r w:rsidRPr="00AE4336">
              <w:rPr>
                <w:color w:val="000000"/>
                <w:szCs w:val="22"/>
                <w:lang w:val="es-ES_tradnl"/>
              </w:rPr>
              <w:t>Únicamente para modelos en vuelo</w:t>
            </w:r>
          </w:p>
        </w:tc>
      </w:tr>
      <w:tr w:rsidR="00B9142D" w:rsidRPr="00AE4336"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402" w:type="dxa"/>
            <w:tcBorders>
              <w:left w:val="single" w:sz="4" w:space="0" w:color="auto"/>
              <w:bottom w:val="single" w:sz="4" w:space="0" w:color="auto"/>
              <w:right w:val="single" w:sz="4" w:space="0" w:color="auto"/>
            </w:tcBorders>
            <w:shd w:val="clear" w:color="auto" w:fill="FFFFFF"/>
          </w:tcPr>
          <w:p w:rsidR="00B9142D" w:rsidRPr="00AE4336" w:rsidRDefault="00B9142D" w:rsidP="00642F25">
            <w:pPr>
              <w:pStyle w:val="Tabletext"/>
              <w:jc w:val="left"/>
              <w:rPr>
                <w:szCs w:val="22"/>
                <w:lang w:val="es-ES_tradnl"/>
              </w:rPr>
            </w:pPr>
          </w:p>
        </w:tc>
        <w:tc>
          <w:tcPr>
            <w:tcW w:w="2835" w:type="dxa"/>
            <w:tcBorders>
              <w:left w:val="single" w:sz="4" w:space="0" w:color="auto"/>
              <w:bottom w:val="single" w:sz="4" w:space="0" w:color="auto"/>
              <w:right w:val="single" w:sz="4" w:space="0" w:color="auto"/>
            </w:tcBorders>
            <w:shd w:val="clear" w:color="auto" w:fill="FFFFFF"/>
          </w:tcPr>
          <w:p w:rsidR="00B9142D" w:rsidRPr="00AE4336" w:rsidRDefault="00B9142D" w:rsidP="00642F25">
            <w:pPr>
              <w:pStyle w:val="Tabletext"/>
              <w:jc w:val="left"/>
              <w:rPr>
                <w:color w:val="000000"/>
                <w:szCs w:val="22"/>
                <w:lang w:val="es-ES_tradnl"/>
              </w:rPr>
            </w:pPr>
            <w:r w:rsidRPr="00AE4336">
              <w:rPr>
                <w:color w:val="000000"/>
                <w:szCs w:val="22"/>
                <w:lang w:val="es-ES_tradnl"/>
              </w:rPr>
              <w:t xml:space="preserve">40,665, 40,675, 40,685, </w:t>
            </w:r>
            <w:r w:rsidRPr="00AE4336">
              <w:rPr>
                <w:color w:val="000000"/>
                <w:szCs w:val="22"/>
                <w:lang w:val="es-ES_tradnl"/>
              </w:rPr>
              <w:br/>
              <w:t>40,695 MHz</w:t>
            </w:r>
          </w:p>
        </w:tc>
        <w:tc>
          <w:tcPr>
            <w:tcW w:w="3402" w:type="dxa"/>
            <w:tcBorders>
              <w:left w:val="single" w:sz="4" w:space="0" w:color="auto"/>
              <w:bottom w:val="single" w:sz="4" w:space="0" w:color="auto"/>
              <w:right w:val="single" w:sz="4" w:space="0" w:color="auto"/>
            </w:tcBorders>
            <w:shd w:val="clear" w:color="auto" w:fill="FFFFFF"/>
          </w:tcPr>
          <w:p w:rsidR="00B9142D" w:rsidRPr="00AE4336" w:rsidRDefault="00B9142D" w:rsidP="00642F25">
            <w:pPr>
              <w:pStyle w:val="Tabletext"/>
              <w:jc w:val="left"/>
              <w:rPr>
                <w:color w:val="000000"/>
                <w:szCs w:val="22"/>
                <w:lang w:val="es-ES_tradnl"/>
              </w:rPr>
            </w:pPr>
          </w:p>
        </w:tc>
      </w:tr>
    </w:tbl>
    <w:p w:rsidR="00B9142D" w:rsidRDefault="00B9142D" w:rsidP="00B9142D">
      <w:pPr>
        <w:pStyle w:val="Tablefin"/>
      </w:pPr>
    </w:p>
    <w:p w:rsidR="00B9142D" w:rsidRPr="00AE4336" w:rsidRDefault="00B9142D" w:rsidP="00B9142D">
      <w:pPr>
        <w:pStyle w:val="TableNo"/>
        <w:rPr>
          <w:lang w:val="es-ES_tradnl"/>
        </w:rPr>
      </w:pPr>
      <w:r w:rsidRPr="00AE4336">
        <w:rPr>
          <w:lang w:val="es-ES_tradnl"/>
        </w:rPr>
        <w:lastRenderedPageBreak/>
        <w:t>CUADRO 11</w:t>
      </w:r>
      <w:r>
        <w:rPr>
          <w:lang w:val="es-ES_tradnl"/>
        </w:rPr>
        <w:t xml:space="preserve"> (</w:t>
      </w:r>
      <w:r w:rsidRPr="00B9142D">
        <w:rPr>
          <w:i/>
          <w:iCs/>
          <w:lang w:val="es-ES_tradnl"/>
        </w:rPr>
        <w:t>Continuación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2835"/>
        <w:gridCol w:w="3402"/>
      </w:tblGrid>
      <w:tr w:rsidR="00B9142D" w:rsidRPr="00AE4336" w:rsidTr="005C2C21">
        <w:trPr>
          <w:cantSplit/>
          <w:tblHeader/>
          <w:jc w:val="center"/>
        </w:trPr>
        <w:tc>
          <w:tcPr>
            <w:tcW w:w="3402" w:type="dxa"/>
            <w:tcBorders>
              <w:bottom w:val="single" w:sz="4" w:space="0" w:color="auto"/>
            </w:tcBorders>
          </w:tcPr>
          <w:p w:rsidR="00B9142D" w:rsidRPr="00AE4336" w:rsidRDefault="00B9142D" w:rsidP="005C2C21">
            <w:pPr>
              <w:pStyle w:val="Tablehead"/>
              <w:rPr>
                <w:lang w:val="es-ES_tradnl"/>
              </w:rPr>
            </w:pPr>
            <w:r w:rsidRPr="00AE4336">
              <w:rPr>
                <w:lang w:val="es-ES_tradnl"/>
              </w:rPr>
              <w:t>Aplicaciones</w:t>
            </w:r>
          </w:p>
        </w:tc>
        <w:tc>
          <w:tcPr>
            <w:tcW w:w="2835" w:type="dxa"/>
          </w:tcPr>
          <w:p w:rsidR="00B9142D" w:rsidRPr="00AE4336" w:rsidRDefault="00B9142D" w:rsidP="005C2C21">
            <w:pPr>
              <w:pStyle w:val="Tablehead"/>
              <w:rPr>
                <w:lang w:val="es-ES_tradnl"/>
              </w:rPr>
            </w:pPr>
            <w:r w:rsidRPr="00AE4336">
              <w:rPr>
                <w:lang w:val="es-ES_tradnl"/>
              </w:rPr>
              <w:t>Bandas de frecuencias</w:t>
            </w:r>
          </w:p>
        </w:tc>
        <w:tc>
          <w:tcPr>
            <w:tcW w:w="3402" w:type="dxa"/>
          </w:tcPr>
          <w:p w:rsidR="00B9142D" w:rsidRPr="00AE4336" w:rsidRDefault="00B9142D" w:rsidP="005C2C21">
            <w:pPr>
              <w:pStyle w:val="Tablehead"/>
              <w:rPr>
                <w:lang w:val="es-ES_tradnl"/>
              </w:rPr>
            </w:pPr>
            <w:r w:rsidRPr="00AE4336">
              <w:rPr>
                <w:lang w:val="es-ES_tradnl"/>
              </w:rPr>
              <w:t>Notas</w:t>
            </w:r>
          </w:p>
        </w:tc>
      </w:tr>
      <w:tr w:rsidR="00B9142D" w:rsidRPr="008603A7"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402" w:type="dxa"/>
            <w:tcBorders>
              <w:top w:val="single" w:sz="4" w:space="0" w:color="auto"/>
              <w:left w:val="single" w:sz="4" w:space="0" w:color="auto"/>
              <w:right w:val="single" w:sz="4" w:space="0" w:color="auto"/>
            </w:tcBorders>
            <w:shd w:val="clear" w:color="auto" w:fill="FFFFFF"/>
          </w:tcPr>
          <w:p w:rsidR="00B9142D" w:rsidRPr="00AE4336" w:rsidRDefault="00B9142D" w:rsidP="00642F25">
            <w:pPr>
              <w:pStyle w:val="Tabletext"/>
              <w:jc w:val="left"/>
              <w:rPr>
                <w:szCs w:val="22"/>
                <w:lang w:val="es-ES_tradnl"/>
              </w:rPr>
            </w:pPr>
            <w:r w:rsidRPr="00AE4336">
              <w:rPr>
                <w:szCs w:val="22"/>
                <w:lang w:val="es-ES_tradnl"/>
              </w:rPr>
              <w:t>Aplicaciones inductivas</w:t>
            </w:r>
          </w:p>
        </w:tc>
        <w:tc>
          <w:tcPr>
            <w:tcW w:w="2835" w:type="dxa"/>
            <w:tcBorders>
              <w:top w:val="single" w:sz="4" w:space="0" w:color="auto"/>
              <w:left w:val="single" w:sz="4" w:space="0" w:color="auto"/>
              <w:right w:val="single" w:sz="4" w:space="0" w:color="auto"/>
            </w:tcBorders>
            <w:shd w:val="clear" w:color="auto" w:fill="FFFFFF"/>
          </w:tcPr>
          <w:p w:rsidR="00B9142D" w:rsidRPr="00AE4336" w:rsidRDefault="00B9142D" w:rsidP="00642F25">
            <w:pPr>
              <w:pStyle w:val="Tabletext"/>
              <w:jc w:val="left"/>
              <w:rPr>
                <w:color w:val="000000"/>
                <w:szCs w:val="22"/>
                <w:lang w:val="es-ES_tradnl"/>
              </w:rPr>
            </w:pPr>
            <w:r w:rsidRPr="00AE4336">
              <w:rPr>
                <w:color w:val="000000"/>
                <w:szCs w:val="22"/>
                <w:lang w:val="es-ES_tradnl"/>
              </w:rPr>
              <w:t>9-90 kHz</w:t>
            </w:r>
          </w:p>
        </w:tc>
        <w:tc>
          <w:tcPr>
            <w:tcW w:w="3402" w:type="dxa"/>
            <w:tcBorders>
              <w:top w:val="single" w:sz="4" w:space="0" w:color="auto"/>
              <w:left w:val="single" w:sz="4" w:space="0" w:color="auto"/>
              <w:right w:val="single" w:sz="4" w:space="0" w:color="auto"/>
            </w:tcBorders>
            <w:shd w:val="clear" w:color="auto" w:fill="FFFFFF"/>
          </w:tcPr>
          <w:p w:rsidR="00B9142D" w:rsidRPr="00AE4336" w:rsidRDefault="00B9142D" w:rsidP="00642F25">
            <w:pPr>
              <w:pStyle w:val="Tabletext"/>
              <w:jc w:val="left"/>
              <w:rPr>
                <w:color w:val="000000"/>
                <w:szCs w:val="22"/>
                <w:lang w:val="es-ES_tradnl"/>
              </w:rPr>
            </w:pPr>
            <w:r w:rsidRPr="00AE4336">
              <w:rPr>
                <w:color w:val="000000"/>
                <w:szCs w:val="22"/>
                <w:lang w:val="es-ES_tradnl"/>
              </w:rPr>
              <w:t>En el caso de antenas externas sólo pueden emplearse antenas de bobina de bucle. El nivel de intensidad de campo disminuye 3 dB/octava a 30 kHz</w:t>
            </w:r>
          </w:p>
        </w:tc>
      </w:tr>
      <w:tr w:rsidR="00B9142D" w:rsidRPr="008603A7"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402" w:type="dxa"/>
            <w:tcBorders>
              <w:top w:val="nil"/>
              <w:left w:val="single" w:sz="4" w:space="0" w:color="auto"/>
              <w:right w:val="single" w:sz="4" w:space="0" w:color="auto"/>
            </w:tcBorders>
            <w:shd w:val="clear" w:color="auto" w:fill="FFFFFF"/>
          </w:tcPr>
          <w:p w:rsidR="00B9142D" w:rsidRPr="00AE4336" w:rsidRDefault="00B9142D" w:rsidP="00642F25">
            <w:pPr>
              <w:pStyle w:val="Tabletext"/>
              <w:jc w:val="left"/>
              <w:rPr>
                <w:szCs w:val="22"/>
                <w:lang w:val="es-ES_tradnl"/>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9142D" w:rsidRPr="00AE4336" w:rsidRDefault="00B9142D" w:rsidP="00642F25">
            <w:pPr>
              <w:pStyle w:val="Tabletext"/>
              <w:jc w:val="left"/>
              <w:rPr>
                <w:color w:val="000000"/>
                <w:szCs w:val="22"/>
                <w:lang w:val="es-ES_tradnl"/>
              </w:rPr>
            </w:pPr>
            <w:r w:rsidRPr="00AE4336">
              <w:rPr>
                <w:color w:val="000000"/>
                <w:szCs w:val="22"/>
                <w:lang w:val="es-ES_tradnl"/>
              </w:rPr>
              <w:t>90-119 kHz</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B9142D" w:rsidRPr="00AE4336" w:rsidRDefault="00B9142D" w:rsidP="00642F25">
            <w:pPr>
              <w:pStyle w:val="Tabletext"/>
              <w:jc w:val="left"/>
              <w:rPr>
                <w:color w:val="000000"/>
                <w:szCs w:val="22"/>
                <w:lang w:val="es-ES_tradnl"/>
              </w:rPr>
            </w:pPr>
            <w:r w:rsidRPr="00AE4336">
              <w:rPr>
                <w:color w:val="000000"/>
                <w:szCs w:val="22"/>
                <w:lang w:val="es-ES_tradnl"/>
              </w:rPr>
              <w:t>En el caso de antenas externas sólo pueden emplearse antenas de bobina de bucle</w:t>
            </w:r>
          </w:p>
        </w:tc>
      </w:tr>
      <w:tr w:rsidR="00B9142D" w:rsidRPr="008603A7"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PrEx>
        <w:trPr>
          <w:cantSplit/>
          <w:jc w:val="center"/>
        </w:trPr>
        <w:tc>
          <w:tcPr>
            <w:tcW w:w="3402" w:type="dxa"/>
            <w:tcBorders>
              <w:top w:val="nil"/>
              <w:left w:val="single" w:sz="4" w:space="0" w:color="auto"/>
              <w:right w:val="single" w:sz="4" w:space="0" w:color="auto"/>
            </w:tcBorders>
            <w:shd w:val="clear" w:color="auto" w:fill="FFFFFF"/>
          </w:tcPr>
          <w:p w:rsidR="00B9142D" w:rsidRPr="00AE4336" w:rsidRDefault="00B9142D" w:rsidP="00642F25">
            <w:pPr>
              <w:pStyle w:val="Tabletext"/>
              <w:jc w:val="left"/>
              <w:rPr>
                <w:szCs w:val="22"/>
                <w:lang w:val="es-ES_tradnl"/>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9142D" w:rsidRPr="00AE4336" w:rsidRDefault="00B9142D" w:rsidP="00642F25">
            <w:pPr>
              <w:pStyle w:val="Tabletext"/>
              <w:jc w:val="left"/>
              <w:rPr>
                <w:color w:val="000000"/>
                <w:szCs w:val="22"/>
                <w:lang w:val="es-ES_tradnl"/>
              </w:rPr>
            </w:pPr>
            <w:r w:rsidRPr="00AE4336">
              <w:rPr>
                <w:color w:val="000000"/>
                <w:szCs w:val="22"/>
                <w:lang w:val="es-ES_tradnl"/>
              </w:rPr>
              <w:t>119-135 kHz</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B9142D" w:rsidRPr="00AE4336" w:rsidRDefault="00B9142D" w:rsidP="00642F25">
            <w:pPr>
              <w:pStyle w:val="Tabletext"/>
              <w:jc w:val="left"/>
              <w:rPr>
                <w:color w:val="000000"/>
                <w:szCs w:val="22"/>
                <w:lang w:val="es-ES_tradnl"/>
              </w:rPr>
            </w:pPr>
            <w:r w:rsidRPr="00AE4336">
              <w:rPr>
                <w:color w:val="000000"/>
                <w:szCs w:val="22"/>
                <w:lang w:val="es-ES_tradnl"/>
              </w:rPr>
              <w:t>En el caso de antenas externas sólo pueden emplearse antenas de bobina de bucle. El nivel de intensidad de campo disminuye  3 dB/octava a 30 kHz</w:t>
            </w:r>
          </w:p>
        </w:tc>
      </w:tr>
      <w:tr w:rsidR="00B9142D" w:rsidRPr="008603A7"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left w:val="single" w:sz="4" w:space="0" w:color="auto"/>
              <w:bottom w:val="nil"/>
              <w:right w:val="single" w:sz="4" w:space="0" w:color="auto"/>
            </w:tcBorders>
          </w:tcPr>
          <w:p w:rsidR="00B9142D" w:rsidRPr="00AE4336" w:rsidRDefault="00B9142D" w:rsidP="00642F25">
            <w:pPr>
              <w:pStyle w:val="Tabletext"/>
              <w:jc w:val="left"/>
              <w:rPr>
                <w:szCs w:val="22"/>
                <w:lang w:val="es-ES_tradnl"/>
              </w:rPr>
            </w:pPr>
          </w:p>
        </w:tc>
        <w:tc>
          <w:tcPr>
            <w:tcW w:w="2835" w:type="dxa"/>
            <w:tcBorders>
              <w:top w:val="single" w:sz="4" w:space="0" w:color="auto"/>
              <w:left w:val="single" w:sz="4" w:space="0" w:color="auto"/>
              <w:bottom w:val="single" w:sz="4" w:space="0" w:color="auto"/>
              <w:right w:val="single" w:sz="4" w:space="0" w:color="auto"/>
            </w:tcBorders>
          </w:tcPr>
          <w:p w:rsidR="00B9142D" w:rsidRPr="00AE4336" w:rsidRDefault="00B9142D" w:rsidP="00642F25">
            <w:pPr>
              <w:pStyle w:val="Tabletext"/>
              <w:jc w:val="left"/>
              <w:rPr>
                <w:color w:val="000000"/>
                <w:szCs w:val="22"/>
                <w:lang w:val="es-ES_tradnl"/>
              </w:rPr>
            </w:pPr>
            <w:r w:rsidRPr="00AE4336">
              <w:rPr>
                <w:color w:val="000000"/>
                <w:szCs w:val="22"/>
                <w:lang w:val="es-ES_tradnl"/>
              </w:rPr>
              <w:t>135-140 kHz</w:t>
            </w:r>
            <w:r w:rsidRPr="00AE4336" w:rsidDel="00A41C0C">
              <w:rPr>
                <w:color w:val="000000"/>
                <w:szCs w:val="22"/>
                <w:lang w:val="es-ES_tradnl"/>
              </w:rPr>
              <w:t xml:space="preserve"> </w:t>
            </w:r>
          </w:p>
        </w:tc>
        <w:tc>
          <w:tcPr>
            <w:tcW w:w="3402" w:type="dxa"/>
            <w:vMerge w:val="restart"/>
            <w:tcBorders>
              <w:top w:val="single" w:sz="4" w:space="0" w:color="auto"/>
              <w:left w:val="single" w:sz="4" w:space="0" w:color="auto"/>
              <w:bottom w:val="single" w:sz="6" w:space="0" w:color="auto"/>
              <w:right w:val="single" w:sz="4" w:space="0" w:color="auto"/>
            </w:tcBorders>
          </w:tcPr>
          <w:p w:rsidR="00B9142D" w:rsidRPr="00AE4336" w:rsidRDefault="00B9142D" w:rsidP="00642F25">
            <w:pPr>
              <w:pStyle w:val="Tabletext"/>
              <w:jc w:val="left"/>
              <w:rPr>
                <w:color w:val="000000"/>
                <w:szCs w:val="22"/>
                <w:lang w:val="es-ES_tradnl"/>
              </w:rPr>
            </w:pPr>
            <w:r w:rsidRPr="00AE4336">
              <w:rPr>
                <w:color w:val="000000"/>
                <w:szCs w:val="22"/>
                <w:lang w:val="es-ES_tradnl"/>
              </w:rPr>
              <w:t>En el caso de antenas externas sólo pueden emplearse antenas de bobina de bucle</w:t>
            </w:r>
          </w:p>
        </w:tc>
      </w:tr>
      <w:tr w:rsidR="00B9142D" w:rsidRPr="00AE4336"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top w:val="nil"/>
              <w:left w:val="single" w:sz="4" w:space="0" w:color="auto"/>
              <w:bottom w:val="nil"/>
              <w:right w:val="single" w:sz="4" w:space="0" w:color="auto"/>
            </w:tcBorders>
          </w:tcPr>
          <w:p w:rsidR="00B9142D" w:rsidRPr="00AE4336" w:rsidRDefault="00B9142D" w:rsidP="00642F25">
            <w:pPr>
              <w:pStyle w:val="Tabletext"/>
              <w:jc w:val="left"/>
              <w:rPr>
                <w:szCs w:val="22"/>
                <w:lang w:val="es-ES_tradnl"/>
              </w:rPr>
            </w:pPr>
          </w:p>
        </w:tc>
        <w:tc>
          <w:tcPr>
            <w:tcW w:w="2835" w:type="dxa"/>
            <w:tcBorders>
              <w:top w:val="single" w:sz="4" w:space="0" w:color="auto"/>
              <w:left w:val="single" w:sz="4" w:space="0" w:color="auto"/>
              <w:bottom w:val="single" w:sz="4" w:space="0" w:color="auto"/>
              <w:right w:val="single" w:sz="4" w:space="0" w:color="auto"/>
            </w:tcBorders>
          </w:tcPr>
          <w:p w:rsidR="00B9142D" w:rsidRPr="00AE4336" w:rsidRDefault="00B9142D" w:rsidP="00642F25">
            <w:pPr>
              <w:pStyle w:val="Tabletext"/>
              <w:jc w:val="left"/>
              <w:rPr>
                <w:color w:val="000000"/>
                <w:szCs w:val="22"/>
                <w:lang w:val="es-ES_tradnl"/>
              </w:rPr>
            </w:pPr>
            <w:r w:rsidRPr="00AE4336">
              <w:rPr>
                <w:color w:val="000000"/>
                <w:szCs w:val="22"/>
                <w:lang w:val="es-ES_tradnl"/>
              </w:rPr>
              <w:t>140-148,5 kHz</w:t>
            </w:r>
          </w:p>
        </w:tc>
        <w:tc>
          <w:tcPr>
            <w:tcW w:w="3402" w:type="dxa"/>
            <w:vMerge/>
            <w:tcBorders>
              <w:left w:val="single" w:sz="4" w:space="0" w:color="auto"/>
              <w:bottom w:val="single" w:sz="6" w:space="0" w:color="auto"/>
              <w:right w:val="single" w:sz="4" w:space="0" w:color="auto"/>
            </w:tcBorders>
          </w:tcPr>
          <w:p w:rsidR="00B9142D" w:rsidRPr="00AE4336" w:rsidRDefault="00B9142D" w:rsidP="00642F25">
            <w:pPr>
              <w:pStyle w:val="Tabletext"/>
              <w:jc w:val="left"/>
              <w:rPr>
                <w:color w:val="000000"/>
                <w:szCs w:val="22"/>
                <w:lang w:val="es-ES_tradnl"/>
              </w:rPr>
            </w:pPr>
          </w:p>
        </w:tc>
      </w:tr>
      <w:tr w:rsidR="00B9142D" w:rsidRPr="00AE4336"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top w:val="nil"/>
              <w:left w:val="single" w:sz="4" w:space="0" w:color="auto"/>
              <w:right w:val="single" w:sz="4" w:space="0" w:color="auto"/>
            </w:tcBorders>
          </w:tcPr>
          <w:p w:rsidR="00B9142D" w:rsidRPr="00AE4336" w:rsidRDefault="00B9142D" w:rsidP="00642F25">
            <w:pPr>
              <w:pStyle w:val="Tabletext"/>
              <w:jc w:val="left"/>
              <w:rPr>
                <w:szCs w:val="22"/>
                <w:lang w:val="es-ES_tradnl"/>
              </w:rPr>
            </w:pPr>
          </w:p>
        </w:tc>
        <w:tc>
          <w:tcPr>
            <w:tcW w:w="2835" w:type="dxa"/>
            <w:tcBorders>
              <w:top w:val="single" w:sz="4" w:space="0" w:color="auto"/>
              <w:left w:val="single" w:sz="4" w:space="0" w:color="auto"/>
              <w:bottom w:val="single" w:sz="4" w:space="0" w:color="auto"/>
              <w:right w:val="single" w:sz="4" w:space="0" w:color="auto"/>
            </w:tcBorders>
          </w:tcPr>
          <w:p w:rsidR="00B9142D" w:rsidRPr="00AE4336" w:rsidRDefault="00B9142D" w:rsidP="00642F25">
            <w:pPr>
              <w:pStyle w:val="Tabletext"/>
              <w:jc w:val="left"/>
              <w:rPr>
                <w:color w:val="000000"/>
                <w:szCs w:val="22"/>
                <w:lang w:val="es-ES_tradnl"/>
              </w:rPr>
            </w:pPr>
            <w:r w:rsidRPr="00AE4336">
              <w:rPr>
                <w:color w:val="000000"/>
                <w:szCs w:val="22"/>
                <w:lang w:val="es-ES_tradnl"/>
              </w:rPr>
              <w:t>6 765-6 795 kHz</w:t>
            </w:r>
          </w:p>
        </w:tc>
        <w:tc>
          <w:tcPr>
            <w:tcW w:w="3402" w:type="dxa"/>
            <w:tcBorders>
              <w:left w:val="single" w:sz="4" w:space="0" w:color="auto"/>
              <w:bottom w:val="single" w:sz="4" w:space="0" w:color="auto"/>
              <w:right w:val="single" w:sz="4" w:space="0" w:color="auto"/>
            </w:tcBorders>
          </w:tcPr>
          <w:p w:rsidR="00B9142D" w:rsidRPr="00AE4336" w:rsidRDefault="00B9142D" w:rsidP="00642F25">
            <w:pPr>
              <w:pStyle w:val="Tabletext"/>
              <w:jc w:val="left"/>
              <w:rPr>
                <w:color w:val="000000"/>
                <w:szCs w:val="22"/>
                <w:lang w:val="es-ES_tradnl"/>
              </w:rPr>
            </w:pPr>
          </w:p>
        </w:tc>
      </w:tr>
      <w:tr w:rsidR="00B9142D" w:rsidRPr="00AE4336"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top w:val="nil"/>
              <w:left w:val="single" w:sz="4" w:space="0" w:color="auto"/>
              <w:right w:val="single" w:sz="4" w:space="0" w:color="auto"/>
            </w:tcBorders>
          </w:tcPr>
          <w:p w:rsidR="00B9142D" w:rsidRPr="00AE4336" w:rsidRDefault="00B9142D" w:rsidP="00642F25">
            <w:pPr>
              <w:pStyle w:val="Tabletext"/>
              <w:jc w:val="left"/>
              <w:rPr>
                <w:szCs w:val="22"/>
                <w:lang w:val="es-ES_tradnl"/>
              </w:rPr>
            </w:pPr>
          </w:p>
        </w:tc>
        <w:tc>
          <w:tcPr>
            <w:tcW w:w="2835" w:type="dxa"/>
            <w:tcBorders>
              <w:top w:val="single" w:sz="4" w:space="0" w:color="auto"/>
              <w:left w:val="single" w:sz="4" w:space="0" w:color="auto"/>
              <w:bottom w:val="single" w:sz="4" w:space="0" w:color="auto"/>
              <w:right w:val="single" w:sz="4" w:space="0" w:color="auto"/>
            </w:tcBorders>
          </w:tcPr>
          <w:p w:rsidR="00B9142D" w:rsidRPr="00AE4336" w:rsidRDefault="00B9142D" w:rsidP="00642F25">
            <w:pPr>
              <w:pStyle w:val="Tabletext"/>
              <w:jc w:val="left"/>
              <w:rPr>
                <w:color w:val="000000"/>
                <w:szCs w:val="22"/>
                <w:lang w:val="es-ES_tradnl"/>
              </w:rPr>
            </w:pPr>
            <w:r w:rsidRPr="00AE4336">
              <w:rPr>
                <w:color w:val="000000"/>
                <w:szCs w:val="22"/>
                <w:lang w:val="es-ES_tradnl"/>
              </w:rPr>
              <w:t>7 400-8 800 kHz</w:t>
            </w:r>
          </w:p>
        </w:tc>
        <w:tc>
          <w:tcPr>
            <w:tcW w:w="3402" w:type="dxa"/>
            <w:tcBorders>
              <w:top w:val="single" w:sz="4" w:space="0" w:color="auto"/>
              <w:left w:val="single" w:sz="4" w:space="0" w:color="auto"/>
              <w:bottom w:val="single" w:sz="4" w:space="0" w:color="auto"/>
              <w:right w:val="single" w:sz="4" w:space="0" w:color="auto"/>
            </w:tcBorders>
          </w:tcPr>
          <w:p w:rsidR="00B9142D" w:rsidRPr="00AE4336" w:rsidRDefault="00B9142D" w:rsidP="00642F25">
            <w:pPr>
              <w:pStyle w:val="Tabletext"/>
              <w:jc w:val="left"/>
              <w:rPr>
                <w:color w:val="000000"/>
                <w:szCs w:val="22"/>
                <w:lang w:val="es-ES_tradnl"/>
              </w:rPr>
            </w:pPr>
          </w:p>
        </w:tc>
      </w:tr>
      <w:tr w:rsidR="00B9142D" w:rsidRPr="00AE4336"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left w:val="single" w:sz="4" w:space="0" w:color="auto"/>
              <w:bottom w:val="nil"/>
              <w:right w:val="single" w:sz="4" w:space="0" w:color="auto"/>
            </w:tcBorders>
          </w:tcPr>
          <w:p w:rsidR="00B9142D" w:rsidRPr="00AE4336" w:rsidRDefault="00B9142D" w:rsidP="00642F25">
            <w:pPr>
              <w:pStyle w:val="Tabletext"/>
              <w:jc w:val="left"/>
              <w:rPr>
                <w:szCs w:val="22"/>
                <w:lang w:val="es-ES_tradnl"/>
              </w:rPr>
            </w:pPr>
          </w:p>
        </w:tc>
        <w:tc>
          <w:tcPr>
            <w:tcW w:w="2835" w:type="dxa"/>
            <w:tcBorders>
              <w:top w:val="single" w:sz="4" w:space="0" w:color="auto"/>
              <w:left w:val="single" w:sz="4" w:space="0" w:color="auto"/>
              <w:bottom w:val="single" w:sz="4" w:space="0" w:color="auto"/>
              <w:right w:val="single" w:sz="4" w:space="0" w:color="auto"/>
            </w:tcBorders>
          </w:tcPr>
          <w:p w:rsidR="00B9142D" w:rsidRPr="00AE4336" w:rsidRDefault="00B9142D" w:rsidP="00642F25">
            <w:pPr>
              <w:pStyle w:val="Tabletext"/>
              <w:jc w:val="left"/>
              <w:rPr>
                <w:color w:val="000000"/>
                <w:szCs w:val="22"/>
                <w:lang w:val="es-ES_tradnl"/>
              </w:rPr>
            </w:pPr>
            <w:r w:rsidRPr="00AE4336">
              <w:rPr>
                <w:color w:val="000000"/>
                <w:szCs w:val="22"/>
                <w:lang w:val="es-ES_tradnl"/>
              </w:rPr>
              <w:t>13,553-13,567 MHz</w:t>
            </w:r>
          </w:p>
        </w:tc>
        <w:tc>
          <w:tcPr>
            <w:tcW w:w="3402" w:type="dxa"/>
            <w:tcBorders>
              <w:top w:val="single" w:sz="4" w:space="0" w:color="auto"/>
              <w:left w:val="single" w:sz="4" w:space="0" w:color="auto"/>
              <w:bottom w:val="single" w:sz="4" w:space="0" w:color="auto"/>
              <w:right w:val="single" w:sz="4" w:space="0" w:color="auto"/>
            </w:tcBorders>
          </w:tcPr>
          <w:p w:rsidR="00B9142D" w:rsidRPr="00AE4336" w:rsidRDefault="00B9142D" w:rsidP="00642F25">
            <w:pPr>
              <w:pStyle w:val="Tabletext"/>
              <w:jc w:val="left"/>
              <w:rPr>
                <w:color w:val="000000"/>
                <w:szCs w:val="22"/>
                <w:lang w:val="es-ES_tradnl"/>
              </w:rPr>
            </w:pPr>
          </w:p>
        </w:tc>
      </w:tr>
      <w:tr w:rsidR="00B9142D" w:rsidRPr="008603A7"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top w:val="nil"/>
              <w:left w:val="single" w:sz="4" w:space="0" w:color="auto"/>
              <w:bottom w:val="nil"/>
              <w:right w:val="single" w:sz="4" w:space="0" w:color="auto"/>
            </w:tcBorders>
          </w:tcPr>
          <w:p w:rsidR="00B9142D" w:rsidRPr="00AE4336" w:rsidRDefault="00B9142D" w:rsidP="00642F25">
            <w:pPr>
              <w:pStyle w:val="Tabletext"/>
              <w:jc w:val="left"/>
              <w:rPr>
                <w:szCs w:val="22"/>
                <w:lang w:val="es-ES_tradnl"/>
              </w:rPr>
            </w:pPr>
          </w:p>
        </w:tc>
        <w:tc>
          <w:tcPr>
            <w:tcW w:w="2835" w:type="dxa"/>
            <w:tcBorders>
              <w:top w:val="single" w:sz="4" w:space="0" w:color="auto"/>
              <w:left w:val="single" w:sz="4" w:space="0" w:color="auto"/>
              <w:bottom w:val="single" w:sz="4" w:space="0" w:color="auto"/>
              <w:right w:val="single" w:sz="4" w:space="0" w:color="auto"/>
            </w:tcBorders>
          </w:tcPr>
          <w:p w:rsidR="00B9142D" w:rsidRPr="00AE4336" w:rsidRDefault="00B9142D" w:rsidP="00642F25">
            <w:pPr>
              <w:pStyle w:val="Tabletext"/>
              <w:jc w:val="left"/>
              <w:rPr>
                <w:color w:val="000000"/>
                <w:szCs w:val="22"/>
                <w:lang w:val="es-ES_tradnl"/>
              </w:rPr>
            </w:pPr>
            <w:r w:rsidRPr="00AE4336">
              <w:rPr>
                <w:color w:val="000000"/>
                <w:szCs w:val="22"/>
                <w:lang w:val="es-ES_tradnl"/>
              </w:rPr>
              <w:t>13,553-13,567 MHz</w:t>
            </w:r>
          </w:p>
        </w:tc>
        <w:tc>
          <w:tcPr>
            <w:tcW w:w="3402" w:type="dxa"/>
            <w:tcBorders>
              <w:top w:val="single" w:sz="4" w:space="0" w:color="auto"/>
              <w:left w:val="single" w:sz="4" w:space="0" w:color="auto"/>
              <w:bottom w:val="single" w:sz="4" w:space="0" w:color="auto"/>
              <w:right w:val="single" w:sz="4" w:space="0" w:color="auto"/>
            </w:tcBorders>
          </w:tcPr>
          <w:p w:rsidR="00B9142D" w:rsidRPr="00AE4336" w:rsidRDefault="00B9142D" w:rsidP="00642F25">
            <w:pPr>
              <w:pStyle w:val="Tabletext"/>
              <w:jc w:val="left"/>
              <w:rPr>
                <w:color w:val="000000"/>
                <w:szCs w:val="22"/>
                <w:lang w:val="es-ES_tradnl"/>
              </w:rPr>
            </w:pPr>
            <w:r w:rsidRPr="00AE4336">
              <w:rPr>
                <w:color w:val="000000"/>
                <w:szCs w:val="22"/>
                <w:lang w:val="es-ES_tradnl"/>
              </w:rPr>
              <w:t>Sólo para RFID y vigilancia electrónica de artículos (EAS)</w:t>
            </w:r>
          </w:p>
        </w:tc>
      </w:tr>
      <w:tr w:rsidR="00B9142D" w:rsidRPr="00AE4336"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top w:val="nil"/>
              <w:left w:val="single" w:sz="4" w:space="0" w:color="auto"/>
              <w:right w:val="single" w:sz="4" w:space="0" w:color="auto"/>
            </w:tcBorders>
          </w:tcPr>
          <w:p w:rsidR="00B9142D" w:rsidRPr="00AE4336" w:rsidRDefault="00B9142D" w:rsidP="00642F25">
            <w:pPr>
              <w:pStyle w:val="Tabletext"/>
              <w:jc w:val="left"/>
              <w:rPr>
                <w:szCs w:val="22"/>
                <w:lang w:val="es-ES_tradnl"/>
              </w:rPr>
            </w:pPr>
          </w:p>
        </w:tc>
        <w:tc>
          <w:tcPr>
            <w:tcW w:w="2835" w:type="dxa"/>
            <w:tcBorders>
              <w:top w:val="single" w:sz="4" w:space="0" w:color="auto"/>
              <w:left w:val="single" w:sz="4" w:space="0" w:color="auto"/>
              <w:bottom w:val="single" w:sz="4" w:space="0" w:color="auto"/>
              <w:right w:val="single" w:sz="4" w:space="0" w:color="auto"/>
            </w:tcBorders>
          </w:tcPr>
          <w:p w:rsidR="00B9142D" w:rsidRPr="00AE4336" w:rsidRDefault="00B9142D" w:rsidP="00642F25">
            <w:pPr>
              <w:pStyle w:val="Tabletext"/>
              <w:jc w:val="left"/>
              <w:rPr>
                <w:color w:val="000000"/>
                <w:szCs w:val="22"/>
                <w:lang w:val="es-ES_tradnl"/>
              </w:rPr>
            </w:pPr>
            <w:r w:rsidRPr="00AE4336">
              <w:rPr>
                <w:color w:val="000000"/>
                <w:szCs w:val="22"/>
                <w:lang w:val="es-ES_tradnl"/>
              </w:rPr>
              <w:t>26,957-27,283 MHz</w:t>
            </w:r>
          </w:p>
        </w:tc>
        <w:tc>
          <w:tcPr>
            <w:tcW w:w="3402" w:type="dxa"/>
            <w:vMerge w:val="restart"/>
            <w:tcBorders>
              <w:top w:val="single" w:sz="4" w:space="0" w:color="auto"/>
              <w:left w:val="single" w:sz="4" w:space="0" w:color="auto"/>
              <w:right w:val="single" w:sz="4" w:space="0" w:color="auto"/>
            </w:tcBorders>
          </w:tcPr>
          <w:p w:rsidR="00B9142D" w:rsidRPr="00AE4336" w:rsidRDefault="00B9142D" w:rsidP="00642F25">
            <w:pPr>
              <w:pStyle w:val="Tabletext"/>
              <w:jc w:val="left"/>
              <w:rPr>
                <w:color w:val="000000"/>
                <w:szCs w:val="22"/>
                <w:lang w:val="es-ES_tradnl"/>
              </w:rPr>
            </w:pPr>
          </w:p>
        </w:tc>
      </w:tr>
      <w:tr w:rsidR="00B9142D" w:rsidRPr="00AE4336"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top w:val="nil"/>
              <w:left w:val="single" w:sz="4" w:space="0" w:color="auto"/>
              <w:right w:val="single" w:sz="4" w:space="0" w:color="auto"/>
            </w:tcBorders>
          </w:tcPr>
          <w:p w:rsidR="00B9142D" w:rsidRPr="00AE4336" w:rsidRDefault="00B9142D" w:rsidP="00642F25">
            <w:pPr>
              <w:pStyle w:val="Tabletext"/>
              <w:jc w:val="left"/>
              <w:rPr>
                <w:szCs w:val="22"/>
                <w:lang w:val="es-ES_tradnl"/>
              </w:rPr>
            </w:pPr>
          </w:p>
        </w:tc>
        <w:tc>
          <w:tcPr>
            <w:tcW w:w="2835" w:type="dxa"/>
            <w:tcBorders>
              <w:top w:val="single" w:sz="4" w:space="0" w:color="auto"/>
              <w:left w:val="single" w:sz="4" w:space="0" w:color="auto"/>
              <w:bottom w:val="single" w:sz="4" w:space="0" w:color="auto"/>
              <w:right w:val="single" w:sz="4" w:space="0" w:color="auto"/>
            </w:tcBorders>
          </w:tcPr>
          <w:p w:rsidR="00B9142D" w:rsidRPr="00AE4336" w:rsidRDefault="00B9142D" w:rsidP="00642F25">
            <w:pPr>
              <w:pStyle w:val="Tabletext"/>
              <w:jc w:val="left"/>
              <w:rPr>
                <w:color w:val="000000"/>
                <w:szCs w:val="22"/>
                <w:lang w:val="es-ES_tradnl"/>
              </w:rPr>
            </w:pPr>
            <w:r w:rsidRPr="00AE4336">
              <w:rPr>
                <w:color w:val="000000"/>
                <w:szCs w:val="22"/>
                <w:lang w:val="es-ES_tradnl"/>
              </w:rPr>
              <w:t>10,200-11,000 MHz</w:t>
            </w:r>
          </w:p>
        </w:tc>
        <w:tc>
          <w:tcPr>
            <w:tcW w:w="3402" w:type="dxa"/>
            <w:vMerge/>
            <w:tcBorders>
              <w:left w:val="single" w:sz="4" w:space="0" w:color="auto"/>
              <w:bottom w:val="single" w:sz="4" w:space="0" w:color="auto"/>
              <w:right w:val="single" w:sz="4" w:space="0" w:color="auto"/>
            </w:tcBorders>
          </w:tcPr>
          <w:p w:rsidR="00B9142D" w:rsidRPr="00AE4336" w:rsidRDefault="00B9142D" w:rsidP="00642F25">
            <w:pPr>
              <w:pStyle w:val="Tabletext"/>
              <w:jc w:val="left"/>
              <w:rPr>
                <w:color w:val="000000"/>
                <w:szCs w:val="22"/>
                <w:lang w:val="es-ES_tradnl"/>
              </w:rPr>
            </w:pPr>
          </w:p>
        </w:tc>
      </w:tr>
      <w:tr w:rsidR="00B9142D" w:rsidRPr="008603A7"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left w:val="single" w:sz="4" w:space="0" w:color="auto"/>
              <w:bottom w:val="nil"/>
              <w:right w:val="single" w:sz="4" w:space="0" w:color="auto"/>
            </w:tcBorders>
          </w:tcPr>
          <w:p w:rsidR="00B9142D" w:rsidRPr="00AE4336" w:rsidRDefault="00B9142D" w:rsidP="00642F25">
            <w:pPr>
              <w:pStyle w:val="Tabletext"/>
              <w:jc w:val="left"/>
              <w:rPr>
                <w:szCs w:val="22"/>
                <w:lang w:val="es-ES_tradnl"/>
              </w:rPr>
            </w:pPr>
          </w:p>
        </w:tc>
        <w:tc>
          <w:tcPr>
            <w:tcW w:w="2835" w:type="dxa"/>
            <w:tcBorders>
              <w:top w:val="single" w:sz="4" w:space="0" w:color="auto"/>
              <w:left w:val="single" w:sz="4" w:space="0" w:color="auto"/>
              <w:bottom w:val="single" w:sz="4" w:space="0" w:color="auto"/>
              <w:right w:val="single" w:sz="4" w:space="0" w:color="auto"/>
            </w:tcBorders>
          </w:tcPr>
          <w:p w:rsidR="00B9142D" w:rsidRPr="00AE4336" w:rsidRDefault="00B9142D" w:rsidP="00642F25">
            <w:pPr>
              <w:pStyle w:val="Tabletext"/>
              <w:jc w:val="left"/>
              <w:rPr>
                <w:color w:val="000000"/>
                <w:szCs w:val="22"/>
                <w:lang w:val="es-ES_tradnl"/>
              </w:rPr>
            </w:pPr>
            <w:r w:rsidRPr="00AE4336">
              <w:rPr>
                <w:color w:val="000000"/>
                <w:szCs w:val="22"/>
                <w:lang w:val="es-ES_tradnl"/>
              </w:rPr>
              <w:t>3 155-3 400 kHz</w:t>
            </w:r>
          </w:p>
        </w:tc>
        <w:tc>
          <w:tcPr>
            <w:tcW w:w="3402" w:type="dxa"/>
            <w:vMerge w:val="restart"/>
            <w:tcBorders>
              <w:top w:val="single" w:sz="4" w:space="0" w:color="auto"/>
              <w:left w:val="single" w:sz="4" w:space="0" w:color="auto"/>
              <w:right w:val="single" w:sz="4" w:space="0" w:color="auto"/>
            </w:tcBorders>
          </w:tcPr>
          <w:p w:rsidR="00B9142D" w:rsidRPr="00AE4336" w:rsidRDefault="00B9142D" w:rsidP="00642F25">
            <w:pPr>
              <w:pStyle w:val="Tabletext"/>
              <w:jc w:val="left"/>
              <w:rPr>
                <w:color w:val="000000"/>
                <w:szCs w:val="22"/>
                <w:lang w:val="es-ES_tradnl"/>
              </w:rPr>
            </w:pPr>
            <w:r w:rsidRPr="00AE4336">
              <w:rPr>
                <w:color w:val="000000"/>
                <w:szCs w:val="22"/>
                <w:lang w:val="es-ES_tradnl"/>
              </w:rPr>
              <w:t>En el caso de antenas externas sólo pueden emplearse antenas de bobina de bucle</w:t>
            </w:r>
          </w:p>
        </w:tc>
      </w:tr>
      <w:tr w:rsidR="00B9142D" w:rsidRPr="00AE4336"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top w:val="nil"/>
              <w:left w:val="single" w:sz="4" w:space="0" w:color="auto"/>
              <w:bottom w:val="nil"/>
              <w:right w:val="single" w:sz="4" w:space="0" w:color="auto"/>
            </w:tcBorders>
          </w:tcPr>
          <w:p w:rsidR="00B9142D" w:rsidRPr="00AE4336" w:rsidRDefault="00B9142D" w:rsidP="00642F25">
            <w:pPr>
              <w:pStyle w:val="Tabletext"/>
              <w:jc w:val="left"/>
              <w:rPr>
                <w:szCs w:val="22"/>
                <w:lang w:val="es-ES_tradnl"/>
              </w:rPr>
            </w:pPr>
          </w:p>
        </w:tc>
        <w:tc>
          <w:tcPr>
            <w:tcW w:w="2835" w:type="dxa"/>
            <w:tcBorders>
              <w:top w:val="single" w:sz="4" w:space="0" w:color="auto"/>
              <w:left w:val="single" w:sz="4" w:space="0" w:color="auto"/>
              <w:bottom w:val="single" w:sz="4" w:space="0" w:color="auto"/>
              <w:right w:val="single" w:sz="4" w:space="0" w:color="auto"/>
            </w:tcBorders>
          </w:tcPr>
          <w:p w:rsidR="00B9142D" w:rsidRPr="00AE4336" w:rsidRDefault="00B9142D" w:rsidP="00642F25">
            <w:pPr>
              <w:pStyle w:val="Tabletext"/>
              <w:jc w:val="left"/>
              <w:rPr>
                <w:color w:val="000000"/>
                <w:szCs w:val="22"/>
                <w:lang w:val="es-ES_tradnl"/>
              </w:rPr>
            </w:pPr>
            <w:r w:rsidRPr="00AE4336">
              <w:rPr>
                <w:color w:val="000000"/>
                <w:szCs w:val="22"/>
                <w:lang w:val="es-ES_tradnl"/>
              </w:rPr>
              <w:t>148,5 kHz − 5 MHz</w:t>
            </w:r>
          </w:p>
        </w:tc>
        <w:tc>
          <w:tcPr>
            <w:tcW w:w="3402" w:type="dxa"/>
            <w:vMerge/>
            <w:tcBorders>
              <w:left w:val="single" w:sz="4" w:space="0" w:color="auto"/>
              <w:right w:val="single" w:sz="4" w:space="0" w:color="auto"/>
            </w:tcBorders>
          </w:tcPr>
          <w:p w:rsidR="00B9142D" w:rsidRPr="00AE4336" w:rsidRDefault="00B9142D" w:rsidP="00642F25">
            <w:pPr>
              <w:pStyle w:val="Tabletext"/>
              <w:jc w:val="left"/>
              <w:rPr>
                <w:color w:val="000000"/>
                <w:szCs w:val="22"/>
                <w:lang w:val="es-ES_tradnl"/>
              </w:rPr>
            </w:pPr>
          </w:p>
        </w:tc>
      </w:tr>
      <w:tr w:rsidR="00B9142D" w:rsidRPr="00AE4336"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top w:val="nil"/>
              <w:left w:val="single" w:sz="4" w:space="0" w:color="auto"/>
              <w:bottom w:val="nil"/>
              <w:right w:val="single" w:sz="4" w:space="0" w:color="auto"/>
            </w:tcBorders>
          </w:tcPr>
          <w:p w:rsidR="00B9142D" w:rsidRPr="00AE4336" w:rsidRDefault="00B9142D" w:rsidP="00642F25">
            <w:pPr>
              <w:pStyle w:val="Tabletext"/>
              <w:jc w:val="left"/>
              <w:rPr>
                <w:szCs w:val="22"/>
                <w:lang w:val="es-ES_tradnl"/>
              </w:rPr>
            </w:pPr>
          </w:p>
        </w:tc>
        <w:tc>
          <w:tcPr>
            <w:tcW w:w="2835" w:type="dxa"/>
            <w:tcBorders>
              <w:top w:val="single" w:sz="4" w:space="0" w:color="auto"/>
              <w:left w:val="single" w:sz="4" w:space="0" w:color="auto"/>
              <w:bottom w:val="single" w:sz="4" w:space="0" w:color="auto"/>
              <w:right w:val="single" w:sz="4" w:space="0" w:color="auto"/>
            </w:tcBorders>
          </w:tcPr>
          <w:p w:rsidR="00B9142D" w:rsidRPr="00AE4336" w:rsidRDefault="00B9142D" w:rsidP="00642F25">
            <w:pPr>
              <w:pStyle w:val="Tabletext"/>
              <w:jc w:val="left"/>
              <w:rPr>
                <w:color w:val="000000"/>
                <w:szCs w:val="22"/>
                <w:lang w:val="es-ES_tradnl"/>
              </w:rPr>
            </w:pPr>
            <w:r w:rsidRPr="00AE4336">
              <w:rPr>
                <w:color w:val="000000"/>
                <w:szCs w:val="22"/>
                <w:lang w:val="es-ES_tradnl"/>
              </w:rPr>
              <w:t>5-30 MHz</w:t>
            </w:r>
          </w:p>
        </w:tc>
        <w:tc>
          <w:tcPr>
            <w:tcW w:w="3402" w:type="dxa"/>
            <w:vMerge/>
            <w:tcBorders>
              <w:left w:val="single" w:sz="4" w:space="0" w:color="auto"/>
              <w:bottom w:val="single" w:sz="4" w:space="0" w:color="auto"/>
              <w:right w:val="single" w:sz="4" w:space="0" w:color="auto"/>
            </w:tcBorders>
          </w:tcPr>
          <w:p w:rsidR="00B9142D" w:rsidRPr="00AE4336" w:rsidRDefault="00B9142D" w:rsidP="00642F25">
            <w:pPr>
              <w:pStyle w:val="Tabletext"/>
              <w:jc w:val="left"/>
              <w:rPr>
                <w:color w:val="000000"/>
                <w:szCs w:val="22"/>
                <w:lang w:val="es-ES_tradnl"/>
              </w:rPr>
            </w:pPr>
          </w:p>
        </w:tc>
      </w:tr>
      <w:tr w:rsidR="00B9142D" w:rsidRPr="008603A7"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top w:val="nil"/>
              <w:left w:val="single" w:sz="4" w:space="0" w:color="auto"/>
              <w:bottom w:val="single" w:sz="4" w:space="0" w:color="auto"/>
              <w:right w:val="single" w:sz="4" w:space="0" w:color="auto"/>
            </w:tcBorders>
          </w:tcPr>
          <w:p w:rsidR="00B9142D" w:rsidRPr="00AE4336" w:rsidRDefault="00B9142D" w:rsidP="00642F25">
            <w:pPr>
              <w:pStyle w:val="Tabletext"/>
              <w:jc w:val="left"/>
              <w:rPr>
                <w:szCs w:val="22"/>
                <w:lang w:val="es-ES_tradnl"/>
              </w:rPr>
            </w:pPr>
          </w:p>
        </w:tc>
        <w:tc>
          <w:tcPr>
            <w:tcW w:w="2835" w:type="dxa"/>
            <w:tcBorders>
              <w:top w:val="single" w:sz="4" w:space="0" w:color="auto"/>
              <w:left w:val="single" w:sz="4" w:space="0" w:color="auto"/>
              <w:bottom w:val="single" w:sz="4" w:space="0" w:color="auto"/>
              <w:right w:val="single" w:sz="4" w:space="0" w:color="auto"/>
            </w:tcBorders>
          </w:tcPr>
          <w:p w:rsidR="00B9142D" w:rsidRPr="00AE4336" w:rsidRDefault="00B9142D" w:rsidP="00642F25">
            <w:pPr>
              <w:pStyle w:val="Tabletext"/>
              <w:jc w:val="left"/>
              <w:rPr>
                <w:color w:val="000000"/>
                <w:szCs w:val="22"/>
                <w:lang w:val="es-ES_tradnl"/>
              </w:rPr>
            </w:pPr>
            <w:r w:rsidRPr="00AE4336">
              <w:rPr>
                <w:color w:val="000000"/>
                <w:szCs w:val="22"/>
                <w:lang w:val="es-ES_tradnl"/>
              </w:rPr>
              <w:t>400-600 kHz</w:t>
            </w:r>
          </w:p>
        </w:tc>
        <w:tc>
          <w:tcPr>
            <w:tcW w:w="3402" w:type="dxa"/>
            <w:tcBorders>
              <w:top w:val="single" w:sz="4" w:space="0" w:color="auto"/>
              <w:left w:val="single" w:sz="4" w:space="0" w:color="auto"/>
              <w:bottom w:val="single" w:sz="4" w:space="0" w:color="auto"/>
              <w:right w:val="single" w:sz="4" w:space="0" w:color="auto"/>
            </w:tcBorders>
          </w:tcPr>
          <w:p w:rsidR="00B9142D" w:rsidRPr="00AE4336" w:rsidRDefault="00B9142D" w:rsidP="00642F25">
            <w:pPr>
              <w:pStyle w:val="Tabletext"/>
              <w:jc w:val="left"/>
              <w:rPr>
                <w:color w:val="000000"/>
                <w:szCs w:val="22"/>
                <w:lang w:val="es-ES_tradnl"/>
              </w:rPr>
            </w:pPr>
            <w:r w:rsidRPr="00AE4336">
              <w:rPr>
                <w:color w:val="000000"/>
                <w:szCs w:val="22"/>
                <w:lang w:val="es-ES_tradnl"/>
              </w:rPr>
              <w:t>Sólo para RFID.</w:t>
            </w:r>
            <w:r>
              <w:rPr>
                <w:color w:val="000000"/>
                <w:szCs w:val="22"/>
                <w:lang w:val="es-ES_tradnl"/>
              </w:rPr>
              <w:br/>
            </w:r>
            <w:r w:rsidRPr="00AE4336">
              <w:rPr>
                <w:color w:val="000000"/>
                <w:szCs w:val="22"/>
                <w:lang w:val="es-ES_tradnl"/>
              </w:rPr>
              <w:t>En el caso de antenas externas sólo pueden emplearse antenas de bobina de bucle</w:t>
            </w:r>
          </w:p>
        </w:tc>
      </w:tr>
      <w:tr w:rsidR="00B9142D" w:rsidRPr="008603A7"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top w:val="single" w:sz="4" w:space="0" w:color="auto"/>
              <w:left w:val="single" w:sz="4" w:space="0" w:color="auto"/>
              <w:right w:val="single" w:sz="4" w:space="0" w:color="auto"/>
            </w:tcBorders>
          </w:tcPr>
          <w:p w:rsidR="00B9142D" w:rsidRPr="00AE4336" w:rsidRDefault="00B9142D" w:rsidP="00642F25">
            <w:pPr>
              <w:pStyle w:val="Tabletext"/>
              <w:jc w:val="left"/>
              <w:rPr>
                <w:szCs w:val="22"/>
                <w:lang w:val="es-ES_tradnl"/>
              </w:rPr>
            </w:pPr>
            <w:r w:rsidRPr="00AE4336">
              <w:rPr>
                <w:szCs w:val="22"/>
                <w:lang w:val="es-ES_tradnl"/>
              </w:rPr>
              <w:t>Radiomicrófonos y dispositivos de ayuda a la audición</w:t>
            </w:r>
          </w:p>
        </w:tc>
        <w:tc>
          <w:tcPr>
            <w:tcW w:w="2835" w:type="dxa"/>
            <w:tcBorders>
              <w:top w:val="single" w:sz="4" w:space="0" w:color="auto"/>
              <w:left w:val="single" w:sz="4" w:space="0" w:color="auto"/>
              <w:right w:val="single" w:sz="4" w:space="0" w:color="auto"/>
            </w:tcBorders>
          </w:tcPr>
          <w:p w:rsidR="00B9142D" w:rsidRPr="00AE4336" w:rsidRDefault="00B9142D" w:rsidP="00642F25">
            <w:pPr>
              <w:pStyle w:val="Tabletext"/>
              <w:jc w:val="left"/>
              <w:rPr>
                <w:color w:val="000000"/>
                <w:szCs w:val="22"/>
                <w:lang w:val="es-ES_tradnl"/>
              </w:rPr>
            </w:pPr>
            <w:r w:rsidRPr="00AE4336">
              <w:rPr>
                <w:color w:val="000000"/>
                <w:szCs w:val="22"/>
                <w:lang w:val="es-ES_tradnl"/>
              </w:rPr>
              <w:t>29,7-47,0 MHz</w:t>
            </w:r>
          </w:p>
        </w:tc>
        <w:tc>
          <w:tcPr>
            <w:tcW w:w="3402" w:type="dxa"/>
            <w:tcBorders>
              <w:top w:val="single" w:sz="4" w:space="0" w:color="auto"/>
              <w:left w:val="single" w:sz="4" w:space="0" w:color="auto"/>
              <w:right w:val="single" w:sz="4" w:space="0" w:color="auto"/>
            </w:tcBorders>
          </w:tcPr>
          <w:p w:rsidR="00B9142D" w:rsidRPr="00AE4336" w:rsidRDefault="00B9142D" w:rsidP="00642F25">
            <w:pPr>
              <w:pStyle w:val="Tabletext"/>
              <w:jc w:val="left"/>
              <w:rPr>
                <w:color w:val="000000"/>
                <w:szCs w:val="22"/>
                <w:lang w:val="es-ES_tradnl"/>
              </w:rPr>
            </w:pPr>
            <w:r w:rsidRPr="00AE4336">
              <w:rPr>
                <w:color w:val="000000"/>
                <w:szCs w:val="22"/>
                <w:lang w:val="es-ES_tradnl"/>
              </w:rPr>
              <w:t xml:space="preserve">Con gama de sintonía. </w:t>
            </w:r>
            <w:r w:rsidRPr="00AE4336">
              <w:rPr>
                <w:color w:val="000000"/>
                <w:szCs w:val="22"/>
                <w:lang w:val="es-ES_tradnl"/>
              </w:rPr>
              <w:br/>
              <w:t xml:space="preserve">Las bandas de frecuencias </w:t>
            </w:r>
            <w:r w:rsidRPr="00AE4336">
              <w:rPr>
                <w:color w:val="000000"/>
                <w:szCs w:val="22"/>
                <w:lang w:val="es-ES_tradnl"/>
              </w:rPr>
              <w:br/>
              <w:t>30,3-30,5 MHz, 32,15-32,45 MHz y 41,015-47,00 MHz son bandas para uso militar armonizadas.</w:t>
            </w:r>
          </w:p>
        </w:tc>
      </w:tr>
      <w:tr w:rsidR="00B9142D" w:rsidRPr="008603A7"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top w:val="nil"/>
              <w:left w:val="single" w:sz="4" w:space="0" w:color="auto"/>
              <w:right w:val="single" w:sz="4" w:space="0" w:color="auto"/>
            </w:tcBorders>
          </w:tcPr>
          <w:p w:rsidR="00B9142D" w:rsidRPr="00AE4336" w:rsidRDefault="00B9142D" w:rsidP="00642F25">
            <w:pPr>
              <w:pStyle w:val="Tabletext"/>
              <w:jc w:val="left"/>
              <w:rPr>
                <w:szCs w:val="22"/>
                <w:lang w:val="es-ES_tradnl"/>
              </w:rPr>
            </w:pPr>
          </w:p>
        </w:tc>
        <w:tc>
          <w:tcPr>
            <w:tcW w:w="2835" w:type="dxa"/>
            <w:tcBorders>
              <w:top w:val="single" w:sz="4" w:space="0" w:color="auto"/>
              <w:left w:val="single" w:sz="4" w:space="0" w:color="auto"/>
              <w:bottom w:val="single" w:sz="4" w:space="0" w:color="auto"/>
              <w:right w:val="single" w:sz="4" w:space="0" w:color="auto"/>
            </w:tcBorders>
          </w:tcPr>
          <w:p w:rsidR="00B9142D" w:rsidRPr="00AE4336" w:rsidRDefault="00B9142D" w:rsidP="00642F25">
            <w:pPr>
              <w:pStyle w:val="Tabletext"/>
              <w:jc w:val="left"/>
              <w:rPr>
                <w:color w:val="000000"/>
                <w:szCs w:val="22"/>
                <w:lang w:val="es-ES_tradnl"/>
              </w:rPr>
            </w:pPr>
            <w:r w:rsidRPr="00AE4336">
              <w:rPr>
                <w:color w:val="000000"/>
                <w:szCs w:val="22"/>
                <w:lang w:val="es-ES_tradnl"/>
              </w:rPr>
              <w:t>173,965-174,015 MHz</w:t>
            </w:r>
          </w:p>
        </w:tc>
        <w:tc>
          <w:tcPr>
            <w:tcW w:w="3402" w:type="dxa"/>
            <w:tcBorders>
              <w:top w:val="single" w:sz="4" w:space="0" w:color="auto"/>
              <w:left w:val="single" w:sz="4" w:space="0" w:color="auto"/>
              <w:bottom w:val="single" w:sz="4" w:space="0" w:color="auto"/>
              <w:right w:val="single" w:sz="4" w:space="0" w:color="auto"/>
            </w:tcBorders>
          </w:tcPr>
          <w:p w:rsidR="00B9142D" w:rsidRPr="00AE4336" w:rsidRDefault="00B9142D" w:rsidP="00642F25">
            <w:pPr>
              <w:pStyle w:val="Tabletext"/>
              <w:jc w:val="left"/>
              <w:rPr>
                <w:b/>
                <w:color w:val="000000"/>
                <w:szCs w:val="22"/>
                <w:lang w:val="es-ES_tradnl"/>
              </w:rPr>
            </w:pPr>
            <w:r w:rsidRPr="00AE4336">
              <w:rPr>
                <w:color w:val="000000"/>
                <w:szCs w:val="22"/>
                <w:lang w:val="es-ES_tradnl"/>
              </w:rPr>
              <w:t>Ayudas a personas con discapacidades auditivas</w:t>
            </w:r>
          </w:p>
        </w:tc>
      </w:tr>
      <w:tr w:rsidR="00B9142D" w:rsidRPr="00AE4336"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left w:val="single" w:sz="4" w:space="0" w:color="auto"/>
              <w:bottom w:val="nil"/>
              <w:right w:val="single" w:sz="4" w:space="0" w:color="auto"/>
            </w:tcBorders>
          </w:tcPr>
          <w:p w:rsidR="00B9142D" w:rsidRPr="00AE4336" w:rsidRDefault="00B9142D" w:rsidP="00642F25">
            <w:pPr>
              <w:pStyle w:val="Tabletext"/>
              <w:jc w:val="left"/>
              <w:rPr>
                <w:szCs w:val="22"/>
                <w:lang w:val="es-ES_tradnl"/>
              </w:rPr>
            </w:pPr>
          </w:p>
        </w:tc>
        <w:tc>
          <w:tcPr>
            <w:tcW w:w="2835" w:type="dxa"/>
            <w:tcBorders>
              <w:top w:val="single" w:sz="4" w:space="0" w:color="auto"/>
              <w:left w:val="single" w:sz="4" w:space="0" w:color="auto"/>
              <w:bottom w:val="single" w:sz="4" w:space="0" w:color="auto"/>
              <w:right w:val="single" w:sz="4" w:space="0" w:color="auto"/>
            </w:tcBorders>
          </w:tcPr>
          <w:p w:rsidR="00B9142D" w:rsidRPr="00AE4336" w:rsidRDefault="00B9142D" w:rsidP="00642F25">
            <w:pPr>
              <w:pStyle w:val="Tabletext"/>
              <w:jc w:val="left"/>
              <w:rPr>
                <w:color w:val="000000"/>
                <w:szCs w:val="22"/>
                <w:lang w:val="es-ES_tradnl"/>
              </w:rPr>
            </w:pPr>
            <w:r w:rsidRPr="00AE4336">
              <w:rPr>
                <w:color w:val="000000"/>
                <w:szCs w:val="22"/>
                <w:lang w:val="es-ES_tradnl"/>
              </w:rPr>
              <w:t>863-865 MHz</w:t>
            </w:r>
          </w:p>
        </w:tc>
        <w:tc>
          <w:tcPr>
            <w:tcW w:w="3402" w:type="dxa"/>
            <w:tcBorders>
              <w:top w:val="single" w:sz="4" w:space="0" w:color="auto"/>
              <w:left w:val="single" w:sz="4" w:space="0" w:color="auto"/>
              <w:bottom w:val="single" w:sz="4" w:space="0" w:color="auto"/>
              <w:right w:val="single" w:sz="4" w:space="0" w:color="auto"/>
            </w:tcBorders>
          </w:tcPr>
          <w:p w:rsidR="00B9142D" w:rsidRPr="00AE4336" w:rsidRDefault="00B9142D" w:rsidP="00642F25">
            <w:pPr>
              <w:pStyle w:val="Tabletext"/>
              <w:jc w:val="left"/>
              <w:rPr>
                <w:b/>
                <w:color w:val="000000"/>
                <w:szCs w:val="22"/>
                <w:lang w:val="es-ES_tradnl"/>
              </w:rPr>
            </w:pPr>
          </w:p>
        </w:tc>
      </w:tr>
      <w:tr w:rsidR="003E32B4" w:rsidRPr="008603A7"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top w:val="nil"/>
              <w:left w:val="single" w:sz="4" w:space="0" w:color="auto"/>
              <w:right w:val="single" w:sz="4" w:space="0" w:color="auto"/>
            </w:tcBorders>
          </w:tcPr>
          <w:p w:rsidR="003E32B4" w:rsidRPr="00AE4336" w:rsidRDefault="003E32B4" w:rsidP="00642F25">
            <w:pPr>
              <w:pStyle w:val="Tabletext"/>
              <w:jc w:val="left"/>
              <w:rPr>
                <w:szCs w:val="22"/>
                <w:lang w:val="es-ES_tradnl"/>
              </w:rPr>
            </w:pPr>
          </w:p>
        </w:tc>
        <w:tc>
          <w:tcPr>
            <w:tcW w:w="2835" w:type="dxa"/>
            <w:tcBorders>
              <w:top w:val="single" w:sz="4" w:space="0" w:color="auto"/>
              <w:left w:val="single" w:sz="4" w:space="0" w:color="auto"/>
              <w:bottom w:val="single" w:sz="4" w:space="0" w:color="auto"/>
              <w:right w:val="single" w:sz="4" w:space="0" w:color="auto"/>
            </w:tcBorders>
          </w:tcPr>
          <w:p w:rsidR="003E32B4" w:rsidRPr="00AE4336" w:rsidRDefault="003E32B4" w:rsidP="00642F25">
            <w:pPr>
              <w:pStyle w:val="Tabletext"/>
              <w:jc w:val="left"/>
              <w:rPr>
                <w:color w:val="000000"/>
                <w:szCs w:val="22"/>
                <w:lang w:val="es-ES_tradnl"/>
              </w:rPr>
            </w:pPr>
            <w:r w:rsidRPr="00AE4336">
              <w:rPr>
                <w:color w:val="000000"/>
                <w:szCs w:val="22"/>
                <w:lang w:val="es-ES_tradnl"/>
              </w:rPr>
              <w:t>174-216 MHz</w:t>
            </w:r>
          </w:p>
        </w:tc>
        <w:tc>
          <w:tcPr>
            <w:tcW w:w="3402" w:type="dxa"/>
            <w:vMerge w:val="restart"/>
            <w:tcBorders>
              <w:top w:val="single" w:sz="4" w:space="0" w:color="auto"/>
              <w:left w:val="single" w:sz="4" w:space="0" w:color="auto"/>
              <w:right w:val="single" w:sz="4" w:space="0" w:color="auto"/>
            </w:tcBorders>
          </w:tcPr>
          <w:p w:rsidR="003E32B4" w:rsidRPr="00AE4336" w:rsidRDefault="003E32B4" w:rsidP="00642F25">
            <w:pPr>
              <w:pStyle w:val="Tabletext"/>
              <w:jc w:val="left"/>
              <w:rPr>
                <w:color w:val="000000"/>
                <w:szCs w:val="22"/>
                <w:lang w:val="es-ES_tradnl"/>
              </w:rPr>
            </w:pPr>
            <w:r w:rsidRPr="00AE4336">
              <w:rPr>
                <w:color w:val="000000"/>
                <w:szCs w:val="22"/>
                <w:lang w:val="es-ES_tradnl"/>
              </w:rPr>
              <w:t xml:space="preserve">Gama de sintonía. </w:t>
            </w:r>
            <w:r w:rsidRPr="00AE4336">
              <w:rPr>
                <w:color w:val="000000"/>
                <w:szCs w:val="22"/>
                <w:lang w:val="es-ES_tradnl"/>
              </w:rPr>
              <w:br/>
              <w:t>Necesita licencia individual</w:t>
            </w:r>
          </w:p>
        </w:tc>
      </w:tr>
      <w:tr w:rsidR="003E32B4" w:rsidRPr="00AE4336"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top w:val="nil"/>
              <w:left w:val="single" w:sz="4" w:space="0" w:color="auto"/>
              <w:bottom w:val="single" w:sz="4" w:space="0" w:color="auto"/>
              <w:right w:val="single" w:sz="4" w:space="0" w:color="auto"/>
            </w:tcBorders>
          </w:tcPr>
          <w:p w:rsidR="003E32B4" w:rsidRPr="00AE4336" w:rsidRDefault="003E32B4" w:rsidP="00642F25">
            <w:pPr>
              <w:pStyle w:val="Tabletext"/>
              <w:jc w:val="left"/>
              <w:rPr>
                <w:szCs w:val="22"/>
                <w:lang w:val="es-ES_tradnl"/>
              </w:rPr>
            </w:pPr>
          </w:p>
        </w:tc>
        <w:tc>
          <w:tcPr>
            <w:tcW w:w="2835" w:type="dxa"/>
            <w:tcBorders>
              <w:top w:val="single" w:sz="4" w:space="0" w:color="auto"/>
              <w:left w:val="single" w:sz="4" w:space="0" w:color="auto"/>
              <w:bottom w:val="single" w:sz="4" w:space="0" w:color="auto"/>
              <w:right w:val="single" w:sz="4" w:space="0" w:color="auto"/>
            </w:tcBorders>
          </w:tcPr>
          <w:p w:rsidR="003E32B4" w:rsidRPr="00AE4336" w:rsidRDefault="003E32B4" w:rsidP="00642F25">
            <w:pPr>
              <w:pStyle w:val="Tabletext"/>
              <w:jc w:val="left"/>
              <w:rPr>
                <w:color w:val="000000"/>
                <w:szCs w:val="22"/>
                <w:lang w:val="es-ES_tradnl"/>
              </w:rPr>
            </w:pPr>
            <w:r w:rsidRPr="00AE4336">
              <w:rPr>
                <w:color w:val="000000"/>
                <w:szCs w:val="22"/>
                <w:lang w:val="es-ES_tradnl"/>
              </w:rPr>
              <w:t>470-862 MHz</w:t>
            </w:r>
          </w:p>
        </w:tc>
        <w:tc>
          <w:tcPr>
            <w:tcW w:w="3402" w:type="dxa"/>
            <w:vMerge/>
            <w:tcBorders>
              <w:left w:val="single" w:sz="4" w:space="0" w:color="auto"/>
              <w:bottom w:val="single" w:sz="4" w:space="0" w:color="auto"/>
              <w:right w:val="single" w:sz="4" w:space="0" w:color="auto"/>
            </w:tcBorders>
          </w:tcPr>
          <w:p w:rsidR="003E32B4" w:rsidRPr="00AE4336" w:rsidRDefault="003E32B4" w:rsidP="00642F25">
            <w:pPr>
              <w:pStyle w:val="Tabletext"/>
              <w:jc w:val="left"/>
              <w:rPr>
                <w:color w:val="000000"/>
                <w:szCs w:val="22"/>
                <w:lang w:val="es-ES_tradnl"/>
              </w:rPr>
            </w:pPr>
          </w:p>
        </w:tc>
      </w:tr>
    </w:tbl>
    <w:p w:rsidR="00B9142D" w:rsidRDefault="00B9142D" w:rsidP="00B9142D">
      <w:pPr>
        <w:pStyle w:val="Tablefin"/>
      </w:pPr>
    </w:p>
    <w:p w:rsidR="00B9142D" w:rsidRPr="00AE4336" w:rsidRDefault="00B9142D" w:rsidP="00B9142D">
      <w:pPr>
        <w:pStyle w:val="TableNo"/>
        <w:rPr>
          <w:lang w:val="es-ES_tradnl"/>
        </w:rPr>
      </w:pPr>
      <w:r w:rsidRPr="00AE4336">
        <w:rPr>
          <w:lang w:val="es-ES_tradnl"/>
        </w:rPr>
        <w:lastRenderedPageBreak/>
        <w:t>CUADRO 11</w:t>
      </w:r>
      <w:r>
        <w:rPr>
          <w:lang w:val="es-ES_tradnl"/>
        </w:rPr>
        <w:t xml:space="preserve"> (</w:t>
      </w:r>
      <w:r w:rsidRPr="00B9142D">
        <w:rPr>
          <w:i/>
          <w:iCs/>
          <w:lang w:val="es-ES_tradnl"/>
        </w:rPr>
        <w:t>Continuación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2835"/>
        <w:gridCol w:w="3402"/>
      </w:tblGrid>
      <w:tr w:rsidR="00B9142D" w:rsidRPr="00AE4336" w:rsidTr="005C2C21">
        <w:trPr>
          <w:cantSplit/>
          <w:tblHeader/>
          <w:jc w:val="center"/>
        </w:trPr>
        <w:tc>
          <w:tcPr>
            <w:tcW w:w="3402" w:type="dxa"/>
            <w:tcBorders>
              <w:bottom w:val="single" w:sz="4" w:space="0" w:color="auto"/>
            </w:tcBorders>
          </w:tcPr>
          <w:p w:rsidR="00B9142D" w:rsidRPr="00AE4336" w:rsidRDefault="00B9142D" w:rsidP="005C2C21">
            <w:pPr>
              <w:pStyle w:val="Tablehead"/>
              <w:rPr>
                <w:lang w:val="es-ES_tradnl"/>
              </w:rPr>
            </w:pPr>
            <w:r w:rsidRPr="00AE4336">
              <w:rPr>
                <w:lang w:val="es-ES_tradnl"/>
              </w:rPr>
              <w:t>Aplicaciones</w:t>
            </w:r>
          </w:p>
        </w:tc>
        <w:tc>
          <w:tcPr>
            <w:tcW w:w="2835" w:type="dxa"/>
          </w:tcPr>
          <w:p w:rsidR="00B9142D" w:rsidRPr="00AE4336" w:rsidRDefault="00B9142D" w:rsidP="005C2C21">
            <w:pPr>
              <w:pStyle w:val="Tablehead"/>
              <w:rPr>
                <w:lang w:val="es-ES_tradnl"/>
              </w:rPr>
            </w:pPr>
            <w:r w:rsidRPr="00AE4336">
              <w:rPr>
                <w:lang w:val="es-ES_tradnl"/>
              </w:rPr>
              <w:t>Bandas de frecuencias</w:t>
            </w:r>
          </w:p>
        </w:tc>
        <w:tc>
          <w:tcPr>
            <w:tcW w:w="3402" w:type="dxa"/>
          </w:tcPr>
          <w:p w:rsidR="00B9142D" w:rsidRPr="00AE4336" w:rsidRDefault="00B9142D" w:rsidP="005C2C21">
            <w:pPr>
              <w:pStyle w:val="Tablehead"/>
              <w:rPr>
                <w:lang w:val="es-ES_tradnl"/>
              </w:rPr>
            </w:pPr>
            <w:r w:rsidRPr="00AE4336">
              <w:rPr>
                <w:lang w:val="es-ES_tradnl"/>
              </w:rPr>
              <w:t>Notas</w:t>
            </w:r>
          </w:p>
        </w:tc>
      </w:tr>
      <w:tr w:rsidR="00B9142D" w:rsidRPr="008603A7"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top w:val="single" w:sz="4" w:space="0" w:color="auto"/>
              <w:left w:val="single" w:sz="4" w:space="0" w:color="auto"/>
              <w:bottom w:val="nil"/>
              <w:right w:val="single" w:sz="4" w:space="0" w:color="auto"/>
            </w:tcBorders>
          </w:tcPr>
          <w:p w:rsidR="00B9142D" w:rsidRPr="00AE4336" w:rsidRDefault="00B9142D" w:rsidP="00642F25">
            <w:pPr>
              <w:pStyle w:val="Tabletext"/>
              <w:jc w:val="left"/>
              <w:rPr>
                <w:szCs w:val="22"/>
                <w:lang w:val="es-ES_tradnl"/>
              </w:rPr>
            </w:pPr>
            <w:r w:rsidRPr="00AE4336">
              <w:rPr>
                <w:szCs w:val="22"/>
                <w:lang w:val="es-ES_tradnl"/>
              </w:rPr>
              <w:t>Radiomicrófonos y dispositivos de ayuda a la audición (</w:t>
            </w:r>
            <w:r w:rsidRPr="00AE4336">
              <w:rPr>
                <w:i/>
                <w:iCs/>
                <w:szCs w:val="22"/>
                <w:lang w:val="es-ES_tradnl"/>
              </w:rPr>
              <w:t>continuación</w:t>
            </w:r>
            <w:r w:rsidRPr="00AE4336">
              <w:rPr>
                <w:szCs w:val="22"/>
                <w:lang w:val="es-ES_tradnl"/>
              </w:rPr>
              <w:t>)</w:t>
            </w:r>
          </w:p>
        </w:tc>
        <w:tc>
          <w:tcPr>
            <w:tcW w:w="2835" w:type="dxa"/>
            <w:tcBorders>
              <w:top w:val="single" w:sz="4" w:space="0" w:color="auto"/>
              <w:left w:val="single" w:sz="4" w:space="0" w:color="auto"/>
              <w:bottom w:val="single" w:sz="4" w:space="0" w:color="auto"/>
              <w:right w:val="single" w:sz="4" w:space="0" w:color="auto"/>
            </w:tcBorders>
          </w:tcPr>
          <w:p w:rsidR="00B9142D" w:rsidRPr="00AE4336" w:rsidRDefault="00B9142D" w:rsidP="00642F25">
            <w:pPr>
              <w:pStyle w:val="Tabletext"/>
              <w:jc w:val="left"/>
              <w:rPr>
                <w:color w:val="000000"/>
                <w:szCs w:val="22"/>
                <w:lang w:val="es-ES_tradnl"/>
              </w:rPr>
            </w:pPr>
            <w:r w:rsidRPr="00AE4336">
              <w:rPr>
                <w:color w:val="000000"/>
                <w:szCs w:val="22"/>
                <w:lang w:val="es-ES_tradnl"/>
              </w:rPr>
              <w:t>1 785-1 795 MHz</w:t>
            </w:r>
          </w:p>
        </w:tc>
        <w:tc>
          <w:tcPr>
            <w:tcW w:w="3402" w:type="dxa"/>
            <w:tcBorders>
              <w:top w:val="single" w:sz="4" w:space="0" w:color="auto"/>
              <w:left w:val="single" w:sz="4" w:space="0" w:color="auto"/>
              <w:bottom w:val="single" w:sz="4" w:space="0" w:color="auto"/>
              <w:right w:val="single" w:sz="4" w:space="0" w:color="auto"/>
            </w:tcBorders>
          </w:tcPr>
          <w:p w:rsidR="00B9142D" w:rsidRPr="00AE4336" w:rsidRDefault="00B9142D" w:rsidP="00642F25">
            <w:pPr>
              <w:pStyle w:val="Tabletext"/>
              <w:jc w:val="left"/>
              <w:rPr>
                <w:color w:val="000000"/>
                <w:szCs w:val="22"/>
                <w:lang w:val="es-ES_tradnl"/>
              </w:rPr>
            </w:pPr>
            <w:r w:rsidRPr="00AE4336">
              <w:rPr>
                <w:color w:val="000000"/>
                <w:szCs w:val="22"/>
                <w:lang w:val="es-ES_tradnl"/>
              </w:rPr>
              <w:t xml:space="preserve">Se necesita licencia individual. </w:t>
            </w:r>
            <w:r w:rsidRPr="00AE4336">
              <w:rPr>
                <w:color w:val="000000"/>
                <w:szCs w:val="22"/>
                <w:lang w:val="es-ES_tradnl"/>
              </w:rPr>
              <w:br/>
              <w:t>50 mW restringidos a micrófonos incorporados en el cuerpo</w:t>
            </w:r>
          </w:p>
        </w:tc>
      </w:tr>
      <w:tr w:rsidR="00B9142D" w:rsidRPr="008603A7"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top w:val="nil"/>
              <w:left w:val="single" w:sz="4" w:space="0" w:color="auto"/>
              <w:bottom w:val="nil"/>
              <w:right w:val="single" w:sz="4" w:space="0" w:color="auto"/>
            </w:tcBorders>
          </w:tcPr>
          <w:p w:rsidR="00B9142D" w:rsidRPr="00AE4336" w:rsidRDefault="00B9142D" w:rsidP="00642F25">
            <w:pPr>
              <w:pStyle w:val="Tabletext"/>
              <w:jc w:val="left"/>
              <w:rPr>
                <w:szCs w:val="22"/>
                <w:lang w:val="es-ES_tradnl"/>
              </w:rPr>
            </w:pPr>
          </w:p>
        </w:tc>
        <w:tc>
          <w:tcPr>
            <w:tcW w:w="2835" w:type="dxa"/>
            <w:tcBorders>
              <w:top w:val="single" w:sz="4" w:space="0" w:color="auto"/>
              <w:left w:val="single" w:sz="4" w:space="0" w:color="auto"/>
              <w:bottom w:val="single" w:sz="4" w:space="0" w:color="auto"/>
              <w:right w:val="single" w:sz="4" w:space="0" w:color="auto"/>
            </w:tcBorders>
          </w:tcPr>
          <w:p w:rsidR="00B9142D" w:rsidRPr="00AE4336" w:rsidRDefault="00B9142D" w:rsidP="00642F25">
            <w:pPr>
              <w:pStyle w:val="Tabletext"/>
              <w:jc w:val="left"/>
              <w:rPr>
                <w:color w:val="000000"/>
                <w:szCs w:val="22"/>
                <w:lang w:val="es-ES_tradnl"/>
              </w:rPr>
            </w:pPr>
            <w:r w:rsidRPr="00AE4336">
              <w:rPr>
                <w:color w:val="000000"/>
                <w:szCs w:val="22"/>
                <w:lang w:val="es-ES_tradnl"/>
              </w:rPr>
              <w:t>1 795-1 800 MHz</w:t>
            </w:r>
          </w:p>
        </w:tc>
        <w:tc>
          <w:tcPr>
            <w:tcW w:w="3402" w:type="dxa"/>
            <w:tcBorders>
              <w:top w:val="single" w:sz="4" w:space="0" w:color="auto"/>
              <w:left w:val="single" w:sz="4" w:space="0" w:color="auto"/>
              <w:bottom w:val="single" w:sz="4" w:space="0" w:color="auto"/>
              <w:right w:val="single" w:sz="4" w:space="0" w:color="auto"/>
            </w:tcBorders>
          </w:tcPr>
          <w:p w:rsidR="00B9142D" w:rsidRPr="00AE4336" w:rsidRDefault="00B9142D" w:rsidP="00642F25">
            <w:pPr>
              <w:pStyle w:val="Tabletext"/>
              <w:jc w:val="left"/>
              <w:rPr>
                <w:b/>
                <w:color w:val="000000"/>
                <w:szCs w:val="22"/>
                <w:lang w:val="es-ES_tradnl"/>
              </w:rPr>
            </w:pPr>
            <w:r w:rsidRPr="00AE4336">
              <w:rPr>
                <w:color w:val="000000"/>
                <w:szCs w:val="22"/>
                <w:lang w:val="es-ES_tradnl"/>
              </w:rPr>
              <w:t>50 mW restringidos a equipos incorporados en el cuerpo</w:t>
            </w:r>
          </w:p>
        </w:tc>
      </w:tr>
      <w:tr w:rsidR="009D4435" w:rsidRPr="008603A7"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top w:val="nil"/>
              <w:left w:val="single" w:sz="4" w:space="0" w:color="auto"/>
              <w:right w:val="single" w:sz="4" w:space="0" w:color="auto"/>
            </w:tcBorders>
          </w:tcPr>
          <w:p w:rsidR="009D4435" w:rsidRPr="00AE4336" w:rsidRDefault="009D4435" w:rsidP="00642F25">
            <w:pPr>
              <w:pStyle w:val="Tabletext"/>
              <w:jc w:val="left"/>
              <w:rPr>
                <w:szCs w:val="22"/>
                <w:lang w:val="es-ES_tradnl"/>
              </w:rPr>
            </w:pPr>
          </w:p>
        </w:tc>
        <w:tc>
          <w:tcPr>
            <w:tcW w:w="2835" w:type="dxa"/>
            <w:tcBorders>
              <w:top w:val="single" w:sz="4" w:space="0" w:color="auto"/>
              <w:left w:val="single" w:sz="4" w:space="0" w:color="auto"/>
              <w:bottom w:val="single" w:sz="4" w:space="0" w:color="auto"/>
              <w:right w:val="single" w:sz="4" w:space="0" w:color="auto"/>
            </w:tcBorders>
          </w:tcPr>
          <w:p w:rsidR="009D4435" w:rsidRPr="00AE4336" w:rsidRDefault="009D4435" w:rsidP="00642F25">
            <w:pPr>
              <w:pStyle w:val="Tabletext"/>
              <w:jc w:val="left"/>
              <w:rPr>
                <w:color w:val="000000"/>
                <w:szCs w:val="22"/>
                <w:lang w:val="es-ES_tradnl"/>
              </w:rPr>
            </w:pPr>
            <w:r w:rsidRPr="00AE4336">
              <w:rPr>
                <w:szCs w:val="22"/>
                <w:lang w:val="es-ES_tradnl"/>
              </w:rPr>
              <w:t>169,4000-169,4750 MHz</w:t>
            </w:r>
          </w:p>
        </w:tc>
        <w:tc>
          <w:tcPr>
            <w:tcW w:w="3402" w:type="dxa"/>
            <w:vMerge w:val="restart"/>
            <w:tcBorders>
              <w:top w:val="single" w:sz="4" w:space="0" w:color="auto"/>
              <w:left w:val="single" w:sz="4" w:space="0" w:color="auto"/>
              <w:right w:val="single" w:sz="4" w:space="0" w:color="auto"/>
            </w:tcBorders>
          </w:tcPr>
          <w:p w:rsidR="009D4435" w:rsidRPr="00AE4336" w:rsidRDefault="009D4435" w:rsidP="00642F25">
            <w:pPr>
              <w:pStyle w:val="Tabletext"/>
              <w:jc w:val="left"/>
              <w:rPr>
                <w:b/>
                <w:color w:val="000000"/>
                <w:szCs w:val="22"/>
                <w:lang w:val="es-ES_tradnl"/>
              </w:rPr>
            </w:pPr>
            <w:r w:rsidRPr="00AE4336">
              <w:rPr>
                <w:szCs w:val="22"/>
                <w:lang w:val="es-ES_tradnl"/>
              </w:rPr>
              <w:t>Ayudas a personas con discapacidades auditivas</w:t>
            </w:r>
          </w:p>
        </w:tc>
      </w:tr>
      <w:tr w:rsidR="009D4435" w:rsidRPr="00AE4336"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top w:val="nil"/>
              <w:left w:val="single" w:sz="4" w:space="0" w:color="auto"/>
              <w:right w:val="single" w:sz="4" w:space="0" w:color="auto"/>
            </w:tcBorders>
          </w:tcPr>
          <w:p w:rsidR="009D4435" w:rsidRPr="00AE4336" w:rsidRDefault="009D4435" w:rsidP="00642F25">
            <w:pPr>
              <w:pStyle w:val="Tabletext"/>
              <w:jc w:val="left"/>
              <w:rPr>
                <w:szCs w:val="22"/>
                <w:lang w:val="es-ES_tradnl"/>
              </w:rPr>
            </w:pPr>
          </w:p>
        </w:tc>
        <w:tc>
          <w:tcPr>
            <w:tcW w:w="2835" w:type="dxa"/>
            <w:tcBorders>
              <w:top w:val="single" w:sz="4" w:space="0" w:color="auto"/>
              <w:left w:val="single" w:sz="4" w:space="0" w:color="auto"/>
              <w:bottom w:val="single" w:sz="4" w:space="0" w:color="auto"/>
              <w:right w:val="single" w:sz="4" w:space="0" w:color="auto"/>
            </w:tcBorders>
          </w:tcPr>
          <w:p w:rsidR="009D4435" w:rsidRPr="00AE4336" w:rsidRDefault="009D4435" w:rsidP="00642F25">
            <w:pPr>
              <w:pStyle w:val="Tabletext"/>
              <w:jc w:val="left"/>
              <w:rPr>
                <w:color w:val="000000"/>
                <w:szCs w:val="22"/>
                <w:lang w:val="es-ES_tradnl"/>
              </w:rPr>
            </w:pPr>
            <w:r w:rsidRPr="00AE4336">
              <w:rPr>
                <w:szCs w:val="22"/>
                <w:lang w:val="es-ES_tradnl"/>
              </w:rPr>
              <w:t>169,4875-169,5875 MHz</w:t>
            </w:r>
          </w:p>
        </w:tc>
        <w:tc>
          <w:tcPr>
            <w:tcW w:w="3402" w:type="dxa"/>
            <w:vMerge/>
            <w:tcBorders>
              <w:left w:val="single" w:sz="4" w:space="0" w:color="auto"/>
              <w:bottom w:val="single" w:sz="4" w:space="0" w:color="auto"/>
              <w:right w:val="single" w:sz="4" w:space="0" w:color="auto"/>
            </w:tcBorders>
          </w:tcPr>
          <w:p w:rsidR="009D4435" w:rsidRPr="00AE4336" w:rsidRDefault="009D4435" w:rsidP="00642F25">
            <w:pPr>
              <w:pStyle w:val="Tabletext"/>
              <w:jc w:val="left"/>
              <w:rPr>
                <w:color w:val="000000"/>
                <w:szCs w:val="22"/>
                <w:lang w:val="es-ES_tradnl"/>
              </w:rPr>
            </w:pPr>
          </w:p>
        </w:tc>
      </w:tr>
      <w:tr w:rsidR="00B9142D" w:rsidRPr="008603A7"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left w:val="single" w:sz="4" w:space="0" w:color="auto"/>
              <w:bottom w:val="single" w:sz="4" w:space="0" w:color="auto"/>
              <w:right w:val="single" w:sz="4" w:space="0" w:color="auto"/>
            </w:tcBorders>
          </w:tcPr>
          <w:p w:rsidR="00B9142D" w:rsidRPr="00AE4336" w:rsidRDefault="00B9142D" w:rsidP="00642F25">
            <w:pPr>
              <w:jc w:val="left"/>
              <w:rPr>
                <w:szCs w:val="22"/>
                <w:lang w:val="es-ES_tradnl"/>
              </w:rPr>
            </w:pPr>
          </w:p>
        </w:tc>
        <w:tc>
          <w:tcPr>
            <w:tcW w:w="2835" w:type="dxa"/>
            <w:tcBorders>
              <w:top w:val="single" w:sz="4" w:space="0" w:color="auto"/>
              <w:left w:val="single" w:sz="4" w:space="0" w:color="auto"/>
              <w:bottom w:val="single" w:sz="4" w:space="0" w:color="auto"/>
              <w:right w:val="single" w:sz="4" w:space="0" w:color="auto"/>
            </w:tcBorders>
          </w:tcPr>
          <w:p w:rsidR="00B9142D" w:rsidRPr="00AE4336" w:rsidRDefault="00B9142D" w:rsidP="00642F25">
            <w:pPr>
              <w:pStyle w:val="Tabletext"/>
              <w:jc w:val="left"/>
              <w:rPr>
                <w:color w:val="000000"/>
                <w:szCs w:val="22"/>
                <w:lang w:val="es-ES_tradnl"/>
              </w:rPr>
            </w:pPr>
            <w:r w:rsidRPr="00AE4336">
              <w:rPr>
                <w:szCs w:val="22"/>
                <w:lang w:val="es-ES_tradnl"/>
              </w:rPr>
              <w:t>169,4-174,0 MHz</w:t>
            </w:r>
          </w:p>
        </w:tc>
        <w:tc>
          <w:tcPr>
            <w:tcW w:w="3402" w:type="dxa"/>
            <w:tcBorders>
              <w:top w:val="single" w:sz="4" w:space="0" w:color="auto"/>
              <w:left w:val="single" w:sz="4" w:space="0" w:color="auto"/>
              <w:bottom w:val="single" w:sz="4" w:space="0" w:color="auto"/>
              <w:right w:val="single" w:sz="4" w:space="0" w:color="auto"/>
            </w:tcBorders>
          </w:tcPr>
          <w:p w:rsidR="00B9142D" w:rsidRPr="00AE4336" w:rsidRDefault="00B9142D" w:rsidP="00642F25">
            <w:pPr>
              <w:pStyle w:val="Tabletext"/>
              <w:jc w:val="left"/>
              <w:rPr>
                <w:color w:val="000000"/>
                <w:szCs w:val="22"/>
                <w:lang w:val="es-ES_tradnl"/>
              </w:rPr>
            </w:pPr>
            <w:r w:rsidRPr="00AE4336">
              <w:rPr>
                <w:szCs w:val="22"/>
                <w:lang w:val="es-ES_tradnl"/>
              </w:rPr>
              <w:t>Ayudas a personas con discapacidades auditivas con gama de sintonía</w:t>
            </w:r>
          </w:p>
        </w:tc>
      </w:tr>
      <w:tr w:rsidR="00B9142D" w:rsidRPr="008603A7"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1"/>
          <w:jc w:val="center"/>
        </w:trPr>
        <w:tc>
          <w:tcPr>
            <w:tcW w:w="3402" w:type="dxa"/>
            <w:tcBorders>
              <w:top w:val="single" w:sz="4" w:space="0" w:color="auto"/>
              <w:left w:val="single" w:sz="4" w:space="0" w:color="auto"/>
              <w:right w:val="single" w:sz="4" w:space="0" w:color="auto"/>
            </w:tcBorders>
          </w:tcPr>
          <w:p w:rsidR="00B9142D" w:rsidRPr="00AE4336" w:rsidRDefault="00B9142D" w:rsidP="00642F25">
            <w:pPr>
              <w:pStyle w:val="Tabletext"/>
              <w:jc w:val="left"/>
              <w:rPr>
                <w:szCs w:val="22"/>
                <w:lang w:val="es-ES_tradnl"/>
              </w:rPr>
            </w:pPr>
            <w:r w:rsidRPr="00AE4336">
              <w:rPr>
                <w:szCs w:val="22"/>
                <w:lang w:val="es-ES_tradnl"/>
              </w:rPr>
              <w:t>Aplicaciones de identificación de radiofrecuencia (RFID)</w:t>
            </w:r>
          </w:p>
        </w:tc>
        <w:tc>
          <w:tcPr>
            <w:tcW w:w="2835" w:type="dxa"/>
            <w:tcBorders>
              <w:top w:val="single" w:sz="4" w:space="0" w:color="auto"/>
              <w:left w:val="single" w:sz="4" w:space="0" w:color="auto"/>
              <w:right w:val="single" w:sz="4" w:space="0" w:color="auto"/>
            </w:tcBorders>
          </w:tcPr>
          <w:p w:rsidR="00B9142D" w:rsidRPr="00AE4336" w:rsidRDefault="00B9142D" w:rsidP="00642F25">
            <w:pPr>
              <w:pStyle w:val="Tabletext"/>
              <w:jc w:val="left"/>
              <w:rPr>
                <w:color w:val="000000"/>
                <w:szCs w:val="22"/>
                <w:lang w:val="es-ES_tradnl"/>
              </w:rPr>
            </w:pPr>
            <w:r w:rsidRPr="00AE4336">
              <w:rPr>
                <w:color w:val="000000"/>
                <w:szCs w:val="22"/>
                <w:lang w:val="es-ES_tradnl"/>
              </w:rPr>
              <w:t>2 446-2 454 MHz</w:t>
            </w:r>
          </w:p>
        </w:tc>
        <w:tc>
          <w:tcPr>
            <w:tcW w:w="3402" w:type="dxa"/>
            <w:tcBorders>
              <w:top w:val="single" w:sz="4" w:space="0" w:color="auto"/>
              <w:left w:val="single" w:sz="4" w:space="0" w:color="auto"/>
              <w:right w:val="single" w:sz="4" w:space="0" w:color="auto"/>
            </w:tcBorders>
          </w:tcPr>
          <w:p w:rsidR="00B9142D" w:rsidRPr="00AE4336" w:rsidRDefault="00B9142D" w:rsidP="00642F25">
            <w:pPr>
              <w:pStyle w:val="Tabletext"/>
              <w:jc w:val="left"/>
              <w:rPr>
                <w:color w:val="000000"/>
                <w:szCs w:val="22"/>
                <w:lang w:val="es-ES_tradnl"/>
              </w:rPr>
            </w:pPr>
            <w:r w:rsidRPr="00AE4336">
              <w:rPr>
                <w:color w:val="000000"/>
                <w:szCs w:val="22"/>
                <w:lang w:val="es-ES_tradnl"/>
              </w:rPr>
              <w:t>Los niveles de potencia superiores a 500 mW se restringen a la utilización dentro de los límites de un edificio y el ciclo de trabajo de todas las transmisiones deberá ser en este caso ≤15% en cualquier periodo de 200 ms (30 ms activado/170 ms desactivado)</w:t>
            </w:r>
          </w:p>
        </w:tc>
      </w:tr>
      <w:tr w:rsidR="00B9142D" w:rsidRPr="00AE4336"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top w:val="nil"/>
              <w:left w:val="single" w:sz="4" w:space="0" w:color="auto"/>
              <w:right w:val="single" w:sz="4" w:space="0" w:color="auto"/>
            </w:tcBorders>
          </w:tcPr>
          <w:p w:rsidR="00B9142D" w:rsidRPr="00AE4336" w:rsidRDefault="00B9142D" w:rsidP="00642F25">
            <w:pPr>
              <w:pStyle w:val="Tabletext"/>
              <w:jc w:val="left"/>
              <w:rPr>
                <w:szCs w:val="22"/>
                <w:lang w:val="es-ES_tradnl"/>
              </w:rPr>
            </w:pPr>
          </w:p>
        </w:tc>
        <w:tc>
          <w:tcPr>
            <w:tcW w:w="2835" w:type="dxa"/>
            <w:tcBorders>
              <w:top w:val="single" w:sz="4" w:space="0" w:color="auto"/>
              <w:left w:val="single" w:sz="4" w:space="0" w:color="auto"/>
              <w:bottom w:val="single" w:sz="4" w:space="0" w:color="auto"/>
              <w:right w:val="single" w:sz="4" w:space="0" w:color="auto"/>
            </w:tcBorders>
          </w:tcPr>
          <w:p w:rsidR="00B9142D" w:rsidRPr="00AE4336" w:rsidRDefault="00B9142D" w:rsidP="00642F25">
            <w:pPr>
              <w:pStyle w:val="Tabletext"/>
              <w:jc w:val="left"/>
              <w:rPr>
                <w:color w:val="000000"/>
                <w:szCs w:val="22"/>
                <w:lang w:val="es-ES_tradnl"/>
              </w:rPr>
            </w:pPr>
            <w:r w:rsidRPr="00AE4336">
              <w:rPr>
                <w:color w:val="000000"/>
                <w:szCs w:val="22"/>
                <w:lang w:val="es-ES_tradnl"/>
              </w:rPr>
              <w:t>865,0-865,6 MHz</w:t>
            </w:r>
          </w:p>
        </w:tc>
        <w:tc>
          <w:tcPr>
            <w:tcW w:w="3402" w:type="dxa"/>
            <w:vMerge w:val="restart"/>
            <w:tcBorders>
              <w:top w:val="single" w:sz="4" w:space="0" w:color="auto"/>
              <w:left w:val="single" w:sz="4" w:space="0" w:color="auto"/>
              <w:right w:val="single" w:sz="4" w:space="0" w:color="auto"/>
            </w:tcBorders>
          </w:tcPr>
          <w:p w:rsidR="00B9142D" w:rsidRPr="00AE4336" w:rsidRDefault="00B9142D" w:rsidP="00642F25">
            <w:pPr>
              <w:pStyle w:val="Tabletext"/>
              <w:jc w:val="left"/>
              <w:rPr>
                <w:color w:val="000000"/>
                <w:szCs w:val="22"/>
                <w:lang w:val="es-ES_tradnl"/>
              </w:rPr>
            </w:pPr>
          </w:p>
        </w:tc>
      </w:tr>
      <w:tr w:rsidR="00B9142D" w:rsidRPr="00AE4336"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top w:val="nil"/>
              <w:left w:val="single" w:sz="4" w:space="0" w:color="auto"/>
              <w:right w:val="single" w:sz="4" w:space="0" w:color="auto"/>
            </w:tcBorders>
          </w:tcPr>
          <w:p w:rsidR="00B9142D" w:rsidRPr="00AE4336" w:rsidRDefault="00B9142D" w:rsidP="00642F25">
            <w:pPr>
              <w:pStyle w:val="Tabletext"/>
              <w:jc w:val="left"/>
              <w:rPr>
                <w:szCs w:val="22"/>
                <w:lang w:val="es-ES_tradnl"/>
              </w:rPr>
            </w:pPr>
          </w:p>
        </w:tc>
        <w:tc>
          <w:tcPr>
            <w:tcW w:w="2835" w:type="dxa"/>
            <w:tcBorders>
              <w:top w:val="single" w:sz="4" w:space="0" w:color="auto"/>
              <w:left w:val="single" w:sz="4" w:space="0" w:color="auto"/>
              <w:bottom w:val="single" w:sz="4" w:space="0" w:color="auto"/>
              <w:right w:val="single" w:sz="4" w:space="0" w:color="auto"/>
            </w:tcBorders>
          </w:tcPr>
          <w:p w:rsidR="00B9142D" w:rsidRPr="00AE4336" w:rsidRDefault="00B9142D" w:rsidP="00642F25">
            <w:pPr>
              <w:pStyle w:val="Tabletext"/>
              <w:jc w:val="left"/>
              <w:rPr>
                <w:color w:val="000000"/>
                <w:szCs w:val="22"/>
                <w:lang w:val="es-ES_tradnl"/>
              </w:rPr>
            </w:pPr>
            <w:r w:rsidRPr="00AE4336">
              <w:rPr>
                <w:color w:val="000000"/>
                <w:szCs w:val="22"/>
                <w:lang w:val="es-ES_tradnl"/>
              </w:rPr>
              <w:t>865,6-867,6 MHz</w:t>
            </w:r>
          </w:p>
        </w:tc>
        <w:tc>
          <w:tcPr>
            <w:tcW w:w="3402" w:type="dxa"/>
            <w:vMerge/>
            <w:tcBorders>
              <w:left w:val="single" w:sz="4" w:space="0" w:color="auto"/>
              <w:right w:val="single" w:sz="4" w:space="0" w:color="auto"/>
            </w:tcBorders>
          </w:tcPr>
          <w:p w:rsidR="00B9142D" w:rsidRPr="00AE4336" w:rsidRDefault="00B9142D" w:rsidP="00642F25">
            <w:pPr>
              <w:pStyle w:val="Tabletext"/>
              <w:jc w:val="left"/>
              <w:rPr>
                <w:color w:val="000000"/>
                <w:szCs w:val="22"/>
                <w:lang w:val="es-ES_tradnl"/>
              </w:rPr>
            </w:pPr>
          </w:p>
        </w:tc>
      </w:tr>
      <w:tr w:rsidR="00B9142D" w:rsidRPr="00AE4336"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left w:val="single" w:sz="4" w:space="0" w:color="auto"/>
              <w:bottom w:val="single" w:sz="4" w:space="0" w:color="auto"/>
              <w:right w:val="single" w:sz="4" w:space="0" w:color="auto"/>
            </w:tcBorders>
          </w:tcPr>
          <w:p w:rsidR="00B9142D" w:rsidRPr="00AE4336" w:rsidRDefault="00B9142D" w:rsidP="00642F25">
            <w:pPr>
              <w:pStyle w:val="Tabletext"/>
              <w:jc w:val="left"/>
              <w:rPr>
                <w:szCs w:val="22"/>
                <w:lang w:val="es-ES_tradnl"/>
              </w:rPr>
            </w:pPr>
          </w:p>
        </w:tc>
        <w:tc>
          <w:tcPr>
            <w:tcW w:w="2835" w:type="dxa"/>
            <w:tcBorders>
              <w:top w:val="single" w:sz="4" w:space="0" w:color="auto"/>
              <w:left w:val="single" w:sz="4" w:space="0" w:color="auto"/>
              <w:bottom w:val="single" w:sz="4" w:space="0" w:color="auto"/>
              <w:right w:val="single" w:sz="4" w:space="0" w:color="auto"/>
            </w:tcBorders>
          </w:tcPr>
          <w:p w:rsidR="00B9142D" w:rsidRPr="00AE4336" w:rsidRDefault="00B9142D" w:rsidP="00642F25">
            <w:pPr>
              <w:pStyle w:val="Tabletext"/>
              <w:jc w:val="left"/>
              <w:rPr>
                <w:color w:val="000000"/>
                <w:szCs w:val="22"/>
                <w:lang w:val="es-ES_tradnl"/>
              </w:rPr>
            </w:pPr>
            <w:r w:rsidRPr="00AE4336">
              <w:rPr>
                <w:color w:val="000000"/>
                <w:szCs w:val="22"/>
                <w:lang w:val="es-ES_tradnl"/>
              </w:rPr>
              <w:t>867,6-868,0 MHz</w:t>
            </w:r>
          </w:p>
        </w:tc>
        <w:tc>
          <w:tcPr>
            <w:tcW w:w="3402" w:type="dxa"/>
            <w:vMerge/>
            <w:tcBorders>
              <w:left w:val="single" w:sz="4" w:space="0" w:color="auto"/>
              <w:bottom w:val="single" w:sz="4" w:space="0" w:color="auto"/>
              <w:right w:val="single" w:sz="4" w:space="0" w:color="auto"/>
            </w:tcBorders>
          </w:tcPr>
          <w:p w:rsidR="00B9142D" w:rsidRPr="00AE4336" w:rsidRDefault="00B9142D" w:rsidP="00642F25">
            <w:pPr>
              <w:pStyle w:val="Tabletext"/>
              <w:jc w:val="left"/>
              <w:rPr>
                <w:color w:val="000000"/>
                <w:szCs w:val="22"/>
                <w:lang w:val="es-ES_tradnl"/>
              </w:rPr>
            </w:pPr>
          </w:p>
        </w:tc>
      </w:tr>
      <w:tr w:rsidR="00B9142D" w:rsidRPr="008603A7"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1"/>
          <w:jc w:val="center"/>
        </w:trPr>
        <w:tc>
          <w:tcPr>
            <w:tcW w:w="3402" w:type="dxa"/>
            <w:tcBorders>
              <w:top w:val="single" w:sz="4" w:space="0" w:color="auto"/>
              <w:left w:val="single" w:sz="4" w:space="0" w:color="auto"/>
              <w:right w:val="single" w:sz="4" w:space="0" w:color="auto"/>
            </w:tcBorders>
          </w:tcPr>
          <w:p w:rsidR="00B9142D" w:rsidRPr="00AE4336" w:rsidRDefault="00B9142D" w:rsidP="003E32B4">
            <w:pPr>
              <w:pStyle w:val="Tabletext"/>
              <w:jc w:val="left"/>
              <w:rPr>
                <w:szCs w:val="22"/>
                <w:lang w:val="es-ES_tradnl"/>
              </w:rPr>
            </w:pPr>
            <w:r w:rsidRPr="00AE4336">
              <w:rPr>
                <w:szCs w:val="22"/>
                <w:lang w:val="es-ES_tradnl"/>
              </w:rPr>
              <w:t>Implantes médicos activos (AMI) y</w:t>
            </w:r>
            <w:r w:rsidR="003E32B4">
              <w:rPr>
                <w:szCs w:val="22"/>
                <w:lang w:val="es-ES_tradnl"/>
              </w:rPr>
              <w:t> </w:t>
            </w:r>
            <w:r w:rsidRPr="00AE4336">
              <w:rPr>
                <w:szCs w:val="22"/>
                <w:lang w:val="es-ES_tradnl"/>
              </w:rPr>
              <w:t>periféricos asociados</w:t>
            </w:r>
          </w:p>
        </w:tc>
        <w:tc>
          <w:tcPr>
            <w:tcW w:w="2835" w:type="dxa"/>
            <w:tcBorders>
              <w:top w:val="single" w:sz="4" w:space="0" w:color="auto"/>
              <w:left w:val="single" w:sz="4" w:space="0" w:color="auto"/>
              <w:right w:val="single" w:sz="4" w:space="0" w:color="auto"/>
            </w:tcBorders>
          </w:tcPr>
          <w:p w:rsidR="00B9142D" w:rsidRPr="00AE4336" w:rsidRDefault="00B9142D" w:rsidP="00642F25">
            <w:pPr>
              <w:pStyle w:val="Tabletext"/>
              <w:jc w:val="left"/>
              <w:rPr>
                <w:szCs w:val="22"/>
                <w:lang w:val="es-ES_tradnl"/>
              </w:rPr>
            </w:pPr>
            <w:r w:rsidRPr="00AE4336">
              <w:rPr>
                <w:color w:val="000000"/>
                <w:szCs w:val="22"/>
                <w:lang w:val="es-ES_tradnl"/>
              </w:rPr>
              <w:t>402-405 MHz</w:t>
            </w:r>
          </w:p>
        </w:tc>
        <w:tc>
          <w:tcPr>
            <w:tcW w:w="3402" w:type="dxa"/>
            <w:tcBorders>
              <w:top w:val="single" w:sz="4" w:space="0" w:color="auto"/>
              <w:left w:val="single" w:sz="4" w:space="0" w:color="auto"/>
              <w:right w:val="single" w:sz="4" w:space="0" w:color="auto"/>
            </w:tcBorders>
          </w:tcPr>
          <w:p w:rsidR="00B9142D" w:rsidRPr="00AE4336" w:rsidRDefault="00B9142D" w:rsidP="00642F25">
            <w:pPr>
              <w:pStyle w:val="Tabletext"/>
              <w:jc w:val="left"/>
              <w:rPr>
                <w:szCs w:val="22"/>
                <w:lang w:val="es-ES_tradnl"/>
              </w:rPr>
            </w:pPr>
            <w:r w:rsidRPr="00AE4336">
              <w:rPr>
                <w:color w:val="000000"/>
                <w:szCs w:val="22"/>
                <w:lang w:val="es-ES_tradnl"/>
              </w:rPr>
              <w:t>Para implantes médicos activos de potencia extremadamente baja cubiertos por la norma armonizada aplicable.</w:t>
            </w:r>
            <w:r>
              <w:rPr>
                <w:color w:val="000000"/>
                <w:szCs w:val="22"/>
                <w:lang w:val="es-ES_tradnl"/>
              </w:rPr>
              <w:br/>
            </w:r>
            <w:r w:rsidRPr="00AE4336">
              <w:rPr>
                <w:color w:val="000000"/>
                <w:szCs w:val="22"/>
                <w:lang w:val="es-ES_tradnl"/>
              </w:rPr>
              <w:t>Los transmisores individuales pueden combinar canales adyacentes para aumentar la anchura de banda hasta 300 kHz</w:t>
            </w:r>
          </w:p>
        </w:tc>
      </w:tr>
      <w:tr w:rsidR="00B9142D" w:rsidRPr="008603A7"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top w:val="nil"/>
              <w:left w:val="single" w:sz="4" w:space="0" w:color="auto"/>
              <w:bottom w:val="single" w:sz="4" w:space="0" w:color="auto"/>
              <w:right w:val="single" w:sz="4" w:space="0" w:color="auto"/>
            </w:tcBorders>
          </w:tcPr>
          <w:p w:rsidR="00B9142D" w:rsidRPr="00AE4336" w:rsidRDefault="00B9142D" w:rsidP="00642F25">
            <w:pPr>
              <w:pStyle w:val="Tabletext"/>
              <w:jc w:val="left"/>
              <w:rPr>
                <w:szCs w:val="22"/>
                <w:lang w:val="es-ES_tradnl"/>
              </w:rPr>
            </w:pPr>
          </w:p>
        </w:tc>
        <w:tc>
          <w:tcPr>
            <w:tcW w:w="2835" w:type="dxa"/>
            <w:tcBorders>
              <w:top w:val="single" w:sz="4" w:space="0" w:color="auto"/>
              <w:left w:val="single" w:sz="4" w:space="0" w:color="auto"/>
              <w:bottom w:val="single" w:sz="4" w:space="0" w:color="auto"/>
              <w:right w:val="single" w:sz="4" w:space="0" w:color="auto"/>
            </w:tcBorders>
          </w:tcPr>
          <w:p w:rsidR="00B9142D" w:rsidRPr="00AE4336" w:rsidRDefault="00B9142D" w:rsidP="00642F25">
            <w:pPr>
              <w:pStyle w:val="Tabletext"/>
              <w:jc w:val="left"/>
              <w:rPr>
                <w:color w:val="000000"/>
                <w:szCs w:val="22"/>
                <w:lang w:val="es-ES_tradnl"/>
              </w:rPr>
            </w:pPr>
            <w:r w:rsidRPr="00AE4336">
              <w:rPr>
                <w:color w:val="000000"/>
                <w:szCs w:val="22"/>
                <w:lang w:val="es-ES_tradnl"/>
              </w:rPr>
              <w:t>401-402 MHz</w:t>
            </w:r>
          </w:p>
        </w:tc>
        <w:tc>
          <w:tcPr>
            <w:tcW w:w="3402" w:type="dxa"/>
            <w:tcBorders>
              <w:top w:val="single" w:sz="4" w:space="0" w:color="auto"/>
              <w:left w:val="single" w:sz="4" w:space="0" w:color="auto"/>
              <w:bottom w:val="single" w:sz="4" w:space="0" w:color="auto"/>
              <w:right w:val="single" w:sz="4" w:space="0" w:color="auto"/>
            </w:tcBorders>
          </w:tcPr>
          <w:p w:rsidR="00B9142D" w:rsidRPr="00AE4336" w:rsidRDefault="00B9142D" w:rsidP="00642F25">
            <w:pPr>
              <w:pStyle w:val="Tabletext"/>
              <w:jc w:val="left"/>
              <w:rPr>
                <w:szCs w:val="22"/>
                <w:lang w:val="es-ES_tradnl"/>
              </w:rPr>
            </w:pPr>
            <w:r w:rsidRPr="00AE4336">
              <w:rPr>
                <w:color w:val="000000"/>
                <w:szCs w:val="22"/>
                <w:lang w:val="es-ES_tradnl"/>
              </w:rPr>
              <w:t>Para implantes médicos activos y accesorios de potencia extremadamente baja cubiertos por la norma armonizada aplicable y no cubiertos por la banda 402</w:t>
            </w:r>
            <w:r w:rsidRPr="00AE4336">
              <w:rPr>
                <w:color w:val="000000"/>
                <w:szCs w:val="22"/>
                <w:lang w:val="es-ES_tradnl"/>
              </w:rPr>
              <w:noBreakHyphen/>
              <w:t>405 MHz.</w:t>
            </w:r>
            <w:r>
              <w:rPr>
                <w:color w:val="000000"/>
                <w:szCs w:val="22"/>
                <w:lang w:val="es-ES_tradnl"/>
              </w:rPr>
              <w:br/>
            </w:r>
            <w:r w:rsidRPr="00AE4336">
              <w:rPr>
                <w:color w:val="000000"/>
                <w:szCs w:val="22"/>
                <w:lang w:val="es-ES_tradnl"/>
              </w:rPr>
              <w:t>Los transmisores individuales pueden combinar canales adyacentes de 25 kHz para aumentar la anchura de banda hasta 100 kHz</w:t>
            </w:r>
          </w:p>
        </w:tc>
      </w:tr>
    </w:tbl>
    <w:p w:rsidR="00B9142D" w:rsidRPr="005C2C21" w:rsidRDefault="00B9142D" w:rsidP="00B9142D">
      <w:pPr>
        <w:pStyle w:val="Tablefin"/>
        <w:rPr>
          <w:lang w:val="es-ES_tradnl"/>
        </w:rPr>
      </w:pPr>
    </w:p>
    <w:p w:rsidR="00B9142D" w:rsidRPr="00AE4336" w:rsidRDefault="00B9142D" w:rsidP="00B9142D">
      <w:pPr>
        <w:pStyle w:val="TableNo"/>
        <w:rPr>
          <w:lang w:val="es-ES_tradnl"/>
        </w:rPr>
      </w:pPr>
      <w:r w:rsidRPr="00AE4336">
        <w:rPr>
          <w:lang w:val="es-ES_tradnl"/>
        </w:rPr>
        <w:lastRenderedPageBreak/>
        <w:t>CUADRO 11</w:t>
      </w:r>
      <w:r>
        <w:rPr>
          <w:lang w:val="es-ES_tradnl"/>
        </w:rPr>
        <w:t xml:space="preserve"> (</w:t>
      </w:r>
      <w:r>
        <w:rPr>
          <w:i/>
          <w:iCs/>
          <w:lang w:val="es-ES_tradnl"/>
        </w:rPr>
        <w:t>Fi</w:t>
      </w:r>
      <w:r w:rsidRPr="00B9142D">
        <w:rPr>
          <w:i/>
          <w:iCs/>
          <w:lang w:val="es-ES_tradnl"/>
        </w:rPr>
        <w:t>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2835"/>
        <w:gridCol w:w="3402"/>
      </w:tblGrid>
      <w:tr w:rsidR="00B9142D" w:rsidRPr="00AE4336" w:rsidTr="005C2C21">
        <w:trPr>
          <w:cantSplit/>
          <w:tblHeader/>
          <w:jc w:val="center"/>
        </w:trPr>
        <w:tc>
          <w:tcPr>
            <w:tcW w:w="3402" w:type="dxa"/>
            <w:tcBorders>
              <w:bottom w:val="single" w:sz="4" w:space="0" w:color="auto"/>
            </w:tcBorders>
          </w:tcPr>
          <w:p w:rsidR="00B9142D" w:rsidRPr="00AE4336" w:rsidRDefault="00B9142D" w:rsidP="005C2C21">
            <w:pPr>
              <w:pStyle w:val="Tablehead"/>
              <w:rPr>
                <w:lang w:val="es-ES_tradnl"/>
              </w:rPr>
            </w:pPr>
            <w:r w:rsidRPr="00AE4336">
              <w:rPr>
                <w:lang w:val="es-ES_tradnl"/>
              </w:rPr>
              <w:t>Aplicaciones</w:t>
            </w:r>
          </w:p>
        </w:tc>
        <w:tc>
          <w:tcPr>
            <w:tcW w:w="2835" w:type="dxa"/>
          </w:tcPr>
          <w:p w:rsidR="00B9142D" w:rsidRPr="00AE4336" w:rsidRDefault="00B9142D" w:rsidP="005C2C21">
            <w:pPr>
              <w:pStyle w:val="Tablehead"/>
              <w:rPr>
                <w:lang w:val="es-ES_tradnl"/>
              </w:rPr>
            </w:pPr>
            <w:r w:rsidRPr="00AE4336">
              <w:rPr>
                <w:lang w:val="es-ES_tradnl"/>
              </w:rPr>
              <w:t>Bandas de frecuencias</w:t>
            </w:r>
          </w:p>
        </w:tc>
        <w:tc>
          <w:tcPr>
            <w:tcW w:w="3402" w:type="dxa"/>
          </w:tcPr>
          <w:p w:rsidR="00B9142D" w:rsidRPr="00AE4336" w:rsidRDefault="00B9142D" w:rsidP="005C2C21">
            <w:pPr>
              <w:pStyle w:val="Tablehead"/>
              <w:rPr>
                <w:lang w:val="es-ES_tradnl"/>
              </w:rPr>
            </w:pPr>
            <w:r w:rsidRPr="00AE4336">
              <w:rPr>
                <w:lang w:val="es-ES_tradnl"/>
              </w:rPr>
              <w:t>Notas</w:t>
            </w:r>
          </w:p>
        </w:tc>
      </w:tr>
      <w:tr w:rsidR="00B9142D" w:rsidRPr="008603A7"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top w:val="single" w:sz="4" w:space="0" w:color="auto"/>
              <w:left w:val="single" w:sz="4" w:space="0" w:color="auto"/>
              <w:bottom w:val="nil"/>
              <w:right w:val="single" w:sz="4" w:space="0" w:color="auto"/>
            </w:tcBorders>
          </w:tcPr>
          <w:p w:rsidR="00B9142D" w:rsidRPr="00AE4336" w:rsidRDefault="00B9142D" w:rsidP="00642F25">
            <w:pPr>
              <w:pStyle w:val="Tabletext"/>
              <w:jc w:val="left"/>
              <w:rPr>
                <w:szCs w:val="22"/>
                <w:lang w:val="es-ES_tradnl"/>
              </w:rPr>
            </w:pPr>
            <w:r w:rsidRPr="00AE4336">
              <w:rPr>
                <w:szCs w:val="22"/>
                <w:lang w:val="es-ES_tradnl"/>
              </w:rPr>
              <w:t>Implantes médicos activos (AMI) y sus periféricos asociados (</w:t>
            </w:r>
            <w:r w:rsidRPr="00AE4336">
              <w:rPr>
                <w:i/>
                <w:iCs/>
                <w:szCs w:val="22"/>
                <w:lang w:val="es-ES_tradnl"/>
              </w:rPr>
              <w:t>continuación</w:t>
            </w:r>
            <w:r w:rsidRPr="00AE4336">
              <w:rPr>
                <w:szCs w:val="22"/>
                <w:lang w:val="es-ES_tradnl"/>
              </w:rPr>
              <w:t>)</w:t>
            </w:r>
          </w:p>
        </w:tc>
        <w:tc>
          <w:tcPr>
            <w:tcW w:w="2835" w:type="dxa"/>
            <w:tcBorders>
              <w:top w:val="single" w:sz="4" w:space="0" w:color="auto"/>
              <w:left w:val="single" w:sz="4" w:space="0" w:color="auto"/>
              <w:bottom w:val="single" w:sz="4" w:space="0" w:color="auto"/>
              <w:right w:val="single" w:sz="4" w:space="0" w:color="auto"/>
            </w:tcBorders>
          </w:tcPr>
          <w:p w:rsidR="00B9142D" w:rsidRPr="00AE4336" w:rsidRDefault="00B9142D" w:rsidP="00642F25">
            <w:pPr>
              <w:pStyle w:val="Tabletext"/>
              <w:jc w:val="left"/>
              <w:rPr>
                <w:color w:val="000000"/>
                <w:szCs w:val="22"/>
                <w:lang w:val="es-ES_tradnl"/>
              </w:rPr>
            </w:pPr>
            <w:r w:rsidRPr="00AE4336">
              <w:rPr>
                <w:color w:val="000000"/>
                <w:szCs w:val="22"/>
                <w:lang w:val="es-ES_tradnl"/>
              </w:rPr>
              <w:t>405-406 MHz</w:t>
            </w:r>
          </w:p>
        </w:tc>
        <w:tc>
          <w:tcPr>
            <w:tcW w:w="3402" w:type="dxa"/>
            <w:tcBorders>
              <w:top w:val="single" w:sz="4" w:space="0" w:color="auto"/>
              <w:left w:val="single" w:sz="4" w:space="0" w:color="auto"/>
              <w:bottom w:val="single" w:sz="4" w:space="0" w:color="auto"/>
              <w:right w:val="single" w:sz="4" w:space="0" w:color="auto"/>
            </w:tcBorders>
          </w:tcPr>
          <w:p w:rsidR="00B9142D" w:rsidRPr="00AE4336" w:rsidRDefault="00B9142D" w:rsidP="0008452A">
            <w:pPr>
              <w:pStyle w:val="Tabletext"/>
              <w:jc w:val="left"/>
              <w:rPr>
                <w:color w:val="000000"/>
                <w:szCs w:val="22"/>
                <w:lang w:val="es-ES_tradnl"/>
              </w:rPr>
            </w:pPr>
            <w:r w:rsidRPr="00AE4336">
              <w:rPr>
                <w:color w:val="000000"/>
                <w:szCs w:val="22"/>
                <w:lang w:val="es-ES_tradnl"/>
              </w:rPr>
              <w:t>Para implantes médicos activos y</w:t>
            </w:r>
            <w:r w:rsidR="0008452A">
              <w:rPr>
                <w:color w:val="000000"/>
                <w:szCs w:val="22"/>
                <w:lang w:val="es-ES_tradnl"/>
              </w:rPr>
              <w:t> </w:t>
            </w:r>
            <w:r w:rsidRPr="00AE4336">
              <w:rPr>
                <w:color w:val="000000"/>
                <w:szCs w:val="22"/>
                <w:lang w:val="es-ES_tradnl"/>
              </w:rPr>
              <w:t>accesorios de potencia extremadamente baja cubiertos por</w:t>
            </w:r>
            <w:r w:rsidR="0008452A">
              <w:rPr>
                <w:color w:val="000000"/>
                <w:szCs w:val="22"/>
                <w:lang w:val="es-ES_tradnl"/>
              </w:rPr>
              <w:t> </w:t>
            </w:r>
            <w:r w:rsidRPr="00AE4336">
              <w:rPr>
                <w:color w:val="000000"/>
                <w:szCs w:val="22"/>
                <w:lang w:val="es-ES_tradnl"/>
              </w:rPr>
              <w:t>la norma armonizada aplicable y no cubiertos por la banda</w:t>
            </w:r>
            <w:r w:rsidR="0008452A">
              <w:rPr>
                <w:color w:val="000000"/>
                <w:szCs w:val="22"/>
                <w:lang w:val="es-ES_tradnl"/>
              </w:rPr>
              <w:t xml:space="preserve"> </w:t>
            </w:r>
            <w:r w:rsidRPr="00AE4336">
              <w:rPr>
                <w:color w:val="000000"/>
                <w:szCs w:val="22"/>
                <w:lang w:val="es-ES_tradnl"/>
              </w:rPr>
              <w:t>402</w:t>
            </w:r>
            <w:r w:rsidRPr="00AE4336">
              <w:rPr>
                <w:color w:val="000000"/>
                <w:szCs w:val="22"/>
                <w:lang w:val="es-ES_tradnl"/>
              </w:rPr>
              <w:noBreakHyphen/>
              <w:t>405 MHz.</w:t>
            </w:r>
            <w:r>
              <w:rPr>
                <w:color w:val="000000"/>
                <w:szCs w:val="22"/>
                <w:lang w:val="es-ES_tradnl"/>
              </w:rPr>
              <w:br/>
            </w:r>
            <w:r w:rsidRPr="00AE4336">
              <w:rPr>
                <w:color w:val="000000"/>
                <w:szCs w:val="22"/>
                <w:lang w:val="es-ES_tradnl"/>
              </w:rPr>
              <w:t>Los transmisores individuales pueden combinar canales de 25 kHz adyacentes para aumentar la anchura de banda hasta 100 kHz</w:t>
            </w:r>
          </w:p>
        </w:tc>
      </w:tr>
      <w:tr w:rsidR="00B9142D" w:rsidRPr="008603A7"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top w:val="nil"/>
              <w:left w:val="single" w:sz="4" w:space="0" w:color="auto"/>
              <w:bottom w:val="nil"/>
              <w:right w:val="single" w:sz="4" w:space="0" w:color="auto"/>
            </w:tcBorders>
          </w:tcPr>
          <w:p w:rsidR="00B9142D" w:rsidRPr="00AE4336" w:rsidRDefault="00B9142D" w:rsidP="00642F25">
            <w:pPr>
              <w:pStyle w:val="Tabletext"/>
              <w:jc w:val="left"/>
              <w:rPr>
                <w:szCs w:val="22"/>
                <w:lang w:val="es-ES_tradnl"/>
              </w:rPr>
            </w:pPr>
          </w:p>
        </w:tc>
        <w:tc>
          <w:tcPr>
            <w:tcW w:w="2835" w:type="dxa"/>
            <w:tcBorders>
              <w:top w:val="single" w:sz="4" w:space="0" w:color="auto"/>
              <w:left w:val="single" w:sz="4" w:space="0" w:color="auto"/>
              <w:bottom w:val="single" w:sz="4" w:space="0" w:color="auto"/>
              <w:right w:val="single" w:sz="4" w:space="0" w:color="auto"/>
            </w:tcBorders>
          </w:tcPr>
          <w:p w:rsidR="00B9142D" w:rsidRPr="00AE4336" w:rsidRDefault="00B9142D" w:rsidP="00642F25">
            <w:pPr>
              <w:pStyle w:val="Tabletext"/>
              <w:jc w:val="left"/>
              <w:rPr>
                <w:color w:val="000000"/>
                <w:szCs w:val="22"/>
                <w:lang w:val="es-ES_tradnl"/>
              </w:rPr>
            </w:pPr>
            <w:r w:rsidRPr="00AE4336">
              <w:rPr>
                <w:color w:val="000000"/>
                <w:szCs w:val="22"/>
                <w:lang w:val="es-ES_tradnl"/>
              </w:rPr>
              <w:t>9-315 kHz</w:t>
            </w:r>
          </w:p>
        </w:tc>
        <w:tc>
          <w:tcPr>
            <w:tcW w:w="3402" w:type="dxa"/>
            <w:tcBorders>
              <w:top w:val="single" w:sz="4" w:space="0" w:color="auto"/>
              <w:left w:val="single" w:sz="4" w:space="0" w:color="auto"/>
              <w:bottom w:val="single" w:sz="4" w:space="0" w:color="auto"/>
              <w:right w:val="single" w:sz="4" w:space="0" w:color="auto"/>
            </w:tcBorders>
          </w:tcPr>
          <w:p w:rsidR="00B9142D" w:rsidRPr="00AE4336" w:rsidRDefault="00B9142D" w:rsidP="00642F25">
            <w:pPr>
              <w:pStyle w:val="Tabletext"/>
              <w:jc w:val="left"/>
              <w:rPr>
                <w:color w:val="000000"/>
                <w:szCs w:val="22"/>
                <w:lang w:val="es-ES_tradnl"/>
              </w:rPr>
            </w:pPr>
            <w:r w:rsidRPr="00AE4336">
              <w:rPr>
                <w:szCs w:val="22"/>
                <w:lang w:val="es-ES_tradnl"/>
              </w:rPr>
              <w:t>La aplicación se refiere a sistemas de implantes médicos activos de potencia extremadamente baja que utilizan técnicas de bucle inductivo para telemedida</w:t>
            </w:r>
          </w:p>
        </w:tc>
      </w:tr>
      <w:tr w:rsidR="00B9142D" w:rsidRPr="008603A7"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top w:val="nil"/>
              <w:left w:val="single" w:sz="4" w:space="0" w:color="auto"/>
              <w:right w:val="single" w:sz="4" w:space="0" w:color="auto"/>
            </w:tcBorders>
          </w:tcPr>
          <w:p w:rsidR="00B9142D" w:rsidRPr="00AE4336" w:rsidRDefault="00B9142D" w:rsidP="00642F25">
            <w:pPr>
              <w:pStyle w:val="Tabletext"/>
              <w:jc w:val="left"/>
              <w:rPr>
                <w:szCs w:val="22"/>
                <w:lang w:val="es-ES_tradnl"/>
              </w:rPr>
            </w:pPr>
          </w:p>
        </w:tc>
        <w:tc>
          <w:tcPr>
            <w:tcW w:w="2835" w:type="dxa"/>
            <w:tcBorders>
              <w:top w:val="single" w:sz="4" w:space="0" w:color="auto"/>
              <w:left w:val="single" w:sz="4" w:space="0" w:color="auto"/>
              <w:bottom w:val="single" w:sz="4" w:space="0" w:color="auto"/>
              <w:right w:val="single" w:sz="4" w:space="0" w:color="auto"/>
            </w:tcBorders>
          </w:tcPr>
          <w:p w:rsidR="00B9142D" w:rsidRPr="00AE4336" w:rsidRDefault="00B9142D" w:rsidP="00642F25">
            <w:pPr>
              <w:pStyle w:val="Tabletext"/>
              <w:jc w:val="left"/>
              <w:rPr>
                <w:color w:val="000000"/>
                <w:szCs w:val="22"/>
                <w:lang w:val="es-ES_tradnl"/>
              </w:rPr>
            </w:pPr>
            <w:r w:rsidRPr="00AE4336">
              <w:rPr>
                <w:szCs w:val="22"/>
                <w:lang w:val="es-ES_tradnl"/>
              </w:rPr>
              <w:t>315-600</w:t>
            </w:r>
            <w:r w:rsidRPr="00AE4336">
              <w:rPr>
                <w:color w:val="000000"/>
                <w:szCs w:val="22"/>
                <w:lang w:val="es-ES_tradnl"/>
              </w:rPr>
              <w:t> kHz</w:t>
            </w:r>
          </w:p>
        </w:tc>
        <w:tc>
          <w:tcPr>
            <w:tcW w:w="3402" w:type="dxa"/>
            <w:tcBorders>
              <w:top w:val="single" w:sz="4" w:space="0" w:color="auto"/>
              <w:left w:val="single" w:sz="4" w:space="0" w:color="auto"/>
              <w:bottom w:val="single" w:sz="4" w:space="0" w:color="auto"/>
              <w:right w:val="single" w:sz="4" w:space="0" w:color="auto"/>
            </w:tcBorders>
          </w:tcPr>
          <w:p w:rsidR="00B9142D" w:rsidRPr="00AE4336" w:rsidRDefault="00B9142D" w:rsidP="00642F25">
            <w:pPr>
              <w:pStyle w:val="Tabletext"/>
              <w:jc w:val="left"/>
              <w:rPr>
                <w:color w:val="000000"/>
                <w:szCs w:val="22"/>
                <w:lang w:val="es-ES_tradnl"/>
              </w:rPr>
            </w:pPr>
            <w:r w:rsidRPr="00AE4336">
              <w:rPr>
                <w:bCs/>
                <w:szCs w:val="22"/>
                <w:lang w:val="es-ES_tradnl"/>
              </w:rPr>
              <w:t>La aplicación se refiere a dispositivos implantables en animales</w:t>
            </w:r>
          </w:p>
        </w:tc>
      </w:tr>
      <w:tr w:rsidR="00B9142D" w:rsidRPr="008603A7"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top w:val="nil"/>
              <w:left w:val="single" w:sz="4" w:space="0" w:color="auto"/>
              <w:right w:val="single" w:sz="4" w:space="0" w:color="auto"/>
            </w:tcBorders>
          </w:tcPr>
          <w:p w:rsidR="00B9142D" w:rsidRPr="00AE4336" w:rsidRDefault="00B9142D" w:rsidP="00642F25">
            <w:pPr>
              <w:pStyle w:val="Tabletext"/>
              <w:jc w:val="left"/>
              <w:rPr>
                <w:szCs w:val="22"/>
                <w:lang w:val="es-ES_tradnl"/>
              </w:rPr>
            </w:pPr>
          </w:p>
        </w:tc>
        <w:tc>
          <w:tcPr>
            <w:tcW w:w="2835" w:type="dxa"/>
            <w:tcBorders>
              <w:top w:val="single" w:sz="4" w:space="0" w:color="auto"/>
              <w:left w:val="single" w:sz="4" w:space="0" w:color="auto"/>
              <w:bottom w:val="single" w:sz="4" w:space="0" w:color="auto"/>
              <w:right w:val="single" w:sz="4" w:space="0" w:color="auto"/>
            </w:tcBorders>
          </w:tcPr>
          <w:p w:rsidR="00B9142D" w:rsidRPr="00AE4336" w:rsidRDefault="00B9142D" w:rsidP="00642F25">
            <w:pPr>
              <w:pStyle w:val="Tabletext"/>
              <w:jc w:val="left"/>
              <w:rPr>
                <w:color w:val="000000"/>
                <w:szCs w:val="22"/>
                <w:lang w:val="es-ES_tradnl"/>
              </w:rPr>
            </w:pPr>
            <w:r w:rsidRPr="00AE4336">
              <w:rPr>
                <w:bCs/>
                <w:color w:val="000000"/>
                <w:szCs w:val="22"/>
                <w:lang w:val="es-ES_tradnl"/>
              </w:rPr>
              <w:t>30-37,5 MHz</w:t>
            </w:r>
          </w:p>
        </w:tc>
        <w:tc>
          <w:tcPr>
            <w:tcW w:w="3402" w:type="dxa"/>
            <w:tcBorders>
              <w:top w:val="single" w:sz="4" w:space="0" w:color="auto"/>
              <w:left w:val="single" w:sz="4" w:space="0" w:color="auto"/>
              <w:bottom w:val="single" w:sz="4" w:space="0" w:color="auto"/>
              <w:right w:val="single" w:sz="4" w:space="0" w:color="auto"/>
            </w:tcBorders>
          </w:tcPr>
          <w:p w:rsidR="00B9142D" w:rsidRPr="00AE4336" w:rsidRDefault="00B9142D" w:rsidP="00642F25">
            <w:pPr>
              <w:pStyle w:val="Tabletext"/>
              <w:jc w:val="left"/>
              <w:rPr>
                <w:color w:val="000000"/>
                <w:szCs w:val="22"/>
                <w:lang w:val="es-ES_tradnl"/>
              </w:rPr>
            </w:pPr>
            <w:r w:rsidRPr="00AE4336">
              <w:rPr>
                <w:bCs/>
                <w:szCs w:val="22"/>
                <w:lang w:val="es-ES_tradnl"/>
              </w:rPr>
              <w:t>La aplicación se refiere a implantes de membrana médicos de potencia extremadamente baja para medición de la presión arterial</w:t>
            </w:r>
          </w:p>
        </w:tc>
      </w:tr>
      <w:tr w:rsidR="00B9142D" w:rsidRPr="008603A7"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left w:val="single" w:sz="4" w:space="0" w:color="auto"/>
              <w:bottom w:val="single" w:sz="4" w:space="0" w:color="auto"/>
              <w:right w:val="single" w:sz="4" w:space="0" w:color="auto"/>
            </w:tcBorders>
          </w:tcPr>
          <w:p w:rsidR="00B9142D" w:rsidRPr="00AE4336" w:rsidRDefault="00B9142D" w:rsidP="00642F25">
            <w:pPr>
              <w:jc w:val="left"/>
              <w:rPr>
                <w:szCs w:val="22"/>
                <w:lang w:val="es-ES_tradnl"/>
              </w:rPr>
            </w:pPr>
          </w:p>
        </w:tc>
        <w:tc>
          <w:tcPr>
            <w:tcW w:w="2835" w:type="dxa"/>
            <w:tcBorders>
              <w:top w:val="single" w:sz="4" w:space="0" w:color="auto"/>
              <w:left w:val="single" w:sz="4" w:space="0" w:color="auto"/>
              <w:bottom w:val="single" w:sz="4" w:space="0" w:color="auto"/>
              <w:right w:val="single" w:sz="4" w:space="0" w:color="auto"/>
            </w:tcBorders>
          </w:tcPr>
          <w:p w:rsidR="00B9142D" w:rsidRPr="00AE4336" w:rsidRDefault="00B9142D" w:rsidP="00642F25">
            <w:pPr>
              <w:pStyle w:val="Tabletext"/>
              <w:jc w:val="left"/>
              <w:rPr>
                <w:color w:val="000000"/>
                <w:szCs w:val="22"/>
                <w:lang w:val="es-ES_tradnl"/>
              </w:rPr>
            </w:pPr>
            <w:r w:rsidRPr="00AE4336">
              <w:rPr>
                <w:bCs/>
                <w:color w:val="000000"/>
                <w:szCs w:val="22"/>
                <w:lang w:val="es-ES_tradnl"/>
              </w:rPr>
              <w:t>12,5-20 MHz</w:t>
            </w:r>
          </w:p>
        </w:tc>
        <w:tc>
          <w:tcPr>
            <w:tcW w:w="3402" w:type="dxa"/>
            <w:tcBorders>
              <w:top w:val="single" w:sz="4" w:space="0" w:color="auto"/>
              <w:left w:val="single" w:sz="4" w:space="0" w:color="auto"/>
              <w:bottom w:val="single" w:sz="4" w:space="0" w:color="auto"/>
              <w:right w:val="single" w:sz="4" w:space="0" w:color="auto"/>
            </w:tcBorders>
          </w:tcPr>
          <w:p w:rsidR="00B9142D" w:rsidRPr="00AE4336" w:rsidRDefault="00B9142D" w:rsidP="00642F25">
            <w:pPr>
              <w:pStyle w:val="Tabletext"/>
              <w:jc w:val="left"/>
              <w:rPr>
                <w:color w:val="000000"/>
                <w:szCs w:val="22"/>
                <w:lang w:val="es-ES_tradnl"/>
              </w:rPr>
            </w:pPr>
            <w:r w:rsidRPr="00AE4336">
              <w:rPr>
                <w:color w:val="000000"/>
                <w:szCs w:val="22"/>
                <w:lang w:val="es-ES_tradnl"/>
              </w:rPr>
              <w:t>Para implantes médicos activos y accesorios de potencia extremadamente baja cubiertos por la norma armonizada aplicable y no cubiertos por la banda 402</w:t>
            </w:r>
            <w:r w:rsidRPr="00AE4336">
              <w:rPr>
                <w:color w:val="000000"/>
                <w:szCs w:val="22"/>
                <w:lang w:val="es-ES_tradnl"/>
              </w:rPr>
              <w:noBreakHyphen/>
              <w:t>405 MHz.</w:t>
            </w:r>
            <w:r>
              <w:rPr>
                <w:color w:val="000000"/>
                <w:szCs w:val="22"/>
                <w:lang w:val="es-ES_tradnl"/>
              </w:rPr>
              <w:br/>
            </w:r>
            <w:r w:rsidRPr="00AE4336">
              <w:rPr>
                <w:color w:val="000000"/>
                <w:szCs w:val="22"/>
                <w:lang w:val="es-ES_tradnl"/>
              </w:rPr>
              <w:t>Los transmisores individuales pueden combinar canales adyacentes de 25 kHz para aumentar la anchura de banda hasta 100 kHz</w:t>
            </w:r>
          </w:p>
        </w:tc>
      </w:tr>
      <w:tr w:rsidR="00B9142D" w:rsidRPr="00AE4336"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top w:val="single" w:sz="4" w:space="0" w:color="auto"/>
              <w:left w:val="single" w:sz="4" w:space="0" w:color="auto"/>
              <w:right w:val="single" w:sz="4" w:space="0" w:color="auto"/>
            </w:tcBorders>
          </w:tcPr>
          <w:p w:rsidR="00B9142D" w:rsidRPr="00AE4336" w:rsidRDefault="00B9142D" w:rsidP="00642F25">
            <w:pPr>
              <w:pStyle w:val="Tabletext"/>
              <w:jc w:val="left"/>
              <w:rPr>
                <w:szCs w:val="22"/>
                <w:lang w:val="es-ES_tradnl"/>
              </w:rPr>
            </w:pPr>
            <w:r w:rsidRPr="00AE4336">
              <w:rPr>
                <w:szCs w:val="22"/>
                <w:lang w:val="es-ES_tradnl"/>
              </w:rPr>
              <w:t>Aplicaciones de audio inalámbricas</w:t>
            </w:r>
          </w:p>
        </w:tc>
        <w:tc>
          <w:tcPr>
            <w:tcW w:w="2835" w:type="dxa"/>
            <w:tcBorders>
              <w:top w:val="single" w:sz="4" w:space="0" w:color="auto"/>
              <w:left w:val="single" w:sz="4" w:space="0" w:color="auto"/>
              <w:right w:val="single" w:sz="4" w:space="0" w:color="auto"/>
            </w:tcBorders>
          </w:tcPr>
          <w:p w:rsidR="00B9142D" w:rsidRPr="00AE4336" w:rsidRDefault="00B9142D" w:rsidP="00642F25">
            <w:pPr>
              <w:pStyle w:val="Tabletext"/>
              <w:jc w:val="left"/>
              <w:rPr>
                <w:color w:val="000000"/>
                <w:szCs w:val="22"/>
                <w:lang w:val="es-ES_tradnl"/>
              </w:rPr>
            </w:pPr>
            <w:r w:rsidRPr="00AE4336">
              <w:rPr>
                <w:color w:val="000000"/>
                <w:szCs w:val="22"/>
                <w:lang w:val="es-ES_tradnl"/>
              </w:rPr>
              <w:t>863-865 MHz</w:t>
            </w:r>
          </w:p>
        </w:tc>
        <w:tc>
          <w:tcPr>
            <w:tcW w:w="3402" w:type="dxa"/>
            <w:tcBorders>
              <w:top w:val="single" w:sz="4" w:space="0" w:color="auto"/>
              <w:left w:val="single" w:sz="4" w:space="0" w:color="auto"/>
              <w:right w:val="single" w:sz="4" w:space="0" w:color="auto"/>
            </w:tcBorders>
          </w:tcPr>
          <w:p w:rsidR="00B9142D" w:rsidRPr="00AE4336" w:rsidRDefault="00B9142D" w:rsidP="00642F25">
            <w:pPr>
              <w:pStyle w:val="Tabletext"/>
              <w:jc w:val="left"/>
              <w:rPr>
                <w:color w:val="000000"/>
                <w:szCs w:val="22"/>
                <w:lang w:val="es-ES_tradnl"/>
              </w:rPr>
            </w:pPr>
          </w:p>
        </w:tc>
      </w:tr>
      <w:tr w:rsidR="00B9142D" w:rsidRPr="008603A7"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top w:val="nil"/>
              <w:left w:val="single" w:sz="4" w:space="0" w:color="auto"/>
              <w:right w:val="single" w:sz="4" w:space="0" w:color="auto"/>
            </w:tcBorders>
          </w:tcPr>
          <w:p w:rsidR="00B9142D" w:rsidRPr="00AE4336" w:rsidRDefault="00B9142D" w:rsidP="00642F25">
            <w:pPr>
              <w:pStyle w:val="Tabletext"/>
              <w:jc w:val="left"/>
              <w:rPr>
                <w:szCs w:val="22"/>
                <w:lang w:val="es-ES_tradnl"/>
              </w:rPr>
            </w:pPr>
          </w:p>
        </w:tc>
        <w:tc>
          <w:tcPr>
            <w:tcW w:w="2835" w:type="dxa"/>
            <w:tcBorders>
              <w:top w:val="single" w:sz="4" w:space="0" w:color="auto"/>
              <w:left w:val="single" w:sz="4" w:space="0" w:color="auto"/>
              <w:bottom w:val="single" w:sz="4" w:space="0" w:color="auto"/>
              <w:right w:val="single" w:sz="4" w:space="0" w:color="auto"/>
            </w:tcBorders>
          </w:tcPr>
          <w:p w:rsidR="00B9142D" w:rsidRPr="00AE4336" w:rsidRDefault="00B9142D" w:rsidP="00642F25">
            <w:pPr>
              <w:pStyle w:val="Tabletext"/>
              <w:jc w:val="left"/>
              <w:rPr>
                <w:color w:val="000000"/>
                <w:szCs w:val="22"/>
                <w:lang w:val="es-ES_tradnl"/>
              </w:rPr>
            </w:pPr>
            <w:r w:rsidRPr="00AE4336">
              <w:rPr>
                <w:color w:val="000000"/>
                <w:szCs w:val="22"/>
                <w:lang w:val="es-ES_tradnl"/>
              </w:rPr>
              <w:t>864,8-865,0 MHz</w:t>
            </w:r>
          </w:p>
        </w:tc>
        <w:tc>
          <w:tcPr>
            <w:tcW w:w="3402" w:type="dxa"/>
            <w:tcBorders>
              <w:top w:val="single" w:sz="4" w:space="0" w:color="auto"/>
              <w:left w:val="single" w:sz="4" w:space="0" w:color="auto"/>
              <w:bottom w:val="single" w:sz="4" w:space="0" w:color="auto"/>
              <w:right w:val="single" w:sz="4" w:space="0" w:color="auto"/>
            </w:tcBorders>
          </w:tcPr>
          <w:p w:rsidR="00B9142D" w:rsidRPr="00AE4336" w:rsidRDefault="00B9142D" w:rsidP="00642F25">
            <w:pPr>
              <w:pStyle w:val="Tabletext"/>
              <w:jc w:val="left"/>
              <w:rPr>
                <w:color w:val="000000"/>
                <w:szCs w:val="22"/>
                <w:lang w:val="es-ES_tradnl"/>
              </w:rPr>
            </w:pPr>
            <w:r w:rsidRPr="00AE4336">
              <w:rPr>
                <w:color w:val="000000"/>
                <w:szCs w:val="22"/>
                <w:lang w:val="es-ES_tradnl"/>
              </w:rPr>
              <w:t>Dispositivos de voz analógicos de banda estrecha</w:t>
            </w:r>
          </w:p>
        </w:tc>
      </w:tr>
      <w:tr w:rsidR="00B9142D" w:rsidRPr="00AE4336"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top w:val="nil"/>
              <w:left w:val="single" w:sz="4" w:space="0" w:color="auto"/>
              <w:right w:val="single" w:sz="4" w:space="0" w:color="auto"/>
            </w:tcBorders>
          </w:tcPr>
          <w:p w:rsidR="00B9142D" w:rsidRPr="00AE4336" w:rsidRDefault="00B9142D" w:rsidP="00642F25">
            <w:pPr>
              <w:pStyle w:val="Tabletext"/>
              <w:jc w:val="left"/>
              <w:rPr>
                <w:szCs w:val="22"/>
                <w:lang w:val="es-ES_tradnl"/>
              </w:rPr>
            </w:pPr>
          </w:p>
        </w:tc>
        <w:tc>
          <w:tcPr>
            <w:tcW w:w="2835" w:type="dxa"/>
            <w:tcBorders>
              <w:top w:val="single" w:sz="4" w:space="0" w:color="auto"/>
              <w:left w:val="single" w:sz="4" w:space="0" w:color="auto"/>
              <w:bottom w:val="single" w:sz="4" w:space="0" w:color="auto"/>
              <w:right w:val="single" w:sz="4" w:space="0" w:color="auto"/>
            </w:tcBorders>
          </w:tcPr>
          <w:p w:rsidR="00B9142D" w:rsidRPr="00AE4336" w:rsidRDefault="00B9142D" w:rsidP="00642F25">
            <w:pPr>
              <w:pStyle w:val="Tabletext"/>
              <w:jc w:val="left"/>
              <w:rPr>
                <w:color w:val="000000"/>
                <w:szCs w:val="22"/>
                <w:lang w:val="es-ES_tradnl"/>
              </w:rPr>
            </w:pPr>
            <w:r w:rsidRPr="00AE4336">
              <w:rPr>
                <w:color w:val="000000"/>
                <w:szCs w:val="22"/>
                <w:lang w:val="es-ES_tradnl"/>
              </w:rPr>
              <w:t>1 785-1 800 MHz</w:t>
            </w:r>
          </w:p>
        </w:tc>
        <w:tc>
          <w:tcPr>
            <w:tcW w:w="3402" w:type="dxa"/>
            <w:tcBorders>
              <w:top w:val="single" w:sz="4" w:space="0" w:color="auto"/>
              <w:left w:val="single" w:sz="4" w:space="0" w:color="auto"/>
              <w:bottom w:val="single" w:sz="4" w:space="0" w:color="auto"/>
              <w:right w:val="single" w:sz="4" w:space="0" w:color="auto"/>
            </w:tcBorders>
          </w:tcPr>
          <w:p w:rsidR="00B9142D" w:rsidRPr="00AE4336" w:rsidRDefault="00B9142D" w:rsidP="00642F25">
            <w:pPr>
              <w:pStyle w:val="Tabletext"/>
              <w:jc w:val="left"/>
              <w:rPr>
                <w:color w:val="000000"/>
                <w:szCs w:val="22"/>
                <w:lang w:val="es-ES_tradnl"/>
              </w:rPr>
            </w:pPr>
          </w:p>
        </w:tc>
      </w:tr>
      <w:tr w:rsidR="00B9142D" w:rsidRPr="00AE4336" w:rsidTr="00642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02" w:type="dxa"/>
            <w:tcBorders>
              <w:top w:val="nil"/>
              <w:left w:val="single" w:sz="4" w:space="0" w:color="auto"/>
              <w:bottom w:val="single" w:sz="4" w:space="0" w:color="auto"/>
              <w:right w:val="single" w:sz="4" w:space="0" w:color="auto"/>
            </w:tcBorders>
          </w:tcPr>
          <w:p w:rsidR="00B9142D" w:rsidRPr="00AE4336" w:rsidRDefault="00B9142D" w:rsidP="00642F25">
            <w:pPr>
              <w:pStyle w:val="Tabletext"/>
              <w:jc w:val="left"/>
              <w:rPr>
                <w:szCs w:val="22"/>
                <w:lang w:val="es-ES_tradnl"/>
              </w:rPr>
            </w:pPr>
          </w:p>
        </w:tc>
        <w:tc>
          <w:tcPr>
            <w:tcW w:w="2835" w:type="dxa"/>
            <w:tcBorders>
              <w:top w:val="single" w:sz="4" w:space="0" w:color="auto"/>
              <w:left w:val="single" w:sz="4" w:space="0" w:color="auto"/>
              <w:bottom w:val="single" w:sz="4" w:space="0" w:color="auto"/>
              <w:right w:val="single" w:sz="4" w:space="0" w:color="auto"/>
            </w:tcBorders>
          </w:tcPr>
          <w:p w:rsidR="00B9142D" w:rsidRPr="00AE4336" w:rsidRDefault="00B9142D" w:rsidP="00642F25">
            <w:pPr>
              <w:pStyle w:val="Tabletext"/>
              <w:jc w:val="left"/>
              <w:rPr>
                <w:color w:val="000000"/>
                <w:szCs w:val="22"/>
                <w:lang w:val="es-ES_tradnl"/>
              </w:rPr>
            </w:pPr>
            <w:r w:rsidRPr="00AE4336">
              <w:rPr>
                <w:color w:val="000000"/>
                <w:szCs w:val="22"/>
                <w:lang w:val="es-ES_tradnl"/>
              </w:rPr>
              <w:t>87,5-108,0 MHz</w:t>
            </w:r>
          </w:p>
        </w:tc>
        <w:tc>
          <w:tcPr>
            <w:tcW w:w="3402" w:type="dxa"/>
            <w:tcBorders>
              <w:top w:val="single" w:sz="4" w:space="0" w:color="auto"/>
              <w:left w:val="single" w:sz="4" w:space="0" w:color="auto"/>
              <w:bottom w:val="single" w:sz="4" w:space="0" w:color="auto"/>
              <w:right w:val="single" w:sz="4" w:space="0" w:color="auto"/>
            </w:tcBorders>
          </w:tcPr>
          <w:p w:rsidR="00B9142D" w:rsidRPr="00AE4336" w:rsidRDefault="00B9142D" w:rsidP="00642F25">
            <w:pPr>
              <w:pStyle w:val="Tabletext"/>
              <w:jc w:val="left"/>
              <w:rPr>
                <w:color w:val="000000"/>
                <w:szCs w:val="22"/>
                <w:lang w:val="es-ES_tradnl"/>
              </w:rPr>
            </w:pPr>
          </w:p>
        </w:tc>
      </w:tr>
    </w:tbl>
    <w:p w:rsidR="006C69EF" w:rsidRPr="00AE4336" w:rsidRDefault="006C69EF" w:rsidP="00AD5011">
      <w:pPr>
        <w:pStyle w:val="Tablefin"/>
        <w:rPr>
          <w:lang w:val="es-ES_tradnl"/>
        </w:rPr>
      </w:pPr>
    </w:p>
    <w:p w:rsidR="00032797" w:rsidRDefault="00032797">
      <w:pPr>
        <w:tabs>
          <w:tab w:val="clear" w:pos="794"/>
          <w:tab w:val="clear" w:pos="1191"/>
          <w:tab w:val="clear" w:pos="1588"/>
          <w:tab w:val="clear" w:pos="1985"/>
        </w:tabs>
        <w:overflowPunct/>
        <w:autoSpaceDE/>
        <w:autoSpaceDN/>
        <w:adjustRightInd/>
        <w:spacing w:before="0"/>
        <w:jc w:val="left"/>
        <w:textAlignment w:val="auto"/>
        <w:rPr>
          <w:b/>
          <w:lang w:val="es-ES_tradnl"/>
        </w:rPr>
      </w:pPr>
      <w:bookmarkStart w:id="255" w:name="_Toc287882581"/>
      <w:bookmarkStart w:id="256" w:name="_Toc287944490"/>
      <w:bookmarkStart w:id="257" w:name="_Toc287970251"/>
      <w:bookmarkStart w:id="258" w:name="_Toc287970826"/>
      <w:bookmarkStart w:id="259" w:name="_Toc288046536"/>
      <w:bookmarkStart w:id="260" w:name="_Toc290043151"/>
      <w:r>
        <w:rPr>
          <w:lang w:val="es-ES_tradnl"/>
        </w:rPr>
        <w:br w:type="page"/>
      </w:r>
    </w:p>
    <w:p w:rsidR="006C69EF" w:rsidRPr="00AE4336" w:rsidRDefault="006C69EF" w:rsidP="00AD5011">
      <w:pPr>
        <w:pStyle w:val="Heading1"/>
        <w:rPr>
          <w:lang w:val="es-ES_tradnl"/>
        </w:rPr>
      </w:pPr>
      <w:r w:rsidRPr="00AE4336">
        <w:rPr>
          <w:lang w:val="es-ES_tradnl"/>
        </w:rPr>
        <w:lastRenderedPageBreak/>
        <w:t>3</w:t>
      </w:r>
      <w:r w:rsidRPr="00AE4336">
        <w:rPr>
          <w:lang w:val="es-ES_tradnl"/>
        </w:rPr>
        <w:tab/>
        <w:t>Requisitos técnicos</w:t>
      </w:r>
      <w:bookmarkEnd w:id="255"/>
      <w:bookmarkEnd w:id="256"/>
      <w:bookmarkEnd w:id="257"/>
      <w:bookmarkEnd w:id="258"/>
      <w:bookmarkEnd w:id="259"/>
      <w:bookmarkEnd w:id="260"/>
    </w:p>
    <w:p w:rsidR="006C69EF" w:rsidRPr="00AE4336" w:rsidRDefault="006C69EF" w:rsidP="00AD5011">
      <w:pPr>
        <w:pStyle w:val="Heading2"/>
        <w:rPr>
          <w:lang w:val="es-ES_tradnl"/>
        </w:rPr>
      </w:pPr>
      <w:bookmarkStart w:id="261" w:name="_Toc287882582"/>
      <w:bookmarkStart w:id="262" w:name="_Toc287944491"/>
      <w:bookmarkStart w:id="263" w:name="_Toc287970252"/>
      <w:bookmarkStart w:id="264" w:name="_Toc287970827"/>
      <w:bookmarkStart w:id="265" w:name="_Toc288046537"/>
      <w:bookmarkStart w:id="266" w:name="_Toc290043152"/>
      <w:r w:rsidRPr="00AE4336">
        <w:rPr>
          <w:lang w:val="es-ES_tradnl"/>
        </w:rPr>
        <w:t>3.1</w:t>
      </w:r>
      <w:r w:rsidRPr="00AE4336">
        <w:rPr>
          <w:lang w:val="es-ES_tradnl"/>
        </w:rPr>
        <w:tab/>
        <w:t>Normas del ETSI</w:t>
      </w:r>
      <w:bookmarkEnd w:id="261"/>
      <w:bookmarkEnd w:id="262"/>
      <w:bookmarkEnd w:id="263"/>
      <w:bookmarkEnd w:id="264"/>
      <w:bookmarkEnd w:id="265"/>
      <w:bookmarkEnd w:id="266"/>
    </w:p>
    <w:p w:rsidR="006C69EF" w:rsidRPr="00AE4336" w:rsidRDefault="006C69EF" w:rsidP="00AD5011">
      <w:pPr>
        <w:rPr>
          <w:lang w:val="es-ES_tradnl"/>
        </w:rPr>
      </w:pPr>
      <w:r w:rsidRPr="00AE4336">
        <w:rPr>
          <w:lang w:val="es-ES_tradnl"/>
        </w:rPr>
        <w:t>El ETSI es responsable de la elaboración de normas armonizadas para los equipos de telecomunicaciones y radiocomunicaciones. Estas normas que se utilizan para fines de reglamentación se conocen como Normas Europeas (EN).</w:t>
      </w:r>
    </w:p>
    <w:p w:rsidR="006C69EF" w:rsidRPr="00AE4336" w:rsidRDefault="006C69EF" w:rsidP="00AD5011">
      <w:pPr>
        <w:rPr>
          <w:lang w:val="es-ES_tradnl"/>
        </w:rPr>
      </w:pPr>
      <w:r w:rsidRPr="00AE4336">
        <w:rPr>
          <w:lang w:val="es-ES_tradnl"/>
        </w:rPr>
        <w:t>Las normas armonizadas para los equipos radioeléctricos contienen requisitos relativos a la utilización eficaz del espectro y a la supresión de la interferencia perjudicial. Pueden utilizarlas los fabricantes como parte del proceso de evaluación de conformidad. La aplicación de las normas armonizadas elaboradas por el ETSI no es obligatoria, sin embargo cuando no se aplican debe consultarse a un organismo de notificación. Las organizaciones nacionales de normalización están obligadas a convertir las Normas Europeas sobre Telecomunicaciones (ETS o EN) en normas nacionales y a suprimir cualquier norma nacional contradictoria.</w:t>
      </w:r>
    </w:p>
    <w:p w:rsidR="006C69EF" w:rsidRPr="00AE4336" w:rsidRDefault="006C69EF" w:rsidP="00642F25">
      <w:pPr>
        <w:rPr>
          <w:lang w:val="es-ES_tradnl"/>
        </w:rPr>
      </w:pPr>
      <w:r w:rsidRPr="00AE4336">
        <w:rPr>
          <w:lang w:val="es-ES_tradnl"/>
        </w:rPr>
        <w:t>Con respecto a los dispositivos de radiocomunicaciones de corto alcance, el ETSI elaboró tres normas genéricas (EN 300 220; EN 300 330 y EN 300 440) y algunas normas específicas que consideran aplicaciones concretas. Todas las normas relativas a los dispositivos de radiocomunicaciones de corto alcance figuran en el Apéndice 2 de la Recomendación</w:t>
      </w:r>
      <w:r w:rsidR="00642F25">
        <w:rPr>
          <w:lang w:val="es-ES_tradnl"/>
        </w:rPr>
        <w:t xml:space="preserve"> </w:t>
      </w:r>
      <w:r w:rsidRPr="00AE4336">
        <w:rPr>
          <w:lang w:val="es-ES_tradnl"/>
        </w:rPr>
        <w:t>CEPT/ERC/REC 70-03.</w:t>
      </w:r>
    </w:p>
    <w:p w:rsidR="006C69EF" w:rsidRPr="00AE4336" w:rsidRDefault="006C69EF" w:rsidP="00AD5011">
      <w:pPr>
        <w:pStyle w:val="Heading2"/>
        <w:rPr>
          <w:lang w:val="es-ES_tradnl"/>
        </w:rPr>
      </w:pPr>
      <w:bookmarkStart w:id="267" w:name="_Toc287882583"/>
      <w:bookmarkStart w:id="268" w:name="_Toc287944492"/>
      <w:bookmarkStart w:id="269" w:name="_Toc287970253"/>
      <w:bookmarkStart w:id="270" w:name="_Toc287970828"/>
      <w:bookmarkStart w:id="271" w:name="_Toc288046538"/>
      <w:bookmarkStart w:id="272" w:name="_Toc290043153"/>
      <w:r w:rsidRPr="00AE4336">
        <w:rPr>
          <w:lang w:val="es-ES_tradnl"/>
        </w:rPr>
        <w:t>3.2</w:t>
      </w:r>
      <w:r w:rsidRPr="00AE4336">
        <w:rPr>
          <w:lang w:val="es-ES_tradnl"/>
        </w:rPr>
        <w:tab/>
        <w:t>Compatibilidad electromagnética (CEM) y seguridad</w:t>
      </w:r>
      <w:bookmarkEnd w:id="267"/>
      <w:bookmarkEnd w:id="268"/>
      <w:bookmarkEnd w:id="269"/>
      <w:bookmarkEnd w:id="270"/>
      <w:bookmarkEnd w:id="271"/>
      <w:bookmarkEnd w:id="272"/>
    </w:p>
    <w:p w:rsidR="006C69EF" w:rsidRPr="00AE4336" w:rsidRDefault="006C69EF" w:rsidP="00AD5011">
      <w:pPr>
        <w:pStyle w:val="Heading3"/>
        <w:rPr>
          <w:lang w:val="es-ES_tradnl"/>
        </w:rPr>
      </w:pPr>
      <w:r w:rsidRPr="00AE4336">
        <w:rPr>
          <w:lang w:val="es-ES_tradnl"/>
        </w:rPr>
        <w:t>3.2.1</w:t>
      </w:r>
      <w:r w:rsidRPr="00AE4336">
        <w:rPr>
          <w:lang w:val="es-ES_tradnl"/>
        </w:rPr>
        <w:tab/>
        <w:t>CEM</w:t>
      </w:r>
    </w:p>
    <w:p w:rsidR="006C69EF" w:rsidRPr="00AE4336" w:rsidRDefault="006C69EF" w:rsidP="00AD5011">
      <w:pPr>
        <w:rPr>
          <w:lang w:val="es-ES_tradnl"/>
        </w:rPr>
      </w:pPr>
      <w:r w:rsidRPr="00AE4336">
        <w:rPr>
          <w:lang w:val="es-ES_tradnl"/>
        </w:rPr>
        <w:t>Todos los países europeos tienen requisitos de CEM, basados en normas CEI y CISPR o en algunos casos en las normas sobre CEM del ETSI. En el EEE (Espacio Económico Europeo = UE y Asociación Europea de Libre Comercio (AELC)) las normas europeas armonizadas procedentes del ETSI y del CENELEC son los documentos de referencia para la presunción de conformidad con los requisitos esenciales de la Directiva 2004/108/EC sobre CEM. (En la Recomendación CEPT/ERC/REC 70</w:t>
      </w:r>
      <w:r w:rsidRPr="00AE4336">
        <w:rPr>
          <w:lang w:val="es-ES_tradnl"/>
        </w:rPr>
        <w:noBreakHyphen/>
        <w:t>03 se hace referencia a la mayoría de estas normas europeas). El fabricante puede poner la marca CE a sus productos de radiocomunicaciones, sujeto al certificado de conformidad emitido por una entidad notificada para CEM (entidad competente). Esta entidad basará sus certificados principalmente en la conformidad con las normas armonizadas ETSI/CENELEC pertinentes. La mayoría de las normas europeas armonizadas en el EEE se basan en las Normas CEI/CISPR.</w:t>
      </w:r>
    </w:p>
    <w:p w:rsidR="006C69EF" w:rsidRPr="00AE4336" w:rsidRDefault="006C69EF" w:rsidP="00AD5011">
      <w:pPr>
        <w:rPr>
          <w:lang w:val="es-ES_tradnl"/>
        </w:rPr>
      </w:pPr>
      <w:r w:rsidRPr="00AE4336">
        <w:rPr>
          <w:lang w:val="es-ES_tradnl"/>
        </w:rPr>
        <w:t>Los países europeos que no pertenecen al EEE aceptan en su mayoría un informe de pruebas procedente del laboratorio acreditado por el EEE como prueba de conformidad. Sin embargo, algunos solicitan un informe de pruebas de conformidad a uno de sus laboratorios nacionales.</w:t>
      </w:r>
    </w:p>
    <w:p w:rsidR="006C69EF" w:rsidRPr="00AE4336" w:rsidRDefault="006C69EF" w:rsidP="00AD5011">
      <w:pPr>
        <w:pStyle w:val="Heading3"/>
        <w:rPr>
          <w:lang w:val="es-ES_tradnl"/>
        </w:rPr>
      </w:pPr>
      <w:r w:rsidRPr="00AE4336">
        <w:rPr>
          <w:lang w:val="es-ES_tradnl"/>
        </w:rPr>
        <w:t>3.2.2</w:t>
      </w:r>
      <w:r w:rsidRPr="00AE4336">
        <w:rPr>
          <w:lang w:val="es-ES_tradnl"/>
        </w:rPr>
        <w:tab/>
        <w:t>Seguridad eléctrica</w:t>
      </w:r>
    </w:p>
    <w:p w:rsidR="006C69EF" w:rsidRPr="00AE4336" w:rsidRDefault="006C69EF" w:rsidP="00AD5011">
      <w:pPr>
        <w:rPr>
          <w:lang w:val="es-ES_tradnl"/>
        </w:rPr>
      </w:pPr>
      <w:r w:rsidRPr="00AE4336">
        <w:rPr>
          <w:lang w:val="es-ES_tradnl"/>
        </w:rPr>
        <w:t>En general, los países europeos tienen requisitos de seguridad (eléctricos), basados en Normas CEI. En la mayoría de los casos aplican a los equipos de radiocomunicaciones la Norma IEC 950 y sus enmiendas.</w:t>
      </w:r>
    </w:p>
    <w:p w:rsidR="006C69EF" w:rsidRPr="00AE4336" w:rsidRDefault="006C69EF" w:rsidP="00AD5011">
      <w:pPr>
        <w:rPr>
          <w:lang w:val="es-ES_tradnl"/>
        </w:rPr>
      </w:pPr>
      <w:r w:rsidRPr="00AE4336">
        <w:rPr>
          <w:lang w:val="es-ES_tradnl"/>
        </w:rPr>
        <w:t>En el EEE las normas armonizadas europeas de CENELEC constituyen los documentos de referencia para la presunción de conformidad con los requisitos esenciales de la Directiva sobre baja tensión 73/23/EEC. La norma armonizada europea más importante para los equipos de radiocomunicaciones es la EN 60950 con sus enmiendas, que está basada en la Norma CEI 950.</w:t>
      </w:r>
    </w:p>
    <w:p w:rsidR="006C69EF" w:rsidRPr="00AE4336" w:rsidRDefault="006C69EF" w:rsidP="000724C6">
      <w:pPr>
        <w:rPr>
          <w:lang w:val="es-ES_tradnl"/>
        </w:rPr>
      </w:pPr>
      <w:r w:rsidRPr="00AE4336">
        <w:rPr>
          <w:lang w:val="es-ES_tradnl"/>
        </w:rPr>
        <w:t>Los países europeos que no pertenecen al EEE, requieren normalmente un certificado CB (</w:t>
      </w:r>
      <w:r w:rsidR="000724C6">
        <w:rPr>
          <w:lang w:val="es-ES_tradnl"/>
        </w:rPr>
        <w:sym w:font="Symbol" w:char="F03D"/>
      </w:r>
      <w:r w:rsidRPr="00AE4336">
        <w:rPr>
          <w:lang w:val="es-ES_tradnl"/>
        </w:rPr>
        <w:t> certificado internacional sujeto a IECEE), expedido por uno de los miembros del CB como prueba de conformidad de la Norma CEI 950.</w:t>
      </w:r>
    </w:p>
    <w:p w:rsidR="006C69EF" w:rsidRPr="00AE4336" w:rsidRDefault="006C69EF" w:rsidP="00AD5011">
      <w:pPr>
        <w:pStyle w:val="Note"/>
        <w:rPr>
          <w:lang w:val="es-ES_tradnl"/>
        </w:rPr>
      </w:pPr>
      <w:r w:rsidRPr="00AE4336">
        <w:rPr>
          <w:lang w:val="es-ES_tradnl"/>
        </w:rPr>
        <w:lastRenderedPageBreak/>
        <w:t>NOTA 1 – La mayoría de las autoridades de aduanas de la UE requieren que los equipos que provienen de fuera de la EEE, tengan la marca CE para CEM y para seguridad (eléctrica) y que se presente una declaración de conformidad EC (del fabricante), antes de que otorguen una autorización de importación.</w:t>
      </w:r>
    </w:p>
    <w:p w:rsidR="006C69EF" w:rsidRPr="00AE4336" w:rsidRDefault="006C69EF" w:rsidP="00AD5011">
      <w:pPr>
        <w:pStyle w:val="Heading2"/>
        <w:rPr>
          <w:lang w:val="es-ES_tradnl"/>
        </w:rPr>
      </w:pPr>
      <w:bookmarkStart w:id="273" w:name="_Toc287882584"/>
      <w:bookmarkStart w:id="274" w:name="_Toc287944493"/>
      <w:bookmarkStart w:id="275" w:name="_Toc287970254"/>
      <w:bookmarkStart w:id="276" w:name="_Toc287970829"/>
      <w:bookmarkStart w:id="277" w:name="_Toc288046539"/>
      <w:bookmarkStart w:id="278" w:name="_Toc290043154"/>
      <w:r w:rsidRPr="00AE4336">
        <w:rPr>
          <w:lang w:val="es-ES_tradnl"/>
        </w:rPr>
        <w:t>3.3</w:t>
      </w:r>
      <w:r w:rsidRPr="00AE4336">
        <w:rPr>
          <w:lang w:val="es-ES_tradnl"/>
        </w:rPr>
        <w:tab/>
        <w:t>Especificaciones de homologación nacional</w:t>
      </w:r>
      <w:bookmarkEnd w:id="273"/>
      <w:bookmarkEnd w:id="274"/>
      <w:bookmarkEnd w:id="275"/>
      <w:bookmarkEnd w:id="276"/>
      <w:bookmarkEnd w:id="277"/>
      <w:bookmarkEnd w:id="278"/>
    </w:p>
    <w:p w:rsidR="006C69EF" w:rsidRPr="00AE4336" w:rsidRDefault="006C69EF" w:rsidP="00AD5011">
      <w:pPr>
        <w:rPr>
          <w:lang w:val="es-ES_tradnl"/>
        </w:rPr>
      </w:pPr>
      <w:r w:rsidRPr="00AE4336">
        <w:rPr>
          <w:lang w:val="es-ES_tradnl"/>
        </w:rPr>
        <w:t>Actualmente todos los países europeos que son miembros de la CEPT pero no han introducido la Directiva R&amp;TTE tienen especificaciones nacionales para equipos radioeléctricos que están basadas en transposiciones de las EN o ETS o incluso en algunos casos están basadas en sus predecesores como Recomendaciones de la CEPT o normas totalmente nacionales.</w:t>
      </w:r>
    </w:p>
    <w:p w:rsidR="006C69EF" w:rsidRPr="00AE4336" w:rsidRDefault="006C69EF" w:rsidP="00AD5011">
      <w:pPr>
        <w:pStyle w:val="Heading1"/>
        <w:rPr>
          <w:lang w:val="es-ES_tradnl"/>
        </w:rPr>
      </w:pPr>
      <w:bookmarkStart w:id="279" w:name="_Toc287882585"/>
      <w:bookmarkStart w:id="280" w:name="_Toc287944494"/>
      <w:bookmarkStart w:id="281" w:name="_Toc287970255"/>
      <w:bookmarkStart w:id="282" w:name="_Toc287970830"/>
      <w:bookmarkStart w:id="283" w:name="_Toc288046540"/>
      <w:bookmarkStart w:id="284" w:name="_Toc290043155"/>
      <w:r w:rsidRPr="00AE4336">
        <w:rPr>
          <w:lang w:val="es-ES_tradnl"/>
        </w:rPr>
        <w:t>4</w:t>
      </w:r>
      <w:r w:rsidRPr="00AE4336">
        <w:rPr>
          <w:lang w:val="es-ES_tradnl"/>
        </w:rPr>
        <w:tab/>
        <w:t>Uso de espectro adicional</w:t>
      </w:r>
      <w:bookmarkEnd w:id="279"/>
      <w:bookmarkEnd w:id="280"/>
      <w:bookmarkEnd w:id="281"/>
      <w:bookmarkEnd w:id="282"/>
      <w:bookmarkEnd w:id="283"/>
      <w:bookmarkEnd w:id="284"/>
    </w:p>
    <w:p w:rsidR="006C69EF" w:rsidRPr="00AE4336" w:rsidRDefault="006C69EF" w:rsidP="00AD5011">
      <w:pPr>
        <w:pStyle w:val="Heading2"/>
        <w:rPr>
          <w:lang w:val="es-ES_tradnl"/>
        </w:rPr>
      </w:pPr>
      <w:bookmarkStart w:id="285" w:name="_Toc287882586"/>
      <w:bookmarkStart w:id="286" w:name="_Toc287944495"/>
      <w:bookmarkStart w:id="287" w:name="_Toc287970256"/>
      <w:bookmarkStart w:id="288" w:name="_Toc287970831"/>
      <w:bookmarkStart w:id="289" w:name="_Toc288046541"/>
      <w:bookmarkStart w:id="290" w:name="_Toc290043156"/>
      <w:r w:rsidRPr="00AE4336">
        <w:rPr>
          <w:lang w:val="es-ES_tradnl"/>
        </w:rPr>
        <w:t>4.1</w:t>
      </w:r>
      <w:r w:rsidRPr="00AE4336">
        <w:rPr>
          <w:lang w:val="es-ES_tradnl"/>
        </w:rPr>
        <w:tab/>
        <w:t>Potencia radiada o intensidad de campo magnético</w:t>
      </w:r>
      <w:bookmarkEnd w:id="285"/>
      <w:bookmarkEnd w:id="286"/>
      <w:bookmarkEnd w:id="287"/>
      <w:bookmarkEnd w:id="288"/>
      <w:bookmarkEnd w:id="289"/>
      <w:bookmarkEnd w:id="290"/>
    </w:p>
    <w:p w:rsidR="006C69EF" w:rsidRPr="00AE4336" w:rsidRDefault="006C69EF" w:rsidP="000724C6">
      <w:pPr>
        <w:rPr>
          <w:lang w:val="es-ES_tradnl"/>
        </w:rPr>
      </w:pPr>
      <w:r w:rsidRPr="00AE4336">
        <w:rPr>
          <w:lang w:val="es-ES_tradnl"/>
        </w:rPr>
        <w:t>Los límites de potencia radiada o intensidad de campo H mencionados en la Recomendación CEPT/ERC/REC 70</w:t>
      </w:r>
      <w:r w:rsidRPr="00AE4336">
        <w:rPr>
          <w:lang w:val="es-ES_tradnl"/>
        </w:rPr>
        <w:noBreakHyphen/>
        <w:t>03 son los máximos valores permitidos para los dispositivos de radiocomunicaciones de corto alcance. Los niveles se determinaron tras un cuidadoso análisis realizado por el Instituto Europeo de Normas de Telecomunicación (ETSI) y el Comité Europeo de Radiocomunicaciones (ERC) y dependen de la gama de frecuencias y de las aplicaciones elegidas. El nivel medio de intensidad de campo H/o de potencia es 5 dB(</w:t>
      </w:r>
      <w:r w:rsidR="000724C6">
        <w:rPr>
          <w:lang w:val="es-ES_tradnl"/>
        </w:rPr>
        <w:sym w:font="Symbol" w:char="F06D"/>
      </w:r>
      <w:r w:rsidRPr="00AE4336">
        <w:rPr>
          <w:lang w:val="es-ES_tradnl"/>
        </w:rPr>
        <w:t>A/m) a 10 m.</w:t>
      </w:r>
    </w:p>
    <w:p w:rsidR="006C69EF" w:rsidRPr="00AE4336" w:rsidRDefault="006C69EF" w:rsidP="00AD5011">
      <w:pPr>
        <w:pStyle w:val="Heading2"/>
        <w:rPr>
          <w:lang w:val="es-ES_tradnl"/>
        </w:rPr>
      </w:pPr>
      <w:bookmarkStart w:id="291" w:name="_Toc287882587"/>
      <w:bookmarkStart w:id="292" w:name="_Toc287944496"/>
      <w:bookmarkStart w:id="293" w:name="_Toc287970257"/>
      <w:bookmarkStart w:id="294" w:name="_Toc287970832"/>
      <w:bookmarkStart w:id="295" w:name="_Toc288046542"/>
      <w:bookmarkStart w:id="296" w:name="_Toc290043157"/>
      <w:r w:rsidRPr="00AE4336">
        <w:rPr>
          <w:lang w:val="es-ES_tradnl"/>
        </w:rPr>
        <w:t>4.2</w:t>
      </w:r>
      <w:r w:rsidRPr="00AE4336">
        <w:rPr>
          <w:lang w:val="es-ES_tradnl"/>
        </w:rPr>
        <w:tab/>
        <w:t>Antena del transmisor</w:t>
      </w:r>
      <w:bookmarkEnd w:id="291"/>
      <w:bookmarkEnd w:id="292"/>
      <w:bookmarkEnd w:id="293"/>
      <w:bookmarkEnd w:id="294"/>
      <w:bookmarkEnd w:id="295"/>
      <w:bookmarkEnd w:id="296"/>
    </w:p>
    <w:p w:rsidR="006C69EF" w:rsidRPr="00AE4336" w:rsidRDefault="006C69EF" w:rsidP="00AD5011">
      <w:pPr>
        <w:rPr>
          <w:lang w:val="es-ES_tradnl"/>
        </w:rPr>
      </w:pPr>
      <w:r w:rsidRPr="00AE4336">
        <w:rPr>
          <w:lang w:val="es-ES_tradnl"/>
        </w:rPr>
        <w:t>Para los dispositivos de radiocomunicaciones de corto alcance se utilizan básicamente tres tipos de antenas transmisoras:</w:t>
      </w:r>
    </w:p>
    <w:p w:rsidR="006C69EF" w:rsidRPr="00AE4336" w:rsidRDefault="006C69EF" w:rsidP="00AD5011">
      <w:pPr>
        <w:pStyle w:val="enumlev1"/>
        <w:rPr>
          <w:lang w:val="es-ES_tradnl"/>
        </w:rPr>
      </w:pPr>
      <w:r w:rsidRPr="00AE4336">
        <w:rPr>
          <w:lang w:val="es-ES_tradnl"/>
        </w:rPr>
        <w:t>–</w:t>
      </w:r>
      <w:r w:rsidRPr="00AE4336">
        <w:rPr>
          <w:lang w:val="es-ES_tradnl"/>
        </w:rPr>
        <w:tab/>
        <w:t>integradas (sin conector exterior de antena);</w:t>
      </w:r>
    </w:p>
    <w:p w:rsidR="006C69EF" w:rsidRPr="00AE4336" w:rsidRDefault="006C69EF" w:rsidP="00AD5011">
      <w:pPr>
        <w:pStyle w:val="enumlev1"/>
        <w:rPr>
          <w:lang w:val="es-ES_tradnl"/>
        </w:rPr>
      </w:pPr>
      <w:r w:rsidRPr="00AE4336">
        <w:rPr>
          <w:lang w:val="es-ES_tradnl"/>
        </w:rPr>
        <w:t>–</w:t>
      </w:r>
      <w:r w:rsidRPr="00AE4336">
        <w:rPr>
          <w:lang w:val="es-ES_tradnl"/>
        </w:rPr>
        <w:tab/>
        <w:t>específicas (evaluación de conformidad u homologadas con el equipo);</w:t>
      </w:r>
    </w:p>
    <w:p w:rsidR="006C69EF" w:rsidRPr="00AE4336" w:rsidRDefault="006C69EF" w:rsidP="00AD5011">
      <w:pPr>
        <w:pStyle w:val="enumlev1"/>
        <w:rPr>
          <w:lang w:val="es-ES_tradnl"/>
        </w:rPr>
      </w:pPr>
      <w:r w:rsidRPr="00AE4336">
        <w:rPr>
          <w:lang w:val="es-ES_tradnl"/>
        </w:rPr>
        <w:t>–</w:t>
      </w:r>
      <w:r w:rsidRPr="00AE4336">
        <w:rPr>
          <w:lang w:val="es-ES_tradnl"/>
        </w:rPr>
        <w:tab/>
        <w:t>externas (equipo homologado sin antena).</w:t>
      </w:r>
    </w:p>
    <w:p w:rsidR="006C69EF" w:rsidRPr="00AE4336" w:rsidRDefault="006C69EF" w:rsidP="00AD5011">
      <w:pPr>
        <w:rPr>
          <w:lang w:val="es-ES_tradnl"/>
        </w:rPr>
      </w:pPr>
      <w:r w:rsidRPr="00AE4336">
        <w:rPr>
          <w:lang w:val="es-ES_tradnl"/>
        </w:rPr>
        <w:t>Únicamente en casos excepcionales podrían utilizarse antenas exteriores que se mencionarán en el correspondiente Anexo a la Recomendación CEPT/ERC/REC 70-03.</w:t>
      </w:r>
    </w:p>
    <w:p w:rsidR="006C69EF" w:rsidRPr="00AE4336" w:rsidRDefault="006C69EF" w:rsidP="00AD5011">
      <w:pPr>
        <w:pStyle w:val="Heading2"/>
        <w:rPr>
          <w:lang w:val="es-ES_tradnl"/>
        </w:rPr>
      </w:pPr>
      <w:bookmarkStart w:id="297" w:name="_Toc287882588"/>
      <w:bookmarkStart w:id="298" w:name="_Toc287944497"/>
      <w:bookmarkStart w:id="299" w:name="_Toc287970258"/>
      <w:bookmarkStart w:id="300" w:name="_Toc287970833"/>
      <w:bookmarkStart w:id="301" w:name="_Toc288046543"/>
      <w:bookmarkStart w:id="302" w:name="_Toc290043158"/>
      <w:r w:rsidRPr="00AE4336">
        <w:rPr>
          <w:lang w:val="es-ES_tradnl"/>
        </w:rPr>
        <w:t>4.3</w:t>
      </w:r>
      <w:r w:rsidRPr="00AE4336">
        <w:rPr>
          <w:lang w:val="es-ES_tradnl"/>
        </w:rPr>
        <w:tab/>
        <w:t>Separación entre canales</w:t>
      </w:r>
      <w:bookmarkEnd w:id="297"/>
      <w:bookmarkEnd w:id="298"/>
      <w:bookmarkEnd w:id="299"/>
      <w:bookmarkEnd w:id="300"/>
      <w:bookmarkEnd w:id="301"/>
      <w:bookmarkEnd w:id="302"/>
    </w:p>
    <w:p w:rsidR="006C69EF" w:rsidRPr="00AE4336" w:rsidRDefault="006C69EF" w:rsidP="00AD5011">
      <w:pPr>
        <w:rPr>
          <w:lang w:val="es-ES_tradnl"/>
        </w:rPr>
      </w:pPr>
      <w:r w:rsidRPr="00AE4336">
        <w:rPr>
          <w:lang w:val="es-ES_tradnl"/>
        </w:rPr>
        <w:t>La separación entre canales para los dispositivos de radiocomunicaciones de corto alcance se define de conformidad con las necesidades de las diferentes aplicaciones. Pueden variar entre 5 kHz y 200 kHz o en algunos casos incluso se aplica «sin separación entre canales – se puede utilizar toda la banda de frecuencias establecida».</w:t>
      </w:r>
    </w:p>
    <w:p w:rsidR="006C69EF" w:rsidRPr="00AE4336" w:rsidRDefault="006C69EF" w:rsidP="00AD5011">
      <w:pPr>
        <w:pStyle w:val="Heading2"/>
        <w:rPr>
          <w:lang w:val="es-ES_tradnl"/>
        </w:rPr>
      </w:pPr>
      <w:bookmarkStart w:id="303" w:name="_Toc287882589"/>
      <w:bookmarkStart w:id="304" w:name="_Toc287944498"/>
      <w:bookmarkStart w:id="305" w:name="_Toc287970259"/>
      <w:bookmarkStart w:id="306" w:name="_Toc287970834"/>
      <w:bookmarkStart w:id="307" w:name="_Toc288046544"/>
      <w:bookmarkStart w:id="308" w:name="_Toc290043159"/>
      <w:r w:rsidRPr="00AE4336">
        <w:rPr>
          <w:lang w:val="es-ES_tradnl"/>
        </w:rPr>
        <w:t>4.4</w:t>
      </w:r>
      <w:r w:rsidRPr="00AE4336">
        <w:rPr>
          <w:lang w:val="es-ES_tradnl"/>
        </w:rPr>
        <w:tab/>
        <w:t>Categorías del ciclo de trabajo</w:t>
      </w:r>
      <w:bookmarkEnd w:id="303"/>
      <w:bookmarkEnd w:id="304"/>
      <w:bookmarkEnd w:id="305"/>
      <w:bookmarkEnd w:id="306"/>
      <w:bookmarkEnd w:id="307"/>
      <w:bookmarkEnd w:id="308"/>
    </w:p>
    <w:p w:rsidR="006C69EF" w:rsidRPr="00AE4336" w:rsidRDefault="006C69EF" w:rsidP="00AD5011">
      <w:pPr>
        <w:rPr>
          <w:lang w:val="es-ES_tradnl"/>
        </w:rPr>
      </w:pPr>
      <w:r w:rsidRPr="00AE4336">
        <w:rPr>
          <w:lang w:val="es-ES_tradnl"/>
        </w:rPr>
        <w:t>La Norma EN 300 220-1 V2.0.1 define el ciclo de trabajo como sigue:</w:t>
      </w:r>
    </w:p>
    <w:p w:rsidR="006C69EF" w:rsidRPr="00AE4336" w:rsidRDefault="006C69EF" w:rsidP="00AD5011">
      <w:pPr>
        <w:rPr>
          <w:lang w:val="es-ES_tradnl"/>
        </w:rPr>
      </w:pPr>
      <w:r w:rsidRPr="00AE4336">
        <w:rPr>
          <w:lang w:val="es-ES_tradnl"/>
        </w:rPr>
        <w:t>Para los fines de la presente Recomendación el ciclo de trabajo se define como la relación porcentual del tiempo máximo del transmisor «activado» durante una hora. El dispositivo se puede activar automáticamente o manualmente y su activación también dependerá de si el ciclo de trabajo es fijo o aleatorio.</w:t>
      </w:r>
    </w:p>
    <w:p w:rsidR="006C69EF" w:rsidRPr="00230953" w:rsidRDefault="006C69EF" w:rsidP="00AD5011">
      <w:pPr>
        <w:rPr>
          <w:lang w:val="es-ES_tradnl"/>
        </w:rPr>
      </w:pPr>
      <w:r w:rsidRPr="00AE4336">
        <w:rPr>
          <w:lang w:val="es-ES_tradnl"/>
        </w:rPr>
        <w:t>Para dispositivos automáticos, controlados o preprogramados por ordenador, el proveedor declarará el tipo o tipos de ciclos de trabajo para los equipos bajo prueba (véase el Cuadro 12).</w:t>
      </w:r>
    </w:p>
    <w:p w:rsidR="004938B4" w:rsidRDefault="004938B4" w:rsidP="00AD5011">
      <w:pPr>
        <w:pStyle w:val="TableNo"/>
        <w:rPr>
          <w:lang w:val="es-ES_tradnl"/>
        </w:rPr>
      </w:pPr>
      <w:r>
        <w:rPr>
          <w:lang w:val="es-ES_tradnl"/>
        </w:rPr>
        <w:br w:type="page"/>
      </w:r>
    </w:p>
    <w:p w:rsidR="006C69EF" w:rsidRPr="00AE4336" w:rsidRDefault="006C69EF" w:rsidP="00AD5011">
      <w:pPr>
        <w:pStyle w:val="TableNo"/>
        <w:rPr>
          <w:lang w:val="es-ES_tradnl"/>
        </w:rPr>
      </w:pPr>
      <w:r w:rsidRPr="00AE4336">
        <w:rPr>
          <w:lang w:val="es-ES_tradnl"/>
        </w:rPr>
        <w:lastRenderedPageBreak/>
        <w:t>CUADRO 12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1"/>
        <w:gridCol w:w="1128"/>
        <w:gridCol w:w="1512"/>
        <w:gridCol w:w="1486"/>
        <w:gridCol w:w="1794"/>
        <w:gridCol w:w="3098"/>
      </w:tblGrid>
      <w:tr w:rsidR="006C69EF" w:rsidRPr="00AE4336" w:rsidTr="000413D8">
        <w:trPr>
          <w:jc w:val="center"/>
        </w:trPr>
        <w:tc>
          <w:tcPr>
            <w:tcW w:w="621" w:type="dxa"/>
          </w:tcPr>
          <w:p w:rsidR="006C69EF" w:rsidRPr="00AE4336" w:rsidRDefault="006C69EF" w:rsidP="000413D8">
            <w:pPr>
              <w:rPr>
                <w:lang w:val="es-ES_tradnl"/>
              </w:rPr>
            </w:pPr>
          </w:p>
        </w:tc>
        <w:tc>
          <w:tcPr>
            <w:tcW w:w="1128" w:type="dxa"/>
            <w:vAlign w:val="center"/>
          </w:tcPr>
          <w:p w:rsidR="006C69EF" w:rsidRPr="00AE4336" w:rsidRDefault="006C69EF" w:rsidP="00AD5011">
            <w:pPr>
              <w:pStyle w:val="Tablehead"/>
              <w:rPr>
                <w:lang w:val="es-ES_tradnl"/>
              </w:rPr>
            </w:pPr>
            <w:r w:rsidRPr="00AE4336">
              <w:rPr>
                <w:lang w:val="es-ES_tradnl"/>
              </w:rPr>
              <w:t>Nombre</w:t>
            </w:r>
          </w:p>
        </w:tc>
        <w:tc>
          <w:tcPr>
            <w:tcW w:w="1512" w:type="dxa"/>
            <w:vAlign w:val="center"/>
          </w:tcPr>
          <w:p w:rsidR="006C69EF" w:rsidRPr="00AE4336" w:rsidRDefault="006C69EF" w:rsidP="00AD5011">
            <w:pPr>
              <w:pStyle w:val="Tablehead"/>
              <w:rPr>
                <w:lang w:val="es-ES_tradnl"/>
              </w:rPr>
            </w:pPr>
            <w:r w:rsidRPr="00AE4336">
              <w:rPr>
                <w:lang w:val="es-ES_tradnl"/>
              </w:rPr>
              <w:t>Tiempo de transmisión/</w:t>
            </w:r>
            <w:r w:rsidRPr="00AE4336">
              <w:rPr>
                <w:lang w:val="es-ES_tradnl"/>
              </w:rPr>
              <w:br/>
            </w:r>
            <w:r w:rsidRPr="00AE4336">
              <w:rPr>
                <w:rFonts w:ascii="Times New Roman Bold" w:hAnsi="Times New Roman Bold"/>
                <w:spacing w:val="-4"/>
                <w:lang w:val="es-ES_tradnl"/>
              </w:rPr>
              <w:t>ciclo completo</w:t>
            </w:r>
            <w:r w:rsidRPr="00AE4336">
              <w:rPr>
                <w:lang w:val="es-ES_tradnl"/>
              </w:rPr>
              <w:br/>
              <w:t>(%)</w:t>
            </w:r>
          </w:p>
        </w:tc>
        <w:tc>
          <w:tcPr>
            <w:tcW w:w="1486" w:type="dxa"/>
            <w:vAlign w:val="center"/>
          </w:tcPr>
          <w:p w:rsidR="006C69EF" w:rsidRPr="00AE4336" w:rsidRDefault="006C69EF" w:rsidP="00AD5011">
            <w:pPr>
              <w:pStyle w:val="Tablehead"/>
              <w:rPr>
                <w:lang w:val="es-ES_tradnl"/>
              </w:rPr>
            </w:pPr>
            <w:r w:rsidRPr="00AE4336">
              <w:rPr>
                <w:lang w:val="es-ES_tradnl"/>
              </w:rPr>
              <w:t>Tiempo máximo del transmisor «activado»</w:t>
            </w:r>
            <w:r w:rsidRPr="00AE4336">
              <w:rPr>
                <w:vertAlign w:val="superscript"/>
                <w:lang w:val="es-ES_tradnl"/>
              </w:rPr>
              <w:t>(1)</w:t>
            </w:r>
            <w:r w:rsidRPr="00AE4336">
              <w:rPr>
                <w:lang w:val="es-ES_tradnl"/>
              </w:rPr>
              <w:t xml:space="preserve"> (s)</w:t>
            </w:r>
          </w:p>
        </w:tc>
        <w:tc>
          <w:tcPr>
            <w:tcW w:w="1794" w:type="dxa"/>
            <w:vAlign w:val="center"/>
          </w:tcPr>
          <w:p w:rsidR="006C69EF" w:rsidRPr="00AE4336" w:rsidRDefault="006C69EF" w:rsidP="00AD5011">
            <w:pPr>
              <w:pStyle w:val="Tablehead"/>
              <w:rPr>
                <w:lang w:val="es-ES_tradnl"/>
              </w:rPr>
            </w:pPr>
            <w:r w:rsidRPr="00AE4336">
              <w:rPr>
                <w:lang w:val="es-ES_tradnl"/>
              </w:rPr>
              <w:t xml:space="preserve">Tiempo mínimo del transmisor </w:t>
            </w:r>
            <w:r w:rsidRPr="00AE4336">
              <w:rPr>
                <w:rFonts w:ascii="Times New Roman Bold" w:hAnsi="Times New Roman Bold"/>
                <w:spacing w:val="-2"/>
                <w:lang w:val="es-ES_tradnl"/>
              </w:rPr>
              <w:t>«desactivado»</w:t>
            </w:r>
            <w:r w:rsidRPr="00AE4336">
              <w:rPr>
                <w:rFonts w:ascii="Times New Roman Bold" w:hAnsi="Times New Roman Bold"/>
                <w:spacing w:val="-2"/>
                <w:vertAlign w:val="superscript"/>
                <w:lang w:val="es-ES_tradnl"/>
              </w:rPr>
              <w:t>(1)</w:t>
            </w:r>
            <w:r w:rsidRPr="00AE4336">
              <w:rPr>
                <w:vertAlign w:val="superscript"/>
                <w:lang w:val="es-ES_tradnl"/>
              </w:rPr>
              <w:br/>
            </w:r>
            <w:r w:rsidRPr="00AE4336">
              <w:rPr>
                <w:lang w:val="es-ES_tradnl"/>
              </w:rPr>
              <w:t>(s)</w:t>
            </w:r>
          </w:p>
        </w:tc>
        <w:tc>
          <w:tcPr>
            <w:tcW w:w="3098" w:type="dxa"/>
            <w:vAlign w:val="center"/>
          </w:tcPr>
          <w:p w:rsidR="006C69EF" w:rsidRPr="00AE4336" w:rsidRDefault="006C69EF" w:rsidP="00AD5011">
            <w:pPr>
              <w:pStyle w:val="Tablehead"/>
              <w:rPr>
                <w:lang w:val="es-ES_tradnl"/>
              </w:rPr>
            </w:pPr>
            <w:r w:rsidRPr="00AE4336">
              <w:rPr>
                <w:lang w:val="es-ES_tradnl"/>
              </w:rPr>
              <w:t>Comentarios</w:t>
            </w:r>
          </w:p>
        </w:tc>
      </w:tr>
      <w:tr w:rsidR="006C69EF" w:rsidRPr="008603A7" w:rsidTr="009D4435">
        <w:trPr>
          <w:jc w:val="center"/>
        </w:trPr>
        <w:tc>
          <w:tcPr>
            <w:tcW w:w="621" w:type="dxa"/>
          </w:tcPr>
          <w:p w:rsidR="006C69EF" w:rsidRPr="00AE4336" w:rsidRDefault="006C69EF" w:rsidP="00642F25">
            <w:pPr>
              <w:pStyle w:val="Tabletext"/>
              <w:jc w:val="center"/>
              <w:rPr>
                <w:lang w:val="es-ES_tradnl"/>
              </w:rPr>
            </w:pPr>
            <w:r w:rsidRPr="00AE4336">
              <w:rPr>
                <w:lang w:val="es-ES_tradnl"/>
              </w:rPr>
              <w:t>1</w:t>
            </w:r>
          </w:p>
        </w:tc>
        <w:tc>
          <w:tcPr>
            <w:tcW w:w="1128" w:type="dxa"/>
          </w:tcPr>
          <w:p w:rsidR="006C69EF" w:rsidRPr="00AE4336" w:rsidRDefault="006C69EF" w:rsidP="009D4435">
            <w:pPr>
              <w:pStyle w:val="Tabletext"/>
              <w:jc w:val="left"/>
              <w:rPr>
                <w:lang w:val="es-ES_tradnl"/>
              </w:rPr>
            </w:pPr>
            <w:r w:rsidRPr="00AE4336">
              <w:rPr>
                <w:lang w:val="es-ES_tradnl"/>
              </w:rPr>
              <w:t>Muy bajo</w:t>
            </w:r>
          </w:p>
        </w:tc>
        <w:tc>
          <w:tcPr>
            <w:tcW w:w="1512" w:type="dxa"/>
          </w:tcPr>
          <w:p w:rsidR="006C69EF" w:rsidRPr="00AE4336" w:rsidRDefault="006C69EF" w:rsidP="00642F25">
            <w:pPr>
              <w:pStyle w:val="Tabletext"/>
              <w:jc w:val="center"/>
              <w:rPr>
                <w:lang w:val="es-ES_tradnl"/>
              </w:rPr>
            </w:pPr>
            <w:r w:rsidRPr="00AE4336">
              <w:rPr>
                <w:lang w:val="es-ES_tradnl"/>
              </w:rPr>
              <w:t>&lt; 0,1</w:t>
            </w:r>
          </w:p>
        </w:tc>
        <w:tc>
          <w:tcPr>
            <w:tcW w:w="1486" w:type="dxa"/>
          </w:tcPr>
          <w:p w:rsidR="006C69EF" w:rsidRPr="00AE4336" w:rsidRDefault="006C69EF" w:rsidP="00642F25">
            <w:pPr>
              <w:pStyle w:val="Tabletext"/>
              <w:jc w:val="center"/>
              <w:rPr>
                <w:lang w:val="es-ES_tradnl"/>
              </w:rPr>
            </w:pPr>
            <w:r w:rsidRPr="00AE4336">
              <w:rPr>
                <w:lang w:val="es-ES_tradnl"/>
              </w:rPr>
              <w:t>0,72</w:t>
            </w:r>
          </w:p>
        </w:tc>
        <w:tc>
          <w:tcPr>
            <w:tcW w:w="1794" w:type="dxa"/>
          </w:tcPr>
          <w:p w:rsidR="006C69EF" w:rsidRPr="00AE4336" w:rsidRDefault="006C69EF" w:rsidP="00642F25">
            <w:pPr>
              <w:pStyle w:val="Tabletext"/>
              <w:jc w:val="center"/>
              <w:rPr>
                <w:lang w:val="es-ES_tradnl"/>
              </w:rPr>
            </w:pPr>
            <w:r w:rsidRPr="00AE4336">
              <w:rPr>
                <w:lang w:val="es-ES_tradnl"/>
              </w:rPr>
              <w:t>0,72</w:t>
            </w:r>
          </w:p>
        </w:tc>
        <w:tc>
          <w:tcPr>
            <w:tcW w:w="3098" w:type="dxa"/>
          </w:tcPr>
          <w:p w:rsidR="006C69EF" w:rsidRPr="00AE4336" w:rsidRDefault="006C69EF" w:rsidP="009D4435">
            <w:pPr>
              <w:pStyle w:val="Tabletext"/>
              <w:jc w:val="left"/>
              <w:rPr>
                <w:lang w:val="es-ES_tradnl"/>
              </w:rPr>
            </w:pPr>
            <w:r w:rsidRPr="00AE4336">
              <w:rPr>
                <w:lang w:val="es-ES_tradnl"/>
              </w:rPr>
              <w:t>Por ejemplo 5 transmisiones de</w:t>
            </w:r>
            <w:r w:rsidR="009D4435">
              <w:rPr>
                <w:lang w:val="es-ES_tradnl"/>
              </w:rPr>
              <w:t> </w:t>
            </w:r>
            <w:r w:rsidRPr="00AE4336">
              <w:rPr>
                <w:lang w:val="es-ES_tradnl"/>
              </w:rPr>
              <w:t>0,72 s en 1 h</w:t>
            </w:r>
          </w:p>
        </w:tc>
      </w:tr>
      <w:tr w:rsidR="006C69EF" w:rsidRPr="008603A7" w:rsidTr="009D4435">
        <w:trPr>
          <w:jc w:val="center"/>
        </w:trPr>
        <w:tc>
          <w:tcPr>
            <w:tcW w:w="621" w:type="dxa"/>
          </w:tcPr>
          <w:p w:rsidR="006C69EF" w:rsidRPr="00AE4336" w:rsidRDefault="006C69EF" w:rsidP="00642F25">
            <w:pPr>
              <w:pStyle w:val="Tabletext"/>
              <w:jc w:val="center"/>
              <w:rPr>
                <w:lang w:val="es-ES_tradnl"/>
              </w:rPr>
            </w:pPr>
            <w:r w:rsidRPr="00AE4336">
              <w:rPr>
                <w:lang w:val="es-ES_tradnl"/>
              </w:rPr>
              <w:t>2</w:t>
            </w:r>
          </w:p>
        </w:tc>
        <w:tc>
          <w:tcPr>
            <w:tcW w:w="1128" w:type="dxa"/>
          </w:tcPr>
          <w:p w:rsidR="006C69EF" w:rsidRPr="00AE4336" w:rsidRDefault="006C69EF" w:rsidP="009D4435">
            <w:pPr>
              <w:pStyle w:val="Tabletext"/>
              <w:jc w:val="left"/>
              <w:rPr>
                <w:lang w:val="es-ES_tradnl"/>
              </w:rPr>
            </w:pPr>
            <w:r w:rsidRPr="00AE4336">
              <w:rPr>
                <w:lang w:val="es-ES_tradnl"/>
              </w:rPr>
              <w:t>Bajo</w:t>
            </w:r>
          </w:p>
        </w:tc>
        <w:tc>
          <w:tcPr>
            <w:tcW w:w="1512" w:type="dxa"/>
          </w:tcPr>
          <w:p w:rsidR="006C69EF" w:rsidRPr="00AE4336" w:rsidRDefault="006C69EF" w:rsidP="00642F25">
            <w:pPr>
              <w:pStyle w:val="Tabletext"/>
              <w:jc w:val="center"/>
              <w:rPr>
                <w:lang w:val="es-ES_tradnl"/>
              </w:rPr>
            </w:pPr>
            <w:r w:rsidRPr="00AE4336">
              <w:rPr>
                <w:lang w:val="es-ES_tradnl"/>
              </w:rPr>
              <w:t>&lt; 1,0</w:t>
            </w:r>
          </w:p>
        </w:tc>
        <w:tc>
          <w:tcPr>
            <w:tcW w:w="1486" w:type="dxa"/>
          </w:tcPr>
          <w:p w:rsidR="006C69EF" w:rsidRPr="00AE4336" w:rsidRDefault="006C69EF" w:rsidP="00642F25">
            <w:pPr>
              <w:pStyle w:val="Tabletext"/>
              <w:jc w:val="center"/>
              <w:rPr>
                <w:lang w:val="es-ES_tradnl"/>
              </w:rPr>
            </w:pPr>
            <w:r w:rsidRPr="00AE4336">
              <w:rPr>
                <w:lang w:val="es-ES_tradnl"/>
              </w:rPr>
              <w:t>3,6</w:t>
            </w:r>
          </w:p>
        </w:tc>
        <w:tc>
          <w:tcPr>
            <w:tcW w:w="1794" w:type="dxa"/>
          </w:tcPr>
          <w:p w:rsidR="006C69EF" w:rsidRPr="00AE4336" w:rsidRDefault="006C69EF" w:rsidP="00642F25">
            <w:pPr>
              <w:pStyle w:val="Tabletext"/>
              <w:jc w:val="center"/>
              <w:rPr>
                <w:lang w:val="es-ES_tradnl"/>
              </w:rPr>
            </w:pPr>
            <w:r w:rsidRPr="00AE4336">
              <w:rPr>
                <w:lang w:val="es-ES_tradnl"/>
              </w:rPr>
              <w:t>1,8</w:t>
            </w:r>
          </w:p>
        </w:tc>
        <w:tc>
          <w:tcPr>
            <w:tcW w:w="3098" w:type="dxa"/>
          </w:tcPr>
          <w:p w:rsidR="006C69EF" w:rsidRPr="00AE4336" w:rsidRDefault="006C69EF" w:rsidP="009D4435">
            <w:pPr>
              <w:pStyle w:val="Tabletext"/>
              <w:jc w:val="left"/>
              <w:rPr>
                <w:lang w:val="es-ES_tradnl"/>
              </w:rPr>
            </w:pPr>
            <w:r w:rsidRPr="00AE4336">
              <w:rPr>
                <w:lang w:val="es-ES_tradnl"/>
              </w:rPr>
              <w:t>Por ejemplo 10 transmisiones de</w:t>
            </w:r>
            <w:r w:rsidR="009D4435">
              <w:rPr>
                <w:lang w:val="es-ES_tradnl"/>
              </w:rPr>
              <w:t> </w:t>
            </w:r>
            <w:r w:rsidRPr="00AE4336">
              <w:rPr>
                <w:lang w:val="es-ES_tradnl"/>
              </w:rPr>
              <w:t>3,6 s en 1 h</w:t>
            </w:r>
          </w:p>
        </w:tc>
      </w:tr>
      <w:tr w:rsidR="006C69EF" w:rsidRPr="008603A7" w:rsidTr="009D4435">
        <w:trPr>
          <w:jc w:val="center"/>
        </w:trPr>
        <w:tc>
          <w:tcPr>
            <w:tcW w:w="621" w:type="dxa"/>
          </w:tcPr>
          <w:p w:rsidR="006C69EF" w:rsidRPr="00AE4336" w:rsidRDefault="006C69EF" w:rsidP="00642F25">
            <w:pPr>
              <w:pStyle w:val="Tabletext"/>
              <w:jc w:val="center"/>
              <w:rPr>
                <w:lang w:val="es-ES_tradnl"/>
              </w:rPr>
            </w:pPr>
            <w:r w:rsidRPr="00AE4336">
              <w:rPr>
                <w:lang w:val="es-ES_tradnl"/>
              </w:rPr>
              <w:t>3</w:t>
            </w:r>
          </w:p>
        </w:tc>
        <w:tc>
          <w:tcPr>
            <w:tcW w:w="1128" w:type="dxa"/>
          </w:tcPr>
          <w:p w:rsidR="006C69EF" w:rsidRPr="00AE4336" w:rsidRDefault="006C69EF" w:rsidP="009D4435">
            <w:pPr>
              <w:pStyle w:val="Tabletext"/>
              <w:jc w:val="left"/>
              <w:rPr>
                <w:lang w:val="es-ES_tradnl"/>
              </w:rPr>
            </w:pPr>
            <w:r w:rsidRPr="00AE4336">
              <w:rPr>
                <w:lang w:val="es-ES_tradnl"/>
              </w:rPr>
              <w:t>Alto</w:t>
            </w:r>
          </w:p>
        </w:tc>
        <w:tc>
          <w:tcPr>
            <w:tcW w:w="1512" w:type="dxa"/>
          </w:tcPr>
          <w:p w:rsidR="006C69EF" w:rsidRPr="00AE4336" w:rsidRDefault="006C69EF" w:rsidP="00642F25">
            <w:pPr>
              <w:pStyle w:val="Tabletext"/>
              <w:jc w:val="center"/>
              <w:rPr>
                <w:lang w:val="es-ES_tradnl"/>
              </w:rPr>
            </w:pPr>
            <w:r w:rsidRPr="00AE4336">
              <w:rPr>
                <w:lang w:val="es-ES_tradnl"/>
              </w:rPr>
              <w:t>&lt; 10</w:t>
            </w:r>
          </w:p>
        </w:tc>
        <w:tc>
          <w:tcPr>
            <w:tcW w:w="1486" w:type="dxa"/>
          </w:tcPr>
          <w:p w:rsidR="006C69EF" w:rsidRPr="00AE4336" w:rsidRDefault="006C69EF" w:rsidP="00642F25">
            <w:pPr>
              <w:pStyle w:val="Tabletext"/>
              <w:jc w:val="center"/>
              <w:rPr>
                <w:lang w:val="es-ES_tradnl"/>
              </w:rPr>
            </w:pPr>
            <w:r w:rsidRPr="00AE4336">
              <w:rPr>
                <w:lang w:val="es-ES_tradnl"/>
              </w:rPr>
              <w:t>36</w:t>
            </w:r>
          </w:p>
        </w:tc>
        <w:tc>
          <w:tcPr>
            <w:tcW w:w="1794" w:type="dxa"/>
          </w:tcPr>
          <w:p w:rsidR="006C69EF" w:rsidRPr="00AE4336" w:rsidRDefault="006C69EF" w:rsidP="00642F25">
            <w:pPr>
              <w:pStyle w:val="Tabletext"/>
              <w:jc w:val="center"/>
              <w:rPr>
                <w:lang w:val="es-ES_tradnl"/>
              </w:rPr>
            </w:pPr>
            <w:r w:rsidRPr="00AE4336">
              <w:rPr>
                <w:lang w:val="es-ES_tradnl"/>
              </w:rPr>
              <w:t>3,6</w:t>
            </w:r>
          </w:p>
        </w:tc>
        <w:tc>
          <w:tcPr>
            <w:tcW w:w="3098" w:type="dxa"/>
          </w:tcPr>
          <w:p w:rsidR="006C69EF" w:rsidRPr="00AE4336" w:rsidRDefault="006C69EF" w:rsidP="009D4435">
            <w:pPr>
              <w:pStyle w:val="Tabletext"/>
              <w:jc w:val="left"/>
              <w:rPr>
                <w:lang w:val="es-ES_tradnl"/>
              </w:rPr>
            </w:pPr>
            <w:r w:rsidRPr="00AE4336">
              <w:rPr>
                <w:lang w:val="es-ES_tradnl"/>
              </w:rPr>
              <w:t>Por ejemplo 10 transmisiones de</w:t>
            </w:r>
            <w:r w:rsidR="009D4435">
              <w:rPr>
                <w:lang w:val="es-ES_tradnl"/>
              </w:rPr>
              <w:t> </w:t>
            </w:r>
            <w:r w:rsidRPr="00AE4336">
              <w:rPr>
                <w:lang w:val="es-ES_tradnl"/>
              </w:rPr>
              <w:t>36 s en 1 h</w:t>
            </w:r>
          </w:p>
        </w:tc>
      </w:tr>
      <w:tr w:rsidR="006C69EF" w:rsidRPr="008603A7" w:rsidTr="009D4435">
        <w:trPr>
          <w:jc w:val="center"/>
        </w:trPr>
        <w:tc>
          <w:tcPr>
            <w:tcW w:w="621" w:type="dxa"/>
            <w:tcBorders>
              <w:bottom w:val="single" w:sz="4" w:space="0" w:color="auto"/>
            </w:tcBorders>
          </w:tcPr>
          <w:p w:rsidR="006C69EF" w:rsidRPr="00AE4336" w:rsidRDefault="006C69EF" w:rsidP="00642F25">
            <w:pPr>
              <w:pStyle w:val="Tabletext"/>
              <w:jc w:val="center"/>
              <w:rPr>
                <w:lang w:val="es-ES_tradnl"/>
              </w:rPr>
            </w:pPr>
            <w:r w:rsidRPr="00AE4336">
              <w:rPr>
                <w:lang w:val="es-ES_tradnl"/>
              </w:rPr>
              <w:t>4</w:t>
            </w:r>
          </w:p>
        </w:tc>
        <w:tc>
          <w:tcPr>
            <w:tcW w:w="1128" w:type="dxa"/>
            <w:tcBorders>
              <w:bottom w:val="single" w:sz="4" w:space="0" w:color="auto"/>
            </w:tcBorders>
          </w:tcPr>
          <w:p w:rsidR="006C69EF" w:rsidRPr="00AE4336" w:rsidRDefault="006C69EF" w:rsidP="009D4435">
            <w:pPr>
              <w:pStyle w:val="Tabletext"/>
              <w:jc w:val="left"/>
              <w:rPr>
                <w:lang w:val="es-ES_tradnl"/>
              </w:rPr>
            </w:pPr>
            <w:r w:rsidRPr="00AE4336">
              <w:rPr>
                <w:lang w:val="es-ES_tradnl"/>
              </w:rPr>
              <w:t>Muy alto</w:t>
            </w:r>
          </w:p>
        </w:tc>
        <w:tc>
          <w:tcPr>
            <w:tcW w:w="1512" w:type="dxa"/>
            <w:tcBorders>
              <w:bottom w:val="single" w:sz="4" w:space="0" w:color="auto"/>
            </w:tcBorders>
          </w:tcPr>
          <w:p w:rsidR="006C69EF" w:rsidRPr="00AE4336" w:rsidRDefault="006C69EF" w:rsidP="00642F25">
            <w:pPr>
              <w:pStyle w:val="Tabletext"/>
              <w:jc w:val="center"/>
              <w:rPr>
                <w:lang w:val="es-ES_tradnl"/>
              </w:rPr>
            </w:pPr>
            <w:r w:rsidRPr="00AE4336">
              <w:rPr>
                <w:lang w:val="es-ES_tradnl"/>
              </w:rPr>
              <w:t>Hasta 100</w:t>
            </w:r>
          </w:p>
        </w:tc>
        <w:tc>
          <w:tcPr>
            <w:tcW w:w="1486" w:type="dxa"/>
            <w:tcBorders>
              <w:bottom w:val="single" w:sz="4" w:space="0" w:color="auto"/>
            </w:tcBorders>
          </w:tcPr>
          <w:p w:rsidR="006C69EF" w:rsidRPr="00AE4336" w:rsidRDefault="006C69EF" w:rsidP="00642F25">
            <w:pPr>
              <w:pStyle w:val="Tabletext"/>
              <w:jc w:val="center"/>
              <w:rPr>
                <w:lang w:val="es-ES_tradnl"/>
              </w:rPr>
            </w:pPr>
            <w:r w:rsidRPr="00AE4336">
              <w:rPr>
                <w:lang w:val="es-ES_tradnl"/>
              </w:rPr>
              <w:t>–</w:t>
            </w:r>
          </w:p>
        </w:tc>
        <w:tc>
          <w:tcPr>
            <w:tcW w:w="1794" w:type="dxa"/>
            <w:tcBorders>
              <w:bottom w:val="single" w:sz="4" w:space="0" w:color="auto"/>
            </w:tcBorders>
          </w:tcPr>
          <w:p w:rsidR="006C69EF" w:rsidRPr="00AE4336" w:rsidRDefault="006C69EF" w:rsidP="00642F25">
            <w:pPr>
              <w:pStyle w:val="Tabletext"/>
              <w:jc w:val="center"/>
              <w:rPr>
                <w:lang w:val="es-ES_tradnl"/>
              </w:rPr>
            </w:pPr>
            <w:r w:rsidRPr="00AE4336">
              <w:rPr>
                <w:lang w:val="es-ES_tradnl"/>
              </w:rPr>
              <w:t>–</w:t>
            </w:r>
          </w:p>
        </w:tc>
        <w:tc>
          <w:tcPr>
            <w:tcW w:w="3098" w:type="dxa"/>
            <w:tcBorders>
              <w:bottom w:val="single" w:sz="4" w:space="0" w:color="auto"/>
            </w:tcBorders>
          </w:tcPr>
          <w:p w:rsidR="006C69EF" w:rsidRPr="00AE4336" w:rsidRDefault="006C69EF" w:rsidP="00642F25">
            <w:pPr>
              <w:pStyle w:val="Tabletext"/>
              <w:jc w:val="left"/>
              <w:rPr>
                <w:lang w:val="es-ES_tradnl"/>
              </w:rPr>
            </w:pPr>
            <w:r w:rsidRPr="00AE4336">
              <w:rPr>
                <w:lang w:val="es-ES_tradnl"/>
              </w:rPr>
              <w:t>Transmisiones normalmente continuas pero también aquellas con un ciclo de trabajo superior al 10%</w:t>
            </w:r>
          </w:p>
        </w:tc>
      </w:tr>
      <w:tr w:rsidR="006C69EF" w:rsidRPr="008603A7" w:rsidTr="000413D8">
        <w:trPr>
          <w:jc w:val="center"/>
        </w:trPr>
        <w:tc>
          <w:tcPr>
            <w:tcW w:w="9639" w:type="dxa"/>
            <w:gridSpan w:val="6"/>
            <w:tcBorders>
              <w:left w:val="nil"/>
              <w:bottom w:val="nil"/>
              <w:right w:val="nil"/>
            </w:tcBorders>
          </w:tcPr>
          <w:p w:rsidR="006C69EF" w:rsidRPr="00AE4336" w:rsidRDefault="006C69EF" w:rsidP="00642F25">
            <w:pPr>
              <w:pStyle w:val="Tablelegend"/>
              <w:rPr>
                <w:lang w:val="es-ES_tradnl"/>
              </w:rPr>
            </w:pPr>
            <w:r w:rsidRPr="00AE4336">
              <w:rPr>
                <w:vertAlign w:val="superscript"/>
                <w:lang w:val="es-ES_tradnl"/>
              </w:rPr>
              <w:t>(1)</w:t>
            </w:r>
            <w:r w:rsidRPr="00AE4336">
              <w:rPr>
                <w:lang w:val="es-ES_tradnl"/>
              </w:rPr>
              <w:tab/>
              <w:t>Estos límites son indicativos con el objeto de facilitar la compartición entre sistemas en la misma banda de frecuencias.</w:t>
            </w:r>
          </w:p>
        </w:tc>
      </w:tr>
    </w:tbl>
    <w:p w:rsidR="006C69EF" w:rsidRPr="00AE4336" w:rsidRDefault="006C69EF" w:rsidP="00AD5011">
      <w:pPr>
        <w:pStyle w:val="Tablefin"/>
        <w:rPr>
          <w:lang w:val="es-ES_tradnl"/>
        </w:rPr>
      </w:pPr>
    </w:p>
    <w:p w:rsidR="006C69EF" w:rsidRPr="00AE4336" w:rsidRDefault="006C69EF" w:rsidP="00AD5011">
      <w:pPr>
        <w:rPr>
          <w:lang w:val="es-ES_tradnl"/>
        </w:rPr>
      </w:pPr>
      <w:r w:rsidRPr="00AE4336">
        <w:rPr>
          <w:lang w:val="es-ES_tradnl"/>
        </w:rPr>
        <w:t>Para dispositivos operados manualmente o dependientes de eventos, con o sin funciones controladas por ordenador, el proveedor declarará si, una vez activado, sigue un ciclo preprogramado o si el transmisor sigue activo hasta que libera el activador o el dispositivo se reinicia manualmente. El proveedor también dará una descripción de la aplicación del dispositivo e incluirá un patrón de utilización típico. Se utilizará el patrón de utilización típico declarado por el proveedor para determinar el ciclo de trabajo y de esta forma el tipo de ciclo de trabajo.</w:t>
      </w:r>
    </w:p>
    <w:p w:rsidR="006C69EF" w:rsidRPr="00AE4336" w:rsidRDefault="006C69EF" w:rsidP="00AD5011">
      <w:pPr>
        <w:rPr>
          <w:lang w:val="es-ES_tradnl"/>
        </w:rPr>
      </w:pPr>
      <w:r w:rsidRPr="00AE4336">
        <w:rPr>
          <w:lang w:val="es-ES_tradnl"/>
        </w:rPr>
        <w:t>Cuando se requiera un acuse de recibo, el proveedor incluirá y declarará el tiempo adicional con el transmisor «activado».</w:t>
      </w:r>
    </w:p>
    <w:p w:rsidR="006C69EF" w:rsidRPr="00AE4336" w:rsidRDefault="006C69EF" w:rsidP="00AD5011">
      <w:pPr>
        <w:rPr>
          <w:lang w:val="es-ES_tradnl"/>
        </w:rPr>
      </w:pPr>
      <w:r w:rsidRPr="00AE4336">
        <w:rPr>
          <w:lang w:val="es-ES_tradnl"/>
        </w:rPr>
        <w:t>En los dispositivos con un ciclo de trabajo completo (100%) que transmiten una portadora sin modular la mayor parte del tiempo, se implantará una función de desconexión al expirar el temporizador para lograr una utilización más eficaz del espectro. El proveedor declarará el correspondiente método de implantación.</w:t>
      </w:r>
    </w:p>
    <w:p w:rsidR="006C69EF" w:rsidRPr="00AE4336" w:rsidRDefault="006C69EF" w:rsidP="00AD5011">
      <w:pPr>
        <w:pStyle w:val="Heading1"/>
        <w:rPr>
          <w:lang w:val="es-ES_tradnl"/>
        </w:rPr>
      </w:pPr>
      <w:bookmarkStart w:id="309" w:name="_Toc287882590"/>
      <w:bookmarkStart w:id="310" w:name="_Toc287944499"/>
      <w:bookmarkStart w:id="311" w:name="_Toc287970260"/>
      <w:bookmarkStart w:id="312" w:name="_Toc287970835"/>
      <w:bookmarkStart w:id="313" w:name="_Toc288046545"/>
      <w:bookmarkStart w:id="314" w:name="_Toc290043160"/>
      <w:r w:rsidRPr="00AE4336">
        <w:rPr>
          <w:lang w:val="es-ES_tradnl"/>
        </w:rPr>
        <w:t>5</w:t>
      </w:r>
      <w:r w:rsidRPr="00AE4336">
        <w:rPr>
          <w:lang w:val="es-ES_tradnl"/>
        </w:rPr>
        <w:tab/>
        <w:t>Requisitos administrativos</w:t>
      </w:r>
      <w:bookmarkEnd w:id="309"/>
      <w:bookmarkEnd w:id="310"/>
      <w:bookmarkEnd w:id="311"/>
      <w:bookmarkEnd w:id="312"/>
      <w:bookmarkEnd w:id="313"/>
      <w:bookmarkEnd w:id="314"/>
    </w:p>
    <w:p w:rsidR="006C69EF" w:rsidRPr="00AE4336" w:rsidRDefault="006C69EF" w:rsidP="00AD5011">
      <w:pPr>
        <w:pStyle w:val="Heading2"/>
        <w:rPr>
          <w:lang w:val="es-ES_tradnl"/>
        </w:rPr>
      </w:pPr>
      <w:bookmarkStart w:id="315" w:name="_Toc287882591"/>
      <w:bookmarkStart w:id="316" w:name="_Toc287944500"/>
      <w:bookmarkStart w:id="317" w:name="_Toc287970261"/>
      <w:bookmarkStart w:id="318" w:name="_Toc287970836"/>
      <w:bookmarkStart w:id="319" w:name="_Toc288046546"/>
      <w:bookmarkStart w:id="320" w:name="_Toc290043161"/>
      <w:r w:rsidRPr="00AE4336">
        <w:rPr>
          <w:lang w:val="es-ES_tradnl"/>
        </w:rPr>
        <w:t>5.1</w:t>
      </w:r>
      <w:r w:rsidRPr="00AE4336">
        <w:rPr>
          <w:lang w:val="es-ES_tradnl"/>
        </w:rPr>
        <w:tab/>
        <w:t>Requisitos de adjudicación de licencias</w:t>
      </w:r>
      <w:bookmarkEnd w:id="315"/>
      <w:bookmarkEnd w:id="316"/>
      <w:bookmarkEnd w:id="317"/>
      <w:bookmarkEnd w:id="318"/>
      <w:bookmarkEnd w:id="319"/>
      <w:bookmarkEnd w:id="320"/>
    </w:p>
    <w:p w:rsidR="006C69EF" w:rsidRPr="00AE4336" w:rsidRDefault="006C69EF" w:rsidP="00AD5011">
      <w:pPr>
        <w:rPr>
          <w:lang w:val="es-ES_tradnl"/>
        </w:rPr>
      </w:pPr>
      <w:r w:rsidRPr="00AE4336">
        <w:rPr>
          <w:lang w:val="es-ES_tradnl"/>
        </w:rPr>
        <w:t>La adjudicación de licencias es una herramienta adecuada para que las administraciones regulen la utilización de equipos radioeléctricos y para el uso eficaz del espectro radioeléctrico.</w:t>
      </w:r>
    </w:p>
    <w:p w:rsidR="006C69EF" w:rsidRPr="00AE4336" w:rsidRDefault="006C69EF" w:rsidP="00AD5011">
      <w:pPr>
        <w:rPr>
          <w:lang w:val="es-ES_tradnl"/>
        </w:rPr>
      </w:pPr>
      <w:r w:rsidRPr="00AE4336">
        <w:rPr>
          <w:lang w:val="es-ES_tradnl"/>
        </w:rPr>
        <w:t>Existe un acuerdo general de que cuando no se pone en riesgo el uso eficaz del espectro radioeléctrico y siempre que sea improbable la interferencia perjudicial, la instalación y la utilización del equipo radioeléctrico puede estar exenta de una licencia general o de una licencia individual.</w:t>
      </w:r>
    </w:p>
    <w:p w:rsidR="006C69EF" w:rsidRPr="00AE4336" w:rsidRDefault="006C69EF" w:rsidP="00AD5011">
      <w:pPr>
        <w:rPr>
          <w:lang w:val="es-ES_tradnl"/>
        </w:rPr>
      </w:pPr>
      <w:r w:rsidRPr="00AE4336">
        <w:rPr>
          <w:lang w:val="es-ES_tradnl"/>
        </w:rPr>
        <w:t>En general las administraciones de la CEPT aplican sistemas similares de adjudicación de licencias y de exención a partir de licencias individuales. Sin embargo, se utilizan diferentes criterios para decidir si un equipo radioeléctrico debe tener licencia o estar exento de una licencia individual.</w:t>
      </w:r>
    </w:p>
    <w:p w:rsidR="006C69EF" w:rsidRPr="00AE4336" w:rsidRDefault="006C69EF" w:rsidP="00AD5011">
      <w:pPr>
        <w:rPr>
          <w:lang w:val="es-ES_tradnl"/>
        </w:rPr>
      </w:pPr>
      <w:r w:rsidRPr="00AE4336">
        <w:rPr>
          <w:lang w:val="es-ES_tradnl"/>
        </w:rPr>
        <w:t>La Recomendación CEPT/ERC/REC 01-07 enumera los criterios armonizados para que las administraciones decidan si se debe adjudicar una exención o una licencia individual.</w:t>
      </w:r>
    </w:p>
    <w:p w:rsidR="006C69EF" w:rsidRPr="00AE4336" w:rsidRDefault="006C69EF" w:rsidP="00AD5011">
      <w:pPr>
        <w:rPr>
          <w:lang w:val="es-ES_tradnl"/>
        </w:rPr>
      </w:pPr>
      <w:r w:rsidRPr="00AE4336">
        <w:rPr>
          <w:lang w:val="es-ES_tradnl"/>
        </w:rPr>
        <w:lastRenderedPageBreak/>
        <w:t>Los dispositivos de radiocomunicaciones de corto alcance están normalmente exentos de una licencia individual. En los Anexos y en el Apéndice 3 a la Recomendación CEPT/ERC/REC 70-03 se establecen las excepciones.</w:t>
      </w:r>
    </w:p>
    <w:p w:rsidR="006C69EF" w:rsidRPr="00AE4336" w:rsidRDefault="006C69EF" w:rsidP="00AD5011">
      <w:pPr>
        <w:rPr>
          <w:lang w:val="es-ES_tradnl"/>
        </w:rPr>
      </w:pPr>
      <w:r w:rsidRPr="00AE4336">
        <w:rPr>
          <w:lang w:val="es-ES_tradnl"/>
        </w:rPr>
        <w:t>Cuando un equipo radioeléctrico está sujeto a una exención de una licencia individual, cualquiera puede comprar, instalar, poseer o utilizar el equipo radioeléctrico sin ningún permiso previo de la administración. Es más, la administración no registrará el propio equipo. La utilización del equipo puede estar sujeta a disposiciones generales.</w:t>
      </w:r>
    </w:p>
    <w:p w:rsidR="006C69EF" w:rsidRPr="00AE4336" w:rsidRDefault="006C69EF" w:rsidP="00AD5011">
      <w:pPr>
        <w:pStyle w:val="Heading2"/>
        <w:rPr>
          <w:lang w:val="es-ES_tradnl"/>
        </w:rPr>
      </w:pPr>
      <w:bookmarkStart w:id="321" w:name="_Toc287882592"/>
      <w:bookmarkStart w:id="322" w:name="_Toc287944501"/>
      <w:bookmarkStart w:id="323" w:name="_Toc287970262"/>
      <w:bookmarkStart w:id="324" w:name="_Toc287970837"/>
      <w:bookmarkStart w:id="325" w:name="_Toc288046547"/>
      <w:bookmarkStart w:id="326" w:name="_Toc290043162"/>
      <w:r w:rsidRPr="00AE4336">
        <w:rPr>
          <w:lang w:val="es-ES_tradnl"/>
        </w:rPr>
        <w:t>5.2</w:t>
      </w:r>
      <w:r w:rsidRPr="00AE4336">
        <w:rPr>
          <w:lang w:val="es-ES_tradnl"/>
        </w:rPr>
        <w:tab/>
        <w:t>Evaluación de conformidad, requisitos de marcación y libre circulación</w:t>
      </w:r>
      <w:bookmarkEnd w:id="321"/>
      <w:bookmarkEnd w:id="322"/>
      <w:bookmarkEnd w:id="323"/>
      <w:bookmarkEnd w:id="324"/>
      <w:bookmarkEnd w:id="325"/>
      <w:bookmarkEnd w:id="326"/>
    </w:p>
    <w:p w:rsidR="006C69EF" w:rsidRPr="00AE4336" w:rsidRDefault="006C69EF" w:rsidP="00AD5011">
      <w:pPr>
        <w:rPr>
          <w:lang w:val="es-ES_tradnl"/>
        </w:rPr>
      </w:pPr>
      <w:r w:rsidRPr="00AE4336">
        <w:rPr>
          <w:lang w:val="es-ES_tradnl"/>
        </w:rPr>
        <w:t>La Recomendación ERC/REC 01-06 «Procedure for mutual recognition of type testing and type approval for radio equipment» (Procedimiento para el reconocimiento mutuo de las pruebas y la homologación de equipos radioeléctricos) se aplica a todo tipo de equipos radioeléctricos y se pueden utilizar todas las normas internacionales adoptadas en CEPT/ERC como base para la evaluación de conformidad. Esta Recomendación pretende suprimir el requisito de realizar pruebas al equipo en todos los países, pero todavía incluye el requisito de exigir una evaluación de conformidad en todos los países de la CEPT.</w:t>
      </w:r>
    </w:p>
    <w:p w:rsidR="006C69EF" w:rsidRPr="00AE4336" w:rsidRDefault="006C69EF" w:rsidP="00AD5011">
      <w:pPr>
        <w:rPr>
          <w:lang w:val="es-ES_tradnl"/>
        </w:rPr>
      </w:pPr>
      <w:r w:rsidRPr="00AE4336">
        <w:rPr>
          <w:lang w:val="es-ES_tradnl"/>
        </w:rPr>
        <w:t>Además, el ERC, ha adoptado la Decisión CEPT/ERC/DEC/(97-10) «Decision on mutual recognition procedures including marking of conformity assessment of radio and radio terminal equipment» (Decisión sobre procedimientos de reconocimiento mutuo que incluyen la marca de evaluación de conformidad de equipos de radiocomunicaciones y terminales radioeléctricos). Esta Decisión (que incluye las decisiones sobre la adopción de normas armonizadas) establecerá el marco para una amplia colaboración en la CEPT en este ámbito.</w:t>
      </w:r>
    </w:p>
    <w:p w:rsidR="006C69EF" w:rsidRPr="00AE4336" w:rsidRDefault="006C69EF" w:rsidP="00AD5011">
      <w:pPr>
        <w:rPr>
          <w:lang w:val="es-ES_tradnl"/>
        </w:rPr>
      </w:pPr>
      <w:r w:rsidRPr="00AE4336">
        <w:rPr>
          <w:lang w:val="es-ES_tradnl"/>
        </w:rPr>
        <w:t>El objeto de la marcación de un equipo consiste en indicar su conformidad con las Directivas de la CE, con las decisiones del ERC o con las recomendaciones o regulaciones nacionales correspondientes.</w:t>
      </w:r>
    </w:p>
    <w:p w:rsidR="006C69EF" w:rsidRPr="00AE4336" w:rsidRDefault="006C69EF" w:rsidP="00AD5011">
      <w:pPr>
        <w:rPr>
          <w:lang w:val="es-ES_tradnl"/>
        </w:rPr>
      </w:pPr>
      <w:r w:rsidRPr="00AE4336">
        <w:rPr>
          <w:lang w:val="es-ES_tradnl"/>
        </w:rPr>
        <w:t>Prácticamente en el 100% de los casos, los requisitos para la marcación y el etiquetado de equipos aprobados y con licencia se establecen en las leyes nacionales. La mayoría de las administraciones requieren por lo menos que se muestre en la etiqueta el logotipo o el nombre de la autoridad de aprobación, junto con el número de aprobación que puede también indicar el año de aprobación.</w:t>
      </w:r>
    </w:p>
    <w:p w:rsidR="006C69EF" w:rsidRPr="00AE4336" w:rsidRDefault="006C69EF" w:rsidP="00AD5011">
      <w:pPr>
        <w:rPr>
          <w:lang w:val="es-ES_tradnl"/>
        </w:rPr>
      </w:pPr>
      <w:r w:rsidRPr="00AE4336">
        <w:rPr>
          <w:lang w:val="es-ES_tradnl"/>
        </w:rPr>
        <w:t>La Recomendación CEPT/ERC/REC 70-03 se refiere a tres posibilidades diferentes de marcación y de la libre circulación de los dispositivos de radiocomunicaciones de corto alcance en función de la evaluación de conformidad utilizada.</w:t>
      </w:r>
    </w:p>
    <w:p w:rsidR="006C69EF" w:rsidRPr="00AE4336" w:rsidRDefault="006C69EF" w:rsidP="00AD5011">
      <w:pPr>
        <w:rPr>
          <w:lang w:val="es-ES_tradnl"/>
        </w:rPr>
      </w:pPr>
      <w:r w:rsidRPr="00AE4336">
        <w:rPr>
          <w:lang w:val="es-ES_tradnl"/>
        </w:rPr>
        <w:t>Para los países miembros del EEE la comercialización y libre circulación de los dispositivos de radiocomunicaciones de corto alcance, quedan cubiertas por la Directiva R&amp;TTE (véase el § 7).</w:t>
      </w:r>
    </w:p>
    <w:p w:rsidR="006C69EF" w:rsidRPr="00AE4336" w:rsidRDefault="006C69EF" w:rsidP="00AD5011">
      <w:pPr>
        <w:pStyle w:val="Heading1"/>
        <w:rPr>
          <w:lang w:val="es-ES_tradnl"/>
        </w:rPr>
      </w:pPr>
      <w:bookmarkStart w:id="327" w:name="_Toc287882593"/>
      <w:bookmarkStart w:id="328" w:name="_Toc287944502"/>
      <w:bookmarkStart w:id="329" w:name="_Toc287970263"/>
      <w:bookmarkStart w:id="330" w:name="_Toc287970838"/>
      <w:bookmarkStart w:id="331" w:name="_Toc288046548"/>
      <w:bookmarkStart w:id="332" w:name="_Toc290043163"/>
      <w:r w:rsidRPr="00AE4336">
        <w:rPr>
          <w:lang w:val="es-ES_tradnl"/>
        </w:rPr>
        <w:t>6</w:t>
      </w:r>
      <w:r w:rsidRPr="00AE4336">
        <w:rPr>
          <w:lang w:val="es-ES_tradnl"/>
        </w:rPr>
        <w:tab/>
        <w:t>Parámetros de funcionamiento</w:t>
      </w:r>
      <w:bookmarkEnd w:id="327"/>
      <w:bookmarkEnd w:id="328"/>
      <w:bookmarkEnd w:id="329"/>
      <w:bookmarkEnd w:id="330"/>
      <w:bookmarkEnd w:id="331"/>
      <w:bookmarkEnd w:id="332"/>
    </w:p>
    <w:p w:rsidR="006C69EF" w:rsidRPr="00AE4336" w:rsidRDefault="006C69EF" w:rsidP="00AD5011">
      <w:pPr>
        <w:rPr>
          <w:lang w:val="es-ES_tradnl"/>
        </w:rPr>
      </w:pPr>
      <w:r w:rsidRPr="00AE4336">
        <w:rPr>
          <w:lang w:val="es-ES_tradnl"/>
        </w:rPr>
        <w:t>Los dispositivos de radiocomunicaciones de corto alcance funcionan normalmente en bandas compartidas y no pueden producir interferencia perjudicial a otros servicios radioeléctricos.</w:t>
      </w:r>
    </w:p>
    <w:p w:rsidR="006C69EF" w:rsidRPr="00AE4336" w:rsidRDefault="006C69EF" w:rsidP="00AD5011">
      <w:pPr>
        <w:rPr>
          <w:lang w:val="es-ES_tradnl"/>
        </w:rPr>
      </w:pPr>
      <w:r w:rsidRPr="00AE4336">
        <w:rPr>
          <w:lang w:val="es-ES_tradnl"/>
        </w:rPr>
        <w:t>Los dispositivos de radiocomunicaciones de corto alcance no pueden exigir protección contra otros servicios radioeléctricos.</w:t>
      </w:r>
    </w:p>
    <w:p w:rsidR="006C69EF" w:rsidRPr="00AE4336" w:rsidRDefault="006C69EF" w:rsidP="00AD5011">
      <w:pPr>
        <w:rPr>
          <w:lang w:val="es-ES_tradnl"/>
        </w:rPr>
      </w:pPr>
      <w:r w:rsidRPr="00AE4336">
        <w:rPr>
          <w:lang w:val="es-ES_tradnl"/>
        </w:rPr>
        <w:t>Ninguna función del equipo puede superar los límites de los parámetros técnicos.</w:t>
      </w:r>
    </w:p>
    <w:p w:rsidR="006C69EF" w:rsidRPr="00AE4336" w:rsidRDefault="006C69EF" w:rsidP="00AD5011">
      <w:pPr>
        <w:rPr>
          <w:lang w:val="es-ES_tradnl"/>
        </w:rPr>
      </w:pPr>
      <w:r w:rsidRPr="00AE4336">
        <w:rPr>
          <w:lang w:val="es-ES_tradnl"/>
        </w:rPr>
        <w:t>Cuando se seleccionen parámetros para nuevos dispositivos de radiocomunicaciones de corto alcance, que puedan tener implicaciones inherentes a la seguridad de la vida humana, los fabricantes y los usuarios prestarán una atención particular a la posibilidad de interferencias proveniente de otros sistemas que funcionan en la misma banda o en bandas adyacentes.</w:t>
      </w:r>
    </w:p>
    <w:p w:rsidR="006C69EF" w:rsidRPr="00AE4336" w:rsidRDefault="006C69EF" w:rsidP="00AD5011">
      <w:pPr>
        <w:pStyle w:val="Heading1"/>
        <w:rPr>
          <w:lang w:val="es-ES_tradnl"/>
        </w:rPr>
      </w:pPr>
      <w:bookmarkStart w:id="333" w:name="_Toc287882594"/>
      <w:bookmarkStart w:id="334" w:name="_Toc287944503"/>
      <w:bookmarkStart w:id="335" w:name="_Toc287970264"/>
      <w:bookmarkStart w:id="336" w:name="_Toc287970839"/>
      <w:bookmarkStart w:id="337" w:name="_Toc288046549"/>
      <w:bookmarkStart w:id="338" w:name="_Toc290043164"/>
      <w:r w:rsidRPr="00AE4336">
        <w:rPr>
          <w:lang w:val="es-ES_tradnl"/>
        </w:rPr>
        <w:lastRenderedPageBreak/>
        <w:t>7</w:t>
      </w:r>
      <w:r w:rsidRPr="00AE4336">
        <w:rPr>
          <w:lang w:val="es-ES_tradnl"/>
        </w:rPr>
        <w:tab/>
        <w:t>La Directiva R&amp;TTE</w:t>
      </w:r>
      <w:bookmarkEnd w:id="333"/>
      <w:bookmarkEnd w:id="334"/>
      <w:bookmarkEnd w:id="335"/>
      <w:bookmarkEnd w:id="336"/>
      <w:bookmarkEnd w:id="337"/>
      <w:bookmarkEnd w:id="338"/>
    </w:p>
    <w:p w:rsidR="006C69EF" w:rsidRPr="00AE4336" w:rsidRDefault="006C69EF" w:rsidP="00AD5011">
      <w:pPr>
        <w:rPr>
          <w:lang w:val="es-ES_tradnl"/>
        </w:rPr>
      </w:pPr>
      <w:r w:rsidRPr="00AE4336">
        <w:rPr>
          <w:lang w:val="es-ES_tradnl"/>
        </w:rPr>
        <w:t>En el seno de los países de la Unión Europea la AELC, la Directiva sobre los equipos terminales de radiocomunicaciones y telecomunicaciones (R&amp;TTE) define actualmente las reglas para introducir en el mercado y poner en servicio la mayoría de los productos que utilizan el espectro de radiofrecuencias. Cada autoridad nacional es responsable de adaptar a su legislación las disposiciones de la citada Directiva R&amp;TTE.</w:t>
      </w:r>
    </w:p>
    <w:p w:rsidR="006C69EF" w:rsidRPr="00AE4336" w:rsidRDefault="006C69EF" w:rsidP="00AD5011">
      <w:pPr>
        <w:rPr>
          <w:bCs/>
          <w:szCs w:val="24"/>
          <w:lang w:val="es-ES_tradnl"/>
        </w:rPr>
      </w:pPr>
      <w:r w:rsidRPr="00AE4336">
        <w:rPr>
          <w:lang w:val="es-ES_tradnl"/>
        </w:rPr>
        <w:t xml:space="preserve">La manera más fácil que tiene un fabricante de demostrar el cumplimiento con dicha directiva R&amp;TTE es satisfacer las normas armonizadas pertinentes que, en lo que se refiere al espectro, han sido elaboradas por el </w:t>
      </w:r>
      <w:hyperlink r:id="rId14" w:tgtFrame="_blank" w:history="1">
        <w:r w:rsidRPr="00AE4336">
          <w:rPr>
            <w:rStyle w:val="Hyperlink"/>
            <w:szCs w:val="24"/>
            <w:lang w:val="es-ES_tradnl"/>
          </w:rPr>
          <w:t>ETSI</w:t>
        </w:r>
      </w:hyperlink>
      <w:r w:rsidRPr="00AE4336">
        <w:rPr>
          <w:szCs w:val="24"/>
          <w:lang w:val="es-ES_tradnl"/>
        </w:rPr>
        <w:t>. Actualmente es posible enviar electrónicamente, y de forma simultánea</w:t>
      </w:r>
      <w:r w:rsidRPr="00AE4336">
        <w:rPr>
          <w:bCs/>
          <w:szCs w:val="24"/>
          <w:lang w:val="es-ES_tradnl"/>
        </w:rPr>
        <w:t xml:space="preserve"> a un cierto número de autoridades del espectro</w:t>
      </w:r>
      <w:r w:rsidRPr="00AE4336">
        <w:rPr>
          <w:szCs w:val="24"/>
          <w:lang w:val="es-ES_tradnl"/>
        </w:rPr>
        <w:t xml:space="preserve">, notificaciones sobre la intención de introducir un equipo en el mercado utilizando un </w:t>
      </w:r>
      <w:hyperlink r:id="rId15" w:tgtFrame="_blank" w:history="1">
        <w:r w:rsidRPr="00AE4336">
          <w:rPr>
            <w:rStyle w:val="Hyperlink"/>
            <w:bCs/>
            <w:szCs w:val="24"/>
            <w:lang w:val="es-ES_tradnl"/>
          </w:rPr>
          <w:t>procedimiento de una sola etapa</w:t>
        </w:r>
      </w:hyperlink>
      <w:r w:rsidRPr="00AE4336">
        <w:rPr>
          <w:bCs/>
          <w:szCs w:val="24"/>
          <w:lang w:val="es-ES_tradnl"/>
        </w:rPr>
        <w:t>.</w:t>
      </w:r>
    </w:p>
    <w:p w:rsidR="006C69EF" w:rsidRPr="00AE4336" w:rsidRDefault="006C69EF" w:rsidP="00AD5011">
      <w:pPr>
        <w:rPr>
          <w:lang w:val="es-ES_tradnl"/>
        </w:rPr>
      </w:pPr>
      <w:r w:rsidRPr="00AE4336">
        <w:rPr>
          <w:bCs/>
          <w:szCs w:val="24"/>
          <w:lang w:val="es-ES_tradnl"/>
        </w:rPr>
        <w:t>En la dirección</w:t>
      </w:r>
      <w:r w:rsidRPr="00AE4336">
        <w:rPr>
          <w:lang w:val="es-ES_tradnl"/>
        </w:rPr>
        <w:t xml:space="preserve"> </w:t>
      </w:r>
      <w:hyperlink r:id="rId16" w:history="1">
        <w:r w:rsidRPr="00AE4336">
          <w:rPr>
            <w:rStyle w:val="Hyperlink"/>
            <w:lang w:val="es-ES_tradnl"/>
          </w:rPr>
          <w:t>http://europa.eu.int/comm/enterprise/rtte/</w:t>
        </w:r>
      </w:hyperlink>
      <w:r w:rsidRPr="00AE4336">
        <w:rPr>
          <w:lang w:val="es-ES_tradnl"/>
        </w:rPr>
        <w:t xml:space="preserve"> aparece más información sobre la implementación y aplicación de la Directiva R&amp;TTE, que se mantiene actualizada mediante un comité de control, el TCAM (Comité de Evaluación de Conformidad de las Telecomunicaciones y Control del Mercado).</w:t>
      </w:r>
    </w:p>
    <w:p w:rsidR="006C69EF" w:rsidRPr="00AE4336" w:rsidRDefault="006C69EF" w:rsidP="00AD5011">
      <w:pPr>
        <w:pStyle w:val="Heading1"/>
        <w:rPr>
          <w:lang w:val="es-ES_tradnl"/>
        </w:rPr>
      </w:pPr>
      <w:bookmarkStart w:id="339" w:name="_Toc287882595"/>
      <w:bookmarkStart w:id="340" w:name="_Toc287944504"/>
      <w:bookmarkStart w:id="341" w:name="_Toc287970265"/>
      <w:bookmarkStart w:id="342" w:name="_Toc287970840"/>
      <w:bookmarkStart w:id="343" w:name="_Toc288046550"/>
      <w:bookmarkStart w:id="344" w:name="_Toc290043165"/>
      <w:r w:rsidRPr="00AE4336">
        <w:rPr>
          <w:lang w:val="es-ES_tradnl"/>
        </w:rPr>
        <w:t>8</w:t>
      </w:r>
      <w:r w:rsidRPr="00AE4336">
        <w:rPr>
          <w:lang w:val="es-ES_tradnl"/>
        </w:rPr>
        <w:tab/>
        <w:t>Actualización de la Recomendación CEPT/ERC/REC 70-03</w:t>
      </w:r>
      <w:bookmarkEnd w:id="339"/>
      <w:bookmarkEnd w:id="340"/>
      <w:bookmarkEnd w:id="341"/>
      <w:bookmarkEnd w:id="342"/>
      <w:bookmarkEnd w:id="343"/>
      <w:bookmarkEnd w:id="344"/>
    </w:p>
    <w:p w:rsidR="006C69EF" w:rsidRPr="00AE4336" w:rsidRDefault="006C69EF" w:rsidP="00AD5011">
      <w:pPr>
        <w:rPr>
          <w:lang w:val="es-ES_tradnl"/>
        </w:rPr>
      </w:pPr>
      <w:r w:rsidRPr="00AE4336">
        <w:rPr>
          <w:lang w:val="es-ES_tradnl"/>
        </w:rPr>
        <w:t>La Recomendación CEPT/ERC/REC 70-03 puede descargarse gratuitamente desde la dirección web de la Oficina Europea de Radiocomunicaciones:</w:t>
      </w:r>
      <w:r w:rsidRPr="00AE4336">
        <w:rPr>
          <w:b/>
          <w:lang w:val="es-ES_tradnl"/>
        </w:rPr>
        <w:t xml:space="preserve"> </w:t>
      </w:r>
      <w:r w:rsidRPr="00AE4336">
        <w:rPr>
          <w:bCs/>
          <w:lang w:val="es-ES_tradnl"/>
        </w:rPr>
        <w:t>(</w:t>
      </w:r>
      <w:hyperlink r:id="rId17" w:history="1">
        <w:r w:rsidRPr="00AE4336">
          <w:rPr>
            <w:rStyle w:val="Hyperlink"/>
            <w:lang w:val="es-ES_tradnl"/>
          </w:rPr>
          <w:t>http://www.ero.dk/</w:t>
        </w:r>
      </w:hyperlink>
      <w:r w:rsidRPr="00AE4336">
        <w:rPr>
          <w:bCs/>
          <w:lang w:val="es-ES_tradnl"/>
        </w:rPr>
        <w:t>)</w:t>
      </w:r>
      <w:r w:rsidRPr="00AE4336">
        <w:rPr>
          <w:lang w:val="es-ES_tradnl"/>
        </w:rPr>
        <w:t>.</w:t>
      </w:r>
    </w:p>
    <w:p w:rsidR="00642F25" w:rsidRDefault="00642F25" w:rsidP="00642F25">
      <w:pPr>
        <w:rPr>
          <w:lang w:val="es-ES_tradnl"/>
        </w:rPr>
      </w:pPr>
      <w:bookmarkStart w:id="345" w:name="_Toc287882596"/>
      <w:bookmarkStart w:id="346" w:name="_Toc287944505"/>
      <w:bookmarkStart w:id="347" w:name="_Toc287970266"/>
      <w:bookmarkStart w:id="348" w:name="_Toc287970841"/>
      <w:bookmarkStart w:id="349" w:name="_Toc288046551"/>
    </w:p>
    <w:p w:rsidR="00642F25" w:rsidRDefault="00642F25" w:rsidP="00642F25">
      <w:pPr>
        <w:rPr>
          <w:lang w:val="es-ES_tradnl"/>
        </w:rPr>
      </w:pPr>
    </w:p>
    <w:p w:rsidR="004938B4" w:rsidRDefault="004938B4" w:rsidP="00642F25">
      <w:pPr>
        <w:rPr>
          <w:lang w:val="es-ES_tradnl"/>
        </w:rPr>
      </w:pPr>
    </w:p>
    <w:p w:rsidR="004938B4" w:rsidRDefault="004938B4" w:rsidP="00642F25">
      <w:pPr>
        <w:rPr>
          <w:lang w:val="es-ES_tradnl"/>
        </w:rPr>
      </w:pPr>
    </w:p>
    <w:p w:rsidR="006C69EF" w:rsidRPr="00AE4336" w:rsidRDefault="006C69EF" w:rsidP="00883809">
      <w:pPr>
        <w:pStyle w:val="AppendixNoTitle"/>
        <w:rPr>
          <w:b w:val="0"/>
          <w:bCs/>
          <w:sz w:val="24"/>
          <w:szCs w:val="24"/>
          <w:lang w:val="es-ES_tradnl"/>
        </w:rPr>
      </w:pPr>
      <w:bookmarkStart w:id="350" w:name="_Toc290043166"/>
      <w:r w:rsidRPr="00AE4336">
        <w:rPr>
          <w:lang w:val="es-ES_tradnl"/>
        </w:rPr>
        <w:t>Apéndice 2</w:t>
      </w:r>
      <w:r w:rsidRPr="00AE4336">
        <w:rPr>
          <w:lang w:val="es-ES_tradnl"/>
        </w:rPr>
        <w:br/>
      </w:r>
      <w:r w:rsidR="00883809">
        <w:rPr>
          <w:lang w:val="es-ES_tradnl"/>
        </w:rPr>
        <w:t>a</w:t>
      </w:r>
      <w:r w:rsidRPr="00AE4336">
        <w:rPr>
          <w:lang w:val="es-ES_tradnl"/>
        </w:rPr>
        <w:t>l Anexo 2</w:t>
      </w:r>
      <w:r w:rsidRPr="00AE4336">
        <w:rPr>
          <w:lang w:val="es-ES_tradnl"/>
        </w:rPr>
        <w:br/>
      </w:r>
      <w:r w:rsidR="00642F25">
        <w:rPr>
          <w:b w:val="0"/>
          <w:bCs/>
          <w:sz w:val="24"/>
          <w:szCs w:val="24"/>
          <w:lang w:val="es-ES_tradnl"/>
        </w:rPr>
        <w:br/>
      </w:r>
      <w:r w:rsidRPr="00AE4336">
        <w:rPr>
          <w:b w:val="0"/>
          <w:bCs/>
          <w:sz w:val="24"/>
          <w:szCs w:val="24"/>
          <w:lang w:val="es-ES_tradnl"/>
        </w:rPr>
        <w:t>(Estados Unidos de América)</w:t>
      </w:r>
      <w:r w:rsidRPr="00AE4336">
        <w:rPr>
          <w:b w:val="0"/>
          <w:bCs/>
          <w:sz w:val="24"/>
          <w:szCs w:val="24"/>
          <w:lang w:val="es-ES_tradnl"/>
        </w:rPr>
        <w:br/>
      </w:r>
      <w:r w:rsidRPr="00AE4336">
        <w:rPr>
          <w:b w:val="0"/>
          <w:bCs/>
          <w:sz w:val="24"/>
          <w:szCs w:val="24"/>
          <w:lang w:val="es-ES_tradnl"/>
        </w:rPr>
        <w:br/>
      </w:r>
      <w:r w:rsidRPr="00AE4336">
        <w:rPr>
          <w:lang w:val="es-ES_tradnl"/>
        </w:rPr>
        <w:t>Interpretación de las Reglas de la FCC para transmisores legales</w:t>
      </w:r>
      <w:r w:rsidR="00883809">
        <w:rPr>
          <w:lang w:val="es-ES_tradnl"/>
        </w:rPr>
        <w:br/>
      </w:r>
      <w:r w:rsidRPr="00AE4336">
        <w:rPr>
          <w:lang w:val="es-ES_tradnl"/>
        </w:rPr>
        <w:t>de baja potencia, sin licencia</w:t>
      </w:r>
      <w:bookmarkEnd w:id="345"/>
      <w:bookmarkEnd w:id="346"/>
      <w:bookmarkEnd w:id="347"/>
      <w:bookmarkEnd w:id="348"/>
      <w:bookmarkEnd w:id="349"/>
      <w:bookmarkEnd w:id="350"/>
    </w:p>
    <w:p w:rsidR="006C69EF" w:rsidRPr="00AE4336" w:rsidRDefault="006C69EF" w:rsidP="00AD5011">
      <w:pPr>
        <w:pStyle w:val="Heading1"/>
        <w:rPr>
          <w:lang w:val="es-ES_tradnl"/>
        </w:rPr>
      </w:pPr>
      <w:bookmarkStart w:id="351" w:name="_Toc287882597"/>
      <w:bookmarkStart w:id="352" w:name="_Toc287944506"/>
      <w:bookmarkStart w:id="353" w:name="_Toc287970267"/>
      <w:bookmarkStart w:id="354" w:name="_Toc287970842"/>
      <w:bookmarkStart w:id="355" w:name="_Toc288046552"/>
      <w:bookmarkStart w:id="356" w:name="_Toc290043167"/>
      <w:r w:rsidRPr="00AE4336">
        <w:rPr>
          <w:lang w:val="es-ES_tradnl"/>
        </w:rPr>
        <w:t>1</w:t>
      </w:r>
      <w:r w:rsidRPr="00AE4336">
        <w:rPr>
          <w:lang w:val="es-ES_tradnl"/>
        </w:rPr>
        <w:tab/>
        <w:t>Introducción</w:t>
      </w:r>
      <w:bookmarkEnd w:id="351"/>
      <w:bookmarkEnd w:id="352"/>
      <w:bookmarkEnd w:id="353"/>
      <w:bookmarkEnd w:id="354"/>
      <w:bookmarkEnd w:id="355"/>
      <w:bookmarkEnd w:id="356"/>
    </w:p>
    <w:p w:rsidR="006C69EF" w:rsidRPr="00AE4336" w:rsidRDefault="006C69EF" w:rsidP="00AD5011">
      <w:pPr>
        <w:rPr>
          <w:lang w:val="es-ES_tradnl"/>
        </w:rPr>
      </w:pPr>
      <w:r w:rsidRPr="00AE4336">
        <w:rPr>
          <w:lang w:val="es-ES_tradnl"/>
        </w:rPr>
        <w:t>La Parte 15 de las Reglas permite la operación de dispositivos de radiofrecuencia de baja potencia sin una licencia de la Comisión o sin necesidad de coordinación de frecuencias. Las normas técnicas de la Parte 15 están diseñadas para asegurar que existe una probabilidad baja de que estos dispositivos produzcan interferencia perjudicial a otros usuarios del espectro. Se autoriza el funcionamiento de emisores intencionales, es decir, transmisores que funcionan según un conjunto de límites generales de emisión o bajo disposiciones que permiten niveles de emisión más altos, que los de los emisores no intencionales, en ciertas bandas de frecuencias. Generalmente no se autoriza a los emisores intencionales que funcionen en ciertas bandas sensibles o relativas a la seguridad, designadas como bandas restringidas, o en las bandas atribuidas a la radiodifusión de televisión. Los procedimientos de medida para determinar el cumplimiento con los requisitos técnicos para dispositivos de la Parte 15 se aprueban o se referencian en las propias Reglas.</w:t>
      </w:r>
    </w:p>
    <w:p w:rsidR="006C69EF" w:rsidRPr="00AE4336" w:rsidRDefault="006C69EF" w:rsidP="00AD5011">
      <w:pPr>
        <w:rPr>
          <w:lang w:val="es-ES_tradnl"/>
        </w:rPr>
      </w:pPr>
      <w:r w:rsidRPr="00AE4336">
        <w:rPr>
          <w:lang w:val="es-ES_tradnl"/>
        </w:rPr>
        <w:lastRenderedPageBreak/>
        <w:t>Se utilizan prácticamente en todas partes transmisores de baja potencia sin licencia. Teléfonos sin cordón, controladores de bebés, dispositivos para la abertura de puertas de garaje, sistemas de seguridad del hogar inalámbricos, sistemas de entrada en los automóviles sin llave y cientos de otros equipos electrónicos comunes dependen de estos transmisores para su funcionamiento. En cualquier instante del día, la mayoría de las personas se encuentran a pocos metros de productos de consumo que utilizan transmisores de baja potencia sin licencia.</w:t>
      </w:r>
    </w:p>
    <w:p w:rsidR="006C69EF" w:rsidRPr="00AE4336" w:rsidRDefault="006C69EF" w:rsidP="00AD5011">
      <w:pPr>
        <w:rPr>
          <w:lang w:val="es-ES_tradnl"/>
        </w:rPr>
      </w:pPr>
      <w:r w:rsidRPr="00AE4336">
        <w:rPr>
          <w:lang w:val="es-ES_tradnl"/>
        </w:rPr>
        <w:t>Los transmisores sin licencia funcionan en diversas frecuencias. Tienen que compartir estas frecuencias con transmisores con licencia y no les está autorizado producir interferencias a transmisores con licencia. Los servicios con licencia primarios y secundarios están protegidos de los dispositivos de la Parte 15.</w:t>
      </w:r>
    </w:p>
    <w:p w:rsidR="006C69EF" w:rsidRPr="00AE4336" w:rsidRDefault="006C69EF" w:rsidP="00AD5011">
      <w:pPr>
        <w:rPr>
          <w:lang w:val="es-ES_tradnl"/>
        </w:rPr>
      </w:pPr>
      <w:r w:rsidRPr="00AE4336">
        <w:rPr>
          <w:lang w:val="es-ES_tradnl"/>
        </w:rPr>
        <w:t>La FCC tiene reglas para limitar la posibilidad de interferencia perjudicial a transmisores con licencia producidas por transmisores de baja potencia sin licencia. En sus Reglas, la FCC tiene en cuenta que los diferentes tipos de productos que incorporan transmisores de baja potencia tienen diferentes capacidades de producir interferencia perjudicial. Por consiguiente, las Reglas de la FCC son más restrictivas en los productos que tienen mayor probabilidad de causar interferencia perjudicial y menos restrictiva en aquellos que tienen menor probabilidad de producir interferencia.</w:t>
      </w:r>
    </w:p>
    <w:p w:rsidR="006C69EF" w:rsidRPr="00AE4336" w:rsidRDefault="006C69EF" w:rsidP="00AD5011">
      <w:pPr>
        <w:rPr>
          <w:lang w:val="es-ES_tradnl"/>
        </w:rPr>
      </w:pPr>
      <w:r w:rsidRPr="00AE4336">
        <w:rPr>
          <w:lang w:val="es-ES_tradnl"/>
        </w:rPr>
        <w:t xml:space="preserve">La versión actual de la Parte 15 de la Regla 47 CFR Ch. de la FCC puede descargarse gratuitamente desde la dirección web de la FCC: </w:t>
      </w:r>
      <w:hyperlink r:id="rId18" w:history="1">
        <w:r w:rsidRPr="00AE4336">
          <w:rPr>
            <w:rStyle w:val="Hyperlink"/>
            <w:lang w:val="es-ES_tradnl"/>
          </w:rPr>
          <w:t>http://www.fcc.gov/oet/info/rules/</w:t>
        </w:r>
      </w:hyperlink>
      <w:r w:rsidRPr="00AE4336">
        <w:rPr>
          <w:lang w:val="es-ES_tradnl"/>
        </w:rPr>
        <w:t>.</w:t>
      </w:r>
    </w:p>
    <w:p w:rsidR="006C69EF" w:rsidRPr="00AE4336" w:rsidRDefault="006C69EF" w:rsidP="00AD5011">
      <w:pPr>
        <w:pStyle w:val="Heading1"/>
        <w:rPr>
          <w:lang w:val="es-ES_tradnl"/>
        </w:rPr>
      </w:pPr>
      <w:bookmarkStart w:id="357" w:name="_Toc287882598"/>
      <w:bookmarkStart w:id="358" w:name="_Toc287944507"/>
      <w:bookmarkStart w:id="359" w:name="_Toc287970268"/>
      <w:bookmarkStart w:id="360" w:name="_Toc287970843"/>
      <w:bookmarkStart w:id="361" w:name="_Toc288046553"/>
      <w:bookmarkStart w:id="362" w:name="_Toc290043168"/>
      <w:r w:rsidRPr="00AE4336">
        <w:rPr>
          <w:lang w:val="es-ES_tradnl"/>
        </w:rPr>
        <w:t>2</w:t>
      </w:r>
      <w:r w:rsidRPr="00AE4336">
        <w:rPr>
          <w:lang w:val="es-ES_tradnl"/>
        </w:rPr>
        <w:tab/>
        <w:t>Transmisores de baja potencia sin licencia – Planteamiento general</w:t>
      </w:r>
      <w:bookmarkEnd w:id="357"/>
      <w:bookmarkEnd w:id="358"/>
      <w:bookmarkEnd w:id="359"/>
      <w:bookmarkEnd w:id="360"/>
      <w:bookmarkEnd w:id="361"/>
      <w:bookmarkEnd w:id="362"/>
    </w:p>
    <w:p w:rsidR="006C69EF" w:rsidRPr="00AE4336" w:rsidRDefault="006C69EF" w:rsidP="00AD5011">
      <w:pPr>
        <w:rPr>
          <w:lang w:val="es-ES_tradnl"/>
        </w:rPr>
      </w:pPr>
      <w:r w:rsidRPr="00AE4336">
        <w:rPr>
          <w:lang w:val="es-ES_tradnl"/>
        </w:rPr>
        <w:t>Los términos transmisor de baja potencia, transmisor de baja potencia sin licencia y transmisor de la Parte 15 se refieren todos a la misma cosa: un transmisor de baja potencia, sin licencia, que cumple las Reglas de la Parte 15 de las Reglas de la FCC. Los transmisores de la Parte 15 utilizan muy poca potencia, la mayoría de menos de 1 mW. No necesitan licencia porque no se requiere a sus operadores que obtengan licencias de la FCC para su utilización.</w:t>
      </w:r>
    </w:p>
    <w:p w:rsidR="006C69EF" w:rsidRPr="00AE4336" w:rsidRDefault="006C69EF" w:rsidP="00AD5011">
      <w:pPr>
        <w:rPr>
          <w:lang w:val="es-ES_tradnl"/>
        </w:rPr>
      </w:pPr>
      <w:r w:rsidRPr="00AE4336">
        <w:rPr>
          <w:lang w:val="es-ES_tradnl"/>
        </w:rPr>
        <w:t>Aunque un operador no tiene que obtener una licencia para utilizar un transmisor de la Parte 15, el propio transmisor sí precisa una autorización de la FCC antes de que se pueda legalmente importar o comercializar en los Estados Unidos de América. Este requisito de autorización contribuye a asegurar que los transmisores de la Parte 15 cumplen las normas técnicas de la Comisión y que, por lo tanto, son capaces de ser utilizados con una baja probabilidad de causar interferencia a comunicaciones radioeléctricas autorizadas.</w:t>
      </w:r>
    </w:p>
    <w:p w:rsidR="006C69EF" w:rsidRPr="00AE4336" w:rsidRDefault="006C69EF" w:rsidP="00AD5011">
      <w:pPr>
        <w:rPr>
          <w:lang w:val="es-ES_tradnl"/>
        </w:rPr>
      </w:pPr>
      <w:r w:rsidRPr="00AE4336">
        <w:rPr>
          <w:lang w:val="es-ES_tradnl"/>
        </w:rPr>
        <w:t>Si un transmisor de la Parte 15 produce interferencia a comunicaciones radioeléctricas autorizadas, incluso si el transmisor cumple todas las normas técnicas y los requisitos de autorización de equipos de las Reglas de la FCC, su operador deberá cesar su operación, por lo menos hasta que se solvente el problema de interferencias.</w:t>
      </w:r>
    </w:p>
    <w:p w:rsidR="006C69EF" w:rsidRPr="00AE4336" w:rsidRDefault="006C69EF" w:rsidP="00AD5011">
      <w:pPr>
        <w:rPr>
          <w:lang w:val="es-ES_tradnl"/>
        </w:rPr>
      </w:pPr>
      <w:r w:rsidRPr="00AE4336">
        <w:rPr>
          <w:lang w:val="es-ES_tradnl"/>
        </w:rPr>
        <w:t>Los transmisores de la Parte 15 no tienen protección reglamentaria contra las interferencias.</w:t>
      </w:r>
    </w:p>
    <w:p w:rsidR="006C69EF" w:rsidRPr="00AE4336" w:rsidRDefault="006C69EF" w:rsidP="00AD5011">
      <w:pPr>
        <w:pStyle w:val="Heading1"/>
        <w:rPr>
          <w:lang w:val="es-ES_tradnl"/>
        </w:rPr>
      </w:pPr>
      <w:bookmarkStart w:id="363" w:name="_Toc287882599"/>
      <w:bookmarkStart w:id="364" w:name="_Toc287944508"/>
      <w:bookmarkStart w:id="365" w:name="_Toc287970269"/>
      <w:bookmarkStart w:id="366" w:name="_Toc287970844"/>
      <w:bookmarkStart w:id="367" w:name="_Toc288046554"/>
      <w:bookmarkStart w:id="368" w:name="_Toc290043169"/>
      <w:r w:rsidRPr="00AE4336">
        <w:rPr>
          <w:lang w:val="es-ES_tradnl"/>
        </w:rPr>
        <w:t>3</w:t>
      </w:r>
      <w:r w:rsidRPr="00AE4336">
        <w:rPr>
          <w:lang w:val="es-ES_tradnl"/>
        </w:rPr>
        <w:tab/>
        <w:t>Lista de definiciones</w:t>
      </w:r>
      <w:bookmarkEnd w:id="363"/>
      <w:bookmarkEnd w:id="364"/>
      <w:bookmarkEnd w:id="365"/>
      <w:bookmarkEnd w:id="366"/>
      <w:bookmarkEnd w:id="367"/>
      <w:bookmarkEnd w:id="368"/>
    </w:p>
    <w:p w:rsidR="006C69EF" w:rsidRPr="00AE4336" w:rsidRDefault="006C69EF" w:rsidP="00AD5011">
      <w:pPr>
        <w:rPr>
          <w:lang w:val="es-ES_tradnl"/>
        </w:rPr>
      </w:pPr>
      <w:r w:rsidRPr="00AE4336">
        <w:rPr>
          <w:i/>
          <w:iCs/>
          <w:lang w:val="es-ES_tradnl"/>
        </w:rPr>
        <w:t>Dispositivo de telemedida biomédica</w:t>
      </w:r>
      <w:r w:rsidRPr="00AE4336">
        <w:rPr>
          <w:lang w:val="es-ES_tradnl"/>
        </w:rPr>
        <w:t>: Emisor intencional utilizado para transmitir a un receptor mediciones de fenómenos biomédicos de seres humanos o de animales.</w:t>
      </w:r>
    </w:p>
    <w:p w:rsidR="006C69EF" w:rsidRPr="00AE4336" w:rsidRDefault="006C69EF" w:rsidP="00AD5011">
      <w:pPr>
        <w:rPr>
          <w:lang w:val="es-ES_tradnl"/>
        </w:rPr>
      </w:pPr>
      <w:r w:rsidRPr="00AE4336">
        <w:rPr>
          <w:i/>
          <w:iCs/>
          <w:lang w:val="es-ES_tradnl"/>
        </w:rPr>
        <w:t>Equipo de localización de cables</w:t>
      </w:r>
      <w:r w:rsidRPr="00AE4336">
        <w:rPr>
          <w:lang w:val="es-ES_tradnl"/>
        </w:rPr>
        <w:t>: Emisor intencional utilizado ocasionalmente por operadores entrenados para localizar cables, líneas, tuberías y estructuras o elementos similares enterrados. Su utilización implica el acoplamiento de señales radioeléctricas en un cable, tubería, etc. y la utilización de un receptor para determinar la ubicación de dicha estructura o elemento.</w:t>
      </w:r>
    </w:p>
    <w:p w:rsidR="006C69EF" w:rsidRPr="00AE4336" w:rsidRDefault="006C69EF" w:rsidP="00AD5011">
      <w:pPr>
        <w:rPr>
          <w:lang w:val="es-ES_tradnl"/>
        </w:rPr>
      </w:pPr>
      <w:r w:rsidRPr="00AE4336">
        <w:rPr>
          <w:i/>
          <w:iCs/>
          <w:lang w:val="es-ES_tradnl"/>
        </w:rPr>
        <w:lastRenderedPageBreak/>
        <w:t>Sistema de corriente portadora</w:t>
      </w:r>
      <w:r w:rsidRPr="00AE4336">
        <w:rPr>
          <w:lang w:val="es-ES_tradnl"/>
        </w:rPr>
        <w:t>: Sistema, o parte de un sistema, que transmite energía radioeléctrica mediante su conducción por líneas de energía eléctrica. Un sistema de corriente portadora se puede diseñar de forma que las señales se reciban por conducción, directamente desde una conexión a la línea de energía eléctrica (emisor no intencional) o que se reciban las señales mediante la radiación de señales radioeléctricas provenientes de líneas de energía eléctrica (emisor intencional).</w:t>
      </w:r>
    </w:p>
    <w:p w:rsidR="006C69EF" w:rsidRPr="00AE4336" w:rsidRDefault="006C69EF" w:rsidP="00AD5011">
      <w:pPr>
        <w:rPr>
          <w:lang w:val="es-ES_tradnl"/>
        </w:rPr>
      </w:pPr>
      <w:r w:rsidRPr="00AE4336">
        <w:rPr>
          <w:i/>
          <w:iCs/>
          <w:lang w:val="es-ES_tradnl"/>
        </w:rPr>
        <w:t>Sistema telefónico sin cordón</w:t>
      </w:r>
      <w:r w:rsidRPr="00AE4336">
        <w:rPr>
          <w:lang w:val="es-ES_tradnl"/>
        </w:rPr>
        <w:t>: Sistema constituido por dos transceptores, una estación base conectada a la red telefónica pública con conmutación (RTPC) y un aparato telefónico móvil que se comunica directamente con la estación base. Las transmisiones desde la unidad móvil las reciben por la estación base y se transmiten a la RTPC. La información recibida de la red telefónica conmutada la retransmite la estación base a la unidad móvil.</w:t>
      </w:r>
    </w:p>
    <w:p w:rsidR="006C69EF" w:rsidRPr="00AE4336" w:rsidRDefault="006C69EF" w:rsidP="00AD5011">
      <w:pPr>
        <w:pStyle w:val="Note"/>
        <w:rPr>
          <w:lang w:val="es-ES_tradnl"/>
        </w:rPr>
      </w:pPr>
      <w:r w:rsidRPr="00AE4336">
        <w:rPr>
          <w:lang w:val="es-ES_tradnl"/>
        </w:rPr>
        <w:t>NOTA 1 – El servicio de telecomunicaciones radioeléctricas, celulares públicas, nacionales se consideran parte de la red telefónica conmutada. Además, se permiten operaciones de intercomunicación y mensajería, siempre que no se pretenda que sean modos primarios de operación.</w:t>
      </w:r>
    </w:p>
    <w:p w:rsidR="006C69EF" w:rsidRPr="00AE4336" w:rsidRDefault="006C69EF" w:rsidP="00AD5011">
      <w:pPr>
        <w:rPr>
          <w:lang w:val="es-ES_tradnl"/>
        </w:rPr>
      </w:pPr>
      <w:r w:rsidRPr="00AE4336">
        <w:rPr>
          <w:i/>
          <w:iCs/>
          <w:lang w:val="es-ES_tradnl"/>
        </w:rPr>
        <w:t>Sensor de perturbación de campo</w:t>
      </w:r>
      <w:r w:rsidRPr="00AE4336">
        <w:rPr>
          <w:lang w:val="es-ES_tradnl"/>
        </w:rPr>
        <w:t>: Dispositivo que establece un campo radioeléctrico en su proximidad y detecta cambios en dicho campo resultantes del movimiento de personas y de objetos dentro de su radio de acción.</w:t>
      </w:r>
    </w:p>
    <w:p w:rsidR="006C69EF" w:rsidRPr="00AE4336" w:rsidRDefault="006C69EF" w:rsidP="00AD5011">
      <w:pPr>
        <w:rPr>
          <w:lang w:val="es-ES_tradnl"/>
        </w:rPr>
      </w:pPr>
      <w:r w:rsidRPr="00AE4336">
        <w:rPr>
          <w:i/>
          <w:iCs/>
          <w:lang w:val="es-ES_tradnl"/>
        </w:rPr>
        <w:t>Interferencia perjudicial</w:t>
      </w:r>
      <w:r w:rsidRPr="00AE4336">
        <w:rPr>
          <w:lang w:val="es-ES_tradnl"/>
        </w:rPr>
        <w:t>: Cualquier emisión, radiación o inducción que pone en peligro el funcionamiento de un servicio de radionavegación o de servicios de seguridad o que degrada seriamente, impide o interrumpe repetidamente un servicio de radiocomunicaciones que funcione de conformidad con las Reglas de la FCC.</w:t>
      </w:r>
    </w:p>
    <w:p w:rsidR="006C69EF" w:rsidRPr="00AE4336" w:rsidRDefault="006C69EF" w:rsidP="00AD5011">
      <w:pPr>
        <w:rPr>
          <w:lang w:val="es-ES_tradnl"/>
        </w:rPr>
      </w:pPr>
      <w:r w:rsidRPr="00AE4336">
        <w:rPr>
          <w:i/>
          <w:iCs/>
          <w:lang w:val="es-ES_tradnl"/>
        </w:rPr>
        <w:t>Sistema de protección perimetral</w:t>
      </w:r>
      <w:r w:rsidRPr="00AE4336">
        <w:rPr>
          <w:lang w:val="es-ES_tradnl"/>
        </w:rPr>
        <w:t>: Sensor de perturbación de campo que utiliza líneas de transmisión de RF como fuente de radiación. Estas líneas se instalan de forma que el sistema pueda detectar movimientos en la zona protegida.</w:t>
      </w:r>
    </w:p>
    <w:p w:rsidR="006C69EF" w:rsidRPr="00AE4336" w:rsidRDefault="006C69EF" w:rsidP="00AD5011">
      <w:pPr>
        <w:rPr>
          <w:lang w:val="es-ES_tradnl"/>
        </w:rPr>
      </w:pPr>
      <w:r w:rsidRPr="00AE4336">
        <w:rPr>
          <w:i/>
          <w:iCs/>
          <w:lang w:val="es-ES_tradnl"/>
        </w:rPr>
        <w:t>Emisiones no deseadas</w:t>
      </w:r>
      <w:r w:rsidRPr="00AE4336">
        <w:rPr>
          <w:lang w:val="es-ES_tradnl"/>
        </w:rPr>
        <w:t>: Emisiones en una frecuencia o en varias frecuencias que están fuera de la anchura de banda necesaria y cuyo nivel se puede reducir sin afectar la transmisión correspondiente de información. Las emisiones no deseadas incluyen emisiones de armónicos, emisiones parásitas, productos de intermodulación y productos de conversión de frecuencia, pero excluyen las emisiones fuera de banda.</w:t>
      </w:r>
    </w:p>
    <w:p w:rsidR="006C69EF" w:rsidRPr="00AE4336" w:rsidRDefault="006C69EF" w:rsidP="00AD5011">
      <w:pPr>
        <w:pStyle w:val="Heading1"/>
        <w:rPr>
          <w:lang w:val="es-ES_tradnl"/>
        </w:rPr>
      </w:pPr>
      <w:bookmarkStart w:id="369" w:name="_Toc287882600"/>
      <w:bookmarkStart w:id="370" w:name="_Toc287944509"/>
      <w:bookmarkStart w:id="371" w:name="_Toc287970270"/>
      <w:bookmarkStart w:id="372" w:name="_Toc287970845"/>
      <w:bookmarkStart w:id="373" w:name="_Toc288046555"/>
      <w:bookmarkStart w:id="374" w:name="_Toc290043170"/>
      <w:r w:rsidRPr="00AE4336">
        <w:rPr>
          <w:lang w:val="es-ES_tradnl"/>
        </w:rPr>
        <w:t>4</w:t>
      </w:r>
      <w:r w:rsidRPr="00AE4336">
        <w:rPr>
          <w:lang w:val="es-ES_tradnl"/>
        </w:rPr>
        <w:tab/>
        <w:t>Normas técnicas</w:t>
      </w:r>
      <w:bookmarkEnd w:id="369"/>
      <w:bookmarkEnd w:id="370"/>
      <w:bookmarkEnd w:id="371"/>
      <w:bookmarkEnd w:id="372"/>
      <w:bookmarkEnd w:id="373"/>
      <w:bookmarkEnd w:id="374"/>
    </w:p>
    <w:p w:rsidR="006C69EF" w:rsidRPr="00AE4336" w:rsidRDefault="006C69EF" w:rsidP="00AD5011">
      <w:pPr>
        <w:pStyle w:val="Heading2"/>
        <w:rPr>
          <w:lang w:val="es-ES_tradnl"/>
        </w:rPr>
      </w:pPr>
      <w:bookmarkStart w:id="375" w:name="_Toc287882601"/>
      <w:bookmarkStart w:id="376" w:name="_Toc287944510"/>
      <w:bookmarkStart w:id="377" w:name="_Toc287970271"/>
      <w:bookmarkStart w:id="378" w:name="_Toc287970846"/>
      <w:bookmarkStart w:id="379" w:name="_Toc288046556"/>
      <w:bookmarkStart w:id="380" w:name="_Toc290043171"/>
      <w:r w:rsidRPr="00AE4336">
        <w:rPr>
          <w:lang w:val="es-ES_tradnl"/>
        </w:rPr>
        <w:t>4.1</w:t>
      </w:r>
      <w:r w:rsidRPr="00AE4336">
        <w:rPr>
          <w:lang w:val="es-ES_tradnl"/>
        </w:rPr>
        <w:tab/>
        <w:t>Límites de emisión conducida</w:t>
      </w:r>
      <w:bookmarkEnd w:id="375"/>
      <w:bookmarkEnd w:id="376"/>
      <w:bookmarkEnd w:id="377"/>
      <w:bookmarkEnd w:id="378"/>
      <w:bookmarkEnd w:id="379"/>
      <w:bookmarkEnd w:id="380"/>
    </w:p>
    <w:p w:rsidR="006C69EF" w:rsidRPr="00AE4336" w:rsidRDefault="006C69EF" w:rsidP="000724C6">
      <w:pPr>
        <w:rPr>
          <w:lang w:val="es-ES_tradnl"/>
        </w:rPr>
      </w:pPr>
      <w:r w:rsidRPr="00AE4336">
        <w:rPr>
          <w:lang w:val="es-ES_tradnl"/>
        </w:rPr>
        <w:t xml:space="preserve">Los transmisores de la Parte 15 que obtienen su energía de líneas de energía eléctrica están sujetos a normas sobre las emisiones conducidas que limitan la cantidad de energía radioeléctrica que pueden conducir por estas líneas en la banda 450 kHz-30 MHz. Este límite es de 250 </w:t>
      </w:r>
      <w:r w:rsidR="000724C6">
        <w:rPr>
          <w:lang w:val="es-ES_tradnl"/>
        </w:rPr>
        <w:sym w:font="Symbol" w:char="F06D"/>
      </w:r>
      <w:r w:rsidRPr="00AE4336">
        <w:rPr>
          <w:lang w:val="es-ES_tradnl"/>
        </w:rPr>
        <w:t>V.</w:t>
      </w:r>
    </w:p>
    <w:p w:rsidR="006C69EF" w:rsidRPr="00AE4336" w:rsidRDefault="006C69EF" w:rsidP="000724C6">
      <w:pPr>
        <w:rPr>
          <w:lang w:val="es-ES_tradnl"/>
        </w:rPr>
      </w:pPr>
      <w:r w:rsidRPr="00AE4336">
        <w:rPr>
          <w:lang w:val="es-ES_tradnl"/>
        </w:rPr>
        <w:t>Se hace una excepción al requisito sobre las emisiones conducidas para los sistemas de corriente portadora. Estos sistemas no están sujetos a ningún límite de emisión conducida a menos que produzcan emisiones (fundamental o armónica) en la banda 535-1</w:t>
      </w:r>
      <w:r w:rsidRPr="00AE4336">
        <w:rPr>
          <w:rFonts w:ascii="Tms Rmn" w:hAnsi="Tms Rmn"/>
          <w:sz w:val="12"/>
          <w:lang w:val="es-ES_tradnl"/>
        </w:rPr>
        <w:t> </w:t>
      </w:r>
      <w:r w:rsidRPr="00AE4336">
        <w:rPr>
          <w:lang w:val="es-ES_tradnl"/>
        </w:rPr>
        <w:t>705 kHz y que no se pretenda que sean recibidas por receptores de radiodifusión de MA normalizados. En este caso estarán sujetos a un límite de 1</w:t>
      </w:r>
      <w:r w:rsidRPr="00AE4336">
        <w:rPr>
          <w:rFonts w:ascii="Tms Rmn" w:hAnsi="Tms Rmn"/>
          <w:sz w:val="12"/>
          <w:lang w:val="es-ES_tradnl"/>
        </w:rPr>
        <w:t> </w:t>
      </w:r>
      <w:r w:rsidRPr="00AE4336">
        <w:rPr>
          <w:lang w:val="es-ES_tradnl"/>
        </w:rPr>
        <w:t xml:space="preserve">000 </w:t>
      </w:r>
      <w:r w:rsidR="000724C6">
        <w:rPr>
          <w:lang w:val="es-ES_tradnl"/>
        </w:rPr>
        <w:sym w:font="Symbol" w:char="F06D"/>
      </w:r>
      <w:r w:rsidRPr="00AE4336">
        <w:rPr>
          <w:lang w:val="es-ES_tradnl"/>
        </w:rPr>
        <w:t>V.</w:t>
      </w:r>
    </w:p>
    <w:p w:rsidR="006C69EF" w:rsidRPr="00AE4336" w:rsidRDefault="006C69EF" w:rsidP="00AD5011">
      <w:pPr>
        <w:rPr>
          <w:lang w:val="es-ES_tradnl"/>
        </w:rPr>
      </w:pPr>
      <w:r w:rsidRPr="00AE4336">
        <w:rPr>
          <w:lang w:val="es-ES_tradnl"/>
        </w:rPr>
        <w:t>Aunque los sistemas de corriente portadora no están sujetos, en su mayoría, a límites de emisión conducida, siguen estando sujetos a límites de emisión radiada.</w:t>
      </w:r>
    </w:p>
    <w:p w:rsidR="006C69EF" w:rsidRPr="00AE4336" w:rsidRDefault="006C69EF" w:rsidP="00AD5011">
      <w:pPr>
        <w:pStyle w:val="Heading2"/>
        <w:rPr>
          <w:lang w:val="es-ES_tradnl"/>
        </w:rPr>
      </w:pPr>
      <w:bookmarkStart w:id="381" w:name="_Toc287882602"/>
      <w:bookmarkStart w:id="382" w:name="_Toc287944511"/>
      <w:bookmarkStart w:id="383" w:name="_Toc287970272"/>
      <w:bookmarkStart w:id="384" w:name="_Toc287970847"/>
      <w:bookmarkStart w:id="385" w:name="_Toc288046557"/>
      <w:bookmarkStart w:id="386" w:name="_Toc290043172"/>
      <w:r w:rsidRPr="00AE4336">
        <w:rPr>
          <w:lang w:val="es-ES_tradnl"/>
        </w:rPr>
        <w:lastRenderedPageBreak/>
        <w:t>4.2</w:t>
      </w:r>
      <w:r w:rsidRPr="00AE4336">
        <w:rPr>
          <w:lang w:val="es-ES_tradnl"/>
        </w:rPr>
        <w:tab/>
        <w:t>Límites de emisión radiada</w:t>
      </w:r>
      <w:bookmarkEnd w:id="381"/>
      <w:bookmarkEnd w:id="382"/>
      <w:bookmarkEnd w:id="383"/>
      <w:bookmarkEnd w:id="384"/>
      <w:bookmarkEnd w:id="385"/>
      <w:bookmarkEnd w:id="386"/>
    </w:p>
    <w:p w:rsidR="006C69EF" w:rsidRPr="00AE4336" w:rsidRDefault="006C69EF" w:rsidP="009E68B8">
      <w:pPr>
        <w:keepLines/>
        <w:rPr>
          <w:lang w:val="es-ES_tradnl"/>
        </w:rPr>
      </w:pPr>
      <w:r w:rsidRPr="00AE4336">
        <w:rPr>
          <w:lang w:val="es-ES_tradnl"/>
        </w:rPr>
        <w:t>La Sección 15.209 incluye los límites generales de emisión radiada (intensidad de la señal) que se aplican a todos los transmisores de la Parte 15 que utilizan frecuencias de 9 kHz y superiores. También existen algunas bandas restringidas en las que no tienen autorización para funcionar los transmisores de baja potencia, sin licencia debido a las posibles interferencias que pueden producir a comunicaciones radioeléctricas sensibles tales como radionavegación aeronáutica, radioastronomía y operaciones de búsqueda y rescate. Si un determinado transmisor puede cumplir los límites generales de radiación y al mismo tiempo no funciona en alguna de las bandas restringidas, entonces puede utilizar cualquier tipo de modulación (MA, MF, modulación por impulsos codificados (MIC), etc.) para cualquier fin.</w:t>
      </w:r>
    </w:p>
    <w:p w:rsidR="006C69EF" w:rsidRPr="00AE4336" w:rsidRDefault="006C69EF" w:rsidP="00AD5011">
      <w:pPr>
        <w:rPr>
          <w:lang w:val="es-ES_tradnl"/>
        </w:rPr>
      </w:pPr>
      <w:r w:rsidRPr="00AE4336">
        <w:rPr>
          <w:lang w:val="es-ES_tradnl"/>
        </w:rPr>
        <w:t>Salvo para transmisiones intermitentes y periódicas y para dispositivos de telemedida biomédica, los transmisores de la Parte 15 no están autorizados a funcionar en las bandas de radiodifusión de televisión.</w:t>
      </w:r>
    </w:p>
    <w:p w:rsidR="006C69EF" w:rsidRDefault="006C69EF" w:rsidP="00AD5011">
      <w:pPr>
        <w:rPr>
          <w:lang w:val="es-ES_tradnl"/>
        </w:rPr>
      </w:pPr>
      <w:r w:rsidRPr="00AE4336">
        <w:rPr>
          <w:lang w:val="es-ES_tradnl"/>
        </w:rPr>
        <w:t>En las Reglas de la Parte 15 se han establecido disposiciones especiales para ciertos tipos de transmisores que requieren intensidades de señal superiores en ciertas frecuencias que las proporcionadas por los límites de emisión radiada generales. Por ejemplo, estas disposiciones se han establecido para teléfonos sin cordón, dispositivos de asistencia de auditorios y sensores de perturbación de campo, entre otros. Se especifican los límites de las emisiones para cada tipo de operación y cada tipo de detector utilizado para medir las emisiones (valor medio con un límite de cresta, «A», o de cuasi cresta, «Q»). Cuando se especifica un límite de potencia del transmisor en lugar de un límite de emisión, no se especifica ningún detector de emisión.</w:t>
      </w:r>
    </w:p>
    <w:p w:rsidR="005C2C21" w:rsidRPr="00AE4336" w:rsidRDefault="005C2C21" w:rsidP="00AD5011">
      <w:pPr>
        <w:rPr>
          <w:lang w:val="es-ES_tradnl"/>
        </w:rPr>
      </w:pPr>
    </w:p>
    <w:p w:rsidR="006C69EF" w:rsidRPr="00AE4336" w:rsidRDefault="006C69EF" w:rsidP="00AD5011">
      <w:pPr>
        <w:pStyle w:val="TableNo"/>
        <w:rPr>
          <w:lang w:val="es-ES_tradnl"/>
        </w:rPr>
      </w:pPr>
      <w:r w:rsidRPr="00AE4336">
        <w:rPr>
          <w:lang w:val="es-ES_tradnl"/>
        </w:rPr>
        <w:t>CUADRO 13</w:t>
      </w:r>
    </w:p>
    <w:p w:rsidR="006C69EF" w:rsidRPr="00AE4336" w:rsidRDefault="006C69EF" w:rsidP="006C69EF">
      <w:pPr>
        <w:pStyle w:val="Tabletitle"/>
        <w:rPr>
          <w:lang w:val="es-ES_tradnl"/>
        </w:rPr>
      </w:pPr>
      <w:r w:rsidRPr="00AE4336">
        <w:rPr>
          <w:lang w:val="es-ES_tradnl"/>
        </w:rPr>
        <w:t>Límites generales para cualquier transmisor intencional</w:t>
      </w:r>
    </w:p>
    <w:tbl>
      <w:tblPr>
        <w:tblW w:w="4919"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93"/>
        <w:gridCol w:w="3251"/>
        <w:gridCol w:w="3251"/>
      </w:tblGrid>
      <w:tr w:rsidR="006C69EF" w:rsidRPr="00AE4336" w:rsidTr="00642F25">
        <w:trPr>
          <w:jc w:val="center"/>
        </w:trPr>
        <w:tc>
          <w:tcPr>
            <w:tcW w:w="3175" w:type="dxa"/>
          </w:tcPr>
          <w:p w:rsidR="006C69EF" w:rsidRPr="00AE4336" w:rsidRDefault="006C69EF" w:rsidP="00AD5011">
            <w:pPr>
              <w:pStyle w:val="Tablehead"/>
              <w:rPr>
                <w:lang w:val="es-ES_tradnl"/>
              </w:rPr>
            </w:pPr>
            <w:r w:rsidRPr="00AE4336">
              <w:rPr>
                <w:lang w:val="es-ES_tradnl"/>
              </w:rPr>
              <w:t>Frecuencia</w:t>
            </w:r>
            <w:r w:rsidRPr="00AE4336">
              <w:rPr>
                <w:lang w:val="es-ES_tradnl"/>
              </w:rPr>
              <w:br/>
              <w:t>(MHz)</w:t>
            </w:r>
          </w:p>
        </w:tc>
        <w:tc>
          <w:tcPr>
            <w:tcW w:w="3232" w:type="dxa"/>
          </w:tcPr>
          <w:p w:rsidR="006C69EF" w:rsidRPr="00AE4336" w:rsidRDefault="006C69EF" w:rsidP="000724C6">
            <w:pPr>
              <w:pStyle w:val="Tablehead"/>
              <w:rPr>
                <w:lang w:val="es-ES_tradnl"/>
              </w:rPr>
            </w:pPr>
            <w:r w:rsidRPr="00AE4336">
              <w:rPr>
                <w:lang w:val="es-ES_tradnl"/>
              </w:rPr>
              <w:t>Intensidad de campo</w:t>
            </w:r>
            <w:r w:rsidRPr="00AE4336">
              <w:rPr>
                <w:lang w:val="es-ES_tradnl"/>
              </w:rPr>
              <w:br/>
              <w:t>(</w:t>
            </w:r>
            <w:r w:rsidR="000724C6">
              <w:rPr>
                <w:lang w:val="es-ES_tradnl"/>
              </w:rPr>
              <w:sym w:font="Symbol" w:char="F06D"/>
            </w:r>
            <w:r w:rsidRPr="00AE4336">
              <w:rPr>
                <w:lang w:val="es-ES_tradnl"/>
              </w:rPr>
              <w:t>V/m)</w:t>
            </w:r>
          </w:p>
        </w:tc>
        <w:tc>
          <w:tcPr>
            <w:tcW w:w="3232" w:type="dxa"/>
          </w:tcPr>
          <w:p w:rsidR="006C69EF" w:rsidRPr="00AE4336" w:rsidRDefault="006C69EF" w:rsidP="00AD5011">
            <w:pPr>
              <w:pStyle w:val="Tablehead"/>
              <w:rPr>
                <w:lang w:val="es-ES_tradnl"/>
              </w:rPr>
            </w:pPr>
            <w:r w:rsidRPr="00AE4336">
              <w:rPr>
                <w:lang w:val="es-ES_tradnl"/>
              </w:rPr>
              <w:t>Distancia de medición</w:t>
            </w:r>
            <w:r w:rsidRPr="00AE4336">
              <w:rPr>
                <w:lang w:val="es-ES_tradnl"/>
              </w:rPr>
              <w:br/>
              <w:t>(m)</w:t>
            </w:r>
          </w:p>
        </w:tc>
      </w:tr>
      <w:tr w:rsidR="006C69EF" w:rsidRPr="00AE4336" w:rsidTr="00642F25">
        <w:trPr>
          <w:jc w:val="center"/>
        </w:trPr>
        <w:tc>
          <w:tcPr>
            <w:tcW w:w="3175" w:type="dxa"/>
          </w:tcPr>
          <w:p w:rsidR="006C69EF" w:rsidRPr="00AE4336" w:rsidRDefault="006C69EF" w:rsidP="00642F25">
            <w:pPr>
              <w:pStyle w:val="Tabletext"/>
              <w:jc w:val="center"/>
              <w:rPr>
                <w:lang w:val="es-ES_tradnl"/>
              </w:rPr>
            </w:pPr>
            <w:r w:rsidRPr="00AE4336">
              <w:rPr>
                <w:lang w:val="es-ES_tradnl"/>
              </w:rPr>
              <w:t>0,009-0,490</w:t>
            </w:r>
          </w:p>
        </w:tc>
        <w:tc>
          <w:tcPr>
            <w:tcW w:w="3232" w:type="dxa"/>
          </w:tcPr>
          <w:p w:rsidR="006C69EF" w:rsidRPr="00AE4336" w:rsidRDefault="006C69EF" w:rsidP="00642F25">
            <w:pPr>
              <w:pStyle w:val="Tabletext"/>
              <w:jc w:val="center"/>
              <w:rPr>
                <w:lang w:val="es-ES_tradnl"/>
              </w:rPr>
            </w:pPr>
            <w:r w:rsidRPr="00AE4336">
              <w:rPr>
                <w:lang w:val="es-ES_tradnl"/>
              </w:rPr>
              <w:t>2 400/</w:t>
            </w:r>
            <w:r w:rsidRPr="000724C6">
              <w:rPr>
                <w:i/>
                <w:iCs/>
                <w:lang w:val="es-ES_tradnl"/>
              </w:rPr>
              <w:t>f</w:t>
            </w:r>
            <w:r w:rsidRPr="00AE4336">
              <w:rPr>
                <w:lang w:val="es-ES_tradnl"/>
              </w:rPr>
              <w:t xml:space="preserve"> (kHz)</w:t>
            </w:r>
          </w:p>
        </w:tc>
        <w:tc>
          <w:tcPr>
            <w:tcW w:w="3232" w:type="dxa"/>
          </w:tcPr>
          <w:p w:rsidR="006C69EF" w:rsidRPr="00AE4336" w:rsidRDefault="006C69EF" w:rsidP="00642F25">
            <w:pPr>
              <w:pStyle w:val="Tabletext"/>
              <w:jc w:val="center"/>
              <w:rPr>
                <w:lang w:val="es-ES_tradnl"/>
              </w:rPr>
            </w:pPr>
            <w:r w:rsidRPr="00AE4336">
              <w:rPr>
                <w:lang w:val="es-ES_tradnl"/>
              </w:rPr>
              <w:t>300</w:t>
            </w:r>
          </w:p>
        </w:tc>
      </w:tr>
      <w:tr w:rsidR="006C69EF" w:rsidRPr="00AE4336" w:rsidTr="00642F25">
        <w:trPr>
          <w:jc w:val="center"/>
        </w:trPr>
        <w:tc>
          <w:tcPr>
            <w:tcW w:w="3175" w:type="dxa"/>
          </w:tcPr>
          <w:p w:rsidR="006C69EF" w:rsidRPr="00AE4336" w:rsidRDefault="006C69EF" w:rsidP="00642F25">
            <w:pPr>
              <w:pStyle w:val="Tabletext"/>
              <w:jc w:val="center"/>
              <w:rPr>
                <w:lang w:val="es-ES_tradnl"/>
              </w:rPr>
            </w:pPr>
            <w:r w:rsidRPr="00AE4336">
              <w:rPr>
                <w:lang w:val="es-ES_tradnl"/>
              </w:rPr>
              <w:t>0,490-1,705</w:t>
            </w:r>
          </w:p>
        </w:tc>
        <w:tc>
          <w:tcPr>
            <w:tcW w:w="3232" w:type="dxa"/>
          </w:tcPr>
          <w:p w:rsidR="006C69EF" w:rsidRPr="00AE4336" w:rsidRDefault="006C69EF" w:rsidP="00642F25">
            <w:pPr>
              <w:pStyle w:val="Tabletext"/>
              <w:jc w:val="center"/>
              <w:rPr>
                <w:lang w:val="es-ES_tradnl"/>
              </w:rPr>
            </w:pPr>
            <w:r w:rsidRPr="00AE4336">
              <w:rPr>
                <w:lang w:val="es-ES_tradnl"/>
              </w:rPr>
              <w:t>24 000/</w:t>
            </w:r>
            <w:r w:rsidRPr="000724C6">
              <w:rPr>
                <w:i/>
                <w:iCs/>
                <w:lang w:val="es-ES_tradnl"/>
              </w:rPr>
              <w:t>f</w:t>
            </w:r>
            <w:r w:rsidRPr="00AE4336">
              <w:rPr>
                <w:lang w:val="es-ES_tradnl"/>
              </w:rPr>
              <w:t xml:space="preserve"> (kHz)</w:t>
            </w:r>
          </w:p>
        </w:tc>
        <w:tc>
          <w:tcPr>
            <w:tcW w:w="3232" w:type="dxa"/>
          </w:tcPr>
          <w:p w:rsidR="006C69EF" w:rsidRPr="00AE4336" w:rsidRDefault="006C69EF" w:rsidP="00642F25">
            <w:pPr>
              <w:pStyle w:val="Tabletext"/>
              <w:jc w:val="center"/>
              <w:rPr>
                <w:lang w:val="es-ES_tradnl"/>
              </w:rPr>
            </w:pPr>
            <w:r w:rsidRPr="00AE4336">
              <w:rPr>
                <w:lang w:val="es-ES_tradnl"/>
              </w:rPr>
              <w:t>30</w:t>
            </w:r>
          </w:p>
        </w:tc>
      </w:tr>
      <w:tr w:rsidR="006C69EF" w:rsidRPr="00AE4336" w:rsidTr="00642F25">
        <w:trPr>
          <w:jc w:val="center"/>
        </w:trPr>
        <w:tc>
          <w:tcPr>
            <w:tcW w:w="3175" w:type="dxa"/>
          </w:tcPr>
          <w:p w:rsidR="006C69EF" w:rsidRPr="00AE4336" w:rsidRDefault="006C69EF" w:rsidP="00642F25">
            <w:pPr>
              <w:pStyle w:val="Tabletext"/>
              <w:jc w:val="center"/>
              <w:rPr>
                <w:lang w:val="es-ES_tradnl"/>
              </w:rPr>
            </w:pPr>
            <w:r w:rsidRPr="00AE4336">
              <w:rPr>
                <w:lang w:val="es-ES_tradnl"/>
              </w:rPr>
              <w:t>1,705-30,0</w:t>
            </w:r>
          </w:p>
        </w:tc>
        <w:tc>
          <w:tcPr>
            <w:tcW w:w="3232" w:type="dxa"/>
          </w:tcPr>
          <w:p w:rsidR="006C69EF" w:rsidRPr="00AE4336" w:rsidRDefault="006C69EF" w:rsidP="00642F25">
            <w:pPr>
              <w:pStyle w:val="Tabletext"/>
              <w:jc w:val="center"/>
              <w:rPr>
                <w:lang w:val="es-ES_tradnl"/>
              </w:rPr>
            </w:pPr>
            <w:r w:rsidRPr="00AE4336">
              <w:rPr>
                <w:lang w:val="es-ES_tradnl"/>
              </w:rPr>
              <w:t>30</w:t>
            </w:r>
          </w:p>
        </w:tc>
        <w:tc>
          <w:tcPr>
            <w:tcW w:w="3232" w:type="dxa"/>
          </w:tcPr>
          <w:p w:rsidR="006C69EF" w:rsidRPr="00AE4336" w:rsidRDefault="006C69EF" w:rsidP="00642F25">
            <w:pPr>
              <w:pStyle w:val="Tabletext"/>
              <w:jc w:val="center"/>
              <w:rPr>
                <w:lang w:val="es-ES_tradnl"/>
              </w:rPr>
            </w:pPr>
            <w:r w:rsidRPr="00AE4336">
              <w:rPr>
                <w:lang w:val="es-ES_tradnl"/>
              </w:rPr>
              <w:t>30</w:t>
            </w:r>
          </w:p>
        </w:tc>
      </w:tr>
      <w:tr w:rsidR="006C69EF" w:rsidRPr="00AE4336" w:rsidTr="00642F25">
        <w:trPr>
          <w:jc w:val="center"/>
        </w:trPr>
        <w:tc>
          <w:tcPr>
            <w:tcW w:w="3175" w:type="dxa"/>
          </w:tcPr>
          <w:p w:rsidR="006C69EF" w:rsidRPr="00AE4336" w:rsidRDefault="006C69EF" w:rsidP="00642F25">
            <w:pPr>
              <w:pStyle w:val="Tabletext"/>
              <w:jc w:val="center"/>
              <w:rPr>
                <w:lang w:val="es-ES_tradnl"/>
              </w:rPr>
            </w:pPr>
            <w:r w:rsidRPr="00AE4336">
              <w:rPr>
                <w:lang w:val="es-ES_tradnl"/>
              </w:rPr>
              <w:t>30-88</w:t>
            </w:r>
          </w:p>
        </w:tc>
        <w:tc>
          <w:tcPr>
            <w:tcW w:w="3232" w:type="dxa"/>
          </w:tcPr>
          <w:p w:rsidR="006C69EF" w:rsidRPr="00AE4336" w:rsidRDefault="006C69EF" w:rsidP="00642F25">
            <w:pPr>
              <w:pStyle w:val="Tabletext"/>
              <w:jc w:val="center"/>
              <w:rPr>
                <w:lang w:val="es-ES_tradnl"/>
              </w:rPr>
            </w:pPr>
            <w:r w:rsidRPr="00AE4336">
              <w:rPr>
                <w:lang w:val="es-ES_tradnl"/>
              </w:rPr>
              <w:t>100</w:t>
            </w:r>
          </w:p>
        </w:tc>
        <w:tc>
          <w:tcPr>
            <w:tcW w:w="3232" w:type="dxa"/>
          </w:tcPr>
          <w:p w:rsidR="006C69EF" w:rsidRPr="00AE4336" w:rsidRDefault="006C69EF" w:rsidP="00642F25">
            <w:pPr>
              <w:pStyle w:val="Tabletext"/>
              <w:jc w:val="center"/>
              <w:rPr>
                <w:lang w:val="es-ES_tradnl"/>
              </w:rPr>
            </w:pPr>
            <w:r w:rsidRPr="00AE4336">
              <w:rPr>
                <w:lang w:val="es-ES_tradnl"/>
              </w:rPr>
              <w:t>3</w:t>
            </w:r>
          </w:p>
        </w:tc>
      </w:tr>
      <w:tr w:rsidR="006C69EF" w:rsidRPr="00AE4336" w:rsidTr="00642F25">
        <w:trPr>
          <w:jc w:val="center"/>
        </w:trPr>
        <w:tc>
          <w:tcPr>
            <w:tcW w:w="3175" w:type="dxa"/>
          </w:tcPr>
          <w:p w:rsidR="006C69EF" w:rsidRPr="00AE4336" w:rsidRDefault="006C69EF" w:rsidP="00642F25">
            <w:pPr>
              <w:pStyle w:val="Tabletext"/>
              <w:jc w:val="center"/>
              <w:rPr>
                <w:lang w:val="es-ES_tradnl"/>
              </w:rPr>
            </w:pPr>
            <w:r w:rsidRPr="00AE4336">
              <w:rPr>
                <w:lang w:val="es-ES_tradnl"/>
              </w:rPr>
              <w:t>88-216</w:t>
            </w:r>
          </w:p>
        </w:tc>
        <w:tc>
          <w:tcPr>
            <w:tcW w:w="3232" w:type="dxa"/>
          </w:tcPr>
          <w:p w:rsidR="006C69EF" w:rsidRPr="00AE4336" w:rsidRDefault="006C69EF" w:rsidP="00642F25">
            <w:pPr>
              <w:pStyle w:val="Tabletext"/>
              <w:jc w:val="center"/>
              <w:rPr>
                <w:lang w:val="es-ES_tradnl"/>
              </w:rPr>
            </w:pPr>
            <w:r w:rsidRPr="00AE4336">
              <w:rPr>
                <w:lang w:val="es-ES_tradnl"/>
              </w:rPr>
              <w:t>150</w:t>
            </w:r>
          </w:p>
        </w:tc>
        <w:tc>
          <w:tcPr>
            <w:tcW w:w="3232" w:type="dxa"/>
          </w:tcPr>
          <w:p w:rsidR="006C69EF" w:rsidRPr="00AE4336" w:rsidRDefault="006C69EF" w:rsidP="00642F25">
            <w:pPr>
              <w:pStyle w:val="Tabletext"/>
              <w:jc w:val="center"/>
              <w:rPr>
                <w:lang w:val="es-ES_tradnl"/>
              </w:rPr>
            </w:pPr>
            <w:r w:rsidRPr="00AE4336">
              <w:rPr>
                <w:lang w:val="es-ES_tradnl"/>
              </w:rPr>
              <w:t>3</w:t>
            </w:r>
          </w:p>
        </w:tc>
      </w:tr>
      <w:tr w:rsidR="006C69EF" w:rsidRPr="00AE4336" w:rsidTr="00642F25">
        <w:trPr>
          <w:jc w:val="center"/>
        </w:trPr>
        <w:tc>
          <w:tcPr>
            <w:tcW w:w="3175" w:type="dxa"/>
          </w:tcPr>
          <w:p w:rsidR="006C69EF" w:rsidRPr="00AE4336" w:rsidRDefault="006C69EF" w:rsidP="00642F25">
            <w:pPr>
              <w:pStyle w:val="Tabletext"/>
              <w:jc w:val="center"/>
              <w:rPr>
                <w:lang w:val="es-ES_tradnl"/>
              </w:rPr>
            </w:pPr>
            <w:r w:rsidRPr="00AE4336">
              <w:rPr>
                <w:lang w:val="es-ES_tradnl"/>
              </w:rPr>
              <w:t>216-960</w:t>
            </w:r>
          </w:p>
        </w:tc>
        <w:tc>
          <w:tcPr>
            <w:tcW w:w="3232" w:type="dxa"/>
          </w:tcPr>
          <w:p w:rsidR="006C69EF" w:rsidRPr="00AE4336" w:rsidRDefault="006C69EF" w:rsidP="00642F25">
            <w:pPr>
              <w:pStyle w:val="Tabletext"/>
              <w:jc w:val="center"/>
              <w:rPr>
                <w:lang w:val="es-ES_tradnl"/>
              </w:rPr>
            </w:pPr>
            <w:r w:rsidRPr="00AE4336">
              <w:rPr>
                <w:lang w:val="es-ES_tradnl"/>
              </w:rPr>
              <w:t>200</w:t>
            </w:r>
          </w:p>
        </w:tc>
        <w:tc>
          <w:tcPr>
            <w:tcW w:w="3232" w:type="dxa"/>
          </w:tcPr>
          <w:p w:rsidR="006C69EF" w:rsidRPr="00AE4336" w:rsidRDefault="006C69EF" w:rsidP="00642F25">
            <w:pPr>
              <w:pStyle w:val="Tabletext"/>
              <w:jc w:val="center"/>
              <w:rPr>
                <w:lang w:val="es-ES_tradnl"/>
              </w:rPr>
            </w:pPr>
            <w:r w:rsidRPr="00AE4336">
              <w:rPr>
                <w:lang w:val="es-ES_tradnl"/>
              </w:rPr>
              <w:t>3</w:t>
            </w:r>
          </w:p>
        </w:tc>
      </w:tr>
      <w:tr w:rsidR="006C69EF" w:rsidRPr="00AE4336" w:rsidTr="00642F25">
        <w:trPr>
          <w:jc w:val="center"/>
        </w:trPr>
        <w:tc>
          <w:tcPr>
            <w:tcW w:w="3175" w:type="dxa"/>
          </w:tcPr>
          <w:p w:rsidR="006C69EF" w:rsidRPr="00AE4336" w:rsidRDefault="006C69EF" w:rsidP="00642F25">
            <w:pPr>
              <w:pStyle w:val="Tabletext"/>
              <w:jc w:val="center"/>
              <w:rPr>
                <w:lang w:val="es-ES_tradnl"/>
              </w:rPr>
            </w:pPr>
            <w:r w:rsidRPr="00AE4336">
              <w:rPr>
                <w:lang w:val="es-ES_tradnl"/>
              </w:rPr>
              <w:t>Por encima de 960</w:t>
            </w:r>
          </w:p>
        </w:tc>
        <w:tc>
          <w:tcPr>
            <w:tcW w:w="3232" w:type="dxa"/>
          </w:tcPr>
          <w:p w:rsidR="006C69EF" w:rsidRPr="00AE4336" w:rsidRDefault="006C69EF" w:rsidP="00642F25">
            <w:pPr>
              <w:pStyle w:val="Tabletext"/>
              <w:jc w:val="center"/>
              <w:rPr>
                <w:lang w:val="es-ES_tradnl"/>
              </w:rPr>
            </w:pPr>
            <w:r w:rsidRPr="00AE4336">
              <w:rPr>
                <w:lang w:val="es-ES_tradnl"/>
              </w:rPr>
              <w:t>500</w:t>
            </w:r>
          </w:p>
        </w:tc>
        <w:tc>
          <w:tcPr>
            <w:tcW w:w="3232" w:type="dxa"/>
          </w:tcPr>
          <w:p w:rsidR="006C69EF" w:rsidRPr="00AE4336" w:rsidRDefault="006C69EF" w:rsidP="00642F25">
            <w:pPr>
              <w:pStyle w:val="Tabletext"/>
              <w:jc w:val="center"/>
              <w:rPr>
                <w:lang w:val="es-ES_tradnl"/>
              </w:rPr>
            </w:pPr>
            <w:r w:rsidRPr="00AE4336">
              <w:rPr>
                <w:lang w:val="es-ES_tradnl"/>
              </w:rPr>
              <w:t>3</w:t>
            </w:r>
          </w:p>
        </w:tc>
      </w:tr>
    </w:tbl>
    <w:p w:rsidR="006C69EF" w:rsidRDefault="006C69EF" w:rsidP="00AD5011">
      <w:pPr>
        <w:pStyle w:val="Tablefin"/>
        <w:rPr>
          <w:lang w:val="es-ES_tradnl"/>
        </w:rPr>
      </w:pPr>
    </w:p>
    <w:p w:rsidR="005C2C21" w:rsidRPr="005C2C21" w:rsidRDefault="005C2C21" w:rsidP="005C2C21">
      <w:pPr>
        <w:rPr>
          <w:lang w:val="es-ES_tradnl"/>
        </w:rPr>
      </w:pPr>
    </w:p>
    <w:p w:rsidR="006C69EF" w:rsidRPr="00AE4336" w:rsidRDefault="006C69EF" w:rsidP="00AD5011">
      <w:pPr>
        <w:rPr>
          <w:lang w:val="es-ES_tradnl"/>
        </w:rPr>
      </w:pPr>
      <w:r w:rsidRPr="00AE4336">
        <w:rPr>
          <w:lang w:val="es-ES_tradnl"/>
        </w:rPr>
        <w:t>El Cuadro 14 contiene excepciones o exclusiones (indicadas) a los límites generales, en otro caso se pueden seguir utilizando los límites generales.</w:t>
      </w:r>
    </w:p>
    <w:p w:rsidR="006C69EF" w:rsidRPr="00AE4336" w:rsidRDefault="006C69EF" w:rsidP="00AD5011">
      <w:pPr>
        <w:pStyle w:val="TableNo"/>
        <w:rPr>
          <w:lang w:val="es-ES_tradnl"/>
        </w:rPr>
      </w:pPr>
      <w:r w:rsidRPr="00AE4336">
        <w:rPr>
          <w:lang w:val="es-ES_tradnl"/>
        </w:rPr>
        <w:lastRenderedPageBreak/>
        <w:t>CUADRO 14</w:t>
      </w:r>
    </w:p>
    <w:p w:rsidR="006C69EF" w:rsidRPr="00AE4336" w:rsidRDefault="006C69EF" w:rsidP="006C69EF">
      <w:pPr>
        <w:pStyle w:val="Tabletitle"/>
        <w:rPr>
          <w:lang w:val="es-ES_tradnl"/>
        </w:rPr>
      </w:pPr>
      <w:r w:rsidRPr="00AE4336">
        <w:rPr>
          <w:lang w:val="es-ES_tradnl"/>
        </w:rPr>
        <w:t>Excepciones o exclusiones de los límites generales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6C69EF" w:rsidRPr="008603A7" w:rsidTr="00D00867">
        <w:trPr>
          <w:tblHeader/>
          <w:jc w:val="center"/>
        </w:trPr>
        <w:tc>
          <w:tcPr>
            <w:tcW w:w="2268" w:type="dxa"/>
            <w:vAlign w:val="center"/>
          </w:tcPr>
          <w:p w:rsidR="006C69EF" w:rsidRPr="00AE4336" w:rsidRDefault="006C69EF" w:rsidP="00AD5011">
            <w:pPr>
              <w:pStyle w:val="Tablehead"/>
              <w:rPr>
                <w:lang w:val="es-ES_tradnl"/>
              </w:rPr>
            </w:pPr>
            <w:r w:rsidRPr="00AE4336">
              <w:rPr>
                <w:lang w:val="es-ES_tradnl"/>
              </w:rPr>
              <w:t>Banda de frecuencias</w:t>
            </w:r>
          </w:p>
        </w:tc>
        <w:tc>
          <w:tcPr>
            <w:tcW w:w="2835" w:type="dxa"/>
            <w:vAlign w:val="center"/>
          </w:tcPr>
          <w:p w:rsidR="006C69EF" w:rsidRPr="00AE4336" w:rsidRDefault="006C69EF" w:rsidP="00AD5011">
            <w:pPr>
              <w:pStyle w:val="Tablehead"/>
              <w:rPr>
                <w:lang w:val="es-ES_tradnl"/>
              </w:rPr>
            </w:pPr>
            <w:r w:rsidRPr="00AE4336">
              <w:rPr>
                <w:lang w:val="es-ES_tradnl"/>
              </w:rPr>
              <w:t>Tipo de utilización</w:t>
            </w:r>
          </w:p>
        </w:tc>
        <w:tc>
          <w:tcPr>
            <w:tcW w:w="2835" w:type="dxa"/>
            <w:vAlign w:val="center"/>
          </w:tcPr>
          <w:p w:rsidR="006C69EF" w:rsidRPr="00AE4336" w:rsidRDefault="006C69EF" w:rsidP="00AD5011">
            <w:pPr>
              <w:pStyle w:val="Tablehead"/>
              <w:rPr>
                <w:lang w:val="es-ES_tradnl"/>
              </w:rPr>
            </w:pPr>
            <w:r w:rsidRPr="00AE4336">
              <w:rPr>
                <w:lang w:val="es-ES_tradnl"/>
              </w:rPr>
              <w:t>Límite de emisión</w:t>
            </w:r>
          </w:p>
        </w:tc>
        <w:tc>
          <w:tcPr>
            <w:tcW w:w="1701" w:type="dxa"/>
            <w:vAlign w:val="center"/>
          </w:tcPr>
          <w:p w:rsidR="006C69EF" w:rsidRPr="00AE4336" w:rsidRDefault="006C69EF" w:rsidP="00AD5011">
            <w:pPr>
              <w:pStyle w:val="Tablehead"/>
              <w:rPr>
                <w:lang w:val="es-ES_tradnl"/>
              </w:rPr>
            </w:pPr>
            <w:r w:rsidRPr="00AE4336">
              <w:rPr>
                <w:lang w:val="es-ES_tradnl"/>
              </w:rPr>
              <w:t>Detector</w:t>
            </w:r>
            <w:r w:rsidRPr="00AE4336">
              <w:rPr>
                <w:lang w:val="es-ES_tradnl"/>
              </w:rPr>
              <w:br/>
              <w:t>A-valor medio</w:t>
            </w:r>
            <w:r w:rsidRPr="00AE4336">
              <w:rPr>
                <w:lang w:val="es-ES_tradnl"/>
              </w:rPr>
              <w:br/>
              <w:t>Q-cuasi cresta</w:t>
            </w:r>
          </w:p>
        </w:tc>
      </w:tr>
      <w:tr w:rsidR="006C69EF" w:rsidRPr="008603A7" w:rsidTr="00D00867">
        <w:trPr>
          <w:jc w:val="center"/>
        </w:trPr>
        <w:tc>
          <w:tcPr>
            <w:tcW w:w="2268" w:type="dxa"/>
          </w:tcPr>
          <w:p w:rsidR="006C69EF" w:rsidRPr="00AE4336" w:rsidRDefault="006C69EF" w:rsidP="00642F25">
            <w:pPr>
              <w:pStyle w:val="Tabletext"/>
              <w:jc w:val="left"/>
              <w:rPr>
                <w:lang w:val="es-ES_tradnl"/>
              </w:rPr>
            </w:pPr>
            <w:r w:rsidRPr="00AE4336">
              <w:rPr>
                <w:lang w:val="es-ES_tradnl"/>
              </w:rPr>
              <w:t>9-45 kHz</w:t>
            </w:r>
          </w:p>
        </w:tc>
        <w:tc>
          <w:tcPr>
            <w:tcW w:w="2835" w:type="dxa"/>
          </w:tcPr>
          <w:p w:rsidR="006C69EF" w:rsidRPr="00AE4336" w:rsidRDefault="006C69EF" w:rsidP="00642F25">
            <w:pPr>
              <w:pStyle w:val="Tabletext"/>
              <w:jc w:val="left"/>
              <w:rPr>
                <w:lang w:val="es-ES_tradnl"/>
              </w:rPr>
            </w:pPr>
            <w:r w:rsidRPr="00AE4336">
              <w:rPr>
                <w:lang w:val="es-ES_tradnl"/>
              </w:rPr>
              <w:t>Equipo de localización de cables</w:t>
            </w:r>
          </w:p>
        </w:tc>
        <w:tc>
          <w:tcPr>
            <w:tcW w:w="2835" w:type="dxa"/>
          </w:tcPr>
          <w:p w:rsidR="006C69EF" w:rsidRPr="00AE4336" w:rsidRDefault="006C69EF" w:rsidP="00642F25">
            <w:pPr>
              <w:pStyle w:val="Tabletext"/>
              <w:jc w:val="left"/>
              <w:rPr>
                <w:lang w:val="es-ES_tradnl"/>
              </w:rPr>
            </w:pPr>
            <w:r w:rsidRPr="00AE4336">
              <w:rPr>
                <w:lang w:val="es-ES_tradnl"/>
              </w:rPr>
              <w:t>Potencia de salida de cresta de 10 W</w:t>
            </w:r>
          </w:p>
        </w:tc>
        <w:tc>
          <w:tcPr>
            <w:tcW w:w="1701" w:type="dxa"/>
          </w:tcPr>
          <w:p w:rsidR="006C69EF" w:rsidRPr="00AE4336" w:rsidRDefault="006C69EF" w:rsidP="00642F25">
            <w:pPr>
              <w:pStyle w:val="Tabletext"/>
              <w:jc w:val="center"/>
              <w:rPr>
                <w:lang w:val="es-ES_tradnl"/>
              </w:rPr>
            </w:pPr>
          </w:p>
        </w:tc>
      </w:tr>
      <w:tr w:rsidR="006C69EF" w:rsidRPr="008603A7" w:rsidTr="00D00867">
        <w:trPr>
          <w:jc w:val="center"/>
        </w:trPr>
        <w:tc>
          <w:tcPr>
            <w:tcW w:w="2268" w:type="dxa"/>
          </w:tcPr>
          <w:p w:rsidR="006C69EF" w:rsidRPr="00AE4336" w:rsidRDefault="006C69EF" w:rsidP="00642F25">
            <w:pPr>
              <w:pStyle w:val="Tabletext"/>
              <w:jc w:val="left"/>
              <w:rPr>
                <w:lang w:val="es-ES_tradnl"/>
              </w:rPr>
            </w:pPr>
            <w:r w:rsidRPr="00AE4336">
              <w:rPr>
                <w:lang w:val="es-ES_tradnl"/>
              </w:rPr>
              <w:t>45-101,4 kHz</w:t>
            </w:r>
          </w:p>
        </w:tc>
        <w:tc>
          <w:tcPr>
            <w:tcW w:w="2835" w:type="dxa"/>
          </w:tcPr>
          <w:p w:rsidR="006C69EF" w:rsidRPr="00AE4336" w:rsidRDefault="006C69EF" w:rsidP="00642F25">
            <w:pPr>
              <w:pStyle w:val="Tabletext"/>
              <w:jc w:val="left"/>
              <w:rPr>
                <w:lang w:val="es-ES_tradnl"/>
              </w:rPr>
            </w:pPr>
            <w:r w:rsidRPr="00AE4336">
              <w:rPr>
                <w:lang w:val="es-ES_tradnl"/>
              </w:rPr>
              <w:t>Equipo de localización de cables</w:t>
            </w:r>
          </w:p>
        </w:tc>
        <w:tc>
          <w:tcPr>
            <w:tcW w:w="2835" w:type="dxa"/>
          </w:tcPr>
          <w:p w:rsidR="006C69EF" w:rsidRPr="00AE4336" w:rsidRDefault="006C69EF" w:rsidP="00642F25">
            <w:pPr>
              <w:pStyle w:val="Tabletext"/>
              <w:jc w:val="left"/>
              <w:rPr>
                <w:lang w:val="es-ES_tradnl"/>
              </w:rPr>
            </w:pPr>
            <w:r w:rsidRPr="00AE4336">
              <w:rPr>
                <w:lang w:val="es-ES_tradnl"/>
              </w:rPr>
              <w:t>Potencia de salida de cresta de 1 W</w:t>
            </w:r>
          </w:p>
        </w:tc>
        <w:tc>
          <w:tcPr>
            <w:tcW w:w="1701" w:type="dxa"/>
          </w:tcPr>
          <w:p w:rsidR="006C69EF" w:rsidRPr="00AE4336" w:rsidRDefault="006C69EF" w:rsidP="00642F25">
            <w:pPr>
              <w:pStyle w:val="Tabletext"/>
              <w:jc w:val="center"/>
              <w:rPr>
                <w:lang w:val="es-ES_tradnl"/>
              </w:rPr>
            </w:pPr>
          </w:p>
        </w:tc>
      </w:tr>
      <w:tr w:rsidR="006C69EF" w:rsidRPr="00AE4336" w:rsidTr="00D00867">
        <w:trPr>
          <w:jc w:val="center"/>
        </w:trPr>
        <w:tc>
          <w:tcPr>
            <w:tcW w:w="2268" w:type="dxa"/>
          </w:tcPr>
          <w:p w:rsidR="006C69EF" w:rsidRPr="00AE4336" w:rsidRDefault="006C69EF" w:rsidP="00642F25">
            <w:pPr>
              <w:pStyle w:val="Tabletext"/>
              <w:jc w:val="left"/>
              <w:rPr>
                <w:lang w:val="es-ES_tradnl"/>
              </w:rPr>
            </w:pPr>
            <w:r w:rsidRPr="00AE4336">
              <w:rPr>
                <w:lang w:val="es-ES_tradnl"/>
              </w:rPr>
              <w:t>101,4 kHz</w:t>
            </w:r>
          </w:p>
        </w:tc>
        <w:tc>
          <w:tcPr>
            <w:tcW w:w="2835" w:type="dxa"/>
          </w:tcPr>
          <w:p w:rsidR="006C69EF" w:rsidRPr="00AE4336" w:rsidRDefault="006C69EF" w:rsidP="00642F25">
            <w:pPr>
              <w:pStyle w:val="Tabletext"/>
              <w:jc w:val="left"/>
              <w:rPr>
                <w:lang w:val="es-ES_tradnl"/>
              </w:rPr>
            </w:pPr>
            <w:r w:rsidRPr="00AE4336">
              <w:rPr>
                <w:lang w:val="es-ES_tradnl"/>
              </w:rPr>
              <w:t>Detectores de marcador electrónico de compañía telefónica</w:t>
            </w:r>
          </w:p>
        </w:tc>
        <w:tc>
          <w:tcPr>
            <w:tcW w:w="2835" w:type="dxa"/>
          </w:tcPr>
          <w:p w:rsidR="006C69EF" w:rsidRPr="00AE4336" w:rsidRDefault="006C69EF" w:rsidP="000724C6">
            <w:pPr>
              <w:pStyle w:val="Tabletext"/>
              <w:jc w:val="left"/>
              <w:rPr>
                <w:lang w:val="es-ES_tradnl"/>
              </w:rPr>
            </w:pPr>
            <w:r w:rsidRPr="00AE4336">
              <w:rPr>
                <w:lang w:val="es-ES_tradnl"/>
              </w:rPr>
              <w:t xml:space="preserve">23,7 </w:t>
            </w:r>
            <w:r w:rsidR="000724C6">
              <w:rPr>
                <w:lang w:val="es-ES_tradnl"/>
              </w:rPr>
              <w:sym w:font="Symbol" w:char="F06D"/>
            </w:r>
            <w:r w:rsidRPr="00AE4336">
              <w:rPr>
                <w:lang w:val="es-ES_tradnl"/>
              </w:rPr>
              <w:t>V/m a 300 m</w:t>
            </w:r>
          </w:p>
        </w:tc>
        <w:tc>
          <w:tcPr>
            <w:tcW w:w="1701" w:type="dxa"/>
          </w:tcPr>
          <w:p w:rsidR="006C69EF" w:rsidRPr="00AE4336" w:rsidRDefault="006C69EF" w:rsidP="00642F25">
            <w:pPr>
              <w:pStyle w:val="Tabletext"/>
              <w:jc w:val="center"/>
              <w:rPr>
                <w:lang w:val="es-ES_tradnl"/>
              </w:rPr>
            </w:pPr>
            <w:r w:rsidRPr="00AE4336">
              <w:rPr>
                <w:lang w:val="es-ES_tradnl"/>
              </w:rPr>
              <w:t>A</w:t>
            </w:r>
          </w:p>
        </w:tc>
      </w:tr>
      <w:tr w:rsidR="006C69EF" w:rsidRPr="008603A7" w:rsidTr="00D00867">
        <w:trPr>
          <w:jc w:val="center"/>
        </w:trPr>
        <w:tc>
          <w:tcPr>
            <w:tcW w:w="2268" w:type="dxa"/>
            <w:tcBorders>
              <w:bottom w:val="single" w:sz="4" w:space="0" w:color="auto"/>
            </w:tcBorders>
          </w:tcPr>
          <w:p w:rsidR="006C69EF" w:rsidRPr="00AE4336" w:rsidRDefault="006C69EF" w:rsidP="00642F25">
            <w:pPr>
              <w:pStyle w:val="Tabletext"/>
              <w:jc w:val="left"/>
              <w:rPr>
                <w:lang w:val="es-ES_tradnl"/>
              </w:rPr>
            </w:pPr>
            <w:r w:rsidRPr="00AE4336">
              <w:rPr>
                <w:lang w:val="es-ES_tradnl"/>
              </w:rPr>
              <w:t>101,4-160 kHz</w:t>
            </w:r>
          </w:p>
        </w:tc>
        <w:tc>
          <w:tcPr>
            <w:tcW w:w="2835" w:type="dxa"/>
          </w:tcPr>
          <w:p w:rsidR="006C69EF" w:rsidRPr="00AE4336" w:rsidRDefault="006C69EF" w:rsidP="00642F25">
            <w:pPr>
              <w:pStyle w:val="Tabletext"/>
              <w:jc w:val="left"/>
              <w:rPr>
                <w:lang w:val="es-ES_tradnl"/>
              </w:rPr>
            </w:pPr>
            <w:r w:rsidRPr="00AE4336">
              <w:rPr>
                <w:lang w:val="es-ES_tradnl"/>
              </w:rPr>
              <w:t>Equipo de localización de cables</w:t>
            </w:r>
          </w:p>
        </w:tc>
        <w:tc>
          <w:tcPr>
            <w:tcW w:w="2835" w:type="dxa"/>
          </w:tcPr>
          <w:p w:rsidR="006C69EF" w:rsidRPr="00AE4336" w:rsidRDefault="006C69EF" w:rsidP="00642F25">
            <w:pPr>
              <w:pStyle w:val="Tabletext"/>
              <w:jc w:val="left"/>
              <w:rPr>
                <w:lang w:val="es-ES_tradnl"/>
              </w:rPr>
            </w:pPr>
            <w:r w:rsidRPr="00AE4336">
              <w:rPr>
                <w:lang w:val="es-ES_tradnl"/>
              </w:rPr>
              <w:t>Potencia de salida de cresta de 1 W</w:t>
            </w:r>
          </w:p>
        </w:tc>
        <w:tc>
          <w:tcPr>
            <w:tcW w:w="1701" w:type="dxa"/>
          </w:tcPr>
          <w:p w:rsidR="006C69EF" w:rsidRPr="00AE4336" w:rsidRDefault="006C69EF" w:rsidP="00642F25">
            <w:pPr>
              <w:pStyle w:val="Tabletext"/>
              <w:jc w:val="center"/>
              <w:rPr>
                <w:lang w:val="es-ES_tradnl"/>
              </w:rPr>
            </w:pPr>
          </w:p>
        </w:tc>
      </w:tr>
      <w:tr w:rsidR="006C69EF" w:rsidRPr="008603A7" w:rsidTr="00D00867">
        <w:trPr>
          <w:jc w:val="center"/>
        </w:trPr>
        <w:tc>
          <w:tcPr>
            <w:tcW w:w="2268" w:type="dxa"/>
            <w:tcBorders>
              <w:bottom w:val="nil"/>
              <w:right w:val="single" w:sz="4" w:space="0" w:color="auto"/>
            </w:tcBorders>
          </w:tcPr>
          <w:p w:rsidR="006C69EF" w:rsidRPr="00AE4336" w:rsidRDefault="006C69EF" w:rsidP="00642F25">
            <w:pPr>
              <w:pStyle w:val="Tabletext"/>
              <w:jc w:val="left"/>
              <w:rPr>
                <w:lang w:val="es-ES_tradnl"/>
              </w:rPr>
            </w:pPr>
            <w:r w:rsidRPr="00AE4336">
              <w:rPr>
                <w:lang w:val="es-ES_tradnl"/>
              </w:rPr>
              <w:t>160-190 kHz</w:t>
            </w:r>
          </w:p>
        </w:tc>
        <w:tc>
          <w:tcPr>
            <w:tcW w:w="2835" w:type="dxa"/>
            <w:tcBorders>
              <w:left w:val="single" w:sz="4" w:space="0" w:color="auto"/>
            </w:tcBorders>
          </w:tcPr>
          <w:p w:rsidR="006C69EF" w:rsidRPr="00AE4336" w:rsidRDefault="006C69EF" w:rsidP="00642F25">
            <w:pPr>
              <w:pStyle w:val="Tabletext"/>
              <w:jc w:val="left"/>
              <w:rPr>
                <w:lang w:val="es-ES_tradnl"/>
              </w:rPr>
            </w:pPr>
            <w:r w:rsidRPr="00AE4336">
              <w:rPr>
                <w:lang w:val="es-ES_tradnl"/>
              </w:rPr>
              <w:t>Equipo de localización de cables</w:t>
            </w:r>
          </w:p>
        </w:tc>
        <w:tc>
          <w:tcPr>
            <w:tcW w:w="2835" w:type="dxa"/>
          </w:tcPr>
          <w:p w:rsidR="006C69EF" w:rsidRPr="00AE4336" w:rsidRDefault="006C69EF" w:rsidP="00642F25">
            <w:pPr>
              <w:pStyle w:val="Tabletext"/>
              <w:jc w:val="left"/>
              <w:rPr>
                <w:lang w:val="es-ES_tradnl"/>
              </w:rPr>
            </w:pPr>
            <w:r w:rsidRPr="00AE4336">
              <w:rPr>
                <w:lang w:val="es-ES_tradnl"/>
              </w:rPr>
              <w:t>Potencia de salida de cresta de 1 W</w:t>
            </w:r>
          </w:p>
        </w:tc>
        <w:tc>
          <w:tcPr>
            <w:tcW w:w="1701" w:type="dxa"/>
          </w:tcPr>
          <w:p w:rsidR="006C69EF" w:rsidRPr="00AE4336" w:rsidRDefault="006C69EF" w:rsidP="00642F25">
            <w:pPr>
              <w:pStyle w:val="Tabletext"/>
              <w:jc w:val="center"/>
              <w:rPr>
                <w:lang w:val="es-ES_tradnl"/>
              </w:rPr>
            </w:pPr>
          </w:p>
        </w:tc>
      </w:tr>
      <w:tr w:rsidR="006C69EF" w:rsidRPr="008603A7" w:rsidTr="00D00867">
        <w:trPr>
          <w:jc w:val="center"/>
        </w:trPr>
        <w:tc>
          <w:tcPr>
            <w:tcW w:w="2268" w:type="dxa"/>
            <w:tcBorders>
              <w:top w:val="nil"/>
              <w:right w:val="single" w:sz="4" w:space="0" w:color="auto"/>
            </w:tcBorders>
          </w:tcPr>
          <w:p w:rsidR="006C69EF" w:rsidRPr="00AE4336" w:rsidRDefault="006C69EF" w:rsidP="00642F25">
            <w:pPr>
              <w:pStyle w:val="Tabletext"/>
              <w:jc w:val="left"/>
              <w:rPr>
                <w:lang w:val="es-ES_tradnl"/>
              </w:rPr>
            </w:pPr>
          </w:p>
        </w:tc>
        <w:tc>
          <w:tcPr>
            <w:tcW w:w="2835" w:type="dxa"/>
            <w:tcBorders>
              <w:left w:val="single" w:sz="4" w:space="0" w:color="auto"/>
            </w:tcBorders>
          </w:tcPr>
          <w:p w:rsidR="006C69EF" w:rsidRPr="00AE4336" w:rsidRDefault="006C69EF" w:rsidP="00642F25">
            <w:pPr>
              <w:pStyle w:val="Tabletext"/>
              <w:jc w:val="left"/>
              <w:rPr>
                <w:lang w:val="es-ES_tradnl"/>
              </w:rPr>
            </w:pPr>
            <w:r w:rsidRPr="00AE4336">
              <w:rPr>
                <w:lang w:val="es-ES_tradnl"/>
              </w:rPr>
              <w:t>Cualquiera</w:t>
            </w:r>
          </w:p>
        </w:tc>
        <w:tc>
          <w:tcPr>
            <w:tcW w:w="2835" w:type="dxa"/>
          </w:tcPr>
          <w:p w:rsidR="006C69EF" w:rsidRPr="00AE4336" w:rsidRDefault="006C69EF" w:rsidP="00642F25">
            <w:pPr>
              <w:pStyle w:val="Tabletext"/>
              <w:jc w:val="left"/>
              <w:rPr>
                <w:lang w:val="es-ES_tradnl"/>
              </w:rPr>
            </w:pPr>
            <w:r w:rsidRPr="00AE4336">
              <w:rPr>
                <w:lang w:val="es-ES_tradnl"/>
              </w:rPr>
              <w:t>Entrada de 1 W a la etapa final de RF</w:t>
            </w:r>
          </w:p>
        </w:tc>
        <w:tc>
          <w:tcPr>
            <w:tcW w:w="1701" w:type="dxa"/>
          </w:tcPr>
          <w:p w:rsidR="006C69EF" w:rsidRPr="00AE4336" w:rsidRDefault="006C69EF" w:rsidP="00642F25">
            <w:pPr>
              <w:pStyle w:val="Tabletext"/>
              <w:jc w:val="center"/>
              <w:rPr>
                <w:lang w:val="es-ES_tradnl"/>
              </w:rPr>
            </w:pPr>
          </w:p>
        </w:tc>
      </w:tr>
      <w:tr w:rsidR="006C69EF" w:rsidRPr="008603A7" w:rsidTr="00D00867">
        <w:trPr>
          <w:jc w:val="center"/>
        </w:trPr>
        <w:tc>
          <w:tcPr>
            <w:tcW w:w="2268" w:type="dxa"/>
          </w:tcPr>
          <w:p w:rsidR="006C69EF" w:rsidRPr="00AE4336" w:rsidRDefault="006C69EF" w:rsidP="00642F25">
            <w:pPr>
              <w:pStyle w:val="Tabletext"/>
              <w:jc w:val="left"/>
              <w:rPr>
                <w:lang w:val="es-ES_tradnl"/>
              </w:rPr>
            </w:pPr>
            <w:r w:rsidRPr="00AE4336">
              <w:rPr>
                <w:lang w:val="es-ES_tradnl"/>
              </w:rPr>
              <w:t>190-490 kHz</w:t>
            </w:r>
          </w:p>
        </w:tc>
        <w:tc>
          <w:tcPr>
            <w:tcW w:w="2835" w:type="dxa"/>
          </w:tcPr>
          <w:p w:rsidR="006C69EF" w:rsidRPr="00AE4336" w:rsidRDefault="006C69EF" w:rsidP="00642F25">
            <w:pPr>
              <w:pStyle w:val="Tabletext"/>
              <w:jc w:val="left"/>
              <w:rPr>
                <w:lang w:val="es-ES_tradnl"/>
              </w:rPr>
            </w:pPr>
            <w:r w:rsidRPr="00AE4336">
              <w:rPr>
                <w:lang w:val="es-ES_tradnl"/>
              </w:rPr>
              <w:t>Equipo de localización de cables</w:t>
            </w:r>
          </w:p>
        </w:tc>
        <w:tc>
          <w:tcPr>
            <w:tcW w:w="2835" w:type="dxa"/>
          </w:tcPr>
          <w:p w:rsidR="006C69EF" w:rsidRPr="00AE4336" w:rsidRDefault="006C69EF" w:rsidP="00642F25">
            <w:pPr>
              <w:pStyle w:val="Tabletext"/>
              <w:jc w:val="left"/>
              <w:rPr>
                <w:lang w:val="es-ES_tradnl"/>
              </w:rPr>
            </w:pPr>
            <w:r w:rsidRPr="00AE4336">
              <w:rPr>
                <w:lang w:val="es-ES_tradnl"/>
              </w:rPr>
              <w:t>Potencia de salida de cresta de 1 W</w:t>
            </w:r>
          </w:p>
        </w:tc>
        <w:tc>
          <w:tcPr>
            <w:tcW w:w="1701" w:type="dxa"/>
          </w:tcPr>
          <w:p w:rsidR="006C69EF" w:rsidRPr="00AE4336" w:rsidRDefault="006C69EF" w:rsidP="00642F25">
            <w:pPr>
              <w:pStyle w:val="Tabletext"/>
              <w:jc w:val="center"/>
              <w:rPr>
                <w:lang w:val="es-ES_tradnl"/>
              </w:rPr>
            </w:pPr>
          </w:p>
        </w:tc>
      </w:tr>
      <w:tr w:rsidR="006C69EF" w:rsidRPr="008603A7" w:rsidTr="00D00867">
        <w:trPr>
          <w:jc w:val="center"/>
        </w:trPr>
        <w:tc>
          <w:tcPr>
            <w:tcW w:w="2268" w:type="dxa"/>
            <w:tcBorders>
              <w:bottom w:val="single" w:sz="4" w:space="0" w:color="auto"/>
            </w:tcBorders>
          </w:tcPr>
          <w:p w:rsidR="006C69EF" w:rsidRPr="00AE4336" w:rsidRDefault="006C69EF" w:rsidP="00642F25">
            <w:pPr>
              <w:pStyle w:val="Tabletext"/>
              <w:jc w:val="left"/>
              <w:rPr>
                <w:lang w:val="es-ES_tradnl"/>
              </w:rPr>
            </w:pPr>
            <w:r w:rsidRPr="00AE4336">
              <w:rPr>
                <w:lang w:val="es-ES_tradnl"/>
              </w:rPr>
              <w:t>510-525 kHz</w:t>
            </w:r>
          </w:p>
        </w:tc>
        <w:tc>
          <w:tcPr>
            <w:tcW w:w="2835" w:type="dxa"/>
          </w:tcPr>
          <w:p w:rsidR="006C69EF" w:rsidRPr="00AE4336" w:rsidRDefault="006C69EF" w:rsidP="00642F25">
            <w:pPr>
              <w:pStyle w:val="Tabletext"/>
              <w:jc w:val="left"/>
              <w:rPr>
                <w:lang w:val="es-ES_tradnl"/>
              </w:rPr>
            </w:pPr>
            <w:r w:rsidRPr="00AE4336">
              <w:rPr>
                <w:lang w:val="es-ES_tradnl"/>
              </w:rPr>
              <w:t>Cualquiera</w:t>
            </w:r>
          </w:p>
        </w:tc>
        <w:tc>
          <w:tcPr>
            <w:tcW w:w="2835" w:type="dxa"/>
          </w:tcPr>
          <w:p w:rsidR="006C69EF" w:rsidRPr="00AE4336" w:rsidRDefault="006C69EF" w:rsidP="000724C6">
            <w:pPr>
              <w:pStyle w:val="Tabletext"/>
              <w:jc w:val="left"/>
              <w:rPr>
                <w:lang w:val="es-ES_tradnl"/>
              </w:rPr>
            </w:pPr>
            <w:r w:rsidRPr="00AE4336">
              <w:rPr>
                <w:lang w:val="es-ES_tradnl"/>
              </w:rPr>
              <w:t xml:space="preserve">Entrada de 100 </w:t>
            </w:r>
            <w:r w:rsidR="000724C6">
              <w:rPr>
                <w:lang w:val="es-ES_tradnl"/>
              </w:rPr>
              <w:sym w:font="Symbol" w:char="F06D"/>
            </w:r>
            <w:r w:rsidRPr="00AE4336">
              <w:rPr>
                <w:lang w:val="es-ES_tradnl"/>
              </w:rPr>
              <w:t>W a la etapa final de RF</w:t>
            </w:r>
          </w:p>
        </w:tc>
        <w:tc>
          <w:tcPr>
            <w:tcW w:w="1701" w:type="dxa"/>
          </w:tcPr>
          <w:p w:rsidR="006C69EF" w:rsidRPr="00AE4336" w:rsidRDefault="006C69EF" w:rsidP="00642F25">
            <w:pPr>
              <w:pStyle w:val="Tabletext"/>
              <w:jc w:val="center"/>
              <w:rPr>
                <w:lang w:val="es-ES_tradnl"/>
              </w:rPr>
            </w:pPr>
          </w:p>
        </w:tc>
      </w:tr>
      <w:tr w:rsidR="006C69EF" w:rsidRPr="008603A7" w:rsidTr="00D00867">
        <w:trPr>
          <w:jc w:val="center"/>
        </w:trPr>
        <w:tc>
          <w:tcPr>
            <w:tcW w:w="2268" w:type="dxa"/>
            <w:tcBorders>
              <w:bottom w:val="nil"/>
            </w:tcBorders>
          </w:tcPr>
          <w:p w:rsidR="006C69EF" w:rsidRPr="00AE4336" w:rsidRDefault="006C69EF" w:rsidP="00642F25">
            <w:pPr>
              <w:pStyle w:val="Tabletext"/>
              <w:jc w:val="left"/>
              <w:rPr>
                <w:lang w:val="es-ES_tradnl"/>
              </w:rPr>
            </w:pPr>
            <w:r w:rsidRPr="00AE4336">
              <w:rPr>
                <w:lang w:val="es-ES_tradnl"/>
              </w:rPr>
              <w:t>525-1 705 kHz</w:t>
            </w:r>
          </w:p>
        </w:tc>
        <w:tc>
          <w:tcPr>
            <w:tcW w:w="2835" w:type="dxa"/>
          </w:tcPr>
          <w:p w:rsidR="006C69EF" w:rsidRPr="00AE4336" w:rsidRDefault="006C69EF" w:rsidP="00642F25">
            <w:pPr>
              <w:pStyle w:val="Tabletext"/>
              <w:jc w:val="left"/>
              <w:rPr>
                <w:lang w:val="es-ES_tradnl"/>
              </w:rPr>
            </w:pPr>
            <w:r w:rsidRPr="00AE4336">
              <w:rPr>
                <w:lang w:val="es-ES_tradnl"/>
              </w:rPr>
              <w:t>Cualquiera</w:t>
            </w:r>
          </w:p>
        </w:tc>
        <w:tc>
          <w:tcPr>
            <w:tcW w:w="2835" w:type="dxa"/>
          </w:tcPr>
          <w:p w:rsidR="006C69EF" w:rsidRPr="00AE4336" w:rsidRDefault="006C69EF" w:rsidP="000724C6">
            <w:pPr>
              <w:pStyle w:val="Tabletext"/>
              <w:jc w:val="left"/>
              <w:rPr>
                <w:lang w:val="es-ES_tradnl"/>
              </w:rPr>
            </w:pPr>
            <w:r w:rsidRPr="00AE4336">
              <w:rPr>
                <w:lang w:val="es-ES_tradnl"/>
              </w:rPr>
              <w:t xml:space="preserve">Entrada de 100 </w:t>
            </w:r>
            <w:r w:rsidR="000724C6">
              <w:rPr>
                <w:lang w:val="es-ES_tradnl"/>
              </w:rPr>
              <w:sym w:font="Symbol" w:char="F06D"/>
            </w:r>
            <w:r w:rsidRPr="00AE4336">
              <w:rPr>
                <w:lang w:val="es-ES_tradnl"/>
              </w:rPr>
              <w:t>W a la etapa final de RF</w:t>
            </w:r>
          </w:p>
        </w:tc>
        <w:tc>
          <w:tcPr>
            <w:tcW w:w="1701" w:type="dxa"/>
          </w:tcPr>
          <w:p w:rsidR="006C69EF" w:rsidRPr="00AE4336" w:rsidRDefault="006C69EF" w:rsidP="00642F25">
            <w:pPr>
              <w:pStyle w:val="Tabletext"/>
              <w:jc w:val="center"/>
              <w:rPr>
                <w:lang w:val="es-ES_tradnl"/>
              </w:rPr>
            </w:pPr>
          </w:p>
        </w:tc>
      </w:tr>
      <w:tr w:rsidR="006C69EF" w:rsidRPr="00AE4336" w:rsidTr="00D00867">
        <w:trPr>
          <w:jc w:val="center"/>
        </w:trPr>
        <w:tc>
          <w:tcPr>
            <w:tcW w:w="2268" w:type="dxa"/>
            <w:tcBorders>
              <w:top w:val="nil"/>
              <w:bottom w:val="nil"/>
            </w:tcBorders>
          </w:tcPr>
          <w:p w:rsidR="006C69EF" w:rsidRPr="00AE4336" w:rsidRDefault="006C69EF" w:rsidP="00642F25">
            <w:pPr>
              <w:pStyle w:val="Tabletext"/>
              <w:jc w:val="left"/>
              <w:rPr>
                <w:lang w:val="es-ES_tradnl"/>
              </w:rPr>
            </w:pPr>
          </w:p>
        </w:tc>
        <w:tc>
          <w:tcPr>
            <w:tcW w:w="2835" w:type="dxa"/>
          </w:tcPr>
          <w:p w:rsidR="006C69EF" w:rsidRPr="00AE4336" w:rsidRDefault="006C69EF" w:rsidP="00642F25">
            <w:pPr>
              <w:pStyle w:val="Tabletext"/>
              <w:jc w:val="left"/>
              <w:rPr>
                <w:lang w:val="es-ES_tradnl"/>
              </w:rPr>
            </w:pPr>
            <w:r w:rsidRPr="00AE4336">
              <w:rPr>
                <w:lang w:val="es-ES_tradnl"/>
              </w:rPr>
              <w:t>Transmisores en terrenos de instituciones educativas</w:t>
            </w:r>
          </w:p>
        </w:tc>
        <w:tc>
          <w:tcPr>
            <w:tcW w:w="2835" w:type="dxa"/>
          </w:tcPr>
          <w:p w:rsidR="006C69EF" w:rsidRPr="00AE4336" w:rsidRDefault="006C69EF" w:rsidP="000724C6">
            <w:pPr>
              <w:pStyle w:val="Tabletext"/>
              <w:jc w:val="left"/>
              <w:rPr>
                <w:lang w:val="es-ES_tradnl"/>
              </w:rPr>
            </w:pPr>
            <w:r w:rsidRPr="00AE4336">
              <w:rPr>
                <w:lang w:val="es-ES_tradnl"/>
              </w:rPr>
              <w:t>24</w:t>
            </w:r>
            <w:r w:rsidRPr="00AE4336">
              <w:rPr>
                <w:rFonts w:ascii="Tms Rmn" w:hAnsi="Tms Rmn"/>
                <w:sz w:val="12"/>
                <w:lang w:val="es-ES_tradnl"/>
              </w:rPr>
              <w:t> </w:t>
            </w:r>
            <w:r w:rsidRPr="00AE4336">
              <w:rPr>
                <w:lang w:val="es-ES_tradnl"/>
              </w:rPr>
              <w:t>000/</w:t>
            </w:r>
            <w:r w:rsidRPr="00AE4336">
              <w:rPr>
                <w:i/>
                <w:iCs/>
                <w:lang w:val="es-ES_tradnl"/>
              </w:rPr>
              <w:t>f</w:t>
            </w:r>
            <w:r w:rsidRPr="00AE4336">
              <w:rPr>
                <w:lang w:val="es-ES_tradnl"/>
              </w:rPr>
              <w:t xml:space="preserve"> (kHz) </w:t>
            </w:r>
            <w:r w:rsidR="000724C6">
              <w:rPr>
                <w:lang w:val="es-ES_tradnl"/>
              </w:rPr>
              <w:sym w:font="Symbol" w:char="F06D"/>
            </w:r>
            <w:r w:rsidRPr="00AE4336">
              <w:rPr>
                <w:lang w:val="es-ES_tradnl"/>
              </w:rPr>
              <w:t>V/m a 30 m fuera de los límites del campus</w:t>
            </w:r>
          </w:p>
        </w:tc>
        <w:tc>
          <w:tcPr>
            <w:tcW w:w="1701" w:type="dxa"/>
          </w:tcPr>
          <w:p w:rsidR="006C69EF" w:rsidRPr="00AE4336" w:rsidRDefault="006C69EF" w:rsidP="00642F25">
            <w:pPr>
              <w:pStyle w:val="Tabletext"/>
              <w:jc w:val="center"/>
              <w:rPr>
                <w:lang w:val="es-ES_tradnl"/>
              </w:rPr>
            </w:pPr>
            <w:r w:rsidRPr="00AE4336">
              <w:rPr>
                <w:lang w:val="es-ES_tradnl"/>
              </w:rPr>
              <w:t>Q</w:t>
            </w:r>
          </w:p>
        </w:tc>
      </w:tr>
      <w:tr w:rsidR="006C69EF" w:rsidRPr="00AE4336" w:rsidTr="00D00867">
        <w:trPr>
          <w:jc w:val="center"/>
        </w:trPr>
        <w:tc>
          <w:tcPr>
            <w:tcW w:w="2268" w:type="dxa"/>
            <w:tcBorders>
              <w:top w:val="nil"/>
              <w:bottom w:val="single" w:sz="4" w:space="0" w:color="auto"/>
            </w:tcBorders>
          </w:tcPr>
          <w:p w:rsidR="006C69EF" w:rsidRPr="00AE4336" w:rsidRDefault="006C69EF" w:rsidP="00642F25">
            <w:pPr>
              <w:pStyle w:val="Tabletext"/>
              <w:jc w:val="left"/>
              <w:rPr>
                <w:lang w:val="es-ES_tradnl"/>
              </w:rPr>
            </w:pPr>
          </w:p>
        </w:tc>
        <w:tc>
          <w:tcPr>
            <w:tcW w:w="2835" w:type="dxa"/>
          </w:tcPr>
          <w:p w:rsidR="006C69EF" w:rsidRPr="00AE4336" w:rsidRDefault="006C69EF" w:rsidP="00642F25">
            <w:pPr>
              <w:pStyle w:val="Tabletext"/>
              <w:jc w:val="left"/>
              <w:rPr>
                <w:lang w:val="es-ES_tradnl"/>
              </w:rPr>
            </w:pPr>
            <w:r w:rsidRPr="00AE4336">
              <w:rPr>
                <w:lang w:val="es-ES_tradnl"/>
              </w:rPr>
              <w:t xml:space="preserve">Sistemas de corrientes portadoras y coaxiales con fugas </w:t>
            </w:r>
          </w:p>
        </w:tc>
        <w:tc>
          <w:tcPr>
            <w:tcW w:w="2835" w:type="dxa"/>
          </w:tcPr>
          <w:p w:rsidR="006C69EF" w:rsidRPr="00AE4336" w:rsidRDefault="006C69EF" w:rsidP="000724C6">
            <w:pPr>
              <w:pStyle w:val="Tabletext"/>
              <w:jc w:val="left"/>
              <w:rPr>
                <w:lang w:val="es-ES_tradnl"/>
              </w:rPr>
            </w:pPr>
            <w:r w:rsidRPr="00AE4336">
              <w:rPr>
                <w:lang w:val="es-ES_tradnl"/>
              </w:rPr>
              <w:t xml:space="preserve">15 </w:t>
            </w:r>
            <w:r w:rsidR="000724C6">
              <w:rPr>
                <w:lang w:val="es-ES_tradnl"/>
              </w:rPr>
              <w:sym w:font="Symbol" w:char="F06D"/>
            </w:r>
            <w:r w:rsidRPr="00AE4336">
              <w:rPr>
                <w:lang w:val="es-ES_tradnl"/>
              </w:rPr>
              <w:t>V/m a 47 715/</w:t>
            </w:r>
            <w:r w:rsidRPr="00AE4336">
              <w:rPr>
                <w:i/>
                <w:iCs/>
                <w:lang w:val="es-ES_tradnl"/>
              </w:rPr>
              <w:t>f</w:t>
            </w:r>
            <w:r w:rsidRPr="00AE4336">
              <w:rPr>
                <w:lang w:val="es-ES_tradnl"/>
              </w:rPr>
              <w:t xml:space="preserve"> (kHz) m del cable</w:t>
            </w:r>
          </w:p>
        </w:tc>
        <w:tc>
          <w:tcPr>
            <w:tcW w:w="1701" w:type="dxa"/>
          </w:tcPr>
          <w:p w:rsidR="006C69EF" w:rsidRPr="00AE4336" w:rsidRDefault="006C69EF" w:rsidP="00642F25">
            <w:pPr>
              <w:pStyle w:val="Tabletext"/>
              <w:jc w:val="center"/>
              <w:rPr>
                <w:lang w:val="es-ES_tradnl"/>
              </w:rPr>
            </w:pPr>
            <w:r w:rsidRPr="00AE4336">
              <w:rPr>
                <w:lang w:val="es-ES_tradnl"/>
              </w:rPr>
              <w:t>Q</w:t>
            </w:r>
          </w:p>
        </w:tc>
      </w:tr>
      <w:tr w:rsidR="006C69EF" w:rsidRPr="00AE4336" w:rsidTr="00D00867">
        <w:trPr>
          <w:jc w:val="center"/>
        </w:trPr>
        <w:tc>
          <w:tcPr>
            <w:tcW w:w="2268" w:type="dxa"/>
            <w:tcBorders>
              <w:bottom w:val="nil"/>
            </w:tcBorders>
          </w:tcPr>
          <w:p w:rsidR="006C69EF" w:rsidRPr="00AE4336" w:rsidRDefault="006C69EF" w:rsidP="00642F25">
            <w:pPr>
              <w:pStyle w:val="Tabletext"/>
              <w:jc w:val="left"/>
              <w:rPr>
                <w:lang w:val="es-ES_tradnl"/>
              </w:rPr>
            </w:pPr>
            <w:r w:rsidRPr="00AE4336">
              <w:rPr>
                <w:lang w:val="es-ES_tradnl"/>
              </w:rPr>
              <w:t>1,705-10 MHz</w:t>
            </w:r>
          </w:p>
        </w:tc>
        <w:tc>
          <w:tcPr>
            <w:tcW w:w="2835" w:type="dxa"/>
          </w:tcPr>
          <w:p w:rsidR="006C69EF" w:rsidRPr="00AE4336" w:rsidRDefault="006C69EF" w:rsidP="00B4371F">
            <w:pPr>
              <w:pStyle w:val="Tabletext"/>
              <w:jc w:val="left"/>
              <w:rPr>
                <w:lang w:val="es-ES_tradnl"/>
              </w:rPr>
            </w:pPr>
            <w:r w:rsidRPr="00AE4336">
              <w:rPr>
                <w:lang w:val="es-ES_tradnl"/>
              </w:rPr>
              <w:t>Cualquiera, cuando la anchura de banda a 6 dB </w:t>
            </w:r>
            <w:r w:rsidR="00B4371F">
              <w:rPr>
                <w:lang w:val="es-ES_tradnl"/>
              </w:rPr>
              <w:sym w:font="Symbol" w:char="F020"/>
            </w:r>
            <w:r w:rsidR="00B4371F">
              <w:rPr>
                <w:lang w:val="es-ES_tradnl"/>
              </w:rPr>
              <w:sym w:font="Symbol" w:char="F0B3"/>
            </w:r>
            <w:r w:rsidRPr="00AE4336">
              <w:rPr>
                <w:lang w:val="es-ES_tradnl"/>
              </w:rPr>
              <w:t> 10% de la frecuencia central</w:t>
            </w:r>
          </w:p>
        </w:tc>
        <w:tc>
          <w:tcPr>
            <w:tcW w:w="2835" w:type="dxa"/>
          </w:tcPr>
          <w:p w:rsidR="006C69EF" w:rsidRPr="00AE4336" w:rsidRDefault="006C69EF" w:rsidP="000724C6">
            <w:pPr>
              <w:pStyle w:val="Tabletext"/>
              <w:jc w:val="left"/>
              <w:rPr>
                <w:lang w:val="es-ES_tradnl"/>
              </w:rPr>
            </w:pPr>
            <w:r w:rsidRPr="00AE4336">
              <w:rPr>
                <w:lang w:val="es-ES_tradnl"/>
              </w:rPr>
              <w:t xml:space="preserve">100 </w:t>
            </w:r>
            <w:r w:rsidR="000724C6">
              <w:rPr>
                <w:lang w:val="es-ES_tradnl"/>
              </w:rPr>
              <w:sym w:font="Symbol" w:char="F06D"/>
            </w:r>
            <w:r w:rsidRPr="00AE4336">
              <w:rPr>
                <w:lang w:val="es-ES_tradnl"/>
              </w:rPr>
              <w:t>V/m a 30 m</w:t>
            </w:r>
          </w:p>
        </w:tc>
        <w:tc>
          <w:tcPr>
            <w:tcW w:w="1701" w:type="dxa"/>
          </w:tcPr>
          <w:p w:rsidR="006C69EF" w:rsidRPr="00AE4336" w:rsidRDefault="006C69EF" w:rsidP="00642F25">
            <w:pPr>
              <w:pStyle w:val="Tabletext"/>
              <w:jc w:val="center"/>
              <w:rPr>
                <w:lang w:val="es-ES_tradnl"/>
              </w:rPr>
            </w:pPr>
            <w:r w:rsidRPr="00AE4336">
              <w:rPr>
                <w:lang w:val="es-ES_tradnl"/>
              </w:rPr>
              <w:t>A</w:t>
            </w:r>
          </w:p>
        </w:tc>
      </w:tr>
      <w:tr w:rsidR="006C69EF" w:rsidRPr="00AE4336" w:rsidTr="00D00867">
        <w:trPr>
          <w:jc w:val="center"/>
        </w:trPr>
        <w:tc>
          <w:tcPr>
            <w:tcW w:w="2268" w:type="dxa"/>
            <w:tcBorders>
              <w:top w:val="nil"/>
            </w:tcBorders>
          </w:tcPr>
          <w:p w:rsidR="006C69EF" w:rsidRPr="00AE4336" w:rsidRDefault="006C69EF" w:rsidP="00642F25">
            <w:pPr>
              <w:pStyle w:val="Tabletext"/>
              <w:jc w:val="left"/>
              <w:rPr>
                <w:lang w:val="es-ES_tradnl"/>
              </w:rPr>
            </w:pPr>
          </w:p>
        </w:tc>
        <w:tc>
          <w:tcPr>
            <w:tcW w:w="2835" w:type="dxa"/>
          </w:tcPr>
          <w:p w:rsidR="006C69EF" w:rsidRPr="00AE4336" w:rsidRDefault="006C69EF" w:rsidP="000724C6">
            <w:pPr>
              <w:pStyle w:val="Tabletext"/>
              <w:jc w:val="left"/>
              <w:rPr>
                <w:lang w:val="es-ES_tradnl"/>
              </w:rPr>
            </w:pPr>
            <w:r w:rsidRPr="00AE4336">
              <w:rPr>
                <w:lang w:val="es-ES_tradnl"/>
              </w:rPr>
              <w:t>Cualquiera, cuando la anchura de banda a 6 dB </w:t>
            </w:r>
            <w:r w:rsidR="000724C6">
              <w:rPr>
                <w:lang w:val="es-ES_tradnl"/>
              </w:rPr>
              <w:sym w:font="Symbol" w:char="F03C"/>
            </w:r>
            <w:r w:rsidRPr="00AE4336">
              <w:rPr>
                <w:lang w:val="es-ES_tradnl"/>
              </w:rPr>
              <w:t> 10% de la frecuencia central</w:t>
            </w:r>
          </w:p>
        </w:tc>
        <w:tc>
          <w:tcPr>
            <w:tcW w:w="2835" w:type="dxa"/>
          </w:tcPr>
          <w:p w:rsidR="006C69EF" w:rsidRPr="00AE4336" w:rsidRDefault="006C69EF" w:rsidP="000724C6">
            <w:pPr>
              <w:pStyle w:val="Tabletext"/>
              <w:jc w:val="left"/>
              <w:rPr>
                <w:lang w:val="es-ES_tradnl"/>
              </w:rPr>
            </w:pPr>
            <w:r w:rsidRPr="00AE4336">
              <w:rPr>
                <w:lang w:val="es-ES_tradnl"/>
              </w:rPr>
              <w:t xml:space="preserve">15 </w:t>
            </w:r>
            <w:r w:rsidR="000724C6">
              <w:rPr>
                <w:lang w:val="es-ES_tradnl"/>
              </w:rPr>
              <w:sym w:font="Symbol" w:char="F06D"/>
            </w:r>
            <w:r w:rsidRPr="00AE4336">
              <w:rPr>
                <w:lang w:val="es-ES_tradnl"/>
              </w:rPr>
              <w:t>V/m a 30 m o anchura de banda en (kHz)/</w:t>
            </w:r>
            <w:r w:rsidRPr="00AE4336">
              <w:rPr>
                <w:i/>
                <w:iCs/>
                <w:lang w:val="es-ES_tradnl"/>
              </w:rPr>
              <w:t>f</w:t>
            </w:r>
            <w:r w:rsidRPr="00AE4336">
              <w:rPr>
                <w:lang w:val="es-ES_tradnl"/>
              </w:rPr>
              <w:t xml:space="preserve"> (MHz)</w:t>
            </w:r>
          </w:p>
        </w:tc>
        <w:tc>
          <w:tcPr>
            <w:tcW w:w="1701" w:type="dxa"/>
          </w:tcPr>
          <w:p w:rsidR="006C69EF" w:rsidRPr="00AE4336" w:rsidRDefault="006C69EF" w:rsidP="00642F25">
            <w:pPr>
              <w:pStyle w:val="Tabletext"/>
              <w:jc w:val="center"/>
              <w:rPr>
                <w:lang w:val="es-ES_tradnl"/>
              </w:rPr>
            </w:pPr>
            <w:r w:rsidRPr="00AE4336">
              <w:rPr>
                <w:lang w:val="es-ES_tradnl"/>
              </w:rPr>
              <w:t>A</w:t>
            </w:r>
          </w:p>
        </w:tc>
      </w:tr>
      <w:tr w:rsidR="006C69EF" w:rsidRPr="00AE4336" w:rsidTr="00D00867">
        <w:trPr>
          <w:jc w:val="center"/>
        </w:trPr>
        <w:tc>
          <w:tcPr>
            <w:tcW w:w="2268" w:type="dxa"/>
          </w:tcPr>
          <w:p w:rsidR="006C69EF" w:rsidRPr="00AE4336" w:rsidRDefault="006C69EF" w:rsidP="00642F25">
            <w:pPr>
              <w:pStyle w:val="Tabletext"/>
              <w:jc w:val="left"/>
              <w:rPr>
                <w:lang w:val="es-ES_tradnl"/>
              </w:rPr>
            </w:pPr>
            <w:r w:rsidRPr="00AE4336">
              <w:rPr>
                <w:lang w:val="es-ES_tradnl"/>
              </w:rPr>
              <w:t>13,553-13,567 MHz</w:t>
            </w:r>
          </w:p>
        </w:tc>
        <w:tc>
          <w:tcPr>
            <w:tcW w:w="2835" w:type="dxa"/>
          </w:tcPr>
          <w:p w:rsidR="006C69EF" w:rsidRPr="00AE4336" w:rsidRDefault="006C69EF" w:rsidP="00642F25">
            <w:pPr>
              <w:pStyle w:val="Tabletext"/>
              <w:jc w:val="left"/>
              <w:rPr>
                <w:lang w:val="es-ES_tradnl"/>
              </w:rPr>
            </w:pPr>
            <w:r w:rsidRPr="00AE4336">
              <w:rPr>
                <w:lang w:val="es-ES_tradnl"/>
              </w:rPr>
              <w:t>Cualquiera de 15,225</w:t>
            </w:r>
          </w:p>
        </w:tc>
        <w:tc>
          <w:tcPr>
            <w:tcW w:w="2835" w:type="dxa"/>
          </w:tcPr>
          <w:p w:rsidR="006C69EF" w:rsidRPr="00AE4336" w:rsidRDefault="006C69EF" w:rsidP="000724C6">
            <w:pPr>
              <w:pStyle w:val="Tabletext"/>
              <w:jc w:val="left"/>
              <w:rPr>
                <w:lang w:val="es-ES_tradnl"/>
              </w:rPr>
            </w:pPr>
            <w:r w:rsidRPr="00AE4336">
              <w:rPr>
                <w:lang w:val="es-ES_tradnl"/>
              </w:rPr>
              <w:t>10</w:t>
            </w:r>
            <w:r w:rsidRPr="00AE4336">
              <w:rPr>
                <w:rFonts w:ascii="Tms Rmn" w:hAnsi="Tms Rmn"/>
                <w:sz w:val="12"/>
                <w:lang w:val="es-ES_tradnl"/>
              </w:rPr>
              <w:t> </w:t>
            </w:r>
            <w:r w:rsidRPr="00AE4336">
              <w:rPr>
                <w:lang w:val="es-ES_tradnl"/>
              </w:rPr>
              <w:t xml:space="preserve">000 </w:t>
            </w:r>
            <w:r w:rsidR="000724C6">
              <w:rPr>
                <w:lang w:val="es-ES_tradnl"/>
              </w:rPr>
              <w:sym w:font="Symbol" w:char="F06D"/>
            </w:r>
            <w:r w:rsidRPr="00AE4336">
              <w:rPr>
                <w:lang w:val="es-ES_tradnl"/>
              </w:rPr>
              <w:t>V/m a 30 m</w:t>
            </w:r>
          </w:p>
        </w:tc>
        <w:tc>
          <w:tcPr>
            <w:tcW w:w="1701" w:type="dxa"/>
          </w:tcPr>
          <w:p w:rsidR="006C69EF" w:rsidRPr="00AE4336" w:rsidRDefault="006C69EF" w:rsidP="00642F25">
            <w:pPr>
              <w:pStyle w:val="Tabletext"/>
              <w:jc w:val="center"/>
              <w:rPr>
                <w:lang w:val="es-ES_tradnl"/>
              </w:rPr>
            </w:pPr>
            <w:r w:rsidRPr="00AE4336">
              <w:rPr>
                <w:lang w:val="es-ES_tradnl"/>
              </w:rPr>
              <w:t>Q</w:t>
            </w:r>
          </w:p>
        </w:tc>
      </w:tr>
      <w:tr w:rsidR="006C69EF" w:rsidRPr="00AE4336" w:rsidTr="00D00867">
        <w:trPr>
          <w:jc w:val="center"/>
        </w:trPr>
        <w:tc>
          <w:tcPr>
            <w:tcW w:w="2268" w:type="dxa"/>
            <w:tcBorders>
              <w:bottom w:val="single" w:sz="4" w:space="0" w:color="auto"/>
            </w:tcBorders>
          </w:tcPr>
          <w:p w:rsidR="006C69EF" w:rsidRPr="00AE4336" w:rsidRDefault="006C69EF" w:rsidP="00642F25">
            <w:pPr>
              <w:pStyle w:val="Tabletext"/>
              <w:jc w:val="left"/>
              <w:rPr>
                <w:lang w:val="es-ES_tradnl"/>
              </w:rPr>
            </w:pPr>
            <w:r w:rsidRPr="00AE4336">
              <w:rPr>
                <w:lang w:val="es-ES_tradnl"/>
              </w:rPr>
              <w:t>26,96-27,28 MHz</w:t>
            </w:r>
          </w:p>
        </w:tc>
        <w:tc>
          <w:tcPr>
            <w:tcW w:w="2835" w:type="dxa"/>
          </w:tcPr>
          <w:p w:rsidR="006C69EF" w:rsidRPr="00AE4336" w:rsidRDefault="006C69EF" w:rsidP="00642F25">
            <w:pPr>
              <w:pStyle w:val="Tabletext"/>
              <w:jc w:val="left"/>
              <w:rPr>
                <w:lang w:val="es-ES_tradnl"/>
              </w:rPr>
            </w:pPr>
            <w:r w:rsidRPr="00AE4336">
              <w:rPr>
                <w:lang w:val="es-ES_tradnl"/>
              </w:rPr>
              <w:t>Cualquiera de 15,227</w:t>
            </w:r>
          </w:p>
        </w:tc>
        <w:tc>
          <w:tcPr>
            <w:tcW w:w="2835" w:type="dxa"/>
          </w:tcPr>
          <w:p w:rsidR="006C69EF" w:rsidRPr="00AE4336" w:rsidRDefault="006C69EF" w:rsidP="000724C6">
            <w:pPr>
              <w:pStyle w:val="Tabletext"/>
              <w:jc w:val="left"/>
              <w:rPr>
                <w:lang w:val="es-ES_tradnl"/>
              </w:rPr>
            </w:pPr>
            <w:r w:rsidRPr="00AE4336">
              <w:rPr>
                <w:lang w:val="es-ES_tradnl"/>
              </w:rPr>
              <w:t>10</w:t>
            </w:r>
            <w:r w:rsidRPr="00AE4336">
              <w:rPr>
                <w:rFonts w:ascii="Tms Rmn" w:hAnsi="Tms Rmn"/>
                <w:sz w:val="12"/>
                <w:lang w:val="es-ES_tradnl"/>
              </w:rPr>
              <w:t> </w:t>
            </w:r>
            <w:r w:rsidRPr="00AE4336">
              <w:rPr>
                <w:lang w:val="es-ES_tradnl"/>
              </w:rPr>
              <w:t xml:space="preserve">000 </w:t>
            </w:r>
            <w:r w:rsidR="000724C6">
              <w:rPr>
                <w:lang w:val="es-ES_tradnl"/>
              </w:rPr>
              <w:sym w:font="Symbol" w:char="F06D"/>
            </w:r>
            <w:r w:rsidRPr="00AE4336">
              <w:rPr>
                <w:lang w:val="es-ES_tradnl"/>
              </w:rPr>
              <w:t>V/m a 3 m</w:t>
            </w:r>
          </w:p>
        </w:tc>
        <w:tc>
          <w:tcPr>
            <w:tcW w:w="1701" w:type="dxa"/>
          </w:tcPr>
          <w:p w:rsidR="006C69EF" w:rsidRPr="00AE4336" w:rsidRDefault="006C69EF" w:rsidP="00642F25">
            <w:pPr>
              <w:pStyle w:val="Tabletext"/>
              <w:jc w:val="center"/>
              <w:rPr>
                <w:lang w:val="es-ES_tradnl"/>
              </w:rPr>
            </w:pPr>
            <w:r w:rsidRPr="00AE4336">
              <w:rPr>
                <w:lang w:val="es-ES_tradnl"/>
              </w:rPr>
              <w:t>A</w:t>
            </w:r>
          </w:p>
        </w:tc>
      </w:tr>
      <w:tr w:rsidR="006C69EF" w:rsidRPr="00AE4336" w:rsidTr="00D00867">
        <w:trPr>
          <w:jc w:val="center"/>
        </w:trPr>
        <w:tc>
          <w:tcPr>
            <w:tcW w:w="2268" w:type="dxa"/>
            <w:tcBorders>
              <w:bottom w:val="nil"/>
            </w:tcBorders>
          </w:tcPr>
          <w:p w:rsidR="006C69EF" w:rsidRPr="00AE4336" w:rsidRDefault="006C69EF" w:rsidP="00642F25">
            <w:pPr>
              <w:pStyle w:val="Tabletext"/>
              <w:jc w:val="left"/>
              <w:rPr>
                <w:lang w:val="es-ES_tradnl"/>
              </w:rPr>
            </w:pPr>
            <w:r w:rsidRPr="00AE4336">
              <w:rPr>
                <w:sz w:val="24"/>
                <w:lang w:val="es-ES_tradnl"/>
              </w:rPr>
              <w:br w:type="page"/>
            </w:r>
            <w:r w:rsidRPr="00AE4336">
              <w:rPr>
                <w:lang w:val="es-ES_tradnl"/>
              </w:rPr>
              <w:t>40,66-40,7 MHz</w:t>
            </w:r>
          </w:p>
        </w:tc>
        <w:tc>
          <w:tcPr>
            <w:tcW w:w="2835" w:type="dxa"/>
          </w:tcPr>
          <w:p w:rsidR="006C69EF" w:rsidRPr="00AE4336" w:rsidRDefault="006C69EF" w:rsidP="00642F25">
            <w:pPr>
              <w:pStyle w:val="Tabletext"/>
              <w:jc w:val="left"/>
              <w:rPr>
                <w:lang w:val="es-ES_tradnl"/>
              </w:rPr>
            </w:pPr>
            <w:r w:rsidRPr="00AE4336">
              <w:rPr>
                <w:lang w:val="es-ES_tradnl"/>
              </w:rPr>
              <w:t>Señales intermitentes de control</w:t>
            </w:r>
          </w:p>
        </w:tc>
        <w:tc>
          <w:tcPr>
            <w:tcW w:w="2835" w:type="dxa"/>
          </w:tcPr>
          <w:p w:rsidR="006C69EF" w:rsidRPr="00AE4336" w:rsidRDefault="006C69EF" w:rsidP="000724C6">
            <w:pPr>
              <w:pStyle w:val="Tabletext"/>
              <w:jc w:val="left"/>
              <w:rPr>
                <w:lang w:val="es-ES_tradnl"/>
              </w:rPr>
            </w:pPr>
            <w:r w:rsidRPr="00AE4336">
              <w:rPr>
                <w:lang w:val="es-ES_tradnl"/>
              </w:rPr>
              <w:t>2</w:t>
            </w:r>
            <w:r w:rsidRPr="00AE4336">
              <w:rPr>
                <w:rFonts w:ascii="Tms Rmn" w:hAnsi="Tms Rmn"/>
                <w:sz w:val="12"/>
                <w:lang w:val="es-ES_tradnl"/>
              </w:rPr>
              <w:t> </w:t>
            </w:r>
            <w:r w:rsidRPr="00AE4336">
              <w:rPr>
                <w:lang w:val="es-ES_tradnl"/>
              </w:rPr>
              <w:t xml:space="preserve">250 </w:t>
            </w:r>
            <w:r w:rsidR="000724C6">
              <w:rPr>
                <w:lang w:val="es-ES_tradnl"/>
              </w:rPr>
              <w:sym w:font="Symbol" w:char="F06D"/>
            </w:r>
            <w:r w:rsidRPr="00AE4336">
              <w:rPr>
                <w:lang w:val="es-ES_tradnl"/>
              </w:rPr>
              <w:t>V/m a 3 m</w:t>
            </w:r>
          </w:p>
        </w:tc>
        <w:tc>
          <w:tcPr>
            <w:tcW w:w="1701" w:type="dxa"/>
          </w:tcPr>
          <w:p w:rsidR="006C69EF" w:rsidRPr="00AE4336" w:rsidRDefault="006C69EF" w:rsidP="00642F25">
            <w:pPr>
              <w:pStyle w:val="Tabletext"/>
              <w:jc w:val="center"/>
              <w:rPr>
                <w:lang w:val="es-ES_tradnl"/>
              </w:rPr>
            </w:pPr>
            <w:r w:rsidRPr="00AE4336">
              <w:rPr>
                <w:lang w:val="es-ES_tradnl"/>
              </w:rPr>
              <w:t>A o Q</w:t>
            </w:r>
          </w:p>
        </w:tc>
      </w:tr>
      <w:tr w:rsidR="006C69EF" w:rsidRPr="00AE4336" w:rsidTr="00D00867">
        <w:trPr>
          <w:jc w:val="center"/>
        </w:trPr>
        <w:tc>
          <w:tcPr>
            <w:tcW w:w="2268" w:type="dxa"/>
            <w:tcBorders>
              <w:top w:val="nil"/>
              <w:bottom w:val="nil"/>
            </w:tcBorders>
          </w:tcPr>
          <w:p w:rsidR="006C69EF" w:rsidRPr="00AE4336" w:rsidRDefault="006C69EF" w:rsidP="00642F25">
            <w:pPr>
              <w:pStyle w:val="Tabletext"/>
              <w:jc w:val="left"/>
              <w:rPr>
                <w:lang w:val="es-ES_tradnl"/>
              </w:rPr>
            </w:pPr>
          </w:p>
        </w:tc>
        <w:tc>
          <w:tcPr>
            <w:tcW w:w="2835" w:type="dxa"/>
          </w:tcPr>
          <w:p w:rsidR="006C69EF" w:rsidRPr="00AE4336" w:rsidRDefault="006C69EF" w:rsidP="005C2C21">
            <w:pPr>
              <w:pStyle w:val="Tabletext"/>
              <w:ind w:right="-57"/>
              <w:jc w:val="left"/>
              <w:rPr>
                <w:lang w:val="es-ES_tradnl"/>
              </w:rPr>
            </w:pPr>
            <w:r w:rsidRPr="00AE4336">
              <w:rPr>
                <w:lang w:val="es-ES_tradnl"/>
              </w:rPr>
              <w:t>Transmisiones periódicas</w:t>
            </w:r>
          </w:p>
        </w:tc>
        <w:tc>
          <w:tcPr>
            <w:tcW w:w="2835" w:type="dxa"/>
          </w:tcPr>
          <w:p w:rsidR="006C69EF" w:rsidRPr="00AE4336" w:rsidRDefault="006C69EF" w:rsidP="000724C6">
            <w:pPr>
              <w:pStyle w:val="Tabletext"/>
              <w:jc w:val="left"/>
              <w:rPr>
                <w:lang w:val="es-ES_tradnl"/>
              </w:rPr>
            </w:pPr>
            <w:r w:rsidRPr="00AE4336">
              <w:rPr>
                <w:lang w:val="es-ES_tradnl"/>
              </w:rPr>
              <w:t>1</w:t>
            </w:r>
            <w:r w:rsidRPr="00AE4336">
              <w:rPr>
                <w:rFonts w:ascii="Tms Rmn" w:hAnsi="Tms Rmn"/>
                <w:sz w:val="12"/>
                <w:lang w:val="es-ES_tradnl"/>
              </w:rPr>
              <w:t> </w:t>
            </w:r>
            <w:r w:rsidRPr="00AE4336">
              <w:rPr>
                <w:lang w:val="es-ES_tradnl"/>
              </w:rPr>
              <w:t xml:space="preserve">000 </w:t>
            </w:r>
            <w:r w:rsidR="000724C6">
              <w:rPr>
                <w:lang w:val="es-ES_tradnl"/>
              </w:rPr>
              <w:sym w:font="Symbol" w:char="F06D"/>
            </w:r>
            <w:r w:rsidRPr="00AE4336">
              <w:rPr>
                <w:lang w:val="es-ES_tradnl"/>
              </w:rPr>
              <w:t>V/m a 3 m</w:t>
            </w:r>
          </w:p>
        </w:tc>
        <w:tc>
          <w:tcPr>
            <w:tcW w:w="1701" w:type="dxa"/>
          </w:tcPr>
          <w:p w:rsidR="006C69EF" w:rsidRPr="00AE4336" w:rsidRDefault="006C69EF" w:rsidP="00642F25">
            <w:pPr>
              <w:pStyle w:val="Tabletext"/>
              <w:jc w:val="center"/>
              <w:rPr>
                <w:lang w:val="es-ES_tradnl"/>
              </w:rPr>
            </w:pPr>
            <w:r w:rsidRPr="00AE4336">
              <w:rPr>
                <w:lang w:val="es-ES_tradnl"/>
              </w:rPr>
              <w:t>A o Q</w:t>
            </w:r>
          </w:p>
        </w:tc>
      </w:tr>
      <w:tr w:rsidR="006C69EF" w:rsidRPr="00AE4336" w:rsidTr="00D00867">
        <w:trPr>
          <w:jc w:val="center"/>
        </w:trPr>
        <w:tc>
          <w:tcPr>
            <w:tcW w:w="2268" w:type="dxa"/>
            <w:tcBorders>
              <w:top w:val="nil"/>
              <w:bottom w:val="nil"/>
            </w:tcBorders>
          </w:tcPr>
          <w:p w:rsidR="006C69EF" w:rsidRPr="00AE4336" w:rsidRDefault="006C69EF" w:rsidP="00642F25">
            <w:pPr>
              <w:pStyle w:val="Tabletext"/>
              <w:jc w:val="left"/>
              <w:rPr>
                <w:lang w:val="es-ES_tradnl"/>
              </w:rPr>
            </w:pPr>
          </w:p>
        </w:tc>
        <w:tc>
          <w:tcPr>
            <w:tcW w:w="2835" w:type="dxa"/>
          </w:tcPr>
          <w:p w:rsidR="006C69EF" w:rsidRPr="00AE4336" w:rsidRDefault="006C69EF" w:rsidP="00642F25">
            <w:pPr>
              <w:pStyle w:val="Tabletext"/>
              <w:jc w:val="left"/>
              <w:rPr>
                <w:lang w:val="es-ES_tradnl"/>
              </w:rPr>
            </w:pPr>
            <w:r w:rsidRPr="00AE4336">
              <w:rPr>
                <w:lang w:val="es-ES_tradnl"/>
              </w:rPr>
              <w:t>Cualquiera de 15,229</w:t>
            </w:r>
          </w:p>
        </w:tc>
        <w:tc>
          <w:tcPr>
            <w:tcW w:w="2835" w:type="dxa"/>
          </w:tcPr>
          <w:p w:rsidR="006C69EF" w:rsidRPr="00AE4336" w:rsidRDefault="006C69EF" w:rsidP="000724C6">
            <w:pPr>
              <w:pStyle w:val="Tabletext"/>
              <w:jc w:val="left"/>
              <w:rPr>
                <w:lang w:val="es-ES_tradnl"/>
              </w:rPr>
            </w:pPr>
            <w:r w:rsidRPr="00AE4336">
              <w:rPr>
                <w:lang w:val="es-ES_tradnl"/>
              </w:rPr>
              <w:t>1</w:t>
            </w:r>
            <w:r w:rsidRPr="00AE4336">
              <w:rPr>
                <w:rFonts w:ascii="Tms Rmn" w:hAnsi="Tms Rmn"/>
                <w:sz w:val="12"/>
                <w:lang w:val="es-ES_tradnl"/>
              </w:rPr>
              <w:t> </w:t>
            </w:r>
            <w:r w:rsidRPr="00AE4336">
              <w:rPr>
                <w:lang w:val="es-ES_tradnl"/>
              </w:rPr>
              <w:t xml:space="preserve">000 </w:t>
            </w:r>
            <w:r w:rsidR="000724C6">
              <w:rPr>
                <w:lang w:val="es-ES_tradnl"/>
              </w:rPr>
              <w:sym w:font="Symbol" w:char="F06D"/>
            </w:r>
            <w:r w:rsidRPr="00AE4336">
              <w:rPr>
                <w:lang w:val="es-ES_tradnl"/>
              </w:rPr>
              <w:t>V/m a 3 m</w:t>
            </w:r>
          </w:p>
        </w:tc>
        <w:tc>
          <w:tcPr>
            <w:tcW w:w="1701" w:type="dxa"/>
          </w:tcPr>
          <w:p w:rsidR="006C69EF" w:rsidRPr="00AE4336" w:rsidRDefault="006C69EF" w:rsidP="00642F25">
            <w:pPr>
              <w:pStyle w:val="Tabletext"/>
              <w:jc w:val="center"/>
              <w:rPr>
                <w:lang w:val="es-ES_tradnl"/>
              </w:rPr>
            </w:pPr>
            <w:r w:rsidRPr="00AE4336">
              <w:rPr>
                <w:lang w:val="es-ES_tradnl"/>
              </w:rPr>
              <w:t>Q</w:t>
            </w:r>
          </w:p>
        </w:tc>
      </w:tr>
      <w:tr w:rsidR="006C69EF" w:rsidRPr="00AE4336" w:rsidTr="00D00867">
        <w:trPr>
          <w:jc w:val="center"/>
        </w:trPr>
        <w:tc>
          <w:tcPr>
            <w:tcW w:w="2268" w:type="dxa"/>
            <w:tcBorders>
              <w:top w:val="nil"/>
            </w:tcBorders>
          </w:tcPr>
          <w:p w:rsidR="006C69EF" w:rsidRPr="00AE4336" w:rsidRDefault="006C69EF" w:rsidP="00642F25">
            <w:pPr>
              <w:pStyle w:val="Tabletext"/>
              <w:jc w:val="left"/>
              <w:rPr>
                <w:lang w:val="es-ES_tradnl"/>
              </w:rPr>
            </w:pPr>
            <w:r w:rsidRPr="00AE4336">
              <w:rPr>
                <w:sz w:val="24"/>
                <w:lang w:val="es-ES_tradnl"/>
              </w:rPr>
              <w:br w:type="page"/>
            </w:r>
          </w:p>
        </w:tc>
        <w:tc>
          <w:tcPr>
            <w:tcW w:w="2835" w:type="dxa"/>
          </w:tcPr>
          <w:p w:rsidR="006C69EF" w:rsidRPr="00AE4336" w:rsidRDefault="006C69EF" w:rsidP="00642F25">
            <w:pPr>
              <w:pStyle w:val="Tabletext"/>
              <w:jc w:val="left"/>
              <w:rPr>
                <w:lang w:val="es-ES_tradnl"/>
              </w:rPr>
            </w:pPr>
            <w:r w:rsidRPr="00AE4336">
              <w:rPr>
                <w:lang w:val="es-ES_tradnl"/>
              </w:rPr>
              <w:t>Sistemas de protección perimetral</w:t>
            </w:r>
          </w:p>
        </w:tc>
        <w:tc>
          <w:tcPr>
            <w:tcW w:w="2835" w:type="dxa"/>
          </w:tcPr>
          <w:p w:rsidR="006C69EF" w:rsidRPr="00AE4336" w:rsidRDefault="006C69EF" w:rsidP="000724C6">
            <w:pPr>
              <w:pStyle w:val="Tabletext"/>
              <w:jc w:val="left"/>
              <w:rPr>
                <w:lang w:val="es-ES_tradnl"/>
              </w:rPr>
            </w:pPr>
            <w:r w:rsidRPr="00AE4336">
              <w:rPr>
                <w:lang w:val="es-ES_tradnl"/>
              </w:rPr>
              <w:t xml:space="preserve">500 </w:t>
            </w:r>
            <w:r w:rsidR="000724C6">
              <w:rPr>
                <w:lang w:val="es-ES_tradnl"/>
              </w:rPr>
              <w:sym w:font="Symbol" w:char="F06D"/>
            </w:r>
            <w:r w:rsidRPr="00AE4336">
              <w:rPr>
                <w:lang w:val="es-ES_tradnl"/>
              </w:rPr>
              <w:t>V/m a 3 m</w:t>
            </w:r>
          </w:p>
        </w:tc>
        <w:tc>
          <w:tcPr>
            <w:tcW w:w="1701" w:type="dxa"/>
          </w:tcPr>
          <w:p w:rsidR="006C69EF" w:rsidRPr="00AE4336" w:rsidRDefault="006C69EF" w:rsidP="00642F25">
            <w:pPr>
              <w:pStyle w:val="Tabletext"/>
              <w:jc w:val="center"/>
              <w:rPr>
                <w:lang w:val="es-ES_tradnl"/>
              </w:rPr>
            </w:pPr>
            <w:r w:rsidRPr="00AE4336">
              <w:rPr>
                <w:lang w:val="es-ES_tradnl"/>
              </w:rPr>
              <w:t>A</w:t>
            </w:r>
          </w:p>
        </w:tc>
      </w:tr>
    </w:tbl>
    <w:p w:rsidR="00D00867" w:rsidRPr="005C2C21" w:rsidRDefault="00D00867" w:rsidP="00D00867">
      <w:pPr>
        <w:pStyle w:val="Tablefin"/>
      </w:pPr>
    </w:p>
    <w:p w:rsidR="00D00867" w:rsidRPr="00AE4336" w:rsidRDefault="00D00867" w:rsidP="00D00867">
      <w:pPr>
        <w:pStyle w:val="TableNo"/>
        <w:rPr>
          <w:lang w:val="es-ES_tradnl"/>
        </w:rPr>
      </w:pPr>
      <w:r w:rsidRPr="00AE4336">
        <w:rPr>
          <w:lang w:val="es-ES_tradnl"/>
        </w:rPr>
        <w:lastRenderedPageBreak/>
        <w:t>CUADRO 14</w:t>
      </w:r>
      <w:r>
        <w:rPr>
          <w:lang w:val="es-ES_tradnl"/>
        </w:rPr>
        <w:t xml:space="preserve"> (</w:t>
      </w:r>
      <w:r w:rsidRPr="005C2C21">
        <w:rPr>
          <w:i/>
          <w:iCs/>
          <w:lang w:val="es-ES_tradnl"/>
        </w:rPr>
        <w:t>Continuación</w:t>
      </w:r>
      <w:r>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D00867" w:rsidRPr="008603A7" w:rsidTr="00D00867">
        <w:trPr>
          <w:tblHeader/>
          <w:jc w:val="center"/>
        </w:trPr>
        <w:tc>
          <w:tcPr>
            <w:tcW w:w="2268" w:type="dxa"/>
            <w:vAlign w:val="center"/>
          </w:tcPr>
          <w:p w:rsidR="00D00867" w:rsidRPr="00AE4336" w:rsidRDefault="00D00867" w:rsidP="00D00867">
            <w:pPr>
              <w:pStyle w:val="Tablehead"/>
              <w:rPr>
                <w:lang w:val="es-ES_tradnl"/>
              </w:rPr>
            </w:pPr>
            <w:r w:rsidRPr="00AE4336">
              <w:rPr>
                <w:lang w:val="es-ES_tradnl"/>
              </w:rPr>
              <w:t>Banda de frecuencias</w:t>
            </w:r>
          </w:p>
        </w:tc>
        <w:tc>
          <w:tcPr>
            <w:tcW w:w="2835" w:type="dxa"/>
            <w:vAlign w:val="center"/>
          </w:tcPr>
          <w:p w:rsidR="00D00867" w:rsidRPr="00AE4336" w:rsidRDefault="00D00867" w:rsidP="00D00867">
            <w:pPr>
              <w:pStyle w:val="Tablehead"/>
              <w:rPr>
                <w:lang w:val="es-ES_tradnl"/>
              </w:rPr>
            </w:pPr>
            <w:r w:rsidRPr="00AE4336">
              <w:rPr>
                <w:lang w:val="es-ES_tradnl"/>
              </w:rPr>
              <w:t>Tipo de utilización</w:t>
            </w:r>
          </w:p>
        </w:tc>
        <w:tc>
          <w:tcPr>
            <w:tcW w:w="2835" w:type="dxa"/>
            <w:vAlign w:val="center"/>
          </w:tcPr>
          <w:p w:rsidR="00D00867" w:rsidRPr="00AE4336" w:rsidRDefault="00D00867" w:rsidP="00D00867">
            <w:pPr>
              <w:pStyle w:val="Tablehead"/>
              <w:rPr>
                <w:lang w:val="es-ES_tradnl"/>
              </w:rPr>
            </w:pPr>
            <w:r w:rsidRPr="00AE4336">
              <w:rPr>
                <w:lang w:val="es-ES_tradnl"/>
              </w:rPr>
              <w:t>Límite de emisión</w:t>
            </w:r>
          </w:p>
        </w:tc>
        <w:tc>
          <w:tcPr>
            <w:tcW w:w="1701" w:type="dxa"/>
            <w:vAlign w:val="center"/>
          </w:tcPr>
          <w:p w:rsidR="00D00867" w:rsidRPr="00AE4336" w:rsidRDefault="00D00867" w:rsidP="00D00867">
            <w:pPr>
              <w:pStyle w:val="Tablehead"/>
              <w:rPr>
                <w:lang w:val="es-ES_tradnl"/>
              </w:rPr>
            </w:pPr>
            <w:r w:rsidRPr="00AE4336">
              <w:rPr>
                <w:lang w:val="es-ES_tradnl"/>
              </w:rPr>
              <w:t>Detector</w:t>
            </w:r>
            <w:r w:rsidRPr="00AE4336">
              <w:rPr>
                <w:lang w:val="es-ES_tradnl"/>
              </w:rPr>
              <w:br/>
              <w:t>A-valor medio</w:t>
            </w:r>
            <w:r w:rsidRPr="00AE4336">
              <w:rPr>
                <w:lang w:val="es-ES_tradnl"/>
              </w:rPr>
              <w:br/>
              <w:t>Q-cuasi cresta</w:t>
            </w:r>
          </w:p>
        </w:tc>
      </w:tr>
      <w:tr w:rsidR="0031725E" w:rsidRPr="00AE4336" w:rsidTr="00D00867">
        <w:trPr>
          <w:jc w:val="center"/>
        </w:trPr>
        <w:tc>
          <w:tcPr>
            <w:tcW w:w="2268" w:type="dxa"/>
          </w:tcPr>
          <w:p w:rsidR="0031725E" w:rsidRPr="00AE4336" w:rsidRDefault="0031725E" w:rsidP="00642F25">
            <w:pPr>
              <w:pStyle w:val="Tabletext"/>
              <w:jc w:val="left"/>
              <w:rPr>
                <w:lang w:val="es-ES_tradnl"/>
              </w:rPr>
            </w:pPr>
            <w:r w:rsidRPr="00AE4336">
              <w:rPr>
                <w:lang w:val="es-ES_tradnl"/>
              </w:rPr>
              <w:t>43,71-44,49 MHz</w:t>
            </w:r>
          </w:p>
        </w:tc>
        <w:tc>
          <w:tcPr>
            <w:tcW w:w="2835" w:type="dxa"/>
            <w:vMerge w:val="restart"/>
          </w:tcPr>
          <w:p w:rsidR="0031725E" w:rsidRPr="00AE4336" w:rsidRDefault="0031725E" w:rsidP="00642F25">
            <w:pPr>
              <w:pStyle w:val="Tabletext"/>
              <w:jc w:val="left"/>
              <w:rPr>
                <w:lang w:val="es-ES_tradnl"/>
              </w:rPr>
            </w:pPr>
            <w:r w:rsidRPr="00AE4336">
              <w:rPr>
                <w:lang w:val="es-ES_tradnl"/>
              </w:rPr>
              <w:t>Teléfonos sin cordón</w:t>
            </w:r>
          </w:p>
        </w:tc>
        <w:tc>
          <w:tcPr>
            <w:tcW w:w="2835" w:type="dxa"/>
            <w:vMerge w:val="restart"/>
          </w:tcPr>
          <w:p w:rsidR="0031725E" w:rsidRPr="00AE4336" w:rsidRDefault="0031725E" w:rsidP="000724C6">
            <w:pPr>
              <w:pStyle w:val="Tabletext"/>
              <w:jc w:val="left"/>
              <w:rPr>
                <w:lang w:val="es-ES_tradnl"/>
              </w:rPr>
            </w:pPr>
            <w:r w:rsidRPr="00AE4336">
              <w:rPr>
                <w:lang w:val="es-ES_tradnl"/>
              </w:rPr>
              <w:t>10</w:t>
            </w:r>
            <w:r w:rsidRPr="00AE4336">
              <w:rPr>
                <w:rFonts w:ascii="Tms Rmn" w:hAnsi="Tms Rmn"/>
                <w:sz w:val="12"/>
                <w:lang w:val="es-ES_tradnl"/>
              </w:rPr>
              <w:t> </w:t>
            </w:r>
            <w:r w:rsidRPr="00AE4336">
              <w:rPr>
                <w:lang w:val="es-ES_tradnl"/>
              </w:rPr>
              <w:t xml:space="preserve">000 </w:t>
            </w:r>
            <w:r>
              <w:rPr>
                <w:lang w:val="es-ES_tradnl"/>
              </w:rPr>
              <w:sym w:font="Symbol" w:char="F06D"/>
            </w:r>
            <w:r w:rsidRPr="00AE4336">
              <w:rPr>
                <w:lang w:val="es-ES_tradnl"/>
              </w:rPr>
              <w:t>V/m a 3 m</w:t>
            </w:r>
          </w:p>
        </w:tc>
        <w:tc>
          <w:tcPr>
            <w:tcW w:w="1701" w:type="dxa"/>
          </w:tcPr>
          <w:p w:rsidR="0031725E" w:rsidRPr="00AE4336" w:rsidRDefault="0031725E" w:rsidP="00642F25">
            <w:pPr>
              <w:pStyle w:val="Tabletext"/>
              <w:jc w:val="center"/>
              <w:rPr>
                <w:lang w:val="es-ES_tradnl"/>
              </w:rPr>
            </w:pPr>
            <w:r w:rsidRPr="00AE4336">
              <w:rPr>
                <w:lang w:val="es-ES_tradnl"/>
              </w:rPr>
              <w:t>A</w:t>
            </w:r>
          </w:p>
        </w:tc>
      </w:tr>
      <w:tr w:rsidR="0031725E" w:rsidRPr="00AE4336" w:rsidTr="00D00867">
        <w:trPr>
          <w:jc w:val="center"/>
        </w:trPr>
        <w:tc>
          <w:tcPr>
            <w:tcW w:w="2268" w:type="dxa"/>
          </w:tcPr>
          <w:p w:rsidR="0031725E" w:rsidRPr="00AE4336" w:rsidRDefault="0031725E" w:rsidP="00642F25">
            <w:pPr>
              <w:pStyle w:val="Tabletext"/>
              <w:jc w:val="left"/>
              <w:rPr>
                <w:lang w:val="es-ES_tradnl"/>
              </w:rPr>
            </w:pPr>
            <w:r w:rsidRPr="00AE4336">
              <w:rPr>
                <w:lang w:val="es-ES_tradnl"/>
              </w:rPr>
              <w:t>46,6-46,98 MHz</w:t>
            </w:r>
          </w:p>
        </w:tc>
        <w:tc>
          <w:tcPr>
            <w:tcW w:w="2835" w:type="dxa"/>
            <w:vMerge/>
          </w:tcPr>
          <w:p w:rsidR="0031725E" w:rsidRPr="00AE4336" w:rsidRDefault="0031725E" w:rsidP="00642F25">
            <w:pPr>
              <w:pStyle w:val="Tabletext"/>
              <w:jc w:val="left"/>
              <w:rPr>
                <w:lang w:val="es-ES_tradnl"/>
              </w:rPr>
            </w:pPr>
          </w:p>
        </w:tc>
        <w:tc>
          <w:tcPr>
            <w:tcW w:w="2835" w:type="dxa"/>
            <w:vMerge/>
          </w:tcPr>
          <w:p w:rsidR="0031725E" w:rsidRPr="00AE4336" w:rsidRDefault="0031725E" w:rsidP="000724C6">
            <w:pPr>
              <w:pStyle w:val="Tabletext"/>
              <w:jc w:val="left"/>
              <w:rPr>
                <w:lang w:val="es-ES_tradnl"/>
              </w:rPr>
            </w:pPr>
          </w:p>
        </w:tc>
        <w:tc>
          <w:tcPr>
            <w:tcW w:w="1701" w:type="dxa"/>
          </w:tcPr>
          <w:p w:rsidR="0031725E" w:rsidRPr="00AE4336" w:rsidRDefault="0031725E" w:rsidP="00642F25">
            <w:pPr>
              <w:pStyle w:val="Tabletext"/>
              <w:jc w:val="center"/>
              <w:rPr>
                <w:lang w:val="es-ES_tradnl"/>
              </w:rPr>
            </w:pPr>
            <w:r w:rsidRPr="00AE4336">
              <w:rPr>
                <w:lang w:val="es-ES_tradnl"/>
              </w:rPr>
              <w:t>A</w:t>
            </w:r>
          </w:p>
        </w:tc>
      </w:tr>
      <w:tr w:rsidR="0031725E" w:rsidRPr="00AE4336" w:rsidTr="00D00867">
        <w:trPr>
          <w:jc w:val="center"/>
        </w:trPr>
        <w:tc>
          <w:tcPr>
            <w:tcW w:w="2268" w:type="dxa"/>
          </w:tcPr>
          <w:p w:rsidR="0031725E" w:rsidRPr="00AE4336" w:rsidRDefault="0031725E" w:rsidP="00642F25">
            <w:pPr>
              <w:pStyle w:val="Tabletext"/>
              <w:jc w:val="left"/>
              <w:rPr>
                <w:lang w:val="es-ES_tradnl"/>
              </w:rPr>
            </w:pPr>
            <w:r w:rsidRPr="00AE4336">
              <w:rPr>
                <w:lang w:val="es-ES_tradnl"/>
              </w:rPr>
              <w:t>48,75-49,51 MHz</w:t>
            </w:r>
          </w:p>
        </w:tc>
        <w:tc>
          <w:tcPr>
            <w:tcW w:w="2835" w:type="dxa"/>
            <w:vMerge/>
          </w:tcPr>
          <w:p w:rsidR="0031725E" w:rsidRPr="00AE4336" w:rsidRDefault="0031725E" w:rsidP="00642F25">
            <w:pPr>
              <w:pStyle w:val="Tabletext"/>
              <w:jc w:val="left"/>
              <w:rPr>
                <w:lang w:val="es-ES_tradnl"/>
              </w:rPr>
            </w:pPr>
          </w:p>
        </w:tc>
        <w:tc>
          <w:tcPr>
            <w:tcW w:w="2835" w:type="dxa"/>
            <w:vMerge/>
          </w:tcPr>
          <w:p w:rsidR="0031725E" w:rsidRPr="00AE4336" w:rsidRDefault="0031725E" w:rsidP="000724C6">
            <w:pPr>
              <w:pStyle w:val="Tabletext"/>
              <w:jc w:val="left"/>
              <w:rPr>
                <w:lang w:val="es-ES_tradnl"/>
              </w:rPr>
            </w:pPr>
          </w:p>
        </w:tc>
        <w:tc>
          <w:tcPr>
            <w:tcW w:w="1701" w:type="dxa"/>
          </w:tcPr>
          <w:p w:rsidR="0031725E" w:rsidRPr="00AE4336" w:rsidRDefault="0031725E" w:rsidP="00642F25">
            <w:pPr>
              <w:pStyle w:val="Tabletext"/>
              <w:jc w:val="center"/>
              <w:rPr>
                <w:lang w:val="es-ES_tradnl"/>
              </w:rPr>
            </w:pPr>
            <w:r w:rsidRPr="00AE4336">
              <w:rPr>
                <w:lang w:val="es-ES_tradnl"/>
              </w:rPr>
              <w:t>A</w:t>
            </w:r>
          </w:p>
        </w:tc>
      </w:tr>
      <w:tr w:rsidR="0031725E" w:rsidRPr="00AE4336" w:rsidTr="00D00867">
        <w:trPr>
          <w:jc w:val="center"/>
        </w:trPr>
        <w:tc>
          <w:tcPr>
            <w:tcW w:w="2268" w:type="dxa"/>
            <w:tcBorders>
              <w:bottom w:val="single" w:sz="4" w:space="0" w:color="auto"/>
            </w:tcBorders>
          </w:tcPr>
          <w:p w:rsidR="0031725E" w:rsidRPr="00AE4336" w:rsidRDefault="0031725E" w:rsidP="00642F25">
            <w:pPr>
              <w:pStyle w:val="Tabletext"/>
              <w:jc w:val="left"/>
              <w:rPr>
                <w:lang w:val="es-ES_tradnl"/>
              </w:rPr>
            </w:pPr>
            <w:r w:rsidRPr="00AE4336">
              <w:rPr>
                <w:lang w:val="es-ES_tradnl"/>
              </w:rPr>
              <w:t>49,66-49,82 MHz</w:t>
            </w:r>
          </w:p>
        </w:tc>
        <w:tc>
          <w:tcPr>
            <w:tcW w:w="2835" w:type="dxa"/>
            <w:vMerge/>
          </w:tcPr>
          <w:p w:rsidR="0031725E" w:rsidRPr="00AE4336" w:rsidRDefault="0031725E" w:rsidP="00642F25">
            <w:pPr>
              <w:pStyle w:val="Tabletext"/>
              <w:jc w:val="left"/>
              <w:rPr>
                <w:lang w:val="es-ES_tradnl"/>
              </w:rPr>
            </w:pPr>
          </w:p>
        </w:tc>
        <w:tc>
          <w:tcPr>
            <w:tcW w:w="2835" w:type="dxa"/>
            <w:vMerge/>
          </w:tcPr>
          <w:p w:rsidR="0031725E" w:rsidRPr="00AE4336" w:rsidRDefault="0031725E" w:rsidP="000724C6">
            <w:pPr>
              <w:pStyle w:val="Tabletext"/>
              <w:jc w:val="left"/>
              <w:rPr>
                <w:lang w:val="es-ES_tradnl"/>
              </w:rPr>
            </w:pPr>
          </w:p>
        </w:tc>
        <w:tc>
          <w:tcPr>
            <w:tcW w:w="1701" w:type="dxa"/>
          </w:tcPr>
          <w:p w:rsidR="0031725E" w:rsidRPr="00AE4336" w:rsidRDefault="0031725E" w:rsidP="00642F25">
            <w:pPr>
              <w:pStyle w:val="Tabletext"/>
              <w:jc w:val="center"/>
              <w:rPr>
                <w:lang w:val="es-ES_tradnl"/>
              </w:rPr>
            </w:pPr>
            <w:r w:rsidRPr="00AE4336">
              <w:rPr>
                <w:lang w:val="es-ES_tradnl"/>
              </w:rPr>
              <w:t>A</w:t>
            </w:r>
          </w:p>
        </w:tc>
      </w:tr>
      <w:tr w:rsidR="0031725E" w:rsidRPr="00AE4336" w:rsidTr="00D00867">
        <w:trPr>
          <w:jc w:val="center"/>
        </w:trPr>
        <w:tc>
          <w:tcPr>
            <w:tcW w:w="2268" w:type="dxa"/>
            <w:tcBorders>
              <w:bottom w:val="nil"/>
            </w:tcBorders>
          </w:tcPr>
          <w:p w:rsidR="0031725E" w:rsidRPr="00AE4336" w:rsidRDefault="0031725E" w:rsidP="00642F25">
            <w:pPr>
              <w:pStyle w:val="Tabletext"/>
              <w:jc w:val="left"/>
              <w:rPr>
                <w:lang w:val="es-ES_tradnl"/>
              </w:rPr>
            </w:pPr>
            <w:r w:rsidRPr="00AE4336">
              <w:rPr>
                <w:lang w:val="es-ES_tradnl"/>
              </w:rPr>
              <w:t>49,82-49,9 MHz</w:t>
            </w:r>
          </w:p>
        </w:tc>
        <w:tc>
          <w:tcPr>
            <w:tcW w:w="2835" w:type="dxa"/>
          </w:tcPr>
          <w:p w:rsidR="0031725E" w:rsidRPr="00AE4336" w:rsidRDefault="0031725E" w:rsidP="00642F25">
            <w:pPr>
              <w:pStyle w:val="Tabletext"/>
              <w:jc w:val="left"/>
              <w:rPr>
                <w:lang w:val="es-ES_tradnl"/>
              </w:rPr>
            </w:pPr>
            <w:r w:rsidRPr="00AE4336">
              <w:rPr>
                <w:lang w:val="es-ES_tradnl"/>
              </w:rPr>
              <w:t>Cualquiera de 15,235</w:t>
            </w:r>
          </w:p>
        </w:tc>
        <w:tc>
          <w:tcPr>
            <w:tcW w:w="2835" w:type="dxa"/>
            <w:vMerge/>
          </w:tcPr>
          <w:p w:rsidR="0031725E" w:rsidRPr="00AE4336" w:rsidRDefault="0031725E" w:rsidP="000724C6">
            <w:pPr>
              <w:pStyle w:val="Tabletext"/>
              <w:jc w:val="left"/>
              <w:rPr>
                <w:lang w:val="es-ES_tradnl"/>
              </w:rPr>
            </w:pPr>
          </w:p>
        </w:tc>
        <w:tc>
          <w:tcPr>
            <w:tcW w:w="1701" w:type="dxa"/>
          </w:tcPr>
          <w:p w:rsidR="0031725E" w:rsidRPr="00AE4336" w:rsidRDefault="0031725E" w:rsidP="00642F25">
            <w:pPr>
              <w:pStyle w:val="Tabletext"/>
              <w:jc w:val="center"/>
              <w:rPr>
                <w:lang w:val="es-ES_tradnl"/>
              </w:rPr>
            </w:pPr>
            <w:r w:rsidRPr="00AE4336">
              <w:rPr>
                <w:lang w:val="es-ES_tradnl"/>
              </w:rPr>
              <w:t>A</w:t>
            </w:r>
          </w:p>
        </w:tc>
      </w:tr>
      <w:tr w:rsidR="0031725E" w:rsidRPr="00AE4336" w:rsidTr="00D00867">
        <w:trPr>
          <w:jc w:val="center"/>
        </w:trPr>
        <w:tc>
          <w:tcPr>
            <w:tcW w:w="2268" w:type="dxa"/>
            <w:tcBorders>
              <w:top w:val="nil"/>
            </w:tcBorders>
          </w:tcPr>
          <w:p w:rsidR="0031725E" w:rsidRPr="00AE4336" w:rsidRDefault="0031725E" w:rsidP="00642F25">
            <w:pPr>
              <w:pStyle w:val="Tabletext"/>
              <w:jc w:val="left"/>
              <w:rPr>
                <w:lang w:val="es-ES_tradnl"/>
              </w:rPr>
            </w:pPr>
          </w:p>
        </w:tc>
        <w:tc>
          <w:tcPr>
            <w:tcW w:w="2835" w:type="dxa"/>
          </w:tcPr>
          <w:p w:rsidR="0031725E" w:rsidRPr="00AE4336" w:rsidRDefault="0031725E" w:rsidP="00642F25">
            <w:pPr>
              <w:pStyle w:val="Tabletext"/>
              <w:jc w:val="left"/>
              <w:rPr>
                <w:lang w:val="es-ES_tradnl"/>
              </w:rPr>
            </w:pPr>
            <w:r w:rsidRPr="00AE4336">
              <w:rPr>
                <w:lang w:val="es-ES_tradnl"/>
              </w:rPr>
              <w:t>Teléfonos sin cordón</w:t>
            </w:r>
          </w:p>
        </w:tc>
        <w:tc>
          <w:tcPr>
            <w:tcW w:w="2835" w:type="dxa"/>
            <w:vMerge/>
          </w:tcPr>
          <w:p w:rsidR="0031725E" w:rsidRPr="00AE4336" w:rsidRDefault="0031725E" w:rsidP="000724C6">
            <w:pPr>
              <w:pStyle w:val="Tabletext"/>
              <w:jc w:val="left"/>
              <w:rPr>
                <w:lang w:val="es-ES_tradnl"/>
              </w:rPr>
            </w:pPr>
          </w:p>
        </w:tc>
        <w:tc>
          <w:tcPr>
            <w:tcW w:w="1701" w:type="dxa"/>
          </w:tcPr>
          <w:p w:rsidR="0031725E" w:rsidRPr="00AE4336" w:rsidRDefault="0031725E" w:rsidP="00642F25">
            <w:pPr>
              <w:pStyle w:val="Tabletext"/>
              <w:jc w:val="center"/>
              <w:rPr>
                <w:lang w:val="es-ES_tradnl"/>
              </w:rPr>
            </w:pPr>
            <w:r w:rsidRPr="00AE4336">
              <w:rPr>
                <w:lang w:val="es-ES_tradnl"/>
              </w:rPr>
              <w:t>A</w:t>
            </w:r>
          </w:p>
        </w:tc>
      </w:tr>
      <w:tr w:rsidR="0031725E" w:rsidRPr="00AE4336" w:rsidTr="00D00867">
        <w:trPr>
          <w:jc w:val="center"/>
        </w:trPr>
        <w:tc>
          <w:tcPr>
            <w:tcW w:w="2268" w:type="dxa"/>
          </w:tcPr>
          <w:p w:rsidR="0031725E" w:rsidRPr="00AE4336" w:rsidRDefault="0031725E" w:rsidP="00642F25">
            <w:pPr>
              <w:pStyle w:val="Tabletext"/>
              <w:jc w:val="left"/>
              <w:rPr>
                <w:lang w:val="es-ES_tradnl"/>
              </w:rPr>
            </w:pPr>
            <w:r w:rsidRPr="00AE4336">
              <w:rPr>
                <w:lang w:val="es-ES_tradnl"/>
              </w:rPr>
              <w:t>49,9-50 MHz</w:t>
            </w:r>
          </w:p>
        </w:tc>
        <w:tc>
          <w:tcPr>
            <w:tcW w:w="2835" w:type="dxa"/>
          </w:tcPr>
          <w:p w:rsidR="0031725E" w:rsidRPr="00AE4336" w:rsidRDefault="0031725E" w:rsidP="00642F25">
            <w:pPr>
              <w:pStyle w:val="Tabletext"/>
              <w:jc w:val="left"/>
              <w:rPr>
                <w:lang w:val="es-ES_tradnl"/>
              </w:rPr>
            </w:pPr>
            <w:r w:rsidRPr="00AE4336">
              <w:rPr>
                <w:lang w:val="es-ES_tradnl"/>
              </w:rPr>
              <w:t>Teléfonos sin cordón</w:t>
            </w:r>
          </w:p>
        </w:tc>
        <w:tc>
          <w:tcPr>
            <w:tcW w:w="2835" w:type="dxa"/>
            <w:vMerge/>
          </w:tcPr>
          <w:p w:rsidR="0031725E" w:rsidRPr="00AE4336" w:rsidRDefault="0031725E" w:rsidP="000724C6">
            <w:pPr>
              <w:pStyle w:val="Tabletext"/>
              <w:jc w:val="left"/>
              <w:rPr>
                <w:lang w:val="es-ES_tradnl"/>
              </w:rPr>
            </w:pPr>
          </w:p>
        </w:tc>
        <w:tc>
          <w:tcPr>
            <w:tcW w:w="1701" w:type="dxa"/>
          </w:tcPr>
          <w:p w:rsidR="0031725E" w:rsidRPr="00AE4336" w:rsidRDefault="0031725E" w:rsidP="00642F25">
            <w:pPr>
              <w:pStyle w:val="Tabletext"/>
              <w:jc w:val="center"/>
              <w:rPr>
                <w:lang w:val="es-ES_tradnl"/>
              </w:rPr>
            </w:pPr>
            <w:r w:rsidRPr="00AE4336">
              <w:rPr>
                <w:lang w:val="es-ES_tradnl"/>
              </w:rPr>
              <w:t>A</w:t>
            </w:r>
          </w:p>
        </w:tc>
      </w:tr>
      <w:tr w:rsidR="006C69EF" w:rsidRPr="00AE4336" w:rsidTr="0031725E">
        <w:trPr>
          <w:jc w:val="center"/>
        </w:trPr>
        <w:tc>
          <w:tcPr>
            <w:tcW w:w="2268" w:type="dxa"/>
            <w:tcBorders>
              <w:bottom w:val="single" w:sz="4" w:space="0" w:color="auto"/>
            </w:tcBorders>
          </w:tcPr>
          <w:p w:rsidR="006C69EF" w:rsidRPr="00AE4336" w:rsidRDefault="006C69EF" w:rsidP="00642F25">
            <w:pPr>
              <w:pStyle w:val="Tabletext"/>
              <w:jc w:val="left"/>
              <w:rPr>
                <w:lang w:val="es-ES_tradnl"/>
              </w:rPr>
            </w:pPr>
            <w:r w:rsidRPr="00AE4336">
              <w:rPr>
                <w:lang w:val="es-ES_tradnl"/>
              </w:rPr>
              <w:t>54-70 MHz</w:t>
            </w:r>
          </w:p>
        </w:tc>
        <w:tc>
          <w:tcPr>
            <w:tcW w:w="2835" w:type="dxa"/>
          </w:tcPr>
          <w:p w:rsidR="006C69EF" w:rsidRPr="00AE4336" w:rsidRDefault="006C69EF" w:rsidP="00642F25">
            <w:pPr>
              <w:pStyle w:val="Tabletext"/>
              <w:jc w:val="left"/>
              <w:rPr>
                <w:lang w:val="es-ES_tradnl"/>
              </w:rPr>
            </w:pPr>
            <w:r w:rsidRPr="00AE4336">
              <w:rPr>
                <w:lang w:val="es-ES_tradnl"/>
              </w:rPr>
              <w:t>Exclusivamente para sistemas de protección perimetral no residenciales</w:t>
            </w:r>
          </w:p>
        </w:tc>
        <w:tc>
          <w:tcPr>
            <w:tcW w:w="2835" w:type="dxa"/>
          </w:tcPr>
          <w:p w:rsidR="006C69EF" w:rsidRPr="00AE4336" w:rsidRDefault="006C69EF" w:rsidP="000724C6">
            <w:pPr>
              <w:pStyle w:val="Tabletext"/>
              <w:jc w:val="left"/>
              <w:rPr>
                <w:lang w:val="es-ES_tradnl"/>
              </w:rPr>
            </w:pPr>
            <w:r w:rsidRPr="00AE4336">
              <w:rPr>
                <w:lang w:val="es-ES_tradnl"/>
              </w:rPr>
              <w:t xml:space="preserve">100 </w:t>
            </w:r>
            <w:r w:rsidR="000724C6">
              <w:rPr>
                <w:lang w:val="es-ES_tradnl"/>
              </w:rPr>
              <w:sym w:font="Symbol" w:char="F06D"/>
            </w:r>
            <w:r w:rsidRPr="00AE4336">
              <w:rPr>
                <w:lang w:val="es-ES_tradnl"/>
              </w:rPr>
              <w:t>V/m a 3 m</w:t>
            </w:r>
          </w:p>
        </w:tc>
        <w:tc>
          <w:tcPr>
            <w:tcW w:w="1701" w:type="dxa"/>
            <w:tcBorders>
              <w:bottom w:val="single" w:sz="4" w:space="0" w:color="auto"/>
            </w:tcBorders>
          </w:tcPr>
          <w:p w:rsidR="006C69EF" w:rsidRPr="00AE4336" w:rsidRDefault="006C69EF" w:rsidP="00642F25">
            <w:pPr>
              <w:pStyle w:val="Tabletext"/>
              <w:jc w:val="center"/>
              <w:rPr>
                <w:lang w:val="es-ES_tradnl"/>
              </w:rPr>
            </w:pPr>
            <w:r w:rsidRPr="00AE4336">
              <w:rPr>
                <w:lang w:val="es-ES_tradnl"/>
              </w:rPr>
              <w:t>Q</w:t>
            </w:r>
          </w:p>
        </w:tc>
      </w:tr>
      <w:tr w:rsidR="006C69EF" w:rsidRPr="00AE4336" w:rsidTr="0031725E">
        <w:trPr>
          <w:jc w:val="center"/>
        </w:trPr>
        <w:tc>
          <w:tcPr>
            <w:tcW w:w="2268" w:type="dxa"/>
            <w:tcBorders>
              <w:bottom w:val="nil"/>
            </w:tcBorders>
          </w:tcPr>
          <w:p w:rsidR="006C69EF" w:rsidRPr="00AE4336" w:rsidRDefault="006C69EF" w:rsidP="00642F25">
            <w:pPr>
              <w:pStyle w:val="Tabletext"/>
              <w:jc w:val="left"/>
              <w:rPr>
                <w:lang w:val="es-ES_tradnl"/>
              </w:rPr>
            </w:pPr>
            <w:r w:rsidRPr="00AE4336">
              <w:rPr>
                <w:lang w:val="es-ES_tradnl"/>
              </w:rPr>
              <w:t>70-72 MHz</w:t>
            </w:r>
          </w:p>
        </w:tc>
        <w:tc>
          <w:tcPr>
            <w:tcW w:w="2835" w:type="dxa"/>
          </w:tcPr>
          <w:p w:rsidR="006C69EF" w:rsidRPr="00AE4336" w:rsidRDefault="006C69EF" w:rsidP="00642F25">
            <w:pPr>
              <w:pStyle w:val="Tabletext"/>
              <w:jc w:val="left"/>
              <w:rPr>
                <w:lang w:val="es-ES_tradnl"/>
              </w:rPr>
            </w:pPr>
            <w:r w:rsidRPr="00AE4336">
              <w:rPr>
                <w:lang w:val="es-ES_tradnl"/>
              </w:rPr>
              <w:t>Exclusivamente para señales intermitentes de control</w:t>
            </w:r>
          </w:p>
        </w:tc>
        <w:tc>
          <w:tcPr>
            <w:tcW w:w="2835" w:type="dxa"/>
          </w:tcPr>
          <w:p w:rsidR="006C69EF" w:rsidRPr="00AE4336" w:rsidRDefault="006C69EF" w:rsidP="000724C6">
            <w:pPr>
              <w:pStyle w:val="Tabletext"/>
              <w:jc w:val="left"/>
              <w:rPr>
                <w:lang w:val="es-ES_tradnl"/>
              </w:rPr>
            </w:pPr>
            <w:r w:rsidRPr="00AE4336">
              <w:rPr>
                <w:lang w:val="es-ES_tradnl"/>
              </w:rPr>
              <w:t>1</w:t>
            </w:r>
            <w:r w:rsidRPr="00AE4336">
              <w:rPr>
                <w:rFonts w:ascii="Tms Rmn" w:hAnsi="Tms Rmn"/>
                <w:sz w:val="12"/>
                <w:lang w:val="es-ES_tradnl"/>
              </w:rPr>
              <w:t> </w:t>
            </w:r>
            <w:r w:rsidRPr="00AE4336">
              <w:rPr>
                <w:lang w:val="es-ES_tradnl"/>
              </w:rPr>
              <w:t xml:space="preserve">250 </w:t>
            </w:r>
            <w:r w:rsidR="000724C6">
              <w:rPr>
                <w:lang w:val="es-ES_tradnl"/>
              </w:rPr>
              <w:sym w:font="Symbol" w:char="F06D"/>
            </w:r>
            <w:r w:rsidRPr="00AE4336">
              <w:rPr>
                <w:lang w:val="es-ES_tradnl"/>
              </w:rPr>
              <w:t>V/m a 3 m</w:t>
            </w:r>
          </w:p>
        </w:tc>
        <w:tc>
          <w:tcPr>
            <w:tcW w:w="1701" w:type="dxa"/>
            <w:tcBorders>
              <w:bottom w:val="nil"/>
            </w:tcBorders>
          </w:tcPr>
          <w:p w:rsidR="006C69EF" w:rsidRPr="00AE4336" w:rsidRDefault="006C69EF" w:rsidP="00642F25">
            <w:pPr>
              <w:pStyle w:val="Tabletext"/>
              <w:jc w:val="center"/>
              <w:rPr>
                <w:lang w:val="es-ES_tradnl"/>
              </w:rPr>
            </w:pPr>
            <w:r w:rsidRPr="00AE4336">
              <w:rPr>
                <w:lang w:val="es-ES_tradnl"/>
              </w:rPr>
              <w:t>A o Q</w:t>
            </w:r>
          </w:p>
        </w:tc>
      </w:tr>
      <w:tr w:rsidR="006C69EF" w:rsidRPr="00AE4336" w:rsidTr="0031725E">
        <w:trPr>
          <w:jc w:val="center"/>
        </w:trPr>
        <w:tc>
          <w:tcPr>
            <w:tcW w:w="2268" w:type="dxa"/>
            <w:tcBorders>
              <w:top w:val="nil"/>
              <w:bottom w:val="nil"/>
            </w:tcBorders>
          </w:tcPr>
          <w:p w:rsidR="006C69EF" w:rsidRPr="00AE4336" w:rsidRDefault="006C69EF" w:rsidP="00642F25">
            <w:pPr>
              <w:pStyle w:val="Tabletext"/>
              <w:jc w:val="left"/>
              <w:rPr>
                <w:lang w:val="es-ES_tradnl"/>
              </w:rPr>
            </w:pPr>
          </w:p>
        </w:tc>
        <w:tc>
          <w:tcPr>
            <w:tcW w:w="2835" w:type="dxa"/>
          </w:tcPr>
          <w:p w:rsidR="006C69EF" w:rsidRPr="00AE4336" w:rsidRDefault="006C69EF" w:rsidP="00642F25">
            <w:pPr>
              <w:pStyle w:val="Tabletext"/>
              <w:jc w:val="left"/>
              <w:rPr>
                <w:lang w:val="es-ES_tradnl"/>
              </w:rPr>
            </w:pPr>
            <w:r w:rsidRPr="00AE4336">
              <w:rPr>
                <w:lang w:val="es-ES_tradnl"/>
              </w:rPr>
              <w:t>O para transmisiones periódicas</w:t>
            </w:r>
          </w:p>
        </w:tc>
        <w:tc>
          <w:tcPr>
            <w:tcW w:w="2835" w:type="dxa"/>
          </w:tcPr>
          <w:p w:rsidR="006C69EF" w:rsidRPr="00AE4336" w:rsidRDefault="006C69EF" w:rsidP="000724C6">
            <w:pPr>
              <w:pStyle w:val="Tabletext"/>
              <w:jc w:val="left"/>
              <w:rPr>
                <w:lang w:val="es-ES_tradnl"/>
              </w:rPr>
            </w:pPr>
            <w:r w:rsidRPr="00AE4336">
              <w:rPr>
                <w:lang w:val="es-ES_tradnl"/>
              </w:rPr>
              <w:t xml:space="preserve">500 </w:t>
            </w:r>
            <w:r w:rsidR="000724C6">
              <w:rPr>
                <w:lang w:val="es-ES_tradnl"/>
              </w:rPr>
              <w:sym w:font="Symbol" w:char="F06D"/>
            </w:r>
            <w:r w:rsidRPr="00AE4336">
              <w:rPr>
                <w:lang w:val="es-ES_tradnl"/>
              </w:rPr>
              <w:t>V/m a 3 m</w:t>
            </w:r>
          </w:p>
        </w:tc>
        <w:tc>
          <w:tcPr>
            <w:tcW w:w="1701" w:type="dxa"/>
            <w:tcBorders>
              <w:top w:val="nil"/>
            </w:tcBorders>
          </w:tcPr>
          <w:p w:rsidR="006C69EF" w:rsidRPr="00AE4336" w:rsidRDefault="006C69EF" w:rsidP="00642F25">
            <w:pPr>
              <w:pStyle w:val="Tabletext"/>
              <w:jc w:val="center"/>
              <w:rPr>
                <w:lang w:val="es-ES_tradnl"/>
              </w:rPr>
            </w:pPr>
          </w:p>
        </w:tc>
      </w:tr>
      <w:tr w:rsidR="006C69EF" w:rsidRPr="00AE4336" w:rsidTr="00D00867">
        <w:trPr>
          <w:jc w:val="center"/>
        </w:trPr>
        <w:tc>
          <w:tcPr>
            <w:tcW w:w="2268" w:type="dxa"/>
            <w:tcBorders>
              <w:top w:val="nil"/>
              <w:bottom w:val="single" w:sz="4" w:space="0" w:color="auto"/>
            </w:tcBorders>
          </w:tcPr>
          <w:p w:rsidR="006C69EF" w:rsidRPr="00AE4336" w:rsidRDefault="006C69EF" w:rsidP="00642F25">
            <w:pPr>
              <w:pStyle w:val="Tabletext"/>
              <w:jc w:val="left"/>
              <w:rPr>
                <w:lang w:val="es-ES_tradnl"/>
              </w:rPr>
            </w:pPr>
          </w:p>
        </w:tc>
        <w:tc>
          <w:tcPr>
            <w:tcW w:w="2835" w:type="dxa"/>
          </w:tcPr>
          <w:p w:rsidR="006C69EF" w:rsidRPr="00AE4336" w:rsidRDefault="006C69EF" w:rsidP="00642F25">
            <w:pPr>
              <w:pStyle w:val="Tabletext"/>
              <w:jc w:val="left"/>
              <w:rPr>
                <w:lang w:val="es-ES_tradnl"/>
              </w:rPr>
            </w:pPr>
            <w:r w:rsidRPr="00AE4336">
              <w:rPr>
                <w:lang w:val="es-ES_tradnl"/>
              </w:rPr>
              <w:t>O para sistemas de protección perimetral no residenciales</w:t>
            </w:r>
          </w:p>
        </w:tc>
        <w:tc>
          <w:tcPr>
            <w:tcW w:w="2835" w:type="dxa"/>
          </w:tcPr>
          <w:p w:rsidR="006C69EF" w:rsidRPr="00AE4336" w:rsidRDefault="006C69EF" w:rsidP="000724C6">
            <w:pPr>
              <w:pStyle w:val="Tabletext"/>
              <w:jc w:val="left"/>
              <w:rPr>
                <w:lang w:val="es-ES_tradnl"/>
              </w:rPr>
            </w:pPr>
            <w:r w:rsidRPr="00AE4336">
              <w:rPr>
                <w:lang w:val="es-ES_tradnl"/>
              </w:rPr>
              <w:t xml:space="preserve">100 </w:t>
            </w:r>
            <w:r w:rsidR="000724C6">
              <w:rPr>
                <w:lang w:val="es-ES_tradnl"/>
              </w:rPr>
              <w:sym w:font="Symbol" w:char="F06D"/>
            </w:r>
            <w:r w:rsidRPr="00AE4336">
              <w:rPr>
                <w:lang w:val="es-ES_tradnl"/>
              </w:rPr>
              <w:t>V/m a 3 m</w:t>
            </w:r>
          </w:p>
        </w:tc>
        <w:tc>
          <w:tcPr>
            <w:tcW w:w="1701" w:type="dxa"/>
          </w:tcPr>
          <w:p w:rsidR="006C69EF" w:rsidRPr="00AE4336" w:rsidRDefault="006C69EF" w:rsidP="00642F25">
            <w:pPr>
              <w:pStyle w:val="Tabletext"/>
              <w:jc w:val="center"/>
              <w:rPr>
                <w:lang w:val="es-ES_tradnl"/>
              </w:rPr>
            </w:pPr>
            <w:r w:rsidRPr="00AE4336">
              <w:rPr>
                <w:lang w:val="es-ES_tradnl"/>
              </w:rPr>
              <w:t>Q</w:t>
            </w:r>
          </w:p>
        </w:tc>
      </w:tr>
      <w:tr w:rsidR="006C69EF" w:rsidRPr="00AE4336" w:rsidTr="00D00867">
        <w:trPr>
          <w:jc w:val="center"/>
        </w:trPr>
        <w:tc>
          <w:tcPr>
            <w:tcW w:w="2268" w:type="dxa"/>
            <w:tcBorders>
              <w:bottom w:val="nil"/>
            </w:tcBorders>
          </w:tcPr>
          <w:p w:rsidR="006C69EF" w:rsidRPr="00AE4336" w:rsidRDefault="006C69EF" w:rsidP="00642F25">
            <w:pPr>
              <w:pStyle w:val="Tabletext"/>
              <w:jc w:val="left"/>
              <w:rPr>
                <w:lang w:val="es-ES_tradnl"/>
              </w:rPr>
            </w:pPr>
            <w:r w:rsidRPr="00AE4336">
              <w:rPr>
                <w:lang w:val="es-ES_tradnl"/>
              </w:rPr>
              <w:t>72-73 MHz</w:t>
            </w:r>
          </w:p>
        </w:tc>
        <w:tc>
          <w:tcPr>
            <w:tcW w:w="2835" w:type="dxa"/>
          </w:tcPr>
          <w:p w:rsidR="006C69EF" w:rsidRPr="00AE4336" w:rsidRDefault="006C69EF" w:rsidP="00642F25">
            <w:pPr>
              <w:pStyle w:val="Tabletext"/>
              <w:jc w:val="left"/>
              <w:rPr>
                <w:lang w:val="es-ES_tradnl"/>
              </w:rPr>
            </w:pPr>
            <w:r w:rsidRPr="00AE4336">
              <w:rPr>
                <w:lang w:val="es-ES_tradnl"/>
              </w:rPr>
              <w:t>Dispositivos de asistencia de auditorio</w:t>
            </w:r>
          </w:p>
        </w:tc>
        <w:tc>
          <w:tcPr>
            <w:tcW w:w="2835" w:type="dxa"/>
          </w:tcPr>
          <w:p w:rsidR="006C69EF" w:rsidRPr="00AE4336" w:rsidRDefault="006C69EF" w:rsidP="000724C6">
            <w:pPr>
              <w:pStyle w:val="Tabletext"/>
              <w:jc w:val="left"/>
              <w:rPr>
                <w:lang w:val="es-ES_tradnl"/>
              </w:rPr>
            </w:pPr>
            <w:r w:rsidRPr="00AE4336">
              <w:rPr>
                <w:lang w:val="es-ES_tradnl"/>
              </w:rPr>
              <w:t>80</w:t>
            </w:r>
            <w:r w:rsidRPr="00AE4336">
              <w:rPr>
                <w:rFonts w:ascii="Tms Rmn" w:hAnsi="Tms Rmn"/>
                <w:sz w:val="12"/>
                <w:lang w:val="es-ES_tradnl"/>
              </w:rPr>
              <w:t> </w:t>
            </w:r>
            <w:r w:rsidRPr="00AE4336">
              <w:rPr>
                <w:lang w:val="es-ES_tradnl"/>
              </w:rPr>
              <w:t xml:space="preserve">000 </w:t>
            </w:r>
            <w:r w:rsidR="000724C6">
              <w:rPr>
                <w:lang w:val="es-ES_tradnl"/>
              </w:rPr>
              <w:sym w:font="Symbol" w:char="F06D"/>
            </w:r>
            <w:r w:rsidRPr="00AE4336">
              <w:rPr>
                <w:lang w:val="es-ES_tradnl"/>
              </w:rPr>
              <w:t>V/m a 3 m</w:t>
            </w:r>
          </w:p>
        </w:tc>
        <w:tc>
          <w:tcPr>
            <w:tcW w:w="1701" w:type="dxa"/>
          </w:tcPr>
          <w:p w:rsidR="006C69EF" w:rsidRPr="00AE4336" w:rsidRDefault="006C69EF" w:rsidP="00642F25">
            <w:pPr>
              <w:pStyle w:val="Tabletext"/>
              <w:jc w:val="center"/>
              <w:rPr>
                <w:lang w:val="es-ES_tradnl"/>
              </w:rPr>
            </w:pPr>
            <w:r w:rsidRPr="00AE4336">
              <w:rPr>
                <w:lang w:val="es-ES_tradnl"/>
              </w:rPr>
              <w:t>A</w:t>
            </w:r>
          </w:p>
        </w:tc>
      </w:tr>
      <w:tr w:rsidR="006C69EF" w:rsidRPr="00AE4336" w:rsidTr="0031725E">
        <w:trPr>
          <w:jc w:val="center"/>
        </w:trPr>
        <w:tc>
          <w:tcPr>
            <w:tcW w:w="2268" w:type="dxa"/>
            <w:tcBorders>
              <w:top w:val="nil"/>
              <w:bottom w:val="nil"/>
            </w:tcBorders>
          </w:tcPr>
          <w:p w:rsidR="006C69EF" w:rsidRPr="00AE4336" w:rsidRDefault="006C69EF" w:rsidP="00642F25">
            <w:pPr>
              <w:pStyle w:val="Tabletext"/>
              <w:jc w:val="left"/>
              <w:rPr>
                <w:lang w:val="es-ES_tradnl"/>
              </w:rPr>
            </w:pPr>
          </w:p>
        </w:tc>
        <w:tc>
          <w:tcPr>
            <w:tcW w:w="2835" w:type="dxa"/>
          </w:tcPr>
          <w:p w:rsidR="006C69EF" w:rsidRPr="00AE4336" w:rsidRDefault="006C69EF" w:rsidP="00642F25">
            <w:pPr>
              <w:pStyle w:val="Tabletext"/>
              <w:jc w:val="left"/>
              <w:rPr>
                <w:lang w:val="es-ES_tradnl"/>
              </w:rPr>
            </w:pPr>
            <w:r w:rsidRPr="00AE4336">
              <w:rPr>
                <w:lang w:val="es-ES_tradnl"/>
              </w:rPr>
              <w:t>Señales intermitentes de control</w:t>
            </w:r>
          </w:p>
        </w:tc>
        <w:tc>
          <w:tcPr>
            <w:tcW w:w="2835" w:type="dxa"/>
          </w:tcPr>
          <w:p w:rsidR="006C69EF" w:rsidRPr="00AE4336" w:rsidRDefault="006C69EF" w:rsidP="000724C6">
            <w:pPr>
              <w:pStyle w:val="Tabletext"/>
              <w:jc w:val="left"/>
              <w:rPr>
                <w:lang w:val="es-ES_tradnl"/>
              </w:rPr>
            </w:pPr>
            <w:r w:rsidRPr="00AE4336">
              <w:rPr>
                <w:lang w:val="es-ES_tradnl"/>
              </w:rPr>
              <w:t>1</w:t>
            </w:r>
            <w:r w:rsidRPr="00AE4336">
              <w:rPr>
                <w:rFonts w:ascii="Tms Rmn" w:hAnsi="Tms Rmn"/>
                <w:sz w:val="12"/>
                <w:lang w:val="es-ES_tradnl"/>
              </w:rPr>
              <w:t> </w:t>
            </w:r>
            <w:r w:rsidRPr="00AE4336">
              <w:rPr>
                <w:lang w:val="es-ES_tradnl"/>
              </w:rPr>
              <w:t xml:space="preserve">250 </w:t>
            </w:r>
            <w:r w:rsidR="000724C6">
              <w:rPr>
                <w:lang w:val="es-ES_tradnl"/>
              </w:rPr>
              <w:sym w:font="Symbol" w:char="F06D"/>
            </w:r>
            <w:r w:rsidRPr="00AE4336">
              <w:rPr>
                <w:lang w:val="es-ES_tradnl"/>
              </w:rPr>
              <w:t>V/m a 3 m</w:t>
            </w:r>
          </w:p>
        </w:tc>
        <w:tc>
          <w:tcPr>
            <w:tcW w:w="1701" w:type="dxa"/>
            <w:tcBorders>
              <w:bottom w:val="nil"/>
            </w:tcBorders>
          </w:tcPr>
          <w:p w:rsidR="006C69EF" w:rsidRPr="00AE4336" w:rsidRDefault="006C69EF" w:rsidP="00642F25">
            <w:pPr>
              <w:pStyle w:val="Tabletext"/>
              <w:jc w:val="center"/>
              <w:rPr>
                <w:lang w:val="es-ES_tradnl"/>
              </w:rPr>
            </w:pPr>
            <w:r w:rsidRPr="00AE4336">
              <w:rPr>
                <w:lang w:val="es-ES_tradnl"/>
              </w:rPr>
              <w:t>A o Q</w:t>
            </w:r>
          </w:p>
        </w:tc>
      </w:tr>
      <w:tr w:rsidR="006C69EF" w:rsidRPr="00AE4336" w:rsidTr="0031725E">
        <w:trPr>
          <w:jc w:val="center"/>
        </w:trPr>
        <w:tc>
          <w:tcPr>
            <w:tcW w:w="2268" w:type="dxa"/>
            <w:tcBorders>
              <w:top w:val="nil"/>
            </w:tcBorders>
          </w:tcPr>
          <w:p w:rsidR="006C69EF" w:rsidRPr="00AE4336" w:rsidRDefault="006C69EF" w:rsidP="00642F25">
            <w:pPr>
              <w:pStyle w:val="Tabletext"/>
              <w:jc w:val="left"/>
              <w:rPr>
                <w:lang w:val="es-ES_tradnl"/>
              </w:rPr>
            </w:pPr>
          </w:p>
        </w:tc>
        <w:tc>
          <w:tcPr>
            <w:tcW w:w="2835" w:type="dxa"/>
          </w:tcPr>
          <w:p w:rsidR="006C69EF" w:rsidRPr="00AE4336" w:rsidRDefault="006C69EF" w:rsidP="005C2C21">
            <w:pPr>
              <w:pStyle w:val="Tabletext"/>
              <w:ind w:right="-57"/>
              <w:jc w:val="left"/>
              <w:rPr>
                <w:lang w:val="es-ES_tradnl"/>
              </w:rPr>
            </w:pPr>
            <w:r w:rsidRPr="00AE4336">
              <w:rPr>
                <w:lang w:val="es-ES_tradnl"/>
              </w:rPr>
              <w:t>Transmisiones periódicas</w:t>
            </w:r>
          </w:p>
        </w:tc>
        <w:tc>
          <w:tcPr>
            <w:tcW w:w="2835" w:type="dxa"/>
          </w:tcPr>
          <w:p w:rsidR="006C69EF" w:rsidRPr="00AE4336" w:rsidRDefault="006C69EF" w:rsidP="000724C6">
            <w:pPr>
              <w:pStyle w:val="Tabletext"/>
              <w:jc w:val="left"/>
              <w:rPr>
                <w:lang w:val="es-ES_tradnl"/>
              </w:rPr>
            </w:pPr>
            <w:r w:rsidRPr="00AE4336">
              <w:rPr>
                <w:lang w:val="es-ES_tradnl"/>
              </w:rPr>
              <w:t xml:space="preserve">500 </w:t>
            </w:r>
            <w:r w:rsidR="000724C6">
              <w:rPr>
                <w:lang w:val="es-ES_tradnl"/>
              </w:rPr>
              <w:sym w:font="Symbol" w:char="F06D"/>
            </w:r>
            <w:r w:rsidRPr="00AE4336">
              <w:rPr>
                <w:lang w:val="es-ES_tradnl"/>
              </w:rPr>
              <w:t>V/m a 3 m</w:t>
            </w:r>
          </w:p>
        </w:tc>
        <w:tc>
          <w:tcPr>
            <w:tcW w:w="1701" w:type="dxa"/>
            <w:tcBorders>
              <w:top w:val="nil"/>
            </w:tcBorders>
          </w:tcPr>
          <w:p w:rsidR="006C69EF" w:rsidRPr="00AE4336" w:rsidRDefault="006C69EF" w:rsidP="00642F25">
            <w:pPr>
              <w:pStyle w:val="Tabletext"/>
              <w:jc w:val="center"/>
              <w:rPr>
                <w:lang w:val="es-ES_tradnl"/>
              </w:rPr>
            </w:pPr>
          </w:p>
        </w:tc>
      </w:tr>
      <w:tr w:rsidR="006C69EF" w:rsidRPr="00AE4336" w:rsidTr="00D00867">
        <w:trPr>
          <w:jc w:val="center"/>
        </w:trPr>
        <w:tc>
          <w:tcPr>
            <w:tcW w:w="2268" w:type="dxa"/>
            <w:tcBorders>
              <w:bottom w:val="nil"/>
            </w:tcBorders>
          </w:tcPr>
          <w:p w:rsidR="006C69EF" w:rsidRPr="00AE4336" w:rsidRDefault="006C69EF" w:rsidP="00642F25">
            <w:pPr>
              <w:pStyle w:val="Tabletext"/>
              <w:jc w:val="left"/>
              <w:rPr>
                <w:lang w:val="es-ES_tradnl"/>
              </w:rPr>
            </w:pPr>
            <w:r w:rsidRPr="00AE4336">
              <w:rPr>
                <w:lang w:val="es-ES_tradnl"/>
              </w:rPr>
              <w:t>74,6-74,8 MHz</w:t>
            </w:r>
          </w:p>
        </w:tc>
        <w:tc>
          <w:tcPr>
            <w:tcW w:w="2835" w:type="dxa"/>
          </w:tcPr>
          <w:p w:rsidR="006C69EF" w:rsidRPr="00AE4336" w:rsidRDefault="006C69EF" w:rsidP="00642F25">
            <w:pPr>
              <w:pStyle w:val="Tabletext"/>
              <w:jc w:val="left"/>
              <w:rPr>
                <w:lang w:val="es-ES_tradnl"/>
              </w:rPr>
            </w:pPr>
            <w:r w:rsidRPr="00AE4336">
              <w:rPr>
                <w:lang w:val="es-ES_tradnl"/>
              </w:rPr>
              <w:t>Dispositivos de asistencia de auditorio</w:t>
            </w:r>
          </w:p>
        </w:tc>
        <w:tc>
          <w:tcPr>
            <w:tcW w:w="2835" w:type="dxa"/>
          </w:tcPr>
          <w:p w:rsidR="006C69EF" w:rsidRPr="00AE4336" w:rsidRDefault="006C69EF" w:rsidP="000724C6">
            <w:pPr>
              <w:pStyle w:val="Tabletext"/>
              <w:jc w:val="left"/>
              <w:rPr>
                <w:lang w:val="es-ES_tradnl"/>
              </w:rPr>
            </w:pPr>
            <w:r w:rsidRPr="00AE4336">
              <w:rPr>
                <w:lang w:val="es-ES_tradnl"/>
              </w:rPr>
              <w:t>80</w:t>
            </w:r>
            <w:r w:rsidRPr="00AE4336">
              <w:rPr>
                <w:rFonts w:ascii="Tms Rmn" w:hAnsi="Tms Rmn"/>
                <w:sz w:val="12"/>
                <w:lang w:val="es-ES_tradnl"/>
              </w:rPr>
              <w:t> </w:t>
            </w:r>
            <w:r w:rsidRPr="00AE4336">
              <w:rPr>
                <w:lang w:val="es-ES_tradnl"/>
              </w:rPr>
              <w:t xml:space="preserve">000 </w:t>
            </w:r>
            <w:r w:rsidR="000724C6">
              <w:rPr>
                <w:lang w:val="es-ES_tradnl"/>
              </w:rPr>
              <w:sym w:font="Symbol" w:char="F06D"/>
            </w:r>
            <w:r w:rsidRPr="00AE4336">
              <w:rPr>
                <w:lang w:val="es-ES_tradnl"/>
              </w:rPr>
              <w:t>V/m a 3 m</w:t>
            </w:r>
          </w:p>
        </w:tc>
        <w:tc>
          <w:tcPr>
            <w:tcW w:w="1701" w:type="dxa"/>
          </w:tcPr>
          <w:p w:rsidR="006C69EF" w:rsidRPr="00AE4336" w:rsidRDefault="006C69EF" w:rsidP="00642F25">
            <w:pPr>
              <w:pStyle w:val="Tabletext"/>
              <w:jc w:val="center"/>
              <w:rPr>
                <w:lang w:val="es-ES_tradnl"/>
              </w:rPr>
            </w:pPr>
            <w:r w:rsidRPr="00AE4336">
              <w:rPr>
                <w:lang w:val="es-ES_tradnl"/>
              </w:rPr>
              <w:t>A</w:t>
            </w:r>
          </w:p>
        </w:tc>
      </w:tr>
      <w:tr w:rsidR="006C69EF" w:rsidRPr="00AE4336" w:rsidTr="0031725E">
        <w:trPr>
          <w:jc w:val="center"/>
        </w:trPr>
        <w:tc>
          <w:tcPr>
            <w:tcW w:w="2268" w:type="dxa"/>
            <w:tcBorders>
              <w:top w:val="nil"/>
              <w:bottom w:val="nil"/>
            </w:tcBorders>
          </w:tcPr>
          <w:p w:rsidR="006C69EF" w:rsidRPr="00AE4336" w:rsidRDefault="006C69EF" w:rsidP="00642F25">
            <w:pPr>
              <w:pStyle w:val="Tabletext"/>
              <w:jc w:val="left"/>
              <w:rPr>
                <w:lang w:val="es-ES_tradnl"/>
              </w:rPr>
            </w:pPr>
          </w:p>
        </w:tc>
        <w:tc>
          <w:tcPr>
            <w:tcW w:w="2835" w:type="dxa"/>
          </w:tcPr>
          <w:p w:rsidR="006C69EF" w:rsidRPr="00AE4336" w:rsidRDefault="006C69EF" w:rsidP="00642F25">
            <w:pPr>
              <w:pStyle w:val="Tabletext"/>
              <w:jc w:val="left"/>
              <w:rPr>
                <w:lang w:val="es-ES_tradnl"/>
              </w:rPr>
            </w:pPr>
            <w:r w:rsidRPr="00AE4336">
              <w:rPr>
                <w:lang w:val="es-ES_tradnl"/>
              </w:rPr>
              <w:t>Señales intermitentes de control</w:t>
            </w:r>
          </w:p>
        </w:tc>
        <w:tc>
          <w:tcPr>
            <w:tcW w:w="2835" w:type="dxa"/>
          </w:tcPr>
          <w:p w:rsidR="006C69EF" w:rsidRPr="00AE4336" w:rsidRDefault="006C69EF" w:rsidP="000724C6">
            <w:pPr>
              <w:pStyle w:val="Tabletext"/>
              <w:jc w:val="left"/>
              <w:rPr>
                <w:lang w:val="es-ES_tradnl"/>
              </w:rPr>
            </w:pPr>
            <w:r w:rsidRPr="00AE4336">
              <w:rPr>
                <w:lang w:val="es-ES_tradnl"/>
              </w:rPr>
              <w:t>1</w:t>
            </w:r>
            <w:r w:rsidRPr="00AE4336">
              <w:rPr>
                <w:rFonts w:ascii="Tms Rmn" w:hAnsi="Tms Rmn"/>
                <w:sz w:val="12"/>
                <w:lang w:val="es-ES_tradnl"/>
              </w:rPr>
              <w:t> </w:t>
            </w:r>
            <w:r w:rsidRPr="00AE4336">
              <w:rPr>
                <w:lang w:val="es-ES_tradnl"/>
              </w:rPr>
              <w:t xml:space="preserve">250 </w:t>
            </w:r>
            <w:r w:rsidR="000724C6">
              <w:rPr>
                <w:lang w:val="es-ES_tradnl"/>
              </w:rPr>
              <w:sym w:font="Symbol" w:char="F06D"/>
            </w:r>
            <w:r w:rsidRPr="00AE4336">
              <w:rPr>
                <w:lang w:val="es-ES_tradnl"/>
              </w:rPr>
              <w:t>V/m a 3 m</w:t>
            </w:r>
          </w:p>
        </w:tc>
        <w:tc>
          <w:tcPr>
            <w:tcW w:w="1701" w:type="dxa"/>
            <w:tcBorders>
              <w:bottom w:val="nil"/>
            </w:tcBorders>
          </w:tcPr>
          <w:p w:rsidR="006C69EF" w:rsidRPr="00AE4336" w:rsidRDefault="006C69EF" w:rsidP="00642F25">
            <w:pPr>
              <w:pStyle w:val="Tabletext"/>
              <w:jc w:val="center"/>
              <w:rPr>
                <w:lang w:val="es-ES_tradnl"/>
              </w:rPr>
            </w:pPr>
            <w:r w:rsidRPr="00AE4336">
              <w:rPr>
                <w:lang w:val="es-ES_tradnl"/>
              </w:rPr>
              <w:t>A o Q</w:t>
            </w:r>
          </w:p>
        </w:tc>
      </w:tr>
      <w:tr w:rsidR="006C69EF" w:rsidRPr="00AE4336" w:rsidTr="0031725E">
        <w:trPr>
          <w:jc w:val="center"/>
        </w:trPr>
        <w:tc>
          <w:tcPr>
            <w:tcW w:w="2268" w:type="dxa"/>
            <w:tcBorders>
              <w:top w:val="nil"/>
              <w:bottom w:val="single" w:sz="4" w:space="0" w:color="auto"/>
            </w:tcBorders>
          </w:tcPr>
          <w:p w:rsidR="006C69EF" w:rsidRPr="00AE4336" w:rsidRDefault="006C69EF" w:rsidP="00642F25">
            <w:pPr>
              <w:pStyle w:val="Tabletext"/>
              <w:jc w:val="left"/>
              <w:rPr>
                <w:lang w:val="es-ES_tradnl"/>
              </w:rPr>
            </w:pPr>
          </w:p>
        </w:tc>
        <w:tc>
          <w:tcPr>
            <w:tcW w:w="2835" w:type="dxa"/>
          </w:tcPr>
          <w:p w:rsidR="006C69EF" w:rsidRPr="00AE4336" w:rsidRDefault="006C69EF" w:rsidP="005C2C21">
            <w:pPr>
              <w:pStyle w:val="Tabletext"/>
              <w:ind w:right="-57"/>
              <w:jc w:val="left"/>
              <w:rPr>
                <w:lang w:val="es-ES_tradnl"/>
              </w:rPr>
            </w:pPr>
            <w:r w:rsidRPr="00AE4336">
              <w:rPr>
                <w:lang w:val="es-ES_tradnl"/>
              </w:rPr>
              <w:t>Transmisiones periódicas</w:t>
            </w:r>
          </w:p>
        </w:tc>
        <w:tc>
          <w:tcPr>
            <w:tcW w:w="2835" w:type="dxa"/>
          </w:tcPr>
          <w:p w:rsidR="006C69EF" w:rsidRPr="00AE4336" w:rsidRDefault="006C69EF" w:rsidP="000724C6">
            <w:pPr>
              <w:pStyle w:val="Tabletext"/>
              <w:jc w:val="left"/>
              <w:rPr>
                <w:lang w:val="es-ES_tradnl"/>
              </w:rPr>
            </w:pPr>
            <w:r w:rsidRPr="00AE4336">
              <w:rPr>
                <w:lang w:val="es-ES_tradnl"/>
              </w:rPr>
              <w:t xml:space="preserve">500 </w:t>
            </w:r>
            <w:r w:rsidR="000724C6">
              <w:rPr>
                <w:lang w:val="es-ES_tradnl"/>
              </w:rPr>
              <w:sym w:font="Symbol" w:char="F06D"/>
            </w:r>
            <w:r w:rsidRPr="00AE4336">
              <w:rPr>
                <w:lang w:val="es-ES_tradnl"/>
              </w:rPr>
              <w:t>V/m a 3 m</w:t>
            </w:r>
          </w:p>
        </w:tc>
        <w:tc>
          <w:tcPr>
            <w:tcW w:w="1701" w:type="dxa"/>
            <w:tcBorders>
              <w:top w:val="nil"/>
            </w:tcBorders>
          </w:tcPr>
          <w:p w:rsidR="006C69EF" w:rsidRPr="00AE4336" w:rsidRDefault="006C69EF" w:rsidP="00642F25">
            <w:pPr>
              <w:pStyle w:val="Tabletext"/>
              <w:jc w:val="center"/>
              <w:rPr>
                <w:lang w:val="es-ES_tradnl"/>
              </w:rPr>
            </w:pPr>
          </w:p>
        </w:tc>
      </w:tr>
      <w:tr w:rsidR="006C69EF" w:rsidRPr="00AE4336" w:rsidTr="00D00867">
        <w:trPr>
          <w:jc w:val="center"/>
        </w:trPr>
        <w:tc>
          <w:tcPr>
            <w:tcW w:w="2268" w:type="dxa"/>
            <w:tcBorders>
              <w:bottom w:val="nil"/>
            </w:tcBorders>
          </w:tcPr>
          <w:p w:rsidR="006C69EF" w:rsidRPr="00AE4336" w:rsidRDefault="006C69EF" w:rsidP="00642F25">
            <w:pPr>
              <w:pStyle w:val="Tabletext"/>
              <w:jc w:val="left"/>
              <w:rPr>
                <w:lang w:val="es-ES_tradnl"/>
              </w:rPr>
            </w:pPr>
            <w:r w:rsidRPr="00AE4336">
              <w:rPr>
                <w:lang w:val="es-ES_tradnl"/>
              </w:rPr>
              <w:t>75,2-76 MHz</w:t>
            </w:r>
          </w:p>
        </w:tc>
        <w:tc>
          <w:tcPr>
            <w:tcW w:w="2835" w:type="dxa"/>
          </w:tcPr>
          <w:p w:rsidR="006C69EF" w:rsidRPr="00AE4336" w:rsidRDefault="006C69EF" w:rsidP="00642F25">
            <w:pPr>
              <w:pStyle w:val="Tabletext"/>
              <w:jc w:val="left"/>
              <w:rPr>
                <w:lang w:val="es-ES_tradnl"/>
              </w:rPr>
            </w:pPr>
            <w:r w:rsidRPr="00AE4336">
              <w:rPr>
                <w:lang w:val="es-ES_tradnl"/>
              </w:rPr>
              <w:t>Dispositivos de asistencia de auditorio</w:t>
            </w:r>
          </w:p>
        </w:tc>
        <w:tc>
          <w:tcPr>
            <w:tcW w:w="2835" w:type="dxa"/>
          </w:tcPr>
          <w:p w:rsidR="006C69EF" w:rsidRPr="00AE4336" w:rsidRDefault="006C69EF" w:rsidP="000724C6">
            <w:pPr>
              <w:pStyle w:val="Tabletext"/>
              <w:jc w:val="left"/>
              <w:rPr>
                <w:lang w:val="es-ES_tradnl"/>
              </w:rPr>
            </w:pPr>
            <w:r w:rsidRPr="00AE4336">
              <w:rPr>
                <w:lang w:val="es-ES_tradnl"/>
              </w:rPr>
              <w:t>80</w:t>
            </w:r>
            <w:r w:rsidRPr="00AE4336">
              <w:rPr>
                <w:rFonts w:ascii="Tms Rmn" w:hAnsi="Tms Rmn"/>
                <w:sz w:val="12"/>
                <w:lang w:val="es-ES_tradnl"/>
              </w:rPr>
              <w:t> </w:t>
            </w:r>
            <w:r w:rsidRPr="00AE4336">
              <w:rPr>
                <w:lang w:val="es-ES_tradnl"/>
              </w:rPr>
              <w:t xml:space="preserve">000 </w:t>
            </w:r>
            <w:r w:rsidR="000724C6">
              <w:rPr>
                <w:lang w:val="es-ES_tradnl"/>
              </w:rPr>
              <w:sym w:font="Symbol" w:char="F06D"/>
            </w:r>
            <w:r w:rsidRPr="00AE4336">
              <w:rPr>
                <w:lang w:val="es-ES_tradnl"/>
              </w:rPr>
              <w:t>V/m a 3 m</w:t>
            </w:r>
          </w:p>
        </w:tc>
        <w:tc>
          <w:tcPr>
            <w:tcW w:w="1701" w:type="dxa"/>
          </w:tcPr>
          <w:p w:rsidR="006C69EF" w:rsidRPr="00AE4336" w:rsidRDefault="006C69EF" w:rsidP="00642F25">
            <w:pPr>
              <w:pStyle w:val="Tabletext"/>
              <w:jc w:val="center"/>
              <w:rPr>
                <w:lang w:val="es-ES_tradnl"/>
              </w:rPr>
            </w:pPr>
            <w:r w:rsidRPr="00AE4336">
              <w:rPr>
                <w:lang w:val="es-ES_tradnl"/>
              </w:rPr>
              <w:t>A</w:t>
            </w:r>
          </w:p>
        </w:tc>
      </w:tr>
      <w:tr w:rsidR="006C69EF" w:rsidRPr="00AE4336" w:rsidTr="0031725E">
        <w:trPr>
          <w:jc w:val="center"/>
        </w:trPr>
        <w:tc>
          <w:tcPr>
            <w:tcW w:w="2268" w:type="dxa"/>
            <w:tcBorders>
              <w:top w:val="nil"/>
              <w:bottom w:val="nil"/>
            </w:tcBorders>
          </w:tcPr>
          <w:p w:rsidR="006C69EF" w:rsidRPr="00AE4336" w:rsidRDefault="006C69EF" w:rsidP="00642F25">
            <w:pPr>
              <w:pStyle w:val="Tabletext"/>
              <w:jc w:val="left"/>
              <w:rPr>
                <w:lang w:val="es-ES_tradnl"/>
              </w:rPr>
            </w:pPr>
          </w:p>
        </w:tc>
        <w:tc>
          <w:tcPr>
            <w:tcW w:w="2835" w:type="dxa"/>
          </w:tcPr>
          <w:p w:rsidR="006C69EF" w:rsidRPr="00AE4336" w:rsidRDefault="006C69EF" w:rsidP="00642F25">
            <w:pPr>
              <w:pStyle w:val="Tabletext"/>
              <w:jc w:val="left"/>
              <w:rPr>
                <w:lang w:val="es-ES_tradnl"/>
              </w:rPr>
            </w:pPr>
            <w:r w:rsidRPr="00AE4336">
              <w:rPr>
                <w:lang w:val="es-ES_tradnl"/>
              </w:rPr>
              <w:t>Señales intermitentes de control</w:t>
            </w:r>
          </w:p>
        </w:tc>
        <w:tc>
          <w:tcPr>
            <w:tcW w:w="2835" w:type="dxa"/>
          </w:tcPr>
          <w:p w:rsidR="006C69EF" w:rsidRPr="00AE4336" w:rsidRDefault="006C69EF" w:rsidP="000724C6">
            <w:pPr>
              <w:pStyle w:val="Tabletext"/>
              <w:jc w:val="left"/>
              <w:rPr>
                <w:lang w:val="es-ES_tradnl"/>
              </w:rPr>
            </w:pPr>
            <w:r w:rsidRPr="00AE4336">
              <w:rPr>
                <w:lang w:val="es-ES_tradnl"/>
              </w:rPr>
              <w:t>1</w:t>
            </w:r>
            <w:r w:rsidRPr="00AE4336">
              <w:rPr>
                <w:rFonts w:ascii="Tms Rmn" w:hAnsi="Tms Rmn"/>
                <w:sz w:val="12"/>
                <w:lang w:val="es-ES_tradnl"/>
              </w:rPr>
              <w:t> </w:t>
            </w:r>
            <w:r w:rsidRPr="00AE4336">
              <w:rPr>
                <w:lang w:val="es-ES_tradnl"/>
              </w:rPr>
              <w:t xml:space="preserve">250 </w:t>
            </w:r>
            <w:r w:rsidR="000724C6">
              <w:rPr>
                <w:lang w:val="es-ES_tradnl"/>
              </w:rPr>
              <w:sym w:font="Symbol" w:char="F06D"/>
            </w:r>
            <w:r w:rsidRPr="00AE4336">
              <w:rPr>
                <w:lang w:val="es-ES_tradnl"/>
              </w:rPr>
              <w:t>V/m a 3 m</w:t>
            </w:r>
          </w:p>
        </w:tc>
        <w:tc>
          <w:tcPr>
            <w:tcW w:w="1701" w:type="dxa"/>
            <w:tcBorders>
              <w:bottom w:val="nil"/>
            </w:tcBorders>
          </w:tcPr>
          <w:p w:rsidR="006C69EF" w:rsidRPr="00AE4336" w:rsidRDefault="006C69EF" w:rsidP="00642F25">
            <w:pPr>
              <w:pStyle w:val="Tabletext"/>
              <w:jc w:val="center"/>
              <w:rPr>
                <w:lang w:val="es-ES_tradnl"/>
              </w:rPr>
            </w:pPr>
            <w:r w:rsidRPr="00AE4336">
              <w:rPr>
                <w:lang w:val="es-ES_tradnl"/>
              </w:rPr>
              <w:t>A o Q</w:t>
            </w:r>
          </w:p>
        </w:tc>
      </w:tr>
      <w:tr w:rsidR="006C69EF" w:rsidRPr="00AE4336" w:rsidTr="0031725E">
        <w:trPr>
          <w:jc w:val="center"/>
        </w:trPr>
        <w:tc>
          <w:tcPr>
            <w:tcW w:w="2268" w:type="dxa"/>
            <w:tcBorders>
              <w:top w:val="nil"/>
              <w:bottom w:val="single" w:sz="4" w:space="0" w:color="auto"/>
            </w:tcBorders>
          </w:tcPr>
          <w:p w:rsidR="006C69EF" w:rsidRPr="00AE4336" w:rsidRDefault="006C69EF" w:rsidP="00642F25">
            <w:pPr>
              <w:pStyle w:val="Tabletext"/>
              <w:jc w:val="left"/>
              <w:rPr>
                <w:lang w:val="es-ES_tradnl"/>
              </w:rPr>
            </w:pPr>
          </w:p>
        </w:tc>
        <w:tc>
          <w:tcPr>
            <w:tcW w:w="2835" w:type="dxa"/>
          </w:tcPr>
          <w:p w:rsidR="006C69EF" w:rsidRPr="00AE4336" w:rsidRDefault="006C69EF" w:rsidP="005C2C21">
            <w:pPr>
              <w:pStyle w:val="Tabletext"/>
              <w:ind w:right="-57"/>
              <w:jc w:val="left"/>
              <w:rPr>
                <w:lang w:val="es-ES_tradnl"/>
              </w:rPr>
            </w:pPr>
            <w:r w:rsidRPr="00AE4336">
              <w:rPr>
                <w:lang w:val="es-ES_tradnl"/>
              </w:rPr>
              <w:t>Transmisiones periódicas</w:t>
            </w:r>
          </w:p>
        </w:tc>
        <w:tc>
          <w:tcPr>
            <w:tcW w:w="2835" w:type="dxa"/>
          </w:tcPr>
          <w:p w:rsidR="006C69EF" w:rsidRPr="00AE4336" w:rsidRDefault="006C69EF" w:rsidP="000724C6">
            <w:pPr>
              <w:pStyle w:val="Tabletext"/>
              <w:jc w:val="left"/>
              <w:rPr>
                <w:lang w:val="es-ES_tradnl"/>
              </w:rPr>
            </w:pPr>
            <w:r w:rsidRPr="00AE4336">
              <w:rPr>
                <w:lang w:val="es-ES_tradnl"/>
              </w:rPr>
              <w:t xml:space="preserve">500 </w:t>
            </w:r>
            <w:r w:rsidR="000724C6">
              <w:rPr>
                <w:lang w:val="es-ES_tradnl"/>
              </w:rPr>
              <w:sym w:font="Symbol" w:char="F06D"/>
            </w:r>
            <w:r w:rsidRPr="00AE4336">
              <w:rPr>
                <w:lang w:val="es-ES_tradnl"/>
              </w:rPr>
              <w:t>V/m a 3 m</w:t>
            </w:r>
          </w:p>
        </w:tc>
        <w:tc>
          <w:tcPr>
            <w:tcW w:w="1701" w:type="dxa"/>
            <w:tcBorders>
              <w:top w:val="nil"/>
            </w:tcBorders>
          </w:tcPr>
          <w:p w:rsidR="006C69EF" w:rsidRPr="00AE4336" w:rsidRDefault="006C69EF" w:rsidP="00642F25">
            <w:pPr>
              <w:pStyle w:val="Tabletext"/>
              <w:jc w:val="center"/>
              <w:rPr>
                <w:lang w:val="es-ES_tradnl"/>
              </w:rPr>
            </w:pPr>
          </w:p>
        </w:tc>
      </w:tr>
      <w:tr w:rsidR="006C69EF" w:rsidRPr="00AE4336" w:rsidTr="0031725E">
        <w:trPr>
          <w:jc w:val="center"/>
        </w:trPr>
        <w:tc>
          <w:tcPr>
            <w:tcW w:w="2268" w:type="dxa"/>
            <w:tcBorders>
              <w:bottom w:val="nil"/>
            </w:tcBorders>
          </w:tcPr>
          <w:p w:rsidR="006C69EF" w:rsidRPr="00AE4336" w:rsidRDefault="006C69EF" w:rsidP="00642F25">
            <w:pPr>
              <w:pStyle w:val="Tabletext"/>
              <w:jc w:val="left"/>
              <w:rPr>
                <w:lang w:val="es-ES_tradnl"/>
              </w:rPr>
            </w:pPr>
            <w:r w:rsidRPr="00AE4336">
              <w:rPr>
                <w:lang w:val="es-ES_tradnl"/>
              </w:rPr>
              <w:t>76-88 MHz</w:t>
            </w:r>
          </w:p>
        </w:tc>
        <w:tc>
          <w:tcPr>
            <w:tcW w:w="2835" w:type="dxa"/>
          </w:tcPr>
          <w:p w:rsidR="006C69EF" w:rsidRPr="00AE4336" w:rsidRDefault="006C69EF" w:rsidP="00642F25">
            <w:pPr>
              <w:pStyle w:val="Tabletext"/>
              <w:jc w:val="left"/>
              <w:rPr>
                <w:lang w:val="es-ES_tradnl"/>
              </w:rPr>
            </w:pPr>
            <w:r w:rsidRPr="00AE4336">
              <w:rPr>
                <w:lang w:val="es-ES_tradnl"/>
              </w:rPr>
              <w:t>Exclusivamente para señales intermitentes de control</w:t>
            </w:r>
          </w:p>
        </w:tc>
        <w:tc>
          <w:tcPr>
            <w:tcW w:w="2835" w:type="dxa"/>
          </w:tcPr>
          <w:p w:rsidR="006C69EF" w:rsidRPr="00AE4336" w:rsidRDefault="006C69EF" w:rsidP="000724C6">
            <w:pPr>
              <w:pStyle w:val="Tabletext"/>
              <w:jc w:val="left"/>
              <w:rPr>
                <w:lang w:val="es-ES_tradnl"/>
              </w:rPr>
            </w:pPr>
            <w:r w:rsidRPr="00AE4336">
              <w:rPr>
                <w:lang w:val="es-ES_tradnl"/>
              </w:rPr>
              <w:t>1</w:t>
            </w:r>
            <w:r w:rsidRPr="00AE4336">
              <w:rPr>
                <w:rFonts w:ascii="Tms Rmn" w:hAnsi="Tms Rmn"/>
                <w:sz w:val="12"/>
                <w:lang w:val="es-ES_tradnl"/>
              </w:rPr>
              <w:t> </w:t>
            </w:r>
            <w:r w:rsidRPr="00AE4336">
              <w:rPr>
                <w:lang w:val="es-ES_tradnl"/>
              </w:rPr>
              <w:t xml:space="preserve">250 </w:t>
            </w:r>
            <w:r w:rsidR="000724C6">
              <w:rPr>
                <w:lang w:val="es-ES_tradnl"/>
              </w:rPr>
              <w:sym w:font="Symbol" w:char="F06D"/>
            </w:r>
            <w:r w:rsidRPr="00AE4336">
              <w:rPr>
                <w:lang w:val="es-ES_tradnl"/>
              </w:rPr>
              <w:t>V/m a 3 m</w:t>
            </w:r>
          </w:p>
        </w:tc>
        <w:tc>
          <w:tcPr>
            <w:tcW w:w="1701" w:type="dxa"/>
            <w:tcBorders>
              <w:bottom w:val="nil"/>
            </w:tcBorders>
          </w:tcPr>
          <w:p w:rsidR="006C69EF" w:rsidRPr="00AE4336" w:rsidRDefault="006C69EF" w:rsidP="00642F25">
            <w:pPr>
              <w:pStyle w:val="Tabletext"/>
              <w:jc w:val="center"/>
              <w:rPr>
                <w:lang w:val="es-ES_tradnl"/>
              </w:rPr>
            </w:pPr>
            <w:r w:rsidRPr="00AE4336">
              <w:rPr>
                <w:lang w:val="es-ES_tradnl"/>
              </w:rPr>
              <w:t>A o Q</w:t>
            </w:r>
          </w:p>
        </w:tc>
      </w:tr>
      <w:tr w:rsidR="006C69EF" w:rsidRPr="00AE4336" w:rsidTr="0031725E">
        <w:trPr>
          <w:jc w:val="center"/>
        </w:trPr>
        <w:tc>
          <w:tcPr>
            <w:tcW w:w="2268" w:type="dxa"/>
            <w:tcBorders>
              <w:top w:val="nil"/>
              <w:bottom w:val="nil"/>
            </w:tcBorders>
          </w:tcPr>
          <w:p w:rsidR="006C69EF" w:rsidRPr="00AE4336" w:rsidRDefault="006C69EF" w:rsidP="00642F25">
            <w:pPr>
              <w:pStyle w:val="Tabletext"/>
              <w:jc w:val="left"/>
              <w:rPr>
                <w:lang w:val="es-ES_tradnl"/>
              </w:rPr>
            </w:pPr>
          </w:p>
        </w:tc>
        <w:tc>
          <w:tcPr>
            <w:tcW w:w="2835" w:type="dxa"/>
          </w:tcPr>
          <w:p w:rsidR="006C69EF" w:rsidRPr="00AE4336" w:rsidRDefault="006C69EF" w:rsidP="00642F25">
            <w:pPr>
              <w:pStyle w:val="Tabletext"/>
              <w:jc w:val="left"/>
              <w:rPr>
                <w:lang w:val="es-ES_tradnl"/>
              </w:rPr>
            </w:pPr>
            <w:r w:rsidRPr="00AE4336">
              <w:rPr>
                <w:lang w:val="es-ES_tradnl"/>
              </w:rPr>
              <w:t>O para transmisiones periódicas</w:t>
            </w:r>
          </w:p>
        </w:tc>
        <w:tc>
          <w:tcPr>
            <w:tcW w:w="2835" w:type="dxa"/>
          </w:tcPr>
          <w:p w:rsidR="006C69EF" w:rsidRPr="00AE4336" w:rsidRDefault="006C69EF" w:rsidP="000724C6">
            <w:pPr>
              <w:pStyle w:val="Tabletext"/>
              <w:jc w:val="left"/>
              <w:rPr>
                <w:lang w:val="es-ES_tradnl"/>
              </w:rPr>
            </w:pPr>
            <w:r w:rsidRPr="00AE4336">
              <w:rPr>
                <w:lang w:val="es-ES_tradnl"/>
              </w:rPr>
              <w:t xml:space="preserve">500 </w:t>
            </w:r>
            <w:r w:rsidR="000724C6">
              <w:rPr>
                <w:lang w:val="es-ES_tradnl"/>
              </w:rPr>
              <w:sym w:font="Symbol" w:char="F06D"/>
            </w:r>
            <w:r w:rsidRPr="00AE4336">
              <w:rPr>
                <w:lang w:val="es-ES_tradnl"/>
              </w:rPr>
              <w:t>V/m a 3 m</w:t>
            </w:r>
          </w:p>
        </w:tc>
        <w:tc>
          <w:tcPr>
            <w:tcW w:w="1701" w:type="dxa"/>
            <w:tcBorders>
              <w:top w:val="nil"/>
            </w:tcBorders>
          </w:tcPr>
          <w:p w:rsidR="006C69EF" w:rsidRPr="00AE4336" w:rsidRDefault="006C69EF" w:rsidP="00642F25">
            <w:pPr>
              <w:pStyle w:val="Tabletext"/>
              <w:jc w:val="center"/>
              <w:rPr>
                <w:lang w:val="es-ES_tradnl"/>
              </w:rPr>
            </w:pPr>
          </w:p>
        </w:tc>
      </w:tr>
      <w:tr w:rsidR="006C69EF" w:rsidRPr="00AE4336" w:rsidTr="00D00867">
        <w:trPr>
          <w:jc w:val="center"/>
        </w:trPr>
        <w:tc>
          <w:tcPr>
            <w:tcW w:w="2268" w:type="dxa"/>
            <w:tcBorders>
              <w:top w:val="nil"/>
              <w:bottom w:val="single" w:sz="4" w:space="0" w:color="auto"/>
            </w:tcBorders>
          </w:tcPr>
          <w:p w:rsidR="006C69EF" w:rsidRPr="00AE4336" w:rsidRDefault="006C69EF" w:rsidP="00642F25">
            <w:pPr>
              <w:pStyle w:val="Tabletext"/>
              <w:jc w:val="left"/>
              <w:rPr>
                <w:lang w:val="es-ES_tradnl"/>
              </w:rPr>
            </w:pPr>
          </w:p>
        </w:tc>
        <w:tc>
          <w:tcPr>
            <w:tcW w:w="2835" w:type="dxa"/>
          </w:tcPr>
          <w:p w:rsidR="006C69EF" w:rsidRPr="00AE4336" w:rsidRDefault="006C69EF" w:rsidP="00642F25">
            <w:pPr>
              <w:pStyle w:val="Tabletext"/>
              <w:jc w:val="left"/>
              <w:rPr>
                <w:lang w:val="es-ES_tradnl"/>
              </w:rPr>
            </w:pPr>
            <w:r w:rsidRPr="00AE4336">
              <w:rPr>
                <w:lang w:val="es-ES_tradnl"/>
              </w:rPr>
              <w:t>O para sistemas de protección perimetral no residenciales</w:t>
            </w:r>
          </w:p>
        </w:tc>
        <w:tc>
          <w:tcPr>
            <w:tcW w:w="2835" w:type="dxa"/>
          </w:tcPr>
          <w:p w:rsidR="006C69EF" w:rsidRPr="00AE4336" w:rsidRDefault="006C69EF" w:rsidP="000724C6">
            <w:pPr>
              <w:pStyle w:val="Tabletext"/>
              <w:jc w:val="left"/>
              <w:rPr>
                <w:lang w:val="es-ES_tradnl"/>
              </w:rPr>
            </w:pPr>
            <w:r w:rsidRPr="00AE4336">
              <w:rPr>
                <w:lang w:val="es-ES_tradnl"/>
              </w:rPr>
              <w:t xml:space="preserve">100 </w:t>
            </w:r>
            <w:r w:rsidR="000724C6">
              <w:rPr>
                <w:lang w:val="es-ES_tradnl"/>
              </w:rPr>
              <w:sym w:font="Symbol" w:char="F06D"/>
            </w:r>
            <w:r w:rsidRPr="00AE4336">
              <w:rPr>
                <w:lang w:val="es-ES_tradnl"/>
              </w:rPr>
              <w:t>V/m a 3 m</w:t>
            </w:r>
          </w:p>
        </w:tc>
        <w:tc>
          <w:tcPr>
            <w:tcW w:w="1701" w:type="dxa"/>
          </w:tcPr>
          <w:p w:rsidR="006C69EF" w:rsidRPr="00AE4336" w:rsidRDefault="006C69EF" w:rsidP="00642F25">
            <w:pPr>
              <w:pStyle w:val="Tabletext"/>
              <w:jc w:val="center"/>
              <w:rPr>
                <w:lang w:val="es-ES_tradnl"/>
              </w:rPr>
            </w:pPr>
            <w:r w:rsidRPr="00AE4336">
              <w:rPr>
                <w:lang w:val="es-ES_tradnl"/>
              </w:rPr>
              <w:t>Q</w:t>
            </w:r>
          </w:p>
        </w:tc>
      </w:tr>
    </w:tbl>
    <w:p w:rsidR="005C2C21" w:rsidRPr="005C2C21" w:rsidRDefault="005C2C21" w:rsidP="005C2C21">
      <w:pPr>
        <w:pStyle w:val="Tablefin"/>
        <w:rPr>
          <w:sz w:val="2"/>
        </w:rPr>
      </w:pPr>
    </w:p>
    <w:p w:rsidR="005C2C21" w:rsidRPr="00AE4336" w:rsidRDefault="005C2C21" w:rsidP="005C2C21">
      <w:pPr>
        <w:pStyle w:val="TableNo"/>
        <w:rPr>
          <w:lang w:val="es-ES_tradnl"/>
        </w:rPr>
      </w:pPr>
      <w:r w:rsidRPr="00AE4336">
        <w:rPr>
          <w:lang w:val="es-ES_tradnl"/>
        </w:rPr>
        <w:lastRenderedPageBreak/>
        <w:t>CUADRO 14</w:t>
      </w:r>
      <w:r>
        <w:rPr>
          <w:lang w:val="es-ES_tradnl"/>
        </w:rPr>
        <w:t xml:space="preserve"> (</w:t>
      </w:r>
      <w:r w:rsidRPr="005C2C21">
        <w:rPr>
          <w:i/>
          <w:iCs/>
          <w:lang w:val="es-ES_tradnl"/>
        </w:rPr>
        <w:t>Continuación</w:t>
      </w:r>
      <w:r>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5C2C21" w:rsidRPr="008603A7" w:rsidTr="00D00867">
        <w:trPr>
          <w:tblHeader/>
          <w:jc w:val="center"/>
        </w:trPr>
        <w:tc>
          <w:tcPr>
            <w:tcW w:w="2268" w:type="dxa"/>
            <w:vAlign w:val="center"/>
          </w:tcPr>
          <w:p w:rsidR="005C2C21" w:rsidRPr="00AE4336" w:rsidRDefault="005C2C21" w:rsidP="005C2C21">
            <w:pPr>
              <w:pStyle w:val="Tablehead"/>
              <w:rPr>
                <w:lang w:val="es-ES_tradnl"/>
              </w:rPr>
            </w:pPr>
            <w:r w:rsidRPr="00AE4336">
              <w:rPr>
                <w:lang w:val="es-ES_tradnl"/>
              </w:rPr>
              <w:t>Banda de frecuencias</w:t>
            </w:r>
          </w:p>
        </w:tc>
        <w:tc>
          <w:tcPr>
            <w:tcW w:w="2835" w:type="dxa"/>
            <w:vAlign w:val="center"/>
          </w:tcPr>
          <w:p w:rsidR="005C2C21" w:rsidRPr="00AE4336" w:rsidRDefault="005C2C21" w:rsidP="005C2C21">
            <w:pPr>
              <w:pStyle w:val="Tablehead"/>
              <w:rPr>
                <w:lang w:val="es-ES_tradnl"/>
              </w:rPr>
            </w:pPr>
            <w:r w:rsidRPr="00AE4336">
              <w:rPr>
                <w:lang w:val="es-ES_tradnl"/>
              </w:rPr>
              <w:t>Tipo de utilización</w:t>
            </w:r>
          </w:p>
        </w:tc>
        <w:tc>
          <w:tcPr>
            <w:tcW w:w="2835" w:type="dxa"/>
            <w:vAlign w:val="center"/>
          </w:tcPr>
          <w:p w:rsidR="005C2C21" w:rsidRPr="00AE4336" w:rsidRDefault="005C2C21" w:rsidP="005C2C21">
            <w:pPr>
              <w:pStyle w:val="Tablehead"/>
              <w:rPr>
                <w:lang w:val="es-ES_tradnl"/>
              </w:rPr>
            </w:pPr>
            <w:r w:rsidRPr="00AE4336">
              <w:rPr>
                <w:lang w:val="es-ES_tradnl"/>
              </w:rPr>
              <w:t>Límite de emisión</w:t>
            </w:r>
          </w:p>
        </w:tc>
        <w:tc>
          <w:tcPr>
            <w:tcW w:w="1701" w:type="dxa"/>
            <w:vAlign w:val="center"/>
          </w:tcPr>
          <w:p w:rsidR="005C2C21" w:rsidRPr="00AE4336" w:rsidRDefault="005C2C21" w:rsidP="005C2C21">
            <w:pPr>
              <w:pStyle w:val="Tablehead"/>
              <w:rPr>
                <w:lang w:val="es-ES_tradnl"/>
              </w:rPr>
            </w:pPr>
            <w:r w:rsidRPr="00AE4336">
              <w:rPr>
                <w:lang w:val="es-ES_tradnl"/>
              </w:rPr>
              <w:t>Detector</w:t>
            </w:r>
            <w:r w:rsidRPr="00AE4336">
              <w:rPr>
                <w:lang w:val="es-ES_tradnl"/>
              </w:rPr>
              <w:br/>
              <w:t>A-valor medio</w:t>
            </w:r>
            <w:r w:rsidRPr="00AE4336">
              <w:rPr>
                <w:lang w:val="es-ES_tradnl"/>
              </w:rPr>
              <w:br/>
              <w:t>Q-cuasi cresta</w:t>
            </w:r>
          </w:p>
        </w:tc>
      </w:tr>
      <w:tr w:rsidR="006C69EF" w:rsidRPr="00AE4336" w:rsidTr="0031725E">
        <w:trPr>
          <w:jc w:val="center"/>
        </w:trPr>
        <w:tc>
          <w:tcPr>
            <w:tcW w:w="2268" w:type="dxa"/>
            <w:tcBorders>
              <w:bottom w:val="nil"/>
            </w:tcBorders>
          </w:tcPr>
          <w:p w:rsidR="006C69EF" w:rsidRPr="00AE4336" w:rsidRDefault="006C69EF" w:rsidP="00642F25">
            <w:pPr>
              <w:pStyle w:val="Tabletext"/>
              <w:jc w:val="left"/>
              <w:rPr>
                <w:lang w:val="es-ES_tradnl"/>
              </w:rPr>
            </w:pPr>
            <w:r w:rsidRPr="00AE4336">
              <w:rPr>
                <w:lang w:val="es-ES_tradnl"/>
              </w:rPr>
              <w:t>88-108 MHz</w:t>
            </w:r>
          </w:p>
        </w:tc>
        <w:tc>
          <w:tcPr>
            <w:tcW w:w="2835" w:type="dxa"/>
          </w:tcPr>
          <w:p w:rsidR="006C69EF" w:rsidRPr="00AE4336" w:rsidRDefault="006C69EF" w:rsidP="00642F25">
            <w:pPr>
              <w:pStyle w:val="Tabletext"/>
              <w:jc w:val="left"/>
              <w:rPr>
                <w:lang w:val="es-ES_tradnl"/>
              </w:rPr>
            </w:pPr>
            <w:r w:rsidRPr="00AE4336">
              <w:rPr>
                <w:lang w:val="es-ES_tradnl"/>
              </w:rPr>
              <w:t>Señales intermitentes de control</w:t>
            </w:r>
          </w:p>
        </w:tc>
        <w:tc>
          <w:tcPr>
            <w:tcW w:w="2835" w:type="dxa"/>
          </w:tcPr>
          <w:p w:rsidR="006C69EF" w:rsidRPr="00AE4336" w:rsidRDefault="006C69EF" w:rsidP="000724C6">
            <w:pPr>
              <w:pStyle w:val="Tabletext"/>
              <w:jc w:val="left"/>
              <w:rPr>
                <w:lang w:val="es-ES_tradnl"/>
              </w:rPr>
            </w:pPr>
            <w:r w:rsidRPr="00AE4336">
              <w:rPr>
                <w:lang w:val="es-ES_tradnl"/>
              </w:rPr>
              <w:t>1</w:t>
            </w:r>
            <w:r w:rsidRPr="00AE4336">
              <w:rPr>
                <w:rFonts w:ascii="Tms Rmn" w:hAnsi="Tms Rmn"/>
                <w:sz w:val="12"/>
                <w:lang w:val="es-ES_tradnl"/>
              </w:rPr>
              <w:t> </w:t>
            </w:r>
            <w:r w:rsidRPr="00AE4336">
              <w:rPr>
                <w:lang w:val="es-ES_tradnl"/>
              </w:rPr>
              <w:t xml:space="preserve">250 </w:t>
            </w:r>
            <w:r w:rsidR="000724C6">
              <w:rPr>
                <w:lang w:val="es-ES_tradnl"/>
              </w:rPr>
              <w:sym w:font="Symbol" w:char="F06D"/>
            </w:r>
            <w:r w:rsidRPr="00AE4336">
              <w:rPr>
                <w:lang w:val="es-ES_tradnl"/>
              </w:rPr>
              <w:t>V/m a 3 m</w:t>
            </w:r>
          </w:p>
        </w:tc>
        <w:tc>
          <w:tcPr>
            <w:tcW w:w="1701" w:type="dxa"/>
            <w:tcBorders>
              <w:bottom w:val="nil"/>
            </w:tcBorders>
          </w:tcPr>
          <w:p w:rsidR="006C69EF" w:rsidRPr="00AE4336" w:rsidRDefault="006C69EF" w:rsidP="00642F25">
            <w:pPr>
              <w:pStyle w:val="Tabletext"/>
              <w:jc w:val="center"/>
              <w:rPr>
                <w:lang w:val="es-ES_tradnl"/>
              </w:rPr>
            </w:pPr>
            <w:r w:rsidRPr="00AE4336">
              <w:rPr>
                <w:lang w:val="es-ES_tradnl"/>
              </w:rPr>
              <w:t>A o Q</w:t>
            </w:r>
          </w:p>
        </w:tc>
      </w:tr>
      <w:tr w:rsidR="006C69EF" w:rsidRPr="00AE4336" w:rsidTr="0031725E">
        <w:trPr>
          <w:jc w:val="center"/>
        </w:trPr>
        <w:tc>
          <w:tcPr>
            <w:tcW w:w="2268" w:type="dxa"/>
            <w:tcBorders>
              <w:top w:val="nil"/>
              <w:bottom w:val="nil"/>
            </w:tcBorders>
          </w:tcPr>
          <w:p w:rsidR="006C69EF" w:rsidRPr="00AE4336" w:rsidRDefault="006C69EF" w:rsidP="00642F25">
            <w:pPr>
              <w:pStyle w:val="Tabletext"/>
              <w:jc w:val="left"/>
              <w:rPr>
                <w:lang w:val="es-ES_tradnl"/>
              </w:rPr>
            </w:pPr>
          </w:p>
        </w:tc>
        <w:tc>
          <w:tcPr>
            <w:tcW w:w="2835" w:type="dxa"/>
          </w:tcPr>
          <w:p w:rsidR="006C69EF" w:rsidRPr="00AE4336" w:rsidRDefault="006C69EF" w:rsidP="005C2C21">
            <w:pPr>
              <w:pStyle w:val="Tabletext"/>
              <w:ind w:right="-57"/>
              <w:jc w:val="left"/>
              <w:rPr>
                <w:lang w:val="es-ES_tradnl"/>
              </w:rPr>
            </w:pPr>
            <w:r w:rsidRPr="00AE4336">
              <w:rPr>
                <w:lang w:val="es-ES_tradnl"/>
              </w:rPr>
              <w:t>Transmisiones periódicas</w:t>
            </w:r>
          </w:p>
        </w:tc>
        <w:tc>
          <w:tcPr>
            <w:tcW w:w="2835" w:type="dxa"/>
          </w:tcPr>
          <w:p w:rsidR="006C69EF" w:rsidRPr="00AE4336" w:rsidRDefault="006C69EF" w:rsidP="00B4371F">
            <w:pPr>
              <w:pStyle w:val="Tabletext"/>
              <w:jc w:val="left"/>
              <w:rPr>
                <w:lang w:val="es-ES_tradnl"/>
              </w:rPr>
            </w:pPr>
            <w:r w:rsidRPr="00AE4336">
              <w:rPr>
                <w:lang w:val="es-ES_tradnl"/>
              </w:rPr>
              <w:t xml:space="preserve">500 </w:t>
            </w:r>
            <w:r w:rsidR="000724C6">
              <w:rPr>
                <w:lang w:val="es-ES_tradnl"/>
              </w:rPr>
              <w:sym w:font="Symbol" w:char="F06D"/>
            </w:r>
            <w:r w:rsidRPr="00AE4336">
              <w:rPr>
                <w:lang w:val="es-ES_tradnl"/>
              </w:rPr>
              <w:t>V/m a 3 m</w:t>
            </w:r>
          </w:p>
        </w:tc>
        <w:tc>
          <w:tcPr>
            <w:tcW w:w="1701" w:type="dxa"/>
            <w:tcBorders>
              <w:top w:val="nil"/>
            </w:tcBorders>
          </w:tcPr>
          <w:p w:rsidR="006C69EF" w:rsidRPr="00AE4336" w:rsidRDefault="006C69EF" w:rsidP="00642F25">
            <w:pPr>
              <w:pStyle w:val="Tabletext"/>
              <w:jc w:val="center"/>
              <w:rPr>
                <w:lang w:val="es-ES_tradnl"/>
              </w:rPr>
            </w:pPr>
          </w:p>
        </w:tc>
      </w:tr>
      <w:tr w:rsidR="006C69EF" w:rsidRPr="00AE4336" w:rsidTr="00D00867">
        <w:trPr>
          <w:jc w:val="center"/>
        </w:trPr>
        <w:tc>
          <w:tcPr>
            <w:tcW w:w="2268" w:type="dxa"/>
            <w:tcBorders>
              <w:top w:val="nil"/>
              <w:bottom w:val="single" w:sz="4" w:space="0" w:color="auto"/>
            </w:tcBorders>
          </w:tcPr>
          <w:p w:rsidR="006C69EF" w:rsidRPr="00AE4336" w:rsidRDefault="006C69EF" w:rsidP="00642F25">
            <w:pPr>
              <w:pStyle w:val="Tabletext"/>
              <w:jc w:val="left"/>
              <w:rPr>
                <w:lang w:val="es-ES_tradnl"/>
              </w:rPr>
            </w:pPr>
          </w:p>
        </w:tc>
        <w:tc>
          <w:tcPr>
            <w:tcW w:w="2835" w:type="dxa"/>
          </w:tcPr>
          <w:p w:rsidR="006C69EF" w:rsidRPr="00AE4336" w:rsidRDefault="006C69EF" w:rsidP="00B4371F">
            <w:pPr>
              <w:pStyle w:val="Tabletext"/>
              <w:jc w:val="left"/>
              <w:rPr>
                <w:lang w:val="es-ES_tradnl"/>
              </w:rPr>
            </w:pPr>
            <w:r w:rsidRPr="00AE4336">
              <w:rPr>
                <w:lang w:val="es-ES_tradnl"/>
              </w:rPr>
              <w:t>Cualquiera de 15,239</w:t>
            </w:r>
            <w:r w:rsidRPr="00AE4336">
              <w:rPr>
                <w:lang w:val="es-ES_tradnl"/>
              </w:rPr>
              <w:br/>
              <w:t>(</w:t>
            </w:r>
            <w:r w:rsidR="000724C6">
              <w:rPr>
                <w:lang w:val="es-ES_tradnl"/>
              </w:rPr>
              <w:sym w:font="Symbol" w:char="F0A3"/>
            </w:r>
            <w:r w:rsidRPr="00AE4336">
              <w:rPr>
                <w:lang w:val="es-ES_tradnl"/>
              </w:rPr>
              <w:t>200 kHz de anchura de banda)</w:t>
            </w:r>
          </w:p>
        </w:tc>
        <w:tc>
          <w:tcPr>
            <w:tcW w:w="2835" w:type="dxa"/>
          </w:tcPr>
          <w:p w:rsidR="006C69EF" w:rsidRPr="00AE4336" w:rsidRDefault="006C69EF" w:rsidP="000724C6">
            <w:pPr>
              <w:pStyle w:val="Tabletext"/>
              <w:jc w:val="left"/>
              <w:rPr>
                <w:lang w:val="es-ES_tradnl"/>
              </w:rPr>
            </w:pPr>
            <w:r w:rsidRPr="00AE4336">
              <w:rPr>
                <w:lang w:val="es-ES_tradnl"/>
              </w:rPr>
              <w:t xml:space="preserve">250 </w:t>
            </w:r>
            <w:r w:rsidR="000724C6">
              <w:rPr>
                <w:lang w:val="es-ES_tradnl"/>
              </w:rPr>
              <w:sym w:font="Symbol" w:char="F06D"/>
            </w:r>
            <w:r w:rsidRPr="00AE4336">
              <w:rPr>
                <w:lang w:val="es-ES_tradnl"/>
              </w:rPr>
              <w:t>V/m a 3 m</w:t>
            </w:r>
          </w:p>
        </w:tc>
        <w:tc>
          <w:tcPr>
            <w:tcW w:w="1701" w:type="dxa"/>
          </w:tcPr>
          <w:p w:rsidR="006C69EF" w:rsidRPr="00AE4336" w:rsidRDefault="006C69EF" w:rsidP="00642F25">
            <w:pPr>
              <w:pStyle w:val="Tabletext"/>
              <w:jc w:val="center"/>
              <w:rPr>
                <w:lang w:val="es-ES_tradnl"/>
              </w:rPr>
            </w:pPr>
            <w:r w:rsidRPr="00AE4336">
              <w:rPr>
                <w:lang w:val="es-ES_tradnl"/>
              </w:rPr>
              <w:t>A</w:t>
            </w:r>
          </w:p>
        </w:tc>
      </w:tr>
      <w:tr w:rsidR="006C69EF" w:rsidRPr="00AE4336" w:rsidTr="0031725E">
        <w:trPr>
          <w:jc w:val="center"/>
        </w:trPr>
        <w:tc>
          <w:tcPr>
            <w:tcW w:w="2268" w:type="dxa"/>
            <w:tcBorders>
              <w:bottom w:val="nil"/>
            </w:tcBorders>
          </w:tcPr>
          <w:p w:rsidR="006C69EF" w:rsidRPr="00AE4336" w:rsidRDefault="006C69EF" w:rsidP="00642F25">
            <w:pPr>
              <w:pStyle w:val="Tabletext"/>
              <w:jc w:val="left"/>
              <w:rPr>
                <w:lang w:val="es-ES_tradnl"/>
              </w:rPr>
            </w:pPr>
            <w:r w:rsidRPr="00AE4336">
              <w:rPr>
                <w:lang w:val="es-ES_tradnl"/>
              </w:rPr>
              <w:t>121,94-123 MHz</w:t>
            </w:r>
          </w:p>
        </w:tc>
        <w:tc>
          <w:tcPr>
            <w:tcW w:w="2835" w:type="dxa"/>
          </w:tcPr>
          <w:p w:rsidR="006C69EF" w:rsidRPr="00AE4336" w:rsidRDefault="006C69EF" w:rsidP="00642F25">
            <w:pPr>
              <w:pStyle w:val="Tabletext"/>
              <w:jc w:val="left"/>
              <w:rPr>
                <w:lang w:val="es-ES_tradnl"/>
              </w:rPr>
            </w:pPr>
            <w:r w:rsidRPr="00AE4336">
              <w:rPr>
                <w:lang w:val="es-ES_tradnl"/>
              </w:rPr>
              <w:t>Señales intermitentes de control</w:t>
            </w:r>
          </w:p>
        </w:tc>
        <w:tc>
          <w:tcPr>
            <w:tcW w:w="2835" w:type="dxa"/>
          </w:tcPr>
          <w:p w:rsidR="006C69EF" w:rsidRPr="00AE4336" w:rsidRDefault="006C69EF" w:rsidP="000724C6">
            <w:pPr>
              <w:pStyle w:val="Tabletext"/>
              <w:jc w:val="left"/>
              <w:rPr>
                <w:lang w:val="es-ES_tradnl"/>
              </w:rPr>
            </w:pPr>
            <w:r w:rsidRPr="00AE4336">
              <w:rPr>
                <w:lang w:val="es-ES_tradnl"/>
              </w:rPr>
              <w:t>1</w:t>
            </w:r>
            <w:r w:rsidRPr="00AE4336">
              <w:rPr>
                <w:rFonts w:ascii="Tms Rmn" w:hAnsi="Tms Rmn"/>
                <w:sz w:val="12"/>
                <w:lang w:val="es-ES_tradnl"/>
              </w:rPr>
              <w:t> </w:t>
            </w:r>
            <w:r w:rsidRPr="00AE4336">
              <w:rPr>
                <w:lang w:val="es-ES_tradnl"/>
              </w:rPr>
              <w:t xml:space="preserve">250 </w:t>
            </w:r>
            <w:r w:rsidR="000724C6">
              <w:rPr>
                <w:lang w:val="es-ES_tradnl"/>
              </w:rPr>
              <w:sym w:font="Symbol" w:char="F06D"/>
            </w:r>
            <w:r w:rsidRPr="00AE4336">
              <w:rPr>
                <w:lang w:val="es-ES_tradnl"/>
              </w:rPr>
              <w:t>V/m a 3 m</w:t>
            </w:r>
          </w:p>
        </w:tc>
        <w:tc>
          <w:tcPr>
            <w:tcW w:w="1701" w:type="dxa"/>
            <w:tcBorders>
              <w:bottom w:val="nil"/>
            </w:tcBorders>
          </w:tcPr>
          <w:p w:rsidR="006C69EF" w:rsidRPr="00AE4336" w:rsidRDefault="006C69EF" w:rsidP="00642F25">
            <w:pPr>
              <w:pStyle w:val="Tabletext"/>
              <w:jc w:val="center"/>
              <w:rPr>
                <w:lang w:val="es-ES_tradnl"/>
              </w:rPr>
            </w:pPr>
            <w:r w:rsidRPr="00AE4336">
              <w:rPr>
                <w:lang w:val="es-ES_tradnl"/>
              </w:rPr>
              <w:t>A o Q</w:t>
            </w:r>
          </w:p>
        </w:tc>
      </w:tr>
      <w:tr w:rsidR="006C69EF" w:rsidRPr="00AE4336" w:rsidTr="0031725E">
        <w:trPr>
          <w:jc w:val="center"/>
        </w:trPr>
        <w:tc>
          <w:tcPr>
            <w:tcW w:w="2268" w:type="dxa"/>
            <w:tcBorders>
              <w:top w:val="nil"/>
              <w:bottom w:val="single" w:sz="4" w:space="0" w:color="auto"/>
            </w:tcBorders>
          </w:tcPr>
          <w:p w:rsidR="006C69EF" w:rsidRPr="00AE4336" w:rsidRDefault="006C69EF" w:rsidP="00642F25">
            <w:pPr>
              <w:pStyle w:val="Tabletext"/>
              <w:jc w:val="left"/>
              <w:rPr>
                <w:lang w:val="es-ES_tradnl"/>
              </w:rPr>
            </w:pPr>
          </w:p>
        </w:tc>
        <w:tc>
          <w:tcPr>
            <w:tcW w:w="2835" w:type="dxa"/>
          </w:tcPr>
          <w:p w:rsidR="006C69EF" w:rsidRPr="00AE4336" w:rsidRDefault="006C69EF" w:rsidP="005C2C21">
            <w:pPr>
              <w:pStyle w:val="Tabletext"/>
              <w:ind w:right="-57"/>
              <w:jc w:val="left"/>
              <w:rPr>
                <w:lang w:val="es-ES_tradnl"/>
              </w:rPr>
            </w:pPr>
            <w:r w:rsidRPr="00AE4336">
              <w:rPr>
                <w:lang w:val="es-ES_tradnl"/>
              </w:rPr>
              <w:t>Transmisiones periódicas</w:t>
            </w:r>
          </w:p>
        </w:tc>
        <w:tc>
          <w:tcPr>
            <w:tcW w:w="2835" w:type="dxa"/>
          </w:tcPr>
          <w:p w:rsidR="006C69EF" w:rsidRPr="00AE4336" w:rsidRDefault="006C69EF" w:rsidP="000724C6">
            <w:pPr>
              <w:pStyle w:val="Tabletext"/>
              <w:jc w:val="left"/>
              <w:rPr>
                <w:lang w:val="es-ES_tradnl"/>
              </w:rPr>
            </w:pPr>
            <w:r w:rsidRPr="00AE4336">
              <w:rPr>
                <w:lang w:val="es-ES_tradnl"/>
              </w:rPr>
              <w:t xml:space="preserve">500 </w:t>
            </w:r>
            <w:r w:rsidR="000724C6">
              <w:rPr>
                <w:lang w:val="es-ES_tradnl"/>
              </w:rPr>
              <w:sym w:font="Symbol" w:char="F06D"/>
            </w:r>
            <w:r w:rsidRPr="00AE4336">
              <w:rPr>
                <w:lang w:val="es-ES_tradnl"/>
              </w:rPr>
              <w:t>V/m a 3 m</w:t>
            </w:r>
          </w:p>
        </w:tc>
        <w:tc>
          <w:tcPr>
            <w:tcW w:w="1701" w:type="dxa"/>
            <w:tcBorders>
              <w:top w:val="nil"/>
            </w:tcBorders>
          </w:tcPr>
          <w:p w:rsidR="006C69EF" w:rsidRPr="00AE4336" w:rsidRDefault="006C69EF" w:rsidP="00642F25">
            <w:pPr>
              <w:pStyle w:val="Tabletext"/>
              <w:jc w:val="center"/>
              <w:rPr>
                <w:lang w:val="es-ES_tradnl"/>
              </w:rPr>
            </w:pPr>
          </w:p>
        </w:tc>
      </w:tr>
      <w:tr w:rsidR="006C69EF" w:rsidRPr="00AE4336" w:rsidTr="0031725E">
        <w:trPr>
          <w:jc w:val="center"/>
        </w:trPr>
        <w:tc>
          <w:tcPr>
            <w:tcW w:w="2268" w:type="dxa"/>
            <w:tcBorders>
              <w:bottom w:val="nil"/>
            </w:tcBorders>
          </w:tcPr>
          <w:p w:rsidR="006C69EF" w:rsidRPr="00AE4336" w:rsidRDefault="006C69EF" w:rsidP="00642F25">
            <w:pPr>
              <w:pStyle w:val="Tabletext"/>
              <w:jc w:val="left"/>
              <w:rPr>
                <w:lang w:val="es-ES_tradnl"/>
              </w:rPr>
            </w:pPr>
            <w:r w:rsidRPr="00AE4336">
              <w:rPr>
                <w:lang w:val="es-ES_tradnl"/>
              </w:rPr>
              <w:t>138-149,9 MHz</w:t>
            </w:r>
          </w:p>
        </w:tc>
        <w:tc>
          <w:tcPr>
            <w:tcW w:w="2835" w:type="dxa"/>
          </w:tcPr>
          <w:p w:rsidR="006C69EF" w:rsidRPr="00AE4336" w:rsidRDefault="006C69EF" w:rsidP="00642F25">
            <w:pPr>
              <w:pStyle w:val="Tabletext"/>
              <w:jc w:val="left"/>
              <w:rPr>
                <w:lang w:val="es-ES_tradnl"/>
              </w:rPr>
            </w:pPr>
            <w:r w:rsidRPr="00AE4336">
              <w:rPr>
                <w:lang w:val="es-ES_tradnl"/>
              </w:rPr>
              <w:t>Señales intermitentes de control</w:t>
            </w:r>
          </w:p>
        </w:tc>
        <w:tc>
          <w:tcPr>
            <w:tcW w:w="2835" w:type="dxa"/>
          </w:tcPr>
          <w:p w:rsidR="006C69EF" w:rsidRPr="00AE4336" w:rsidRDefault="006C69EF" w:rsidP="000724C6">
            <w:pPr>
              <w:pStyle w:val="Tabletext"/>
              <w:jc w:val="left"/>
              <w:rPr>
                <w:lang w:val="es-ES_tradnl"/>
              </w:rPr>
            </w:pPr>
            <w:r w:rsidRPr="00AE4336">
              <w:rPr>
                <w:lang w:val="es-ES_tradnl"/>
              </w:rPr>
              <w:t xml:space="preserve">(625/11) </w:t>
            </w:r>
            <w:r w:rsidRPr="00AE4336">
              <w:rPr>
                <w:lang w:val="es-ES_tradnl"/>
              </w:rPr>
              <w:sym w:font="Symbol" w:char="F0B4"/>
            </w:r>
            <w:r w:rsidRPr="00AE4336">
              <w:rPr>
                <w:lang w:val="es-ES_tradnl"/>
              </w:rPr>
              <w:t xml:space="preserve"> </w:t>
            </w:r>
            <w:r w:rsidRPr="00AE4336">
              <w:rPr>
                <w:i/>
                <w:iCs/>
                <w:lang w:val="es-ES_tradnl"/>
              </w:rPr>
              <w:t>f</w:t>
            </w:r>
            <w:r w:rsidRPr="00AE4336">
              <w:rPr>
                <w:lang w:val="es-ES_tradnl"/>
              </w:rPr>
              <w:t xml:space="preserve"> (MHz) –</w:t>
            </w:r>
            <w:r w:rsidRPr="00AE4336">
              <w:rPr>
                <w:lang w:val="es-ES_tradnl"/>
              </w:rPr>
              <w:br/>
              <w:t xml:space="preserve">(67 500/11) </w:t>
            </w:r>
            <w:r w:rsidR="000724C6">
              <w:rPr>
                <w:lang w:val="es-ES_tradnl"/>
              </w:rPr>
              <w:sym w:font="Symbol" w:char="F06D"/>
            </w:r>
            <w:r w:rsidRPr="00AE4336">
              <w:rPr>
                <w:lang w:val="es-ES_tradnl"/>
              </w:rPr>
              <w:t>V/m a 3 m</w:t>
            </w:r>
          </w:p>
        </w:tc>
        <w:tc>
          <w:tcPr>
            <w:tcW w:w="1701" w:type="dxa"/>
            <w:tcBorders>
              <w:bottom w:val="nil"/>
            </w:tcBorders>
          </w:tcPr>
          <w:p w:rsidR="006C69EF" w:rsidRPr="00AE4336" w:rsidRDefault="006C69EF" w:rsidP="00642F25">
            <w:pPr>
              <w:pStyle w:val="Tabletext"/>
              <w:jc w:val="center"/>
              <w:rPr>
                <w:lang w:val="es-ES_tradnl"/>
              </w:rPr>
            </w:pPr>
            <w:r w:rsidRPr="00AE4336">
              <w:rPr>
                <w:lang w:val="es-ES_tradnl"/>
              </w:rPr>
              <w:t>A o Q</w:t>
            </w:r>
          </w:p>
        </w:tc>
      </w:tr>
      <w:tr w:rsidR="006C69EF" w:rsidRPr="00AE4336" w:rsidTr="0031725E">
        <w:trPr>
          <w:jc w:val="center"/>
        </w:trPr>
        <w:tc>
          <w:tcPr>
            <w:tcW w:w="2268" w:type="dxa"/>
            <w:tcBorders>
              <w:top w:val="nil"/>
              <w:bottom w:val="single" w:sz="4" w:space="0" w:color="auto"/>
            </w:tcBorders>
          </w:tcPr>
          <w:p w:rsidR="006C69EF" w:rsidRPr="00AE4336" w:rsidRDefault="006C69EF" w:rsidP="00642F25">
            <w:pPr>
              <w:pStyle w:val="Tabletext"/>
              <w:jc w:val="left"/>
              <w:rPr>
                <w:lang w:val="es-ES_tradnl"/>
              </w:rPr>
            </w:pPr>
          </w:p>
        </w:tc>
        <w:tc>
          <w:tcPr>
            <w:tcW w:w="2835" w:type="dxa"/>
          </w:tcPr>
          <w:p w:rsidR="006C69EF" w:rsidRPr="00AE4336" w:rsidRDefault="006C69EF" w:rsidP="005C2C21">
            <w:pPr>
              <w:pStyle w:val="Tabletext"/>
              <w:ind w:right="-57"/>
              <w:jc w:val="left"/>
              <w:rPr>
                <w:lang w:val="es-ES_tradnl"/>
              </w:rPr>
            </w:pPr>
            <w:r w:rsidRPr="00AE4336">
              <w:rPr>
                <w:lang w:val="es-ES_tradnl"/>
              </w:rPr>
              <w:t>Transmisiones periódicas</w:t>
            </w:r>
          </w:p>
        </w:tc>
        <w:tc>
          <w:tcPr>
            <w:tcW w:w="2835" w:type="dxa"/>
          </w:tcPr>
          <w:p w:rsidR="006C69EF" w:rsidRPr="00AE4336" w:rsidRDefault="006C69EF" w:rsidP="00B4371F">
            <w:pPr>
              <w:pStyle w:val="Tabletext"/>
              <w:jc w:val="left"/>
              <w:rPr>
                <w:lang w:val="es-ES_tradnl"/>
              </w:rPr>
            </w:pPr>
            <w:r w:rsidRPr="00AE4336">
              <w:rPr>
                <w:lang w:val="es-ES_tradnl"/>
              </w:rPr>
              <w:t xml:space="preserve">(250/11) </w:t>
            </w:r>
            <w:r w:rsidR="00B4371F">
              <w:rPr>
                <w:lang w:val="es-ES_tradnl"/>
              </w:rPr>
              <w:sym w:font="Symbol" w:char="F0B4"/>
            </w:r>
            <w:r w:rsidRPr="00AE4336">
              <w:rPr>
                <w:lang w:val="es-ES_tradnl"/>
              </w:rPr>
              <w:t xml:space="preserve"> </w:t>
            </w:r>
            <w:r w:rsidRPr="00AE4336">
              <w:rPr>
                <w:i/>
                <w:iCs/>
                <w:lang w:val="es-ES_tradnl"/>
              </w:rPr>
              <w:t>f</w:t>
            </w:r>
            <w:r w:rsidRPr="00AE4336">
              <w:rPr>
                <w:lang w:val="es-ES_tradnl"/>
              </w:rPr>
              <w:t xml:space="preserve"> (MHz) –</w:t>
            </w:r>
            <w:r w:rsidRPr="00AE4336">
              <w:rPr>
                <w:lang w:val="es-ES_tradnl"/>
              </w:rPr>
              <w:br/>
              <w:t>(27</w:t>
            </w:r>
            <w:r w:rsidRPr="00AE4336">
              <w:rPr>
                <w:rFonts w:ascii="Tms Rmn" w:hAnsi="Tms Rmn"/>
                <w:sz w:val="12"/>
                <w:lang w:val="es-ES_tradnl"/>
              </w:rPr>
              <w:t> </w:t>
            </w:r>
            <w:r w:rsidRPr="00AE4336">
              <w:rPr>
                <w:lang w:val="es-ES_tradnl"/>
              </w:rPr>
              <w:t xml:space="preserve">000/11) </w:t>
            </w:r>
            <w:r w:rsidR="000724C6">
              <w:rPr>
                <w:lang w:val="es-ES_tradnl"/>
              </w:rPr>
              <w:sym w:font="Symbol" w:char="F06D"/>
            </w:r>
            <w:r w:rsidRPr="00AE4336">
              <w:rPr>
                <w:lang w:val="es-ES_tradnl"/>
              </w:rPr>
              <w:t>V/m a 3 m</w:t>
            </w:r>
          </w:p>
        </w:tc>
        <w:tc>
          <w:tcPr>
            <w:tcW w:w="1701" w:type="dxa"/>
            <w:tcBorders>
              <w:top w:val="nil"/>
            </w:tcBorders>
          </w:tcPr>
          <w:p w:rsidR="006C69EF" w:rsidRPr="00AE4336" w:rsidRDefault="006C69EF" w:rsidP="00642F25">
            <w:pPr>
              <w:pStyle w:val="Tabletext"/>
              <w:jc w:val="center"/>
              <w:rPr>
                <w:lang w:val="es-ES_tradnl"/>
              </w:rPr>
            </w:pPr>
          </w:p>
        </w:tc>
      </w:tr>
      <w:tr w:rsidR="006C69EF" w:rsidRPr="00AE4336" w:rsidTr="0031725E">
        <w:trPr>
          <w:jc w:val="center"/>
        </w:trPr>
        <w:tc>
          <w:tcPr>
            <w:tcW w:w="2268" w:type="dxa"/>
            <w:tcBorders>
              <w:bottom w:val="nil"/>
            </w:tcBorders>
          </w:tcPr>
          <w:p w:rsidR="006C69EF" w:rsidRPr="00AE4336" w:rsidRDefault="006C69EF" w:rsidP="002A627A">
            <w:pPr>
              <w:pStyle w:val="Tabletext"/>
              <w:ind w:right="-113"/>
              <w:jc w:val="left"/>
              <w:rPr>
                <w:spacing w:val="-4"/>
                <w:lang w:val="es-ES_tradnl"/>
              </w:rPr>
            </w:pPr>
            <w:r w:rsidRPr="00AE4336">
              <w:rPr>
                <w:spacing w:val="-4"/>
                <w:lang w:val="es-ES_tradnl"/>
              </w:rPr>
              <w:t>150,05-156,52475</w:t>
            </w:r>
            <w:r w:rsidRPr="00AE4336">
              <w:rPr>
                <w:lang w:val="es-ES_tradnl"/>
              </w:rPr>
              <w:t xml:space="preserve"> MHz</w:t>
            </w:r>
          </w:p>
        </w:tc>
        <w:tc>
          <w:tcPr>
            <w:tcW w:w="2835" w:type="dxa"/>
          </w:tcPr>
          <w:p w:rsidR="006C69EF" w:rsidRPr="00AE4336" w:rsidRDefault="006C69EF" w:rsidP="00642F25">
            <w:pPr>
              <w:pStyle w:val="Tabletext"/>
              <w:jc w:val="left"/>
              <w:rPr>
                <w:lang w:val="es-ES_tradnl"/>
              </w:rPr>
            </w:pPr>
            <w:r w:rsidRPr="00AE4336">
              <w:rPr>
                <w:lang w:val="es-ES_tradnl"/>
              </w:rPr>
              <w:t>Señales intermitentes de control</w:t>
            </w:r>
          </w:p>
        </w:tc>
        <w:tc>
          <w:tcPr>
            <w:tcW w:w="2835" w:type="dxa"/>
          </w:tcPr>
          <w:p w:rsidR="006C69EF" w:rsidRPr="00AE4336" w:rsidRDefault="006C69EF" w:rsidP="00B4371F">
            <w:pPr>
              <w:pStyle w:val="Tabletext"/>
              <w:jc w:val="left"/>
              <w:rPr>
                <w:lang w:val="es-ES_tradnl"/>
              </w:rPr>
            </w:pPr>
            <w:r w:rsidRPr="00AE4336">
              <w:rPr>
                <w:lang w:val="es-ES_tradnl"/>
              </w:rPr>
              <w:t xml:space="preserve">(625/11) </w:t>
            </w:r>
            <w:r w:rsidR="00B4371F">
              <w:rPr>
                <w:lang w:val="es-ES_tradnl"/>
              </w:rPr>
              <w:sym w:font="Symbol" w:char="F0B4"/>
            </w:r>
            <w:r w:rsidRPr="00AE4336">
              <w:rPr>
                <w:lang w:val="es-ES_tradnl"/>
              </w:rPr>
              <w:t xml:space="preserve"> </w:t>
            </w:r>
            <w:r w:rsidRPr="00AE4336">
              <w:rPr>
                <w:i/>
                <w:iCs/>
                <w:lang w:val="es-ES_tradnl"/>
              </w:rPr>
              <w:t>f</w:t>
            </w:r>
            <w:r w:rsidRPr="00AE4336">
              <w:rPr>
                <w:lang w:val="es-ES_tradnl"/>
              </w:rPr>
              <w:t xml:space="preserve"> (MHz) –</w:t>
            </w:r>
            <w:r w:rsidRPr="00AE4336">
              <w:rPr>
                <w:lang w:val="es-ES_tradnl"/>
              </w:rPr>
              <w:br/>
              <w:t>(67</w:t>
            </w:r>
            <w:r w:rsidRPr="00AE4336">
              <w:rPr>
                <w:rFonts w:ascii="Tms Rmn" w:hAnsi="Tms Rmn"/>
                <w:sz w:val="12"/>
                <w:lang w:val="es-ES_tradnl"/>
              </w:rPr>
              <w:t> </w:t>
            </w:r>
            <w:r w:rsidRPr="00AE4336">
              <w:rPr>
                <w:lang w:val="es-ES_tradnl"/>
              </w:rPr>
              <w:t xml:space="preserve">500/11) </w:t>
            </w:r>
            <w:r w:rsidR="000724C6">
              <w:rPr>
                <w:lang w:val="es-ES_tradnl"/>
              </w:rPr>
              <w:sym w:font="Symbol" w:char="F06D"/>
            </w:r>
            <w:r w:rsidRPr="00AE4336">
              <w:rPr>
                <w:lang w:val="es-ES_tradnl"/>
              </w:rPr>
              <w:t>V/m a 3 m</w:t>
            </w:r>
          </w:p>
        </w:tc>
        <w:tc>
          <w:tcPr>
            <w:tcW w:w="1701" w:type="dxa"/>
            <w:tcBorders>
              <w:bottom w:val="nil"/>
            </w:tcBorders>
          </w:tcPr>
          <w:p w:rsidR="006C69EF" w:rsidRPr="00AE4336" w:rsidRDefault="006C69EF" w:rsidP="00642F25">
            <w:pPr>
              <w:pStyle w:val="Tabletext"/>
              <w:jc w:val="center"/>
              <w:rPr>
                <w:lang w:val="es-ES_tradnl"/>
              </w:rPr>
            </w:pPr>
            <w:r w:rsidRPr="00AE4336">
              <w:rPr>
                <w:lang w:val="es-ES_tradnl"/>
              </w:rPr>
              <w:t>A o Q</w:t>
            </w:r>
          </w:p>
        </w:tc>
      </w:tr>
      <w:tr w:rsidR="006C69EF" w:rsidRPr="00AE4336" w:rsidTr="0031725E">
        <w:trPr>
          <w:jc w:val="center"/>
        </w:trPr>
        <w:tc>
          <w:tcPr>
            <w:tcW w:w="2268" w:type="dxa"/>
            <w:tcBorders>
              <w:top w:val="nil"/>
              <w:bottom w:val="single" w:sz="4" w:space="0" w:color="auto"/>
            </w:tcBorders>
          </w:tcPr>
          <w:p w:rsidR="006C69EF" w:rsidRPr="00AE4336" w:rsidRDefault="006C69EF" w:rsidP="00642F25">
            <w:pPr>
              <w:pStyle w:val="Tabletext"/>
              <w:jc w:val="left"/>
              <w:rPr>
                <w:lang w:val="es-ES_tradnl"/>
              </w:rPr>
            </w:pPr>
          </w:p>
        </w:tc>
        <w:tc>
          <w:tcPr>
            <w:tcW w:w="2835" w:type="dxa"/>
          </w:tcPr>
          <w:p w:rsidR="006C69EF" w:rsidRPr="00AE4336" w:rsidRDefault="006C69EF" w:rsidP="005C2C21">
            <w:pPr>
              <w:pStyle w:val="Tabletext"/>
              <w:ind w:right="-57"/>
              <w:jc w:val="left"/>
              <w:rPr>
                <w:lang w:val="es-ES_tradnl"/>
              </w:rPr>
            </w:pPr>
            <w:r w:rsidRPr="00AE4336">
              <w:rPr>
                <w:lang w:val="es-ES_tradnl"/>
              </w:rPr>
              <w:t>Transmisiones periódicas</w:t>
            </w:r>
          </w:p>
        </w:tc>
        <w:tc>
          <w:tcPr>
            <w:tcW w:w="2835" w:type="dxa"/>
          </w:tcPr>
          <w:p w:rsidR="006C69EF" w:rsidRPr="00AE4336" w:rsidRDefault="006C69EF" w:rsidP="00B4371F">
            <w:pPr>
              <w:pStyle w:val="Tabletext"/>
              <w:jc w:val="left"/>
              <w:rPr>
                <w:lang w:val="es-ES_tradnl"/>
              </w:rPr>
            </w:pPr>
            <w:r w:rsidRPr="00AE4336">
              <w:rPr>
                <w:lang w:val="es-ES_tradnl"/>
              </w:rPr>
              <w:t xml:space="preserve">(250/11) </w:t>
            </w:r>
            <w:r w:rsidR="00B4371F">
              <w:rPr>
                <w:lang w:val="es-ES_tradnl"/>
              </w:rPr>
              <w:sym w:font="Symbol" w:char="F0B4"/>
            </w:r>
            <w:r w:rsidRPr="00AE4336">
              <w:rPr>
                <w:lang w:val="es-ES_tradnl"/>
              </w:rPr>
              <w:t xml:space="preserve"> </w:t>
            </w:r>
            <w:r w:rsidRPr="00AE4336">
              <w:rPr>
                <w:i/>
                <w:iCs/>
                <w:lang w:val="es-ES_tradnl"/>
              </w:rPr>
              <w:t>f</w:t>
            </w:r>
            <w:r w:rsidRPr="00AE4336">
              <w:rPr>
                <w:lang w:val="es-ES_tradnl"/>
              </w:rPr>
              <w:t xml:space="preserve"> (MHz) –</w:t>
            </w:r>
            <w:r w:rsidRPr="00AE4336">
              <w:rPr>
                <w:lang w:val="es-ES_tradnl"/>
              </w:rPr>
              <w:br/>
              <w:t>(27</w:t>
            </w:r>
            <w:r w:rsidRPr="00AE4336">
              <w:rPr>
                <w:rFonts w:ascii="Tms Rmn" w:hAnsi="Tms Rmn"/>
                <w:sz w:val="12"/>
                <w:lang w:val="es-ES_tradnl"/>
              </w:rPr>
              <w:t> </w:t>
            </w:r>
            <w:r w:rsidRPr="00AE4336">
              <w:rPr>
                <w:lang w:val="es-ES_tradnl"/>
              </w:rPr>
              <w:t xml:space="preserve">000/11) </w:t>
            </w:r>
            <w:r w:rsidR="000724C6">
              <w:rPr>
                <w:lang w:val="es-ES_tradnl"/>
              </w:rPr>
              <w:sym w:font="Symbol" w:char="F06D"/>
            </w:r>
            <w:r w:rsidRPr="00AE4336">
              <w:rPr>
                <w:lang w:val="es-ES_tradnl"/>
              </w:rPr>
              <w:t>V/m a 3 m</w:t>
            </w:r>
          </w:p>
        </w:tc>
        <w:tc>
          <w:tcPr>
            <w:tcW w:w="1701" w:type="dxa"/>
            <w:tcBorders>
              <w:top w:val="nil"/>
            </w:tcBorders>
          </w:tcPr>
          <w:p w:rsidR="006C69EF" w:rsidRPr="00AE4336" w:rsidRDefault="006C69EF" w:rsidP="00642F25">
            <w:pPr>
              <w:pStyle w:val="Tabletext"/>
              <w:jc w:val="center"/>
              <w:rPr>
                <w:lang w:val="es-ES_tradnl"/>
              </w:rPr>
            </w:pPr>
          </w:p>
        </w:tc>
      </w:tr>
      <w:tr w:rsidR="006C69EF" w:rsidRPr="00AE4336" w:rsidTr="0031725E">
        <w:trPr>
          <w:jc w:val="center"/>
        </w:trPr>
        <w:tc>
          <w:tcPr>
            <w:tcW w:w="2268" w:type="dxa"/>
            <w:tcBorders>
              <w:bottom w:val="nil"/>
            </w:tcBorders>
          </w:tcPr>
          <w:p w:rsidR="006C69EF" w:rsidRPr="00AE4336" w:rsidRDefault="006C69EF" w:rsidP="00642F25">
            <w:pPr>
              <w:pStyle w:val="Tabletext"/>
              <w:jc w:val="left"/>
              <w:rPr>
                <w:lang w:val="es-ES_tradnl"/>
              </w:rPr>
            </w:pPr>
            <w:r w:rsidRPr="00AE4336">
              <w:rPr>
                <w:lang w:val="es-ES_tradnl"/>
              </w:rPr>
              <w:t>156,52525-156,7 MHz</w:t>
            </w:r>
          </w:p>
        </w:tc>
        <w:tc>
          <w:tcPr>
            <w:tcW w:w="2835" w:type="dxa"/>
          </w:tcPr>
          <w:p w:rsidR="006C69EF" w:rsidRPr="00AE4336" w:rsidRDefault="006C69EF" w:rsidP="00642F25">
            <w:pPr>
              <w:pStyle w:val="Tabletext"/>
              <w:jc w:val="left"/>
              <w:rPr>
                <w:lang w:val="es-ES_tradnl"/>
              </w:rPr>
            </w:pPr>
            <w:r w:rsidRPr="00AE4336">
              <w:rPr>
                <w:lang w:val="es-ES_tradnl"/>
              </w:rPr>
              <w:t>Señales intermitentes de control</w:t>
            </w:r>
          </w:p>
        </w:tc>
        <w:tc>
          <w:tcPr>
            <w:tcW w:w="2835" w:type="dxa"/>
          </w:tcPr>
          <w:p w:rsidR="006C69EF" w:rsidRPr="00AE4336" w:rsidRDefault="006C69EF" w:rsidP="00B4371F">
            <w:pPr>
              <w:pStyle w:val="Tabletext"/>
              <w:jc w:val="left"/>
              <w:rPr>
                <w:lang w:val="es-ES_tradnl"/>
              </w:rPr>
            </w:pPr>
            <w:r w:rsidRPr="00AE4336">
              <w:rPr>
                <w:lang w:val="es-ES_tradnl"/>
              </w:rPr>
              <w:t xml:space="preserve">(625/11) </w:t>
            </w:r>
            <w:r w:rsidR="00B4371F">
              <w:rPr>
                <w:lang w:val="es-ES_tradnl"/>
              </w:rPr>
              <w:sym w:font="Symbol" w:char="F0B4"/>
            </w:r>
            <w:r w:rsidRPr="00AE4336">
              <w:rPr>
                <w:lang w:val="es-ES_tradnl"/>
              </w:rPr>
              <w:t xml:space="preserve"> </w:t>
            </w:r>
            <w:r w:rsidRPr="00AE4336">
              <w:rPr>
                <w:i/>
                <w:iCs/>
                <w:lang w:val="es-ES_tradnl"/>
              </w:rPr>
              <w:t>f</w:t>
            </w:r>
            <w:r w:rsidRPr="00AE4336">
              <w:rPr>
                <w:lang w:val="es-ES_tradnl"/>
              </w:rPr>
              <w:t xml:space="preserve"> (MHz) –</w:t>
            </w:r>
            <w:r w:rsidRPr="00AE4336">
              <w:rPr>
                <w:lang w:val="es-ES_tradnl"/>
              </w:rPr>
              <w:br/>
              <w:t>(67</w:t>
            </w:r>
            <w:r w:rsidRPr="00AE4336">
              <w:rPr>
                <w:rFonts w:ascii="Tms Rmn" w:hAnsi="Tms Rmn"/>
                <w:sz w:val="12"/>
                <w:lang w:val="es-ES_tradnl"/>
              </w:rPr>
              <w:t> </w:t>
            </w:r>
            <w:r w:rsidRPr="00AE4336">
              <w:rPr>
                <w:lang w:val="es-ES_tradnl"/>
              </w:rPr>
              <w:t xml:space="preserve">500/11) </w:t>
            </w:r>
            <w:r w:rsidR="000724C6">
              <w:rPr>
                <w:lang w:val="es-ES_tradnl"/>
              </w:rPr>
              <w:sym w:font="Symbol" w:char="F06D"/>
            </w:r>
            <w:r w:rsidRPr="00AE4336">
              <w:rPr>
                <w:lang w:val="es-ES_tradnl"/>
              </w:rPr>
              <w:t>V/m a 3 m</w:t>
            </w:r>
          </w:p>
        </w:tc>
        <w:tc>
          <w:tcPr>
            <w:tcW w:w="1701" w:type="dxa"/>
            <w:tcBorders>
              <w:bottom w:val="nil"/>
            </w:tcBorders>
          </w:tcPr>
          <w:p w:rsidR="006C69EF" w:rsidRPr="00AE4336" w:rsidRDefault="006C69EF" w:rsidP="00642F25">
            <w:pPr>
              <w:pStyle w:val="Tabletext"/>
              <w:jc w:val="center"/>
              <w:rPr>
                <w:lang w:val="es-ES_tradnl"/>
              </w:rPr>
            </w:pPr>
            <w:r w:rsidRPr="00AE4336">
              <w:rPr>
                <w:lang w:val="es-ES_tradnl"/>
              </w:rPr>
              <w:t>A o Q</w:t>
            </w:r>
          </w:p>
        </w:tc>
      </w:tr>
      <w:tr w:rsidR="006C69EF" w:rsidRPr="00AE4336" w:rsidTr="0031725E">
        <w:trPr>
          <w:jc w:val="center"/>
        </w:trPr>
        <w:tc>
          <w:tcPr>
            <w:tcW w:w="2268" w:type="dxa"/>
            <w:tcBorders>
              <w:top w:val="nil"/>
            </w:tcBorders>
          </w:tcPr>
          <w:p w:rsidR="006C69EF" w:rsidRPr="00AE4336" w:rsidRDefault="006C69EF" w:rsidP="00642F25">
            <w:pPr>
              <w:pStyle w:val="Tabletext"/>
              <w:jc w:val="left"/>
              <w:rPr>
                <w:lang w:val="es-ES_tradnl"/>
              </w:rPr>
            </w:pPr>
          </w:p>
        </w:tc>
        <w:tc>
          <w:tcPr>
            <w:tcW w:w="2835" w:type="dxa"/>
          </w:tcPr>
          <w:p w:rsidR="006C69EF" w:rsidRPr="00AE4336" w:rsidRDefault="006C69EF" w:rsidP="005C2C21">
            <w:pPr>
              <w:pStyle w:val="Tabletext"/>
              <w:ind w:right="-57"/>
              <w:jc w:val="left"/>
              <w:rPr>
                <w:lang w:val="es-ES_tradnl"/>
              </w:rPr>
            </w:pPr>
            <w:r w:rsidRPr="00AE4336">
              <w:rPr>
                <w:lang w:val="es-ES_tradnl"/>
              </w:rPr>
              <w:t>Transmisiones periódicas</w:t>
            </w:r>
          </w:p>
        </w:tc>
        <w:tc>
          <w:tcPr>
            <w:tcW w:w="2835" w:type="dxa"/>
          </w:tcPr>
          <w:p w:rsidR="006C69EF" w:rsidRPr="00AE4336" w:rsidRDefault="006C69EF" w:rsidP="00B4371F">
            <w:pPr>
              <w:pStyle w:val="Tabletext"/>
              <w:jc w:val="left"/>
              <w:rPr>
                <w:lang w:val="es-ES_tradnl"/>
              </w:rPr>
            </w:pPr>
            <w:r w:rsidRPr="00AE4336">
              <w:rPr>
                <w:lang w:val="es-ES_tradnl"/>
              </w:rPr>
              <w:t xml:space="preserve">(250/11) </w:t>
            </w:r>
            <w:r w:rsidR="00B4371F">
              <w:rPr>
                <w:lang w:val="es-ES_tradnl"/>
              </w:rPr>
              <w:sym w:font="Symbol" w:char="F0B4"/>
            </w:r>
            <w:r w:rsidRPr="00AE4336">
              <w:rPr>
                <w:lang w:val="es-ES_tradnl"/>
              </w:rPr>
              <w:t xml:space="preserve"> </w:t>
            </w:r>
            <w:r w:rsidRPr="00AE4336">
              <w:rPr>
                <w:i/>
                <w:iCs/>
                <w:lang w:val="es-ES_tradnl"/>
              </w:rPr>
              <w:t>f</w:t>
            </w:r>
            <w:r w:rsidRPr="00AE4336">
              <w:rPr>
                <w:lang w:val="es-ES_tradnl"/>
              </w:rPr>
              <w:t xml:space="preserve"> (MHz) –</w:t>
            </w:r>
            <w:r w:rsidRPr="00AE4336">
              <w:rPr>
                <w:lang w:val="es-ES_tradnl"/>
              </w:rPr>
              <w:br/>
              <w:t>(27</w:t>
            </w:r>
            <w:r w:rsidRPr="00AE4336">
              <w:rPr>
                <w:rFonts w:ascii="Tms Rmn" w:hAnsi="Tms Rmn"/>
                <w:sz w:val="12"/>
                <w:lang w:val="es-ES_tradnl"/>
              </w:rPr>
              <w:t> </w:t>
            </w:r>
            <w:r w:rsidRPr="00AE4336">
              <w:rPr>
                <w:lang w:val="es-ES_tradnl"/>
              </w:rPr>
              <w:t xml:space="preserve">000/11) </w:t>
            </w:r>
            <w:r w:rsidR="000724C6">
              <w:rPr>
                <w:lang w:val="es-ES_tradnl"/>
              </w:rPr>
              <w:sym w:font="Symbol" w:char="F06D"/>
            </w:r>
            <w:r w:rsidRPr="00AE4336">
              <w:rPr>
                <w:lang w:val="es-ES_tradnl"/>
              </w:rPr>
              <w:t>V/m a 3 m</w:t>
            </w:r>
          </w:p>
        </w:tc>
        <w:tc>
          <w:tcPr>
            <w:tcW w:w="1701" w:type="dxa"/>
            <w:tcBorders>
              <w:top w:val="nil"/>
            </w:tcBorders>
          </w:tcPr>
          <w:p w:rsidR="006C69EF" w:rsidRPr="00AE4336" w:rsidRDefault="006C69EF" w:rsidP="00642F25">
            <w:pPr>
              <w:pStyle w:val="Tabletext"/>
              <w:jc w:val="center"/>
              <w:rPr>
                <w:lang w:val="es-ES_tradnl"/>
              </w:rPr>
            </w:pPr>
          </w:p>
        </w:tc>
      </w:tr>
      <w:tr w:rsidR="006C69EF" w:rsidRPr="00AE4336" w:rsidTr="0031725E">
        <w:trPr>
          <w:jc w:val="center"/>
        </w:trPr>
        <w:tc>
          <w:tcPr>
            <w:tcW w:w="2268" w:type="dxa"/>
            <w:tcBorders>
              <w:bottom w:val="nil"/>
            </w:tcBorders>
          </w:tcPr>
          <w:p w:rsidR="006C69EF" w:rsidRPr="00AE4336" w:rsidRDefault="006C69EF" w:rsidP="00642F25">
            <w:pPr>
              <w:pStyle w:val="Tabletext"/>
              <w:jc w:val="left"/>
              <w:rPr>
                <w:lang w:val="es-ES_tradnl"/>
              </w:rPr>
            </w:pPr>
            <w:r w:rsidRPr="00AE4336">
              <w:rPr>
                <w:lang w:val="es-ES_tradnl"/>
              </w:rPr>
              <w:t>156,9-162,0125 MHz</w:t>
            </w:r>
          </w:p>
        </w:tc>
        <w:tc>
          <w:tcPr>
            <w:tcW w:w="2835" w:type="dxa"/>
          </w:tcPr>
          <w:p w:rsidR="006C69EF" w:rsidRPr="00AE4336" w:rsidRDefault="006C69EF" w:rsidP="00642F25">
            <w:pPr>
              <w:pStyle w:val="Tabletext"/>
              <w:jc w:val="left"/>
              <w:rPr>
                <w:lang w:val="es-ES_tradnl"/>
              </w:rPr>
            </w:pPr>
            <w:r w:rsidRPr="00AE4336">
              <w:rPr>
                <w:lang w:val="es-ES_tradnl"/>
              </w:rPr>
              <w:t>Señales intermitentes de control</w:t>
            </w:r>
          </w:p>
        </w:tc>
        <w:tc>
          <w:tcPr>
            <w:tcW w:w="2835" w:type="dxa"/>
          </w:tcPr>
          <w:p w:rsidR="006C69EF" w:rsidRPr="00AE4336" w:rsidRDefault="006C69EF" w:rsidP="00B4371F">
            <w:pPr>
              <w:pStyle w:val="Tabletext"/>
              <w:jc w:val="left"/>
              <w:rPr>
                <w:lang w:val="es-ES_tradnl"/>
              </w:rPr>
            </w:pPr>
            <w:r w:rsidRPr="00AE4336">
              <w:rPr>
                <w:lang w:val="es-ES_tradnl"/>
              </w:rPr>
              <w:t xml:space="preserve">(625/11) </w:t>
            </w:r>
            <w:r w:rsidR="00B4371F">
              <w:rPr>
                <w:lang w:val="es-ES_tradnl"/>
              </w:rPr>
              <w:sym w:font="Symbol" w:char="F0B4"/>
            </w:r>
            <w:r w:rsidRPr="00AE4336">
              <w:rPr>
                <w:lang w:val="es-ES_tradnl"/>
              </w:rPr>
              <w:t xml:space="preserve"> </w:t>
            </w:r>
            <w:r w:rsidRPr="00AE4336">
              <w:rPr>
                <w:i/>
                <w:iCs/>
                <w:lang w:val="es-ES_tradnl"/>
              </w:rPr>
              <w:t>f</w:t>
            </w:r>
            <w:r w:rsidRPr="00AE4336">
              <w:rPr>
                <w:lang w:val="es-ES_tradnl"/>
              </w:rPr>
              <w:t xml:space="preserve"> (MHz) – (67 500/11) </w:t>
            </w:r>
            <w:r w:rsidR="000724C6">
              <w:rPr>
                <w:lang w:val="es-ES_tradnl"/>
              </w:rPr>
              <w:sym w:font="Symbol" w:char="F06D"/>
            </w:r>
            <w:r w:rsidRPr="00AE4336">
              <w:rPr>
                <w:lang w:val="es-ES_tradnl"/>
              </w:rPr>
              <w:t>V/m a 3 m</w:t>
            </w:r>
          </w:p>
        </w:tc>
        <w:tc>
          <w:tcPr>
            <w:tcW w:w="1701" w:type="dxa"/>
            <w:tcBorders>
              <w:bottom w:val="nil"/>
            </w:tcBorders>
          </w:tcPr>
          <w:p w:rsidR="006C69EF" w:rsidRPr="00AE4336" w:rsidRDefault="006C69EF" w:rsidP="00642F25">
            <w:pPr>
              <w:pStyle w:val="Tabletext"/>
              <w:jc w:val="center"/>
              <w:rPr>
                <w:lang w:val="es-ES_tradnl"/>
              </w:rPr>
            </w:pPr>
            <w:r w:rsidRPr="00AE4336">
              <w:rPr>
                <w:lang w:val="es-ES_tradnl"/>
              </w:rPr>
              <w:t>A o Q</w:t>
            </w:r>
          </w:p>
        </w:tc>
      </w:tr>
      <w:tr w:rsidR="006C69EF" w:rsidRPr="00AE4336" w:rsidTr="0031725E">
        <w:trPr>
          <w:jc w:val="center"/>
        </w:trPr>
        <w:tc>
          <w:tcPr>
            <w:tcW w:w="2268" w:type="dxa"/>
            <w:tcBorders>
              <w:top w:val="nil"/>
              <w:bottom w:val="single" w:sz="4" w:space="0" w:color="auto"/>
            </w:tcBorders>
          </w:tcPr>
          <w:p w:rsidR="006C69EF" w:rsidRPr="00AE4336" w:rsidRDefault="006C69EF" w:rsidP="00642F25">
            <w:pPr>
              <w:pStyle w:val="Tabletext"/>
              <w:jc w:val="left"/>
              <w:rPr>
                <w:lang w:val="es-ES_tradnl"/>
              </w:rPr>
            </w:pPr>
          </w:p>
        </w:tc>
        <w:tc>
          <w:tcPr>
            <w:tcW w:w="2835" w:type="dxa"/>
          </w:tcPr>
          <w:p w:rsidR="006C69EF" w:rsidRPr="00AE4336" w:rsidRDefault="006C69EF" w:rsidP="005C2C21">
            <w:pPr>
              <w:pStyle w:val="Tabletext"/>
              <w:ind w:right="-57"/>
              <w:jc w:val="left"/>
              <w:rPr>
                <w:lang w:val="es-ES_tradnl"/>
              </w:rPr>
            </w:pPr>
            <w:r w:rsidRPr="00AE4336">
              <w:rPr>
                <w:lang w:val="es-ES_tradnl"/>
              </w:rPr>
              <w:t>Transmisiones periódicas</w:t>
            </w:r>
          </w:p>
        </w:tc>
        <w:tc>
          <w:tcPr>
            <w:tcW w:w="2835" w:type="dxa"/>
          </w:tcPr>
          <w:p w:rsidR="006C69EF" w:rsidRPr="00AE4336" w:rsidRDefault="006C69EF" w:rsidP="00B4371F">
            <w:pPr>
              <w:pStyle w:val="Tabletext"/>
              <w:jc w:val="left"/>
              <w:rPr>
                <w:lang w:val="es-ES_tradnl"/>
              </w:rPr>
            </w:pPr>
            <w:r w:rsidRPr="00AE4336">
              <w:rPr>
                <w:lang w:val="es-ES_tradnl"/>
              </w:rPr>
              <w:t xml:space="preserve">(250/11) </w:t>
            </w:r>
            <w:r w:rsidR="00B4371F">
              <w:rPr>
                <w:lang w:val="es-ES_tradnl"/>
              </w:rPr>
              <w:sym w:font="Symbol" w:char="F0B4"/>
            </w:r>
            <w:r w:rsidRPr="00AE4336">
              <w:rPr>
                <w:lang w:val="es-ES_tradnl"/>
              </w:rPr>
              <w:t xml:space="preserve"> </w:t>
            </w:r>
            <w:r w:rsidRPr="00AE4336">
              <w:rPr>
                <w:i/>
                <w:iCs/>
                <w:lang w:val="es-ES_tradnl"/>
              </w:rPr>
              <w:t>f</w:t>
            </w:r>
            <w:r w:rsidRPr="00AE4336">
              <w:rPr>
                <w:lang w:val="es-ES_tradnl"/>
              </w:rPr>
              <w:t xml:space="preserve"> (MHz) –</w:t>
            </w:r>
            <w:r w:rsidRPr="00AE4336">
              <w:rPr>
                <w:lang w:val="es-ES_tradnl"/>
              </w:rPr>
              <w:br/>
              <w:t>(27</w:t>
            </w:r>
            <w:r w:rsidRPr="00AE4336">
              <w:rPr>
                <w:rFonts w:ascii="Tms Rmn" w:hAnsi="Tms Rmn"/>
                <w:sz w:val="12"/>
                <w:lang w:val="es-ES_tradnl"/>
              </w:rPr>
              <w:t> </w:t>
            </w:r>
            <w:r w:rsidRPr="00AE4336">
              <w:rPr>
                <w:lang w:val="es-ES_tradnl"/>
              </w:rPr>
              <w:t xml:space="preserve">000/11) </w:t>
            </w:r>
            <w:r w:rsidR="000724C6">
              <w:rPr>
                <w:lang w:val="es-ES_tradnl"/>
              </w:rPr>
              <w:sym w:font="Symbol" w:char="F06D"/>
            </w:r>
            <w:r w:rsidRPr="00AE4336">
              <w:rPr>
                <w:lang w:val="es-ES_tradnl"/>
              </w:rPr>
              <w:t>V/m a 3 m</w:t>
            </w:r>
          </w:p>
        </w:tc>
        <w:tc>
          <w:tcPr>
            <w:tcW w:w="1701" w:type="dxa"/>
            <w:tcBorders>
              <w:top w:val="nil"/>
            </w:tcBorders>
          </w:tcPr>
          <w:p w:rsidR="006C69EF" w:rsidRPr="00AE4336" w:rsidRDefault="006C69EF" w:rsidP="00642F25">
            <w:pPr>
              <w:pStyle w:val="Tabletext"/>
              <w:jc w:val="center"/>
              <w:rPr>
                <w:lang w:val="es-ES_tradnl"/>
              </w:rPr>
            </w:pPr>
          </w:p>
        </w:tc>
      </w:tr>
      <w:tr w:rsidR="006C69EF" w:rsidRPr="00AE4336" w:rsidTr="0031725E">
        <w:trPr>
          <w:jc w:val="center"/>
        </w:trPr>
        <w:tc>
          <w:tcPr>
            <w:tcW w:w="2268" w:type="dxa"/>
            <w:tcBorders>
              <w:bottom w:val="nil"/>
            </w:tcBorders>
          </w:tcPr>
          <w:p w:rsidR="006C69EF" w:rsidRPr="00AE4336" w:rsidRDefault="006C69EF" w:rsidP="00642F25">
            <w:pPr>
              <w:pStyle w:val="Tabletext"/>
              <w:jc w:val="left"/>
              <w:rPr>
                <w:lang w:val="es-ES_tradnl"/>
              </w:rPr>
            </w:pPr>
            <w:r w:rsidRPr="00AE4336">
              <w:rPr>
                <w:lang w:val="es-ES_tradnl"/>
              </w:rPr>
              <w:t>167,17-167,72 MHz</w:t>
            </w:r>
          </w:p>
        </w:tc>
        <w:tc>
          <w:tcPr>
            <w:tcW w:w="2835" w:type="dxa"/>
          </w:tcPr>
          <w:p w:rsidR="006C69EF" w:rsidRPr="00AE4336" w:rsidRDefault="006C69EF" w:rsidP="00642F25">
            <w:pPr>
              <w:pStyle w:val="Tabletext"/>
              <w:jc w:val="left"/>
              <w:rPr>
                <w:lang w:val="es-ES_tradnl"/>
              </w:rPr>
            </w:pPr>
            <w:r w:rsidRPr="00AE4336">
              <w:rPr>
                <w:lang w:val="es-ES_tradnl"/>
              </w:rPr>
              <w:t>Señales intermitentes de control</w:t>
            </w:r>
          </w:p>
        </w:tc>
        <w:tc>
          <w:tcPr>
            <w:tcW w:w="2835" w:type="dxa"/>
          </w:tcPr>
          <w:p w:rsidR="006C69EF" w:rsidRPr="00AE4336" w:rsidRDefault="006C69EF" w:rsidP="00B4371F">
            <w:pPr>
              <w:pStyle w:val="Tabletext"/>
              <w:jc w:val="left"/>
              <w:rPr>
                <w:lang w:val="es-ES_tradnl"/>
              </w:rPr>
            </w:pPr>
            <w:r w:rsidRPr="00AE4336">
              <w:rPr>
                <w:lang w:val="es-ES_tradnl"/>
              </w:rPr>
              <w:t xml:space="preserve">(625/11) </w:t>
            </w:r>
            <w:r w:rsidR="00B4371F">
              <w:rPr>
                <w:lang w:val="es-ES_tradnl"/>
              </w:rPr>
              <w:sym w:font="Symbol" w:char="F0B4"/>
            </w:r>
            <w:r w:rsidRPr="00AE4336">
              <w:rPr>
                <w:lang w:val="es-ES_tradnl"/>
              </w:rPr>
              <w:t xml:space="preserve"> </w:t>
            </w:r>
            <w:r w:rsidRPr="00AE4336">
              <w:rPr>
                <w:i/>
                <w:iCs/>
                <w:lang w:val="es-ES_tradnl"/>
              </w:rPr>
              <w:t xml:space="preserve">f </w:t>
            </w:r>
            <w:r w:rsidRPr="00AE4336">
              <w:rPr>
                <w:lang w:val="es-ES_tradnl"/>
              </w:rPr>
              <w:t>(MHz) – (67</w:t>
            </w:r>
            <w:r w:rsidRPr="00AE4336">
              <w:rPr>
                <w:rFonts w:ascii="Tms Rmn" w:hAnsi="Tms Rmn"/>
                <w:sz w:val="12"/>
                <w:lang w:val="es-ES_tradnl"/>
              </w:rPr>
              <w:t> </w:t>
            </w:r>
            <w:r w:rsidRPr="00AE4336">
              <w:rPr>
                <w:lang w:val="es-ES_tradnl"/>
              </w:rPr>
              <w:t xml:space="preserve">500/11) </w:t>
            </w:r>
            <w:r w:rsidR="000724C6">
              <w:rPr>
                <w:lang w:val="es-ES_tradnl"/>
              </w:rPr>
              <w:sym w:font="Symbol" w:char="F06D"/>
            </w:r>
            <w:r w:rsidRPr="00AE4336">
              <w:rPr>
                <w:lang w:val="es-ES_tradnl"/>
              </w:rPr>
              <w:t>V/m a 3 m</w:t>
            </w:r>
          </w:p>
        </w:tc>
        <w:tc>
          <w:tcPr>
            <w:tcW w:w="1701" w:type="dxa"/>
            <w:tcBorders>
              <w:bottom w:val="nil"/>
            </w:tcBorders>
          </w:tcPr>
          <w:p w:rsidR="006C69EF" w:rsidRPr="00AE4336" w:rsidRDefault="006C69EF" w:rsidP="00642F25">
            <w:pPr>
              <w:pStyle w:val="Tabletext"/>
              <w:jc w:val="center"/>
              <w:rPr>
                <w:lang w:val="es-ES_tradnl"/>
              </w:rPr>
            </w:pPr>
            <w:r w:rsidRPr="00AE4336">
              <w:rPr>
                <w:lang w:val="es-ES_tradnl"/>
              </w:rPr>
              <w:t>A o Q</w:t>
            </w:r>
          </w:p>
        </w:tc>
      </w:tr>
      <w:tr w:rsidR="006C69EF" w:rsidRPr="00AE4336" w:rsidTr="0031725E">
        <w:trPr>
          <w:jc w:val="center"/>
        </w:trPr>
        <w:tc>
          <w:tcPr>
            <w:tcW w:w="2268" w:type="dxa"/>
            <w:tcBorders>
              <w:top w:val="nil"/>
              <w:bottom w:val="single" w:sz="4" w:space="0" w:color="auto"/>
            </w:tcBorders>
          </w:tcPr>
          <w:p w:rsidR="006C69EF" w:rsidRPr="00AE4336" w:rsidRDefault="006C69EF" w:rsidP="00642F25">
            <w:pPr>
              <w:pStyle w:val="Tabletext"/>
              <w:jc w:val="left"/>
              <w:rPr>
                <w:lang w:val="es-ES_tradnl"/>
              </w:rPr>
            </w:pPr>
          </w:p>
        </w:tc>
        <w:tc>
          <w:tcPr>
            <w:tcW w:w="2835" w:type="dxa"/>
          </w:tcPr>
          <w:p w:rsidR="006C69EF" w:rsidRPr="00AE4336" w:rsidRDefault="006C69EF" w:rsidP="005C2C21">
            <w:pPr>
              <w:pStyle w:val="Tabletext"/>
              <w:ind w:right="-57"/>
              <w:jc w:val="left"/>
              <w:rPr>
                <w:lang w:val="es-ES_tradnl"/>
              </w:rPr>
            </w:pPr>
            <w:r w:rsidRPr="00AE4336">
              <w:rPr>
                <w:lang w:val="es-ES_tradnl"/>
              </w:rPr>
              <w:t>Transmisiones periódicas</w:t>
            </w:r>
          </w:p>
        </w:tc>
        <w:tc>
          <w:tcPr>
            <w:tcW w:w="2835" w:type="dxa"/>
          </w:tcPr>
          <w:p w:rsidR="006C69EF" w:rsidRPr="00AE4336" w:rsidRDefault="006C69EF" w:rsidP="00B4371F">
            <w:pPr>
              <w:pStyle w:val="Tabletext"/>
              <w:jc w:val="left"/>
              <w:rPr>
                <w:lang w:val="es-ES_tradnl"/>
              </w:rPr>
            </w:pPr>
            <w:r w:rsidRPr="00AE4336">
              <w:rPr>
                <w:lang w:val="es-ES_tradnl"/>
              </w:rPr>
              <w:t xml:space="preserve">(250/11) </w:t>
            </w:r>
            <w:r w:rsidR="00B4371F">
              <w:rPr>
                <w:lang w:val="es-ES_tradnl"/>
              </w:rPr>
              <w:sym w:font="Symbol" w:char="F0B4"/>
            </w:r>
            <w:r w:rsidRPr="00AE4336">
              <w:rPr>
                <w:lang w:val="es-ES_tradnl"/>
              </w:rPr>
              <w:t xml:space="preserve"> </w:t>
            </w:r>
            <w:r w:rsidRPr="00AE4336">
              <w:rPr>
                <w:i/>
                <w:iCs/>
                <w:lang w:val="es-ES_tradnl"/>
              </w:rPr>
              <w:t>f</w:t>
            </w:r>
            <w:r w:rsidRPr="00AE4336">
              <w:rPr>
                <w:lang w:val="es-ES_tradnl"/>
              </w:rPr>
              <w:t xml:space="preserve"> (MHz) –</w:t>
            </w:r>
            <w:r w:rsidRPr="00AE4336">
              <w:rPr>
                <w:lang w:val="es-ES_tradnl"/>
              </w:rPr>
              <w:br/>
              <w:t>(27</w:t>
            </w:r>
            <w:r w:rsidRPr="00AE4336">
              <w:rPr>
                <w:rFonts w:ascii="Tms Rmn" w:hAnsi="Tms Rmn"/>
                <w:sz w:val="12"/>
                <w:lang w:val="es-ES_tradnl"/>
              </w:rPr>
              <w:t> </w:t>
            </w:r>
            <w:r w:rsidRPr="00AE4336">
              <w:rPr>
                <w:lang w:val="es-ES_tradnl"/>
              </w:rPr>
              <w:t xml:space="preserve">000/11) </w:t>
            </w:r>
            <w:r w:rsidR="000724C6">
              <w:rPr>
                <w:lang w:val="es-ES_tradnl"/>
              </w:rPr>
              <w:sym w:font="Symbol" w:char="F06D"/>
            </w:r>
            <w:r w:rsidRPr="00AE4336">
              <w:rPr>
                <w:lang w:val="es-ES_tradnl"/>
              </w:rPr>
              <w:t>V/m a 3 m</w:t>
            </w:r>
          </w:p>
        </w:tc>
        <w:tc>
          <w:tcPr>
            <w:tcW w:w="1701" w:type="dxa"/>
            <w:tcBorders>
              <w:top w:val="nil"/>
            </w:tcBorders>
          </w:tcPr>
          <w:p w:rsidR="006C69EF" w:rsidRPr="00AE4336" w:rsidRDefault="006C69EF" w:rsidP="00642F25">
            <w:pPr>
              <w:pStyle w:val="Tabletext"/>
              <w:jc w:val="center"/>
              <w:rPr>
                <w:lang w:val="es-ES_tradnl"/>
              </w:rPr>
            </w:pPr>
          </w:p>
        </w:tc>
      </w:tr>
      <w:tr w:rsidR="006C69EF" w:rsidRPr="00AE4336" w:rsidTr="0031725E">
        <w:trPr>
          <w:jc w:val="center"/>
        </w:trPr>
        <w:tc>
          <w:tcPr>
            <w:tcW w:w="2268" w:type="dxa"/>
            <w:tcBorders>
              <w:bottom w:val="nil"/>
            </w:tcBorders>
          </w:tcPr>
          <w:p w:rsidR="006C69EF" w:rsidRPr="00AE4336" w:rsidRDefault="006C69EF" w:rsidP="00642F25">
            <w:pPr>
              <w:pStyle w:val="Tabletext"/>
              <w:jc w:val="left"/>
              <w:rPr>
                <w:lang w:val="es-ES_tradnl"/>
              </w:rPr>
            </w:pPr>
            <w:r w:rsidRPr="00AE4336">
              <w:rPr>
                <w:lang w:val="es-ES_tradnl"/>
              </w:rPr>
              <w:t>173,2-174 MHz</w:t>
            </w:r>
          </w:p>
        </w:tc>
        <w:tc>
          <w:tcPr>
            <w:tcW w:w="2835" w:type="dxa"/>
          </w:tcPr>
          <w:p w:rsidR="006C69EF" w:rsidRPr="00AE4336" w:rsidRDefault="006C69EF" w:rsidP="00642F25">
            <w:pPr>
              <w:pStyle w:val="Tabletext"/>
              <w:jc w:val="left"/>
              <w:rPr>
                <w:lang w:val="es-ES_tradnl"/>
              </w:rPr>
            </w:pPr>
            <w:r w:rsidRPr="00AE4336">
              <w:rPr>
                <w:lang w:val="es-ES_tradnl"/>
              </w:rPr>
              <w:t>Señales intermitentes de control</w:t>
            </w:r>
          </w:p>
        </w:tc>
        <w:tc>
          <w:tcPr>
            <w:tcW w:w="2835" w:type="dxa"/>
          </w:tcPr>
          <w:p w:rsidR="006C69EF" w:rsidRPr="00AE4336" w:rsidRDefault="006C69EF" w:rsidP="00B4371F">
            <w:pPr>
              <w:pStyle w:val="Tabletext"/>
              <w:jc w:val="left"/>
              <w:rPr>
                <w:lang w:val="es-ES_tradnl"/>
              </w:rPr>
            </w:pPr>
            <w:r w:rsidRPr="00AE4336">
              <w:rPr>
                <w:lang w:val="es-ES_tradnl"/>
              </w:rPr>
              <w:t xml:space="preserve">(625/11) </w:t>
            </w:r>
            <w:r w:rsidR="00B4371F">
              <w:rPr>
                <w:lang w:val="es-ES_tradnl"/>
              </w:rPr>
              <w:sym w:font="Symbol" w:char="F0B4"/>
            </w:r>
            <w:r w:rsidRPr="00AE4336">
              <w:rPr>
                <w:lang w:val="es-ES_tradnl"/>
              </w:rPr>
              <w:t xml:space="preserve"> </w:t>
            </w:r>
            <w:r w:rsidRPr="00AE4336">
              <w:rPr>
                <w:i/>
                <w:iCs/>
                <w:lang w:val="es-ES_tradnl"/>
              </w:rPr>
              <w:t>f</w:t>
            </w:r>
            <w:r w:rsidRPr="00AE4336">
              <w:rPr>
                <w:lang w:val="es-ES_tradnl"/>
              </w:rPr>
              <w:t xml:space="preserve"> (MHz) – (67</w:t>
            </w:r>
            <w:r w:rsidRPr="00AE4336">
              <w:rPr>
                <w:rFonts w:ascii="Tms Rmn" w:hAnsi="Tms Rmn"/>
                <w:sz w:val="12"/>
                <w:lang w:val="es-ES_tradnl"/>
              </w:rPr>
              <w:t> </w:t>
            </w:r>
            <w:r w:rsidRPr="00AE4336">
              <w:rPr>
                <w:lang w:val="es-ES_tradnl"/>
              </w:rPr>
              <w:t xml:space="preserve">500/11) </w:t>
            </w:r>
            <w:r w:rsidR="000724C6">
              <w:rPr>
                <w:lang w:val="es-ES_tradnl"/>
              </w:rPr>
              <w:sym w:font="Symbol" w:char="F06D"/>
            </w:r>
            <w:r w:rsidRPr="00AE4336">
              <w:rPr>
                <w:lang w:val="es-ES_tradnl"/>
              </w:rPr>
              <w:t>V/m a 3 m</w:t>
            </w:r>
          </w:p>
        </w:tc>
        <w:tc>
          <w:tcPr>
            <w:tcW w:w="1701" w:type="dxa"/>
            <w:tcBorders>
              <w:bottom w:val="nil"/>
            </w:tcBorders>
          </w:tcPr>
          <w:p w:rsidR="006C69EF" w:rsidRPr="00AE4336" w:rsidRDefault="006C69EF" w:rsidP="00642F25">
            <w:pPr>
              <w:pStyle w:val="Tabletext"/>
              <w:jc w:val="center"/>
              <w:rPr>
                <w:lang w:val="es-ES_tradnl"/>
              </w:rPr>
            </w:pPr>
            <w:r w:rsidRPr="00AE4336">
              <w:rPr>
                <w:lang w:val="es-ES_tradnl"/>
              </w:rPr>
              <w:t>A o Q</w:t>
            </w:r>
          </w:p>
        </w:tc>
      </w:tr>
      <w:tr w:rsidR="006C69EF" w:rsidRPr="00AE4336" w:rsidTr="0031725E">
        <w:trPr>
          <w:jc w:val="center"/>
        </w:trPr>
        <w:tc>
          <w:tcPr>
            <w:tcW w:w="2268" w:type="dxa"/>
            <w:tcBorders>
              <w:top w:val="nil"/>
              <w:bottom w:val="single" w:sz="4" w:space="0" w:color="auto"/>
            </w:tcBorders>
          </w:tcPr>
          <w:p w:rsidR="006C69EF" w:rsidRPr="00AE4336" w:rsidRDefault="006C69EF" w:rsidP="00642F25">
            <w:pPr>
              <w:pStyle w:val="Tabletext"/>
              <w:jc w:val="left"/>
              <w:rPr>
                <w:lang w:val="es-ES_tradnl"/>
              </w:rPr>
            </w:pPr>
          </w:p>
        </w:tc>
        <w:tc>
          <w:tcPr>
            <w:tcW w:w="2835" w:type="dxa"/>
          </w:tcPr>
          <w:p w:rsidR="006C69EF" w:rsidRPr="00AE4336" w:rsidRDefault="006C69EF" w:rsidP="005C2C21">
            <w:pPr>
              <w:pStyle w:val="Tabletext"/>
              <w:ind w:right="-57"/>
              <w:jc w:val="left"/>
              <w:rPr>
                <w:lang w:val="es-ES_tradnl"/>
              </w:rPr>
            </w:pPr>
            <w:r w:rsidRPr="00AE4336">
              <w:rPr>
                <w:lang w:val="es-ES_tradnl"/>
              </w:rPr>
              <w:t>Transmisiones periódicas</w:t>
            </w:r>
          </w:p>
        </w:tc>
        <w:tc>
          <w:tcPr>
            <w:tcW w:w="2835" w:type="dxa"/>
          </w:tcPr>
          <w:p w:rsidR="006C69EF" w:rsidRPr="00AE4336" w:rsidRDefault="006C69EF" w:rsidP="00B4371F">
            <w:pPr>
              <w:pStyle w:val="Tabletext"/>
              <w:jc w:val="left"/>
              <w:rPr>
                <w:lang w:val="es-ES_tradnl"/>
              </w:rPr>
            </w:pPr>
            <w:r w:rsidRPr="00AE4336">
              <w:rPr>
                <w:lang w:val="es-ES_tradnl"/>
              </w:rPr>
              <w:t xml:space="preserve">(250/11) </w:t>
            </w:r>
            <w:r w:rsidR="00B4371F">
              <w:rPr>
                <w:lang w:val="es-ES_tradnl"/>
              </w:rPr>
              <w:sym w:font="Symbol" w:char="F0B4"/>
            </w:r>
            <w:r w:rsidRPr="00AE4336">
              <w:rPr>
                <w:lang w:val="es-ES_tradnl"/>
              </w:rPr>
              <w:t xml:space="preserve"> </w:t>
            </w:r>
            <w:r w:rsidRPr="00AE4336">
              <w:rPr>
                <w:i/>
                <w:iCs/>
                <w:lang w:val="es-ES_tradnl"/>
              </w:rPr>
              <w:t>f</w:t>
            </w:r>
            <w:r w:rsidRPr="00AE4336">
              <w:rPr>
                <w:lang w:val="es-ES_tradnl"/>
              </w:rPr>
              <w:t xml:space="preserve"> (MHz) –</w:t>
            </w:r>
            <w:r w:rsidRPr="00AE4336">
              <w:rPr>
                <w:lang w:val="es-ES_tradnl"/>
              </w:rPr>
              <w:br/>
              <w:t>(27</w:t>
            </w:r>
            <w:r w:rsidRPr="00AE4336">
              <w:rPr>
                <w:rFonts w:ascii="Tms Rmn" w:hAnsi="Tms Rmn"/>
                <w:sz w:val="12"/>
                <w:lang w:val="es-ES_tradnl"/>
              </w:rPr>
              <w:t> </w:t>
            </w:r>
            <w:r w:rsidRPr="00AE4336">
              <w:rPr>
                <w:lang w:val="es-ES_tradnl"/>
              </w:rPr>
              <w:t xml:space="preserve">000/11) </w:t>
            </w:r>
            <w:r w:rsidR="000724C6">
              <w:rPr>
                <w:lang w:val="es-ES_tradnl"/>
              </w:rPr>
              <w:sym w:font="Symbol" w:char="F06D"/>
            </w:r>
            <w:r w:rsidRPr="00AE4336">
              <w:rPr>
                <w:lang w:val="es-ES_tradnl"/>
              </w:rPr>
              <w:t>V/m a 3 m</w:t>
            </w:r>
          </w:p>
        </w:tc>
        <w:tc>
          <w:tcPr>
            <w:tcW w:w="1701" w:type="dxa"/>
            <w:tcBorders>
              <w:top w:val="nil"/>
            </w:tcBorders>
          </w:tcPr>
          <w:p w:rsidR="006C69EF" w:rsidRPr="00AE4336" w:rsidRDefault="006C69EF" w:rsidP="00642F25">
            <w:pPr>
              <w:pStyle w:val="Tabletext"/>
              <w:jc w:val="center"/>
              <w:rPr>
                <w:lang w:val="es-ES_tradnl"/>
              </w:rPr>
            </w:pPr>
          </w:p>
        </w:tc>
      </w:tr>
      <w:tr w:rsidR="006C69EF" w:rsidRPr="00AE4336" w:rsidTr="0031725E">
        <w:trPr>
          <w:jc w:val="center"/>
        </w:trPr>
        <w:tc>
          <w:tcPr>
            <w:tcW w:w="2268" w:type="dxa"/>
            <w:tcBorders>
              <w:bottom w:val="nil"/>
            </w:tcBorders>
          </w:tcPr>
          <w:p w:rsidR="006C69EF" w:rsidRPr="00AE4336" w:rsidRDefault="006C69EF" w:rsidP="00642F25">
            <w:pPr>
              <w:pStyle w:val="Tabletext"/>
              <w:jc w:val="left"/>
              <w:rPr>
                <w:lang w:val="es-ES_tradnl"/>
              </w:rPr>
            </w:pPr>
            <w:r w:rsidRPr="00AE4336">
              <w:rPr>
                <w:lang w:val="es-ES_tradnl"/>
              </w:rPr>
              <w:t>174-216 MHz</w:t>
            </w:r>
          </w:p>
        </w:tc>
        <w:tc>
          <w:tcPr>
            <w:tcW w:w="2835" w:type="dxa"/>
          </w:tcPr>
          <w:p w:rsidR="006C69EF" w:rsidRPr="00AE4336" w:rsidRDefault="006C69EF" w:rsidP="00642F25">
            <w:pPr>
              <w:pStyle w:val="Tabletext"/>
              <w:jc w:val="left"/>
              <w:rPr>
                <w:lang w:val="es-ES_tradnl"/>
              </w:rPr>
            </w:pPr>
            <w:r w:rsidRPr="00AE4336">
              <w:rPr>
                <w:lang w:val="es-ES_tradnl"/>
              </w:rPr>
              <w:t>Exclusivamente para señales intermitentes de control</w:t>
            </w:r>
          </w:p>
        </w:tc>
        <w:tc>
          <w:tcPr>
            <w:tcW w:w="2835" w:type="dxa"/>
          </w:tcPr>
          <w:p w:rsidR="006C69EF" w:rsidRPr="00AE4336" w:rsidRDefault="006C69EF" w:rsidP="000724C6">
            <w:pPr>
              <w:pStyle w:val="Tabletext"/>
              <w:jc w:val="left"/>
              <w:rPr>
                <w:lang w:val="es-ES_tradnl"/>
              </w:rPr>
            </w:pPr>
            <w:r w:rsidRPr="00AE4336">
              <w:rPr>
                <w:lang w:val="es-ES_tradnl"/>
              </w:rPr>
              <w:t>3</w:t>
            </w:r>
            <w:r w:rsidRPr="00AE4336">
              <w:rPr>
                <w:rFonts w:ascii="Tms Rmn" w:hAnsi="Tms Rmn"/>
                <w:sz w:val="12"/>
                <w:lang w:val="es-ES_tradnl"/>
              </w:rPr>
              <w:t> </w:t>
            </w:r>
            <w:r w:rsidRPr="00AE4336">
              <w:rPr>
                <w:lang w:val="es-ES_tradnl"/>
              </w:rPr>
              <w:t xml:space="preserve">750 </w:t>
            </w:r>
            <w:r w:rsidR="000724C6">
              <w:rPr>
                <w:lang w:val="es-ES_tradnl"/>
              </w:rPr>
              <w:sym w:font="Symbol" w:char="F06D"/>
            </w:r>
            <w:r w:rsidRPr="00AE4336">
              <w:rPr>
                <w:lang w:val="es-ES_tradnl"/>
              </w:rPr>
              <w:t>V/m a 3 m</w:t>
            </w:r>
          </w:p>
        </w:tc>
        <w:tc>
          <w:tcPr>
            <w:tcW w:w="1701" w:type="dxa"/>
            <w:tcBorders>
              <w:bottom w:val="nil"/>
            </w:tcBorders>
          </w:tcPr>
          <w:p w:rsidR="006C69EF" w:rsidRPr="00AE4336" w:rsidRDefault="006C69EF" w:rsidP="00642F25">
            <w:pPr>
              <w:pStyle w:val="Tabletext"/>
              <w:jc w:val="center"/>
              <w:rPr>
                <w:lang w:val="es-ES_tradnl"/>
              </w:rPr>
            </w:pPr>
            <w:r w:rsidRPr="00AE4336">
              <w:rPr>
                <w:lang w:val="es-ES_tradnl"/>
              </w:rPr>
              <w:t>A o Q</w:t>
            </w:r>
          </w:p>
        </w:tc>
      </w:tr>
      <w:tr w:rsidR="006C69EF" w:rsidRPr="00AE4336" w:rsidTr="0031725E">
        <w:trPr>
          <w:jc w:val="center"/>
        </w:trPr>
        <w:tc>
          <w:tcPr>
            <w:tcW w:w="2268" w:type="dxa"/>
            <w:tcBorders>
              <w:top w:val="nil"/>
              <w:bottom w:val="nil"/>
            </w:tcBorders>
          </w:tcPr>
          <w:p w:rsidR="006C69EF" w:rsidRPr="00AE4336" w:rsidRDefault="006C69EF" w:rsidP="00642F25">
            <w:pPr>
              <w:pStyle w:val="Tabletext"/>
              <w:jc w:val="left"/>
              <w:rPr>
                <w:lang w:val="es-ES_tradnl"/>
              </w:rPr>
            </w:pPr>
          </w:p>
        </w:tc>
        <w:tc>
          <w:tcPr>
            <w:tcW w:w="2835" w:type="dxa"/>
          </w:tcPr>
          <w:p w:rsidR="006C69EF" w:rsidRPr="00AE4336" w:rsidRDefault="006C69EF" w:rsidP="00642F25">
            <w:pPr>
              <w:pStyle w:val="Tabletext"/>
              <w:jc w:val="left"/>
              <w:rPr>
                <w:lang w:val="es-ES_tradnl"/>
              </w:rPr>
            </w:pPr>
            <w:r w:rsidRPr="00AE4336">
              <w:rPr>
                <w:lang w:val="es-ES_tradnl"/>
              </w:rPr>
              <w:t>O para transmisiones periódicas</w:t>
            </w:r>
          </w:p>
        </w:tc>
        <w:tc>
          <w:tcPr>
            <w:tcW w:w="2835" w:type="dxa"/>
          </w:tcPr>
          <w:p w:rsidR="006C69EF" w:rsidRPr="00AE4336" w:rsidRDefault="006C69EF" w:rsidP="000724C6">
            <w:pPr>
              <w:pStyle w:val="Tabletext"/>
              <w:jc w:val="left"/>
              <w:rPr>
                <w:lang w:val="es-ES_tradnl"/>
              </w:rPr>
            </w:pPr>
            <w:r w:rsidRPr="00AE4336">
              <w:rPr>
                <w:lang w:val="es-ES_tradnl"/>
              </w:rPr>
              <w:t>1</w:t>
            </w:r>
            <w:r w:rsidRPr="00AE4336">
              <w:rPr>
                <w:rFonts w:ascii="Tms Rmn" w:hAnsi="Tms Rmn"/>
                <w:sz w:val="12"/>
                <w:lang w:val="es-ES_tradnl"/>
              </w:rPr>
              <w:t> </w:t>
            </w:r>
            <w:r w:rsidRPr="00AE4336">
              <w:rPr>
                <w:lang w:val="es-ES_tradnl"/>
              </w:rPr>
              <w:t xml:space="preserve">500 </w:t>
            </w:r>
            <w:r w:rsidR="000724C6">
              <w:rPr>
                <w:lang w:val="es-ES_tradnl"/>
              </w:rPr>
              <w:sym w:font="Symbol" w:char="F06D"/>
            </w:r>
            <w:r w:rsidRPr="00AE4336">
              <w:rPr>
                <w:lang w:val="es-ES_tradnl"/>
              </w:rPr>
              <w:t>V/m a 3 m</w:t>
            </w:r>
          </w:p>
        </w:tc>
        <w:tc>
          <w:tcPr>
            <w:tcW w:w="1701" w:type="dxa"/>
            <w:tcBorders>
              <w:top w:val="nil"/>
            </w:tcBorders>
          </w:tcPr>
          <w:p w:rsidR="006C69EF" w:rsidRPr="00AE4336" w:rsidRDefault="006C69EF" w:rsidP="00642F25">
            <w:pPr>
              <w:pStyle w:val="Tabletext"/>
              <w:jc w:val="center"/>
              <w:rPr>
                <w:lang w:val="es-ES_tradnl"/>
              </w:rPr>
            </w:pPr>
          </w:p>
        </w:tc>
      </w:tr>
      <w:tr w:rsidR="006C69EF" w:rsidRPr="00AE4336" w:rsidTr="00D00867">
        <w:trPr>
          <w:jc w:val="center"/>
        </w:trPr>
        <w:tc>
          <w:tcPr>
            <w:tcW w:w="2268" w:type="dxa"/>
            <w:tcBorders>
              <w:top w:val="nil"/>
              <w:bottom w:val="single" w:sz="4" w:space="0" w:color="auto"/>
            </w:tcBorders>
          </w:tcPr>
          <w:p w:rsidR="006C69EF" w:rsidRPr="00AE4336" w:rsidRDefault="006C69EF" w:rsidP="00642F25">
            <w:pPr>
              <w:pStyle w:val="Tabletext"/>
              <w:jc w:val="left"/>
              <w:rPr>
                <w:lang w:val="es-ES_tradnl"/>
              </w:rPr>
            </w:pPr>
          </w:p>
        </w:tc>
        <w:tc>
          <w:tcPr>
            <w:tcW w:w="2835" w:type="dxa"/>
          </w:tcPr>
          <w:p w:rsidR="006C69EF" w:rsidRPr="00AE4336" w:rsidRDefault="006C69EF" w:rsidP="00642F25">
            <w:pPr>
              <w:pStyle w:val="Tabletext"/>
              <w:jc w:val="left"/>
              <w:rPr>
                <w:lang w:val="es-ES_tradnl"/>
              </w:rPr>
            </w:pPr>
            <w:r w:rsidRPr="00AE4336">
              <w:rPr>
                <w:lang w:val="es-ES_tradnl"/>
              </w:rPr>
              <w:t>O para dispositivos de telemedida biomédica</w:t>
            </w:r>
          </w:p>
        </w:tc>
        <w:tc>
          <w:tcPr>
            <w:tcW w:w="2835" w:type="dxa"/>
          </w:tcPr>
          <w:p w:rsidR="006C69EF" w:rsidRPr="00AE4336" w:rsidRDefault="006C69EF" w:rsidP="000724C6">
            <w:pPr>
              <w:pStyle w:val="Tabletext"/>
              <w:jc w:val="left"/>
              <w:rPr>
                <w:lang w:val="es-ES_tradnl"/>
              </w:rPr>
            </w:pPr>
            <w:r w:rsidRPr="00AE4336">
              <w:rPr>
                <w:lang w:val="es-ES_tradnl"/>
              </w:rPr>
              <w:t>1</w:t>
            </w:r>
            <w:r w:rsidRPr="00AE4336">
              <w:rPr>
                <w:rFonts w:ascii="Tms Rmn" w:hAnsi="Tms Rmn"/>
                <w:sz w:val="12"/>
                <w:lang w:val="es-ES_tradnl"/>
              </w:rPr>
              <w:t> </w:t>
            </w:r>
            <w:r w:rsidRPr="00AE4336">
              <w:rPr>
                <w:lang w:val="es-ES_tradnl"/>
              </w:rPr>
              <w:t xml:space="preserve">500 </w:t>
            </w:r>
            <w:r w:rsidR="000724C6">
              <w:rPr>
                <w:lang w:val="es-ES_tradnl"/>
              </w:rPr>
              <w:sym w:font="Symbol" w:char="F06D"/>
            </w:r>
            <w:r w:rsidRPr="00AE4336">
              <w:rPr>
                <w:lang w:val="es-ES_tradnl"/>
              </w:rPr>
              <w:t>V/m a 3 m</w:t>
            </w:r>
          </w:p>
        </w:tc>
        <w:tc>
          <w:tcPr>
            <w:tcW w:w="1701" w:type="dxa"/>
          </w:tcPr>
          <w:p w:rsidR="006C69EF" w:rsidRPr="00AE4336" w:rsidRDefault="006C69EF" w:rsidP="00642F25">
            <w:pPr>
              <w:pStyle w:val="Tabletext"/>
              <w:jc w:val="center"/>
              <w:rPr>
                <w:lang w:val="es-ES_tradnl"/>
              </w:rPr>
            </w:pPr>
            <w:r w:rsidRPr="00AE4336">
              <w:rPr>
                <w:lang w:val="es-ES_tradnl"/>
              </w:rPr>
              <w:t>A</w:t>
            </w:r>
          </w:p>
        </w:tc>
      </w:tr>
    </w:tbl>
    <w:p w:rsidR="005C2C21" w:rsidRPr="005C2C21" w:rsidRDefault="005C2C21" w:rsidP="005C2C21">
      <w:pPr>
        <w:pStyle w:val="Tablefin"/>
      </w:pPr>
    </w:p>
    <w:p w:rsidR="005C2C21" w:rsidRPr="00AE4336" w:rsidRDefault="005C2C21" w:rsidP="005C2C21">
      <w:pPr>
        <w:pStyle w:val="TableNo"/>
        <w:rPr>
          <w:lang w:val="es-ES_tradnl"/>
        </w:rPr>
      </w:pPr>
      <w:r w:rsidRPr="00AE4336">
        <w:rPr>
          <w:lang w:val="es-ES_tradnl"/>
        </w:rPr>
        <w:lastRenderedPageBreak/>
        <w:t>CUADRO 14</w:t>
      </w:r>
      <w:r>
        <w:rPr>
          <w:lang w:val="es-ES_tradnl"/>
        </w:rPr>
        <w:t xml:space="preserve"> (</w:t>
      </w:r>
      <w:r w:rsidRPr="005C2C21">
        <w:rPr>
          <w:i/>
          <w:iCs/>
          <w:lang w:val="es-ES_tradnl"/>
        </w:rPr>
        <w:t>Continuación</w:t>
      </w:r>
      <w:r>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5C2C21" w:rsidRPr="008603A7" w:rsidTr="00D00867">
        <w:trPr>
          <w:tblHeader/>
          <w:jc w:val="center"/>
        </w:trPr>
        <w:tc>
          <w:tcPr>
            <w:tcW w:w="2268" w:type="dxa"/>
            <w:vAlign w:val="center"/>
          </w:tcPr>
          <w:p w:rsidR="005C2C21" w:rsidRPr="00AE4336" w:rsidRDefault="005C2C21" w:rsidP="005C2C21">
            <w:pPr>
              <w:pStyle w:val="Tablehead"/>
              <w:rPr>
                <w:lang w:val="es-ES_tradnl"/>
              </w:rPr>
            </w:pPr>
            <w:r w:rsidRPr="00AE4336">
              <w:rPr>
                <w:lang w:val="es-ES_tradnl"/>
              </w:rPr>
              <w:t>Banda de frecuencias</w:t>
            </w:r>
          </w:p>
        </w:tc>
        <w:tc>
          <w:tcPr>
            <w:tcW w:w="2835" w:type="dxa"/>
            <w:vAlign w:val="center"/>
          </w:tcPr>
          <w:p w:rsidR="005C2C21" w:rsidRPr="00AE4336" w:rsidRDefault="005C2C21" w:rsidP="005C2C21">
            <w:pPr>
              <w:pStyle w:val="Tablehead"/>
              <w:rPr>
                <w:lang w:val="es-ES_tradnl"/>
              </w:rPr>
            </w:pPr>
            <w:r w:rsidRPr="00AE4336">
              <w:rPr>
                <w:lang w:val="es-ES_tradnl"/>
              </w:rPr>
              <w:t>Tipo de utilización</w:t>
            </w:r>
          </w:p>
        </w:tc>
        <w:tc>
          <w:tcPr>
            <w:tcW w:w="2835" w:type="dxa"/>
            <w:vAlign w:val="center"/>
          </w:tcPr>
          <w:p w:rsidR="005C2C21" w:rsidRPr="00AE4336" w:rsidRDefault="005C2C21" w:rsidP="005C2C21">
            <w:pPr>
              <w:pStyle w:val="Tablehead"/>
              <w:rPr>
                <w:lang w:val="es-ES_tradnl"/>
              </w:rPr>
            </w:pPr>
            <w:r w:rsidRPr="00AE4336">
              <w:rPr>
                <w:lang w:val="es-ES_tradnl"/>
              </w:rPr>
              <w:t>Límite de emisión</w:t>
            </w:r>
          </w:p>
        </w:tc>
        <w:tc>
          <w:tcPr>
            <w:tcW w:w="1701" w:type="dxa"/>
            <w:vAlign w:val="center"/>
          </w:tcPr>
          <w:p w:rsidR="005C2C21" w:rsidRPr="00AE4336" w:rsidRDefault="005C2C21" w:rsidP="005C2C21">
            <w:pPr>
              <w:pStyle w:val="Tablehead"/>
              <w:rPr>
                <w:lang w:val="es-ES_tradnl"/>
              </w:rPr>
            </w:pPr>
            <w:r w:rsidRPr="00AE4336">
              <w:rPr>
                <w:lang w:val="es-ES_tradnl"/>
              </w:rPr>
              <w:t>Detector</w:t>
            </w:r>
            <w:r w:rsidRPr="00AE4336">
              <w:rPr>
                <w:lang w:val="es-ES_tradnl"/>
              </w:rPr>
              <w:br/>
              <w:t>A-valor medio</w:t>
            </w:r>
            <w:r w:rsidRPr="00AE4336">
              <w:rPr>
                <w:lang w:val="es-ES_tradnl"/>
              </w:rPr>
              <w:br/>
              <w:t>Q-cuasi cresta</w:t>
            </w:r>
          </w:p>
        </w:tc>
      </w:tr>
      <w:tr w:rsidR="006C69EF" w:rsidRPr="00AE4336" w:rsidTr="0031725E">
        <w:trPr>
          <w:jc w:val="center"/>
        </w:trPr>
        <w:tc>
          <w:tcPr>
            <w:tcW w:w="2268" w:type="dxa"/>
            <w:tcBorders>
              <w:bottom w:val="nil"/>
            </w:tcBorders>
          </w:tcPr>
          <w:p w:rsidR="006C69EF" w:rsidRPr="00AE4336" w:rsidRDefault="006C69EF" w:rsidP="00C64436">
            <w:pPr>
              <w:pStyle w:val="Tabletext"/>
              <w:spacing w:before="35" w:after="35"/>
              <w:jc w:val="left"/>
              <w:rPr>
                <w:lang w:val="es-ES_tradnl"/>
              </w:rPr>
            </w:pPr>
            <w:r w:rsidRPr="00AE4336">
              <w:rPr>
                <w:lang w:val="es-ES_tradnl"/>
              </w:rPr>
              <w:t>216-240 MHz</w:t>
            </w:r>
          </w:p>
        </w:tc>
        <w:tc>
          <w:tcPr>
            <w:tcW w:w="2835" w:type="dxa"/>
          </w:tcPr>
          <w:p w:rsidR="006C69EF" w:rsidRPr="00AE4336" w:rsidRDefault="006C69EF" w:rsidP="00C64436">
            <w:pPr>
              <w:pStyle w:val="Tabletext"/>
              <w:spacing w:before="35" w:after="35"/>
              <w:jc w:val="left"/>
              <w:rPr>
                <w:lang w:val="es-ES_tradnl"/>
              </w:rPr>
            </w:pPr>
            <w:r w:rsidRPr="00AE4336">
              <w:rPr>
                <w:lang w:val="es-ES_tradnl"/>
              </w:rPr>
              <w:t>Señales intermitentes de control</w:t>
            </w:r>
          </w:p>
        </w:tc>
        <w:tc>
          <w:tcPr>
            <w:tcW w:w="2835" w:type="dxa"/>
          </w:tcPr>
          <w:p w:rsidR="006C69EF" w:rsidRPr="00AE4336" w:rsidRDefault="006C69EF" w:rsidP="00C64436">
            <w:pPr>
              <w:pStyle w:val="Tabletext"/>
              <w:spacing w:before="35" w:after="35"/>
              <w:jc w:val="left"/>
              <w:rPr>
                <w:lang w:val="es-ES_tradnl"/>
              </w:rPr>
            </w:pPr>
            <w:r w:rsidRPr="00AE4336">
              <w:rPr>
                <w:lang w:val="es-ES_tradnl"/>
              </w:rPr>
              <w:t>3</w:t>
            </w:r>
            <w:r w:rsidRPr="00AE4336">
              <w:rPr>
                <w:rFonts w:ascii="Tms Rmn" w:hAnsi="Tms Rmn"/>
                <w:sz w:val="12"/>
                <w:lang w:val="es-ES_tradnl"/>
              </w:rPr>
              <w:t> </w:t>
            </w:r>
            <w:r w:rsidRPr="00AE4336">
              <w:rPr>
                <w:lang w:val="es-ES_tradnl"/>
              </w:rPr>
              <w:t xml:space="preserve">750 </w:t>
            </w:r>
            <w:r w:rsidR="000724C6">
              <w:rPr>
                <w:lang w:val="es-ES_tradnl"/>
              </w:rPr>
              <w:sym w:font="Symbol" w:char="F06D"/>
            </w:r>
            <w:r w:rsidRPr="00AE4336">
              <w:rPr>
                <w:lang w:val="es-ES_tradnl"/>
              </w:rPr>
              <w:t>V/m a 3 m</w:t>
            </w:r>
          </w:p>
        </w:tc>
        <w:tc>
          <w:tcPr>
            <w:tcW w:w="1701" w:type="dxa"/>
            <w:tcBorders>
              <w:bottom w:val="nil"/>
            </w:tcBorders>
          </w:tcPr>
          <w:p w:rsidR="006C69EF" w:rsidRPr="00AE4336" w:rsidRDefault="006C69EF" w:rsidP="00C64436">
            <w:pPr>
              <w:pStyle w:val="Tabletext"/>
              <w:spacing w:before="35" w:after="35"/>
              <w:jc w:val="center"/>
              <w:rPr>
                <w:lang w:val="es-ES_tradnl"/>
              </w:rPr>
            </w:pPr>
            <w:r w:rsidRPr="00AE4336">
              <w:rPr>
                <w:lang w:val="es-ES_tradnl"/>
              </w:rPr>
              <w:t>A o Q</w:t>
            </w:r>
          </w:p>
        </w:tc>
      </w:tr>
      <w:tr w:rsidR="006C69EF" w:rsidRPr="00AE4336" w:rsidTr="0031725E">
        <w:trPr>
          <w:jc w:val="center"/>
        </w:trPr>
        <w:tc>
          <w:tcPr>
            <w:tcW w:w="2268" w:type="dxa"/>
            <w:tcBorders>
              <w:top w:val="nil"/>
              <w:bottom w:val="single" w:sz="4" w:space="0" w:color="auto"/>
            </w:tcBorders>
          </w:tcPr>
          <w:p w:rsidR="006C69EF" w:rsidRPr="00AE4336" w:rsidRDefault="006C69EF" w:rsidP="00C64436">
            <w:pPr>
              <w:pStyle w:val="Tabletext"/>
              <w:spacing w:before="35" w:after="35"/>
              <w:jc w:val="left"/>
              <w:rPr>
                <w:lang w:val="es-ES_tradnl"/>
              </w:rPr>
            </w:pPr>
          </w:p>
        </w:tc>
        <w:tc>
          <w:tcPr>
            <w:tcW w:w="2835" w:type="dxa"/>
          </w:tcPr>
          <w:p w:rsidR="006C69EF" w:rsidRPr="00AE4336" w:rsidRDefault="006C69EF" w:rsidP="00C64436">
            <w:pPr>
              <w:pStyle w:val="Tabletext"/>
              <w:spacing w:before="35" w:after="35"/>
              <w:ind w:right="-57"/>
              <w:jc w:val="left"/>
              <w:rPr>
                <w:lang w:val="es-ES_tradnl"/>
              </w:rPr>
            </w:pPr>
            <w:r w:rsidRPr="00AE4336">
              <w:rPr>
                <w:lang w:val="es-ES_tradnl"/>
              </w:rPr>
              <w:t>Transmisiones periódicas</w:t>
            </w:r>
          </w:p>
        </w:tc>
        <w:tc>
          <w:tcPr>
            <w:tcW w:w="2835" w:type="dxa"/>
          </w:tcPr>
          <w:p w:rsidR="006C69EF" w:rsidRPr="00AE4336" w:rsidRDefault="006C69EF" w:rsidP="00C64436">
            <w:pPr>
              <w:pStyle w:val="Tabletext"/>
              <w:spacing w:before="35" w:after="35"/>
              <w:jc w:val="left"/>
              <w:rPr>
                <w:lang w:val="es-ES_tradnl"/>
              </w:rPr>
            </w:pPr>
            <w:r w:rsidRPr="00AE4336">
              <w:rPr>
                <w:lang w:val="es-ES_tradnl"/>
              </w:rPr>
              <w:t>1</w:t>
            </w:r>
            <w:r w:rsidRPr="00AE4336">
              <w:rPr>
                <w:rFonts w:ascii="Tms Rmn" w:hAnsi="Tms Rmn"/>
                <w:sz w:val="12"/>
                <w:lang w:val="es-ES_tradnl"/>
              </w:rPr>
              <w:t> </w:t>
            </w:r>
            <w:r w:rsidRPr="00AE4336">
              <w:rPr>
                <w:lang w:val="es-ES_tradnl"/>
              </w:rPr>
              <w:t xml:space="preserve">500 </w:t>
            </w:r>
            <w:r w:rsidR="000724C6">
              <w:rPr>
                <w:lang w:val="es-ES_tradnl"/>
              </w:rPr>
              <w:sym w:font="Symbol" w:char="F06D"/>
            </w:r>
            <w:r w:rsidRPr="00AE4336">
              <w:rPr>
                <w:lang w:val="es-ES_tradnl"/>
              </w:rPr>
              <w:t>V/m a 3 m</w:t>
            </w:r>
          </w:p>
        </w:tc>
        <w:tc>
          <w:tcPr>
            <w:tcW w:w="1701" w:type="dxa"/>
            <w:tcBorders>
              <w:top w:val="nil"/>
            </w:tcBorders>
          </w:tcPr>
          <w:p w:rsidR="006C69EF" w:rsidRPr="00AE4336" w:rsidRDefault="006C69EF" w:rsidP="00C64436">
            <w:pPr>
              <w:pStyle w:val="Tabletext"/>
              <w:spacing w:before="35" w:after="35"/>
              <w:jc w:val="center"/>
              <w:rPr>
                <w:lang w:val="es-ES_tradnl"/>
              </w:rPr>
            </w:pPr>
          </w:p>
        </w:tc>
      </w:tr>
      <w:tr w:rsidR="006C69EF" w:rsidRPr="00AE4336" w:rsidTr="0031725E">
        <w:trPr>
          <w:jc w:val="center"/>
        </w:trPr>
        <w:tc>
          <w:tcPr>
            <w:tcW w:w="2268" w:type="dxa"/>
            <w:tcBorders>
              <w:bottom w:val="nil"/>
            </w:tcBorders>
          </w:tcPr>
          <w:p w:rsidR="006C69EF" w:rsidRPr="00AE4336" w:rsidRDefault="006C69EF" w:rsidP="00C64436">
            <w:pPr>
              <w:pStyle w:val="Tabletext"/>
              <w:spacing w:before="35" w:after="35"/>
              <w:jc w:val="left"/>
              <w:rPr>
                <w:lang w:val="es-ES_tradnl"/>
              </w:rPr>
            </w:pPr>
            <w:r w:rsidRPr="00AE4336">
              <w:rPr>
                <w:lang w:val="es-ES_tradnl"/>
              </w:rPr>
              <w:t>285-322 MHz</w:t>
            </w:r>
          </w:p>
        </w:tc>
        <w:tc>
          <w:tcPr>
            <w:tcW w:w="2835" w:type="dxa"/>
          </w:tcPr>
          <w:p w:rsidR="006C69EF" w:rsidRPr="00AE4336" w:rsidRDefault="006C69EF" w:rsidP="00C64436">
            <w:pPr>
              <w:pStyle w:val="Tabletext"/>
              <w:spacing w:before="35" w:after="35"/>
              <w:jc w:val="left"/>
              <w:rPr>
                <w:lang w:val="es-ES_tradnl"/>
              </w:rPr>
            </w:pPr>
            <w:r w:rsidRPr="00AE4336">
              <w:rPr>
                <w:lang w:val="es-ES_tradnl"/>
              </w:rPr>
              <w:t>Señales intermitentes de control</w:t>
            </w:r>
          </w:p>
        </w:tc>
        <w:tc>
          <w:tcPr>
            <w:tcW w:w="2835" w:type="dxa"/>
          </w:tcPr>
          <w:p w:rsidR="006C69EF" w:rsidRPr="00AE4336" w:rsidRDefault="006C69EF" w:rsidP="00B4371F">
            <w:pPr>
              <w:pStyle w:val="Tabletext"/>
              <w:spacing w:before="35" w:after="35"/>
              <w:jc w:val="left"/>
              <w:rPr>
                <w:lang w:val="es-ES_tradnl"/>
              </w:rPr>
            </w:pPr>
            <w:r w:rsidRPr="00AE4336">
              <w:rPr>
                <w:lang w:val="es-ES_tradnl"/>
              </w:rPr>
              <w:t xml:space="preserve">(125/3) </w:t>
            </w:r>
            <w:r w:rsidR="00B4371F">
              <w:rPr>
                <w:lang w:val="es-ES_tradnl"/>
              </w:rPr>
              <w:sym w:font="Symbol" w:char="F0B4"/>
            </w:r>
            <w:r w:rsidRPr="00AE4336">
              <w:rPr>
                <w:lang w:val="es-ES_tradnl"/>
              </w:rPr>
              <w:t xml:space="preserve"> </w:t>
            </w:r>
            <w:r w:rsidRPr="00AE4336">
              <w:rPr>
                <w:i/>
                <w:iCs/>
                <w:lang w:val="es-ES_tradnl"/>
              </w:rPr>
              <w:t>f</w:t>
            </w:r>
            <w:r w:rsidRPr="00AE4336">
              <w:rPr>
                <w:lang w:val="es-ES_tradnl"/>
              </w:rPr>
              <w:t xml:space="preserve"> (MHz) – (21</w:t>
            </w:r>
            <w:r w:rsidRPr="00AE4336">
              <w:rPr>
                <w:rFonts w:ascii="Tms Rmn" w:hAnsi="Tms Rmn"/>
                <w:sz w:val="12"/>
                <w:lang w:val="es-ES_tradnl"/>
              </w:rPr>
              <w:t> </w:t>
            </w:r>
            <w:r w:rsidRPr="00AE4336">
              <w:rPr>
                <w:lang w:val="es-ES_tradnl"/>
              </w:rPr>
              <w:t xml:space="preserve">250/3) </w:t>
            </w:r>
            <w:r w:rsidR="000724C6">
              <w:rPr>
                <w:lang w:val="es-ES_tradnl"/>
              </w:rPr>
              <w:sym w:font="Symbol" w:char="F06D"/>
            </w:r>
            <w:r w:rsidRPr="00AE4336">
              <w:rPr>
                <w:lang w:val="es-ES_tradnl"/>
              </w:rPr>
              <w:t>V/m a 3 m</w:t>
            </w:r>
          </w:p>
        </w:tc>
        <w:tc>
          <w:tcPr>
            <w:tcW w:w="1701" w:type="dxa"/>
            <w:tcBorders>
              <w:bottom w:val="nil"/>
            </w:tcBorders>
          </w:tcPr>
          <w:p w:rsidR="006C69EF" w:rsidRPr="00AE4336" w:rsidRDefault="006C69EF" w:rsidP="00C64436">
            <w:pPr>
              <w:pStyle w:val="Tabletext"/>
              <w:spacing w:before="35" w:after="35"/>
              <w:jc w:val="center"/>
              <w:rPr>
                <w:lang w:val="es-ES_tradnl"/>
              </w:rPr>
            </w:pPr>
            <w:r w:rsidRPr="00AE4336">
              <w:rPr>
                <w:lang w:val="es-ES_tradnl"/>
              </w:rPr>
              <w:t>A o Q</w:t>
            </w:r>
          </w:p>
        </w:tc>
      </w:tr>
      <w:tr w:rsidR="006C69EF" w:rsidRPr="00AE4336" w:rsidTr="0031725E">
        <w:trPr>
          <w:jc w:val="center"/>
        </w:trPr>
        <w:tc>
          <w:tcPr>
            <w:tcW w:w="2268" w:type="dxa"/>
            <w:tcBorders>
              <w:top w:val="nil"/>
              <w:bottom w:val="single" w:sz="4" w:space="0" w:color="auto"/>
            </w:tcBorders>
          </w:tcPr>
          <w:p w:rsidR="006C69EF" w:rsidRPr="00AE4336" w:rsidRDefault="006C69EF" w:rsidP="00C64436">
            <w:pPr>
              <w:pStyle w:val="Tabletext"/>
              <w:spacing w:before="35" w:after="35"/>
              <w:jc w:val="left"/>
              <w:rPr>
                <w:lang w:val="es-ES_tradnl"/>
              </w:rPr>
            </w:pPr>
          </w:p>
        </w:tc>
        <w:tc>
          <w:tcPr>
            <w:tcW w:w="2835" w:type="dxa"/>
          </w:tcPr>
          <w:p w:rsidR="006C69EF" w:rsidRPr="00AE4336" w:rsidRDefault="006C69EF" w:rsidP="00C64436">
            <w:pPr>
              <w:pStyle w:val="Tabletext"/>
              <w:spacing w:before="35" w:after="35"/>
              <w:jc w:val="left"/>
              <w:rPr>
                <w:lang w:val="es-ES_tradnl"/>
              </w:rPr>
            </w:pPr>
            <w:r w:rsidRPr="00AE4336">
              <w:rPr>
                <w:lang w:val="es-ES_tradnl"/>
              </w:rPr>
              <w:t>Transmisiones periódicas</w:t>
            </w:r>
          </w:p>
        </w:tc>
        <w:tc>
          <w:tcPr>
            <w:tcW w:w="2835" w:type="dxa"/>
          </w:tcPr>
          <w:p w:rsidR="006C69EF" w:rsidRPr="00AE4336" w:rsidRDefault="006C69EF" w:rsidP="00B4371F">
            <w:pPr>
              <w:pStyle w:val="Tabletext"/>
              <w:spacing w:before="35" w:after="35"/>
              <w:jc w:val="left"/>
              <w:rPr>
                <w:lang w:val="es-ES_tradnl"/>
              </w:rPr>
            </w:pPr>
            <w:r w:rsidRPr="00AE4336">
              <w:rPr>
                <w:lang w:val="es-ES_tradnl"/>
              </w:rPr>
              <w:t xml:space="preserve">(50/3) </w:t>
            </w:r>
            <w:r w:rsidR="00B4371F">
              <w:rPr>
                <w:lang w:val="es-ES_tradnl"/>
              </w:rPr>
              <w:sym w:font="Symbol" w:char="F0B4"/>
            </w:r>
            <w:r w:rsidRPr="00AE4336">
              <w:rPr>
                <w:lang w:val="es-ES_tradnl"/>
              </w:rPr>
              <w:t xml:space="preserve"> </w:t>
            </w:r>
            <w:r w:rsidRPr="00AE4336">
              <w:rPr>
                <w:i/>
                <w:iCs/>
                <w:lang w:val="es-ES_tradnl"/>
              </w:rPr>
              <w:t>f</w:t>
            </w:r>
            <w:r w:rsidRPr="00AE4336">
              <w:rPr>
                <w:lang w:val="es-ES_tradnl"/>
              </w:rPr>
              <w:t xml:space="preserve"> (MHz) –</w:t>
            </w:r>
            <w:r w:rsidRPr="00AE4336">
              <w:rPr>
                <w:lang w:val="es-ES_tradnl"/>
              </w:rPr>
              <w:br/>
              <w:t>(8</w:t>
            </w:r>
            <w:r w:rsidRPr="00AE4336">
              <w:rPr>
                <w:rFonts w:ascii="Tms Rmn" w:hAnsi="Tms Rmn"/>
                <w:sz w:val="12"/>
                <w:lang w:val="es-ES_tradnl"/>
              </w:rPr>
              <w:t> </w:t>
            </w:r>
            <w:r w:rsidRPr="00AE4336">
              <w:rPr>
                <w:lang w:val="es-ES_tradnl"/>
              </w:rPr>
              <w:t xml:space="preserve">500/3) </w:t>
            </w:r>
            <w:r w:rsidR="000724C6">
              <w:rPr>
                <w:lang w:val="es-ES_tradnl"/>
              </w:rPr>
              <w:sym w:font="Symbol" w:char="F06D"/>
            </w:r>
            <w:r w:rsidRPr="00AE4336">
              <w:rPr>
                <w:lang w:val="es-ES_tradnl"/>
              </w:rPr>
              <w:t>V/m a 3 m</w:t>
            </w:r>
          </w:p>
        </w:tc>
        <w:tc>
          <w:tcPr>
            <w:tcW w:w="1701" w:type="dxa"/>
            <w:tcBorders>
              <w:top w:val="nil"/>
            </w:tcBorders>
          </w:tcPr>
          <w:p w:rsidR="006C69EF" w:rsidRPr="00AE4336" w:rsidRDefault="006C69EF" w:rsidP="00C64436">
            <w:pPr>
              <w:pStyle w:val="Tabletext"/>
              <w:spacing w:before="35" w:after="35"/>
              <w:jc w:val="center"/>
              <w:rPr>
                <w:lang w:val="es-ES_tradnl"/>
              </w:rPr>
            </w:pPr>
          </w:p>
        </w:tc>
      </w:tr>
      <w:tr w:rsidR="006C69EF" w:rsidRPr="00AE4336" w:rsidTr="0031725E">
        <w:trPr>
          <w:jc w:val="center"/>
        </w:trPr>
        <w:tc>
          <w:tcPr>
            <w:tcW w:w="2268" w:type="dxa"/>
            <w:tcBorders>
              <w:bottom w:val="nil"/>
            </w:tcBorders>
          </w:tcPr>
          <w:p w:rsidR="006C69EF" w:rsidRPr="00AE4336" w:rsidRDefault="006C69EF" w:rsidP="00C64436">
            <w:pPr>
              <w:pStyle w:val="Tabletext"/>
              <w:spacing w:before="35" w:after="35"/>
              <w:jc w:val="left"/>
              <w:rPr>
                <w:lang w:val="es-ES_tradnl"/>
              </w:rPr>
            </w:pPr>
            <w:r w:rsidRPr="00AE4336">
              <w:rPr>
                <w:lang w:val="es-ES_tradnl"/>
              </w:rPr>
              <w:t>335,4-399,9 MHz</w:t>
            </w:r>
          </w:p>
        </w:tc>
        <w:tc>
          <w:tcPr>
            <w:tcW w:w="2835" w:type="dxa"/>
          </w:tcPr>
          <w:p w:rsidR="006C69EF" w:rsidRPr="00AE4336" w:rsidRDefault="006C69EF" w:rsidP="00C64436">
            <w:pPr>
              <w:pStyle w:val="Tabletext"/>
              <w:spacing w:before="35" w:after="35"/>
              <w:jc w:val="left"/>
              <w:rPr>
                <w:lang w:val="es-ES_tradnl"/>
              </w:rPr>
            </w:pPr>
            <w:r w:rsidRPr="00AE4336">
              <w:rPr>
                <w:lang w:val="es-ES_tradnl"/>
              </w:rPr>
              <w:t>Señales intermitentes de control</w:t>
            </w:r>
          </w:p>
        </w:tc>
        <w:tc>
          <w:tcPr>
            <w:tcW w:w="2835" w:type="dxa"/>
          </w:tcPr>
          <w:p w:rsidR="006C69EF" w:rsidRPr="00AE4336" w:rsidRDefault="006C69EF" w:rsidP="00B4371F">
            <w:pPr>
              <w:pStyle w:val="Tabletext"/>
              <w:spacing w:before="35" w:after="35"/>
              <w:jc w:val="left"/>
              <w:rPr>
                <w:lang w:val="es-ES_tradnl"/>
              </w:rPr>
            </w:pPr>
            <w:r w:rsidRPr="00AE4336">
              <w:rPr>
                <w:lang w:val="es-ES_tradnl"/>
              </w:rPr>
              <w:t xml:space="preserve">(125/3) </w:t>
            </w:r>
            <w:r w:rsidR="00B4371F">
              <w:rPr>
                <w:lang w:val="es-ES_tradnl"/>
              </w:rPr>
              <w:sym w:font="Symbol" w:char="F0B4"/>
            </w:r>
            <w:r w:rsidRPr="00AE4336">
              <w:rPr>
                <w:lang w:val="es-ES_tradnl"/>
              </w:rPr>
              <w:t xml:space="preserve"> </w:t>
            </w:r>
            <w:r w:rsidRPr="00AE4336">
              <w:rPr>
                <w:i/>
                <w:iCs/>
                <w:lang w:val="es-ES_tradnl"/>
              </w:rPr>
              <w:t>f</w:t>
            </w:r>
            <w:r w:rsidRPr="00AE4336">
              <w:rPr>
                <w:lang w:val="es-ES_tradnl"/>
              </w:rPr>
              <w:t xml:space="preserve"> (MHz) – (21</w:t>
            </w:r>
            <w:r w:rsidRPr="00AE4336">
              <w:rPr>
                <w:rFonts w:ascii="Tms Rmn" w:hAnsi="Tms Rmn"/>
                <w:sz w:val="12"/>
                <w:lang w:val="es-ES_tradnl"/>
              </w:rPr>
              <w:t> </w:t>
            </w:r>
            <w:r w:rsidRPr="00AE4336">
              <w:rPr>
                <w:lang w:val="es-ES_tradnl"/>
              </w:rPr>
              <w:t xml:space="preserve">250/3) </w:t>
            </w:r>
            <w:r w:rsidR="000724C6">
              <w:rPr>
                <w:lang w:val="es-ES_tradnl"/>
              </w:rPr>
              <w:sym w:font="Symbol" w:char="F06D"/>
            </w:r>
            <w:r w:rsidRPr="00AE4336">
              <w:rPr>
                <w:lang w:val="es-ES_tradnl"/>
              </w:rPr>
              <w:t>V/m a 3 m</w:t>
            </w:r>
          </w:p>
        </w:tc>
        <w:tc>
          <w:tcPr>
            <w:tcW w:w="1701" w:type="dxa"/>
            <w:tcBorders>
              <w:bottom w:val="nil"/>
            </w:tcBorders>
          </w:tcPr>
          <w:p w:rsidR="006C69EF" w:rsidRPr="00AE4336" w:rsidRDefault="006C69EF" w:rsidP="00C64436">
            <w:pPr>
              <w:pStyle w:val="Tabletext"/>
              <w:spacing w:before="35" w:after="35"/>
              <w:jc w:val="center"/>
              <w:rPr>
                <w:lang w:val="es-ES_tradnl"/>
              </w:rPr>
            </w:pPr>
            <w:r w:rsidRPr="00AE4336">
              <w:rPr>
                <w:lang w:val="es-ES_tradnl"/>
              </w:rPr>
              <w:t>A o Q</w:t>
            </w:r>
          </w:p>
        </w:tc>
      </w:tr>
      <w:tr w:rsidR="006C69EF" w:rsidRPr="00AE4336" w:rsidTr="0031725E">
        <w:trPr>
          <w:jc w:val="center"/>
        </w:trPr>
        <w:tc>
          <w:tcPr>
            <w:tcW w:w="2268" w:type="dxa"/>
            <w:tcBorders>
              <w:top w:val="nil"/>
              <w:bottom w:val="single" w:sz="4" w:space="0" w:color="auto"/>
            </w:tcBorders>
          </w:tcPr>
          <w:p w:rsidR="006C69EF" w:rsidRPr="00AE4336" w:rsidRDefault="006C69EF" w:rsidP="00C64436">
            <w:pPr>
              <w:pStyle w:val="Tabletext"/>
              <w:spacing w:before="35" w:after="35"/>
              <w:jc w:val="left"/>
              <w:rPr>
                <w:lang w:val="es-ES_tradnl"/>
              </w:rPr>
            </w:pPr>
          </w:p>
        </w:tc>
        <w:tc>
          <w:tcPr>
            <w:tcW w:w="2835" w:type="dxa"/>
          </w:tcPr>
          <w:p w:rsidR="006C69EF" w:rsidRPr="00AE4336" w:rsidRDefault="006C69EF" w:rsidP="00C64436">
            <w:pPr>
              <w:pStyle w:val="Tabletext"/>
              <w:spacing w:before="35" w:after="35"/>
              <w:jc w:val="left"/>
              <w:rPr>
                <w:lang w:val="es-ES_tradnl"/>
              </w:rPr>
            </w:pPr>
            <w:r w:rsidRPr="00AE4336">
              <w:rPr>
                <w:lang w:val="es-ES_tradnl"/>
              </w:rPr>
              <w:t>Transmisiones periódicas</w:t>
            </w:r>
          </w:p>
        </w:tc>
        <w:tc>
          <w:tcPr>
            <w:tcW w:w="2835" w:type="dxa"/>
          </w:tcPr>
          <w:p w:rsidR="006C69EF" w:rsidRPr="00AE4336" w:rsidRDefault="006C69EF" w:rsidP="00B4371F">
            <w:pPr>
              <w:pStyle w:val="Tabletext"/>
              <w:spacing w:before="35" w:after="35"/>
              <w:jc w:val="left"/>
              <w:rPr>
                <w:lang w:val="es-ES_tradnl"/>
              </w:rPr>
            </w:pPr>
            <w:r w:rsidRPr="00AE4336">
              <w:rPr>
                <w:lang w:val="es-ES_tradnl"/>
              </w:rPr>
              <w:t xml:space="preserve">(50/3) </w:t>
            </w:r>
            <w:r w:rsidR="00B4371F">
              <w:rPr>
                <w:lang w:val="es-ES_tradnl"/>
              </w:rPr>
              <w:sym w:font="Symbol" w:char="F0B4"/>
            </w:r>
            <w:r w:rsidRPr="00AE4336">
              <w:rPr>
                <w:lang w:val="es-ES_tradnl"/>
              </w:rPr>
              <w:t xml:space="preserve"> </w:t>
            </w:r>
            <w:r w:rsidRPr="00AE4336">
              <w:rPr>
                <w:i/>
                <w:iCs/>
                <w:lang w:val="es-ES_tradnl"/>
              </w:rPr>
              <w:t>f</w:t>
            </w:r>
            <w:r w:rsidRPr="00AE4336">
              <w:rPr>
                <w:lang w:val="es-ES_tradnl"/>
              </w:rPr>
              <w:t xml:space="preserve"> (MHz) –</w:t>
            </w:r>
            <w:r w:rsidRPr="00AE4336">
              <w:rPr>
                <w:lang w:val="es-ES_tradnl"/>
              </w:rPr>
              <w:br/>
              <w:t>(8</w:t>
            </w:r>
            <w:r w:rsidRPr="00AE4336">
              <w:rPr>
                <w:rFonts w:ascii="Tms Rmn" w:hAnsi="Tms Rmn"/>
                <w:sz w:val="12"/>
                <w:lang w:val="es-ES_tradnl"/>
              </w:rPr>
              <w:t> </w:t>
            </w:r>
            <w:r w:rsidRPr="00AE4336">
              <w:rPr>
                <w:lang w:val="es-ES_tradnl"/>
              </w:rPr>
              <w:t xml:space="preserve">500/3) </w:t>
            </w:r>
            <w:r w:rsidR="000724C6">
              <w:rPr>
                <w:lang w:val="es-ES_tradnl"/>
              </w:rPr>
              <w:sym w:font="Symbol" w:char="F06D"/>
            </w:r>
            <w:r w:rsidRPr="00AE4336">
              <w:rPr>
                <w:lang w:val="es-ES_tradnl"/>
              </w:rPr>
              <w:t>V/m a 3 m</w:t>
            </w:r>
          </w:p>
        </w:tc>
        <w:tc>
          <w:tcPr>
            <w:tcW w:w="1701" w:type="dxa"/>
            <w:tcBorders>
              <w:top w:val="nil"/>
            </w:tcBorders>
          </w:tcPr>
          <w:p w:rsidR="006C69EF" w:rsidRPr="00AE4336" w:rsidRDefault="006C69EF" w:rsidP="00C64436">
            <w:pPr>
              <w:pStyle w:val="Tabletext"/>
              <w:spacing w:before="35" w:after="35"/>
              <w:jc w:val="center"/>
              <w:rPr>
                <w:lang w:val="es-ES_tradnl"/>
              </w:rPr>
            </w:pPr>
          </w:p>
        </w:tc>
      </w:tr>
      <w:tr w:rsidR="006C69EF" w:rsidRPr="00AE4336" w:rsidTr="0031725E">
        <w:trPr>
          <w:jc w:val="center"/>
        </w:trPr>
        <w:tc>
          <w:tcPr>
            <w:tcW w:w="2268" w:type="dxa"/>
            <w:tcBorders>
              <w:bottom w:val="nil"/>
            </w:tcBorders>
          </w:tcPr>
          <w:p w:rsidR="006C69EF" w:rsidRPr="00AE4336" w:rsidRDefault="006C69EF" w:rsidP="00C64436">
            <w:pPr>
              <w:pStyle w:val="Tabletext"/>
              <w:spacing w:before="35" w:after="35"/>
              <w:jc w:val="left"/>
              <w:rPr>
                <w:lang w:val="es-ES_tradnl"/>
              </w:rPr>
            </w:pPr>
            <w:r w:rsidRPr="00AE4336">
              <w:rPr>
                <w:lang w:val="es-ES_tradnl"/>
              </w:rPr>
              <w:t>410-470 MHz</w:t>
            </w:r>
          </w:p>
        </w:tc>
        <w:tc>
          <w:tcPr>
            <w:tcW w:w="2835" w:type="dxa"/>
          </w:tcPr>
          <w:p w:rsidR="006C69EF" w:rsidRPr="00AE4336" w:rsidRDefault="006C69EF" w:rsidP="00C64436">
            <w:pPr>
              <w:pStyle w:val="Tabletext"/>
              <w:spacing w:before="35" w:after="35"/>
              <w:jc w:val="left"/>
              <w:rPr>
                <w:lang w:val="es-ES_tradnl"/>
              </w:rPr>
            </w:pPr>
            <w:r w:rsidRPr="00AE4336">
              <w:rPr>
                <w:lang w:val="es-ES_tradnl"/>
              </w:rPr>
              <w:t>Señales intermitentes de control</w:t>
            </w:r>
          </w:p>
        </w:tc>
        <w:tc>
          <w:tcPr>
            <w:tcW w:w="2835" w:type="dxa"/>
          </w:tcPr>
          <w:p w:rsidR="006C69EF" w:rsidRPr="00AE4336" w:rsidRDefault="006C69EF" w:rsidP="00B4371F">
            <w:pPr>
              <w:pStyle w:val="Tabletext"/>
              <w:spacing w:before="35" w:after="35"/>
              <w:jc w:val="left"/>
              <w:rPr>
                <w:lang w:val="es-ES_tradnl"/>
              </w:rPr>
            </w:pPr>
            <w:r w:rsidRPr="00AE4336">
              <w:rPr>
                <w:lang w:val="es-ES_tradnl"/>
              </w:rPr>
              <w:t xml:space="preserve">(125/3) </w:t>
            </w:r>
            <w:r w:rsidR="00B4371F">
              <w:rPr>
                <w:lang w:val="es-ES_tradnl"/>
              </w:rPr>
              <w:sym w:font="Symbol" w:char="F0B4"/>
            </w:r>
            <w:r w:rsidRPr="00AE4336">
              <w:rPr>
                <w:lang w:val="es-ES_tradnl"/>
              </w:rPr>
              <w:t xml:space="preserve"> </w:t>
            </w:r>
            <w:r w:rsidRPr="00AE4336">
              <w:rPr>
                <w:i/>
                <w:iCs/>
                <w:lang w:val="es-ES_tradnl"/>
              </w:rPr>
              <w:t>f</w:t>
            </w:r>
            <w:r w:rsidRPr="00AE4336">
              <w:rPr>
                <w:lang w:val="es-ES_tradnl"/>
              </w:rPr>
              <w:t xml:space="preserve"> (MHz) – (21</w:t>
            </w:r>
            <w:r w:rsidRPr="00AE4336">
              <w:rPr>
                <w:rFonts w:ascii="Tms Rmn" w:hAnsi="Tms Rmn"/>
                <w:sz w:val="12"/>
                <w:lang w:val="es-ES_tradnl"/>
              </w:rPr>
              <w:t> </w:t>
            </w:r>
            <w:r w:rsidRPr="00AE4336">
              <w:rPr>
                <w:lang w:val="es-ES_tradnl"/>
              </w:rPr>
              <w:t xml:space="preserve">250/3) </w:t>
            </w:r>
            <w:r w:rsidR="000724C6">
              <w:rPr>
                <w:lang w:val="es-ES_tradnl"/>
              </w:rPr>
              <w:sym w:font="Symbol" w:char="F06D"/>
            </w:r>
            <w:r w:rsidRPr="00AE4336">
              <w:rPr>
                <w:lang w:val="es-ES_tradnl"/>
              </w:rPr>
              <w:t>V/m a 3 m</w:t>
            </w:r>
          </w:p>
        </w:tc>
        <w:tc>
          <w:tcPr>
            <w:tcW w:w="1701" w:type="dxa"/>
            <w:tcBorders>
              <w:bottom w:val="nil"/>
            </w:tcBorders>
          </w:tcPr>
          <w:p w:rsidR="006C69EF" w:rsidRPr="00AE4336" w:rsidRDefault="006C69EF" w:rsidP="00C64436">
            <w:pPr>
              <w:pStyle w:val="Tabletext"/>
              <w:spacing w:before="35" w:after="35"/>
              <w:jc w:val="center"/>
              <w:rPr>
                <w:lang w:val="es-ES_tradnl"/>
              </w:rPr>
            </w:pPr>
            <w:r w:rsidRPr="00AE4336">
              <w:rPr>
                <w:lang w:val="es-ES_tradnl"/>
              </w:rPr>
              <w:t>A o Q</w:t>
            </w:r>
          </w:p>
        </w:tc>
      </w:tr>
      <w:tr w:rsidR="006C69EF" w:rsidRPr="00AE4336" w:rsidTr="0031725E">
        <w:trPr>
          <w:jc w:val="center"/>
        </w:trPr>
        <w:tc>
          <w:tcPr>
            <w:tcW w:w="2268" w:type="dxa"/>
            <w:tcBorders>
              <w:top w:val="nil"/>
              <w:bottom w:val="single" w:sz="4" w:space="0" w:color="auto"/>
            </w:tcBorders>
          </w:tcPr>
          <w:p w:rsidR="006C69EF" w:rsidRPr="00AE4336" w:rsidRDefault="006C69EF" w:rsidP="00C64436">
            <w:pPr>
              <w:pStyle w:val="Tabletext"/>
              <w:spacing w:before="35" w:after="35"/>
              <w:jc w:val="left"/>
              <w:rPr>
                <w:lang w:val="es-ES_tradnl"/>
              </w:rPr>
            </w:pPr>
          </w:p>
        </w:tc>
        <w:tc>
          <w:tcPr>
            <w:tcW w:w="2835" w:type="dxa"/>
          </w:tcPr>
          <w:p w:rsidR="006C69EF" w:rsidRPr="00AE4336" w:rsidRDefault="006C69EF" w:rsidP="00C64436">
            <w:pPr>
              <w:pStyle w:val="Tabletext"/>
              <w:spacing w:before="35" w:after="35"/>
              <w:jc w:val="left"/>
              <w:rPr>
                <w:lang w:val="es-ES_tradnl"/>
              </w:rPr>
            </w:pPr>
            <w:r w:rsidRPr="00AE4336">
              <w:rPr>
                <w:lang w:val="es-ES_tradnl"/>
              </w:rPr>
              <w:t>Transmisiones periódicas</w:t>
            </w:r>
          </w:p>
        </w:tc>
        <w:tc>
          <w:tcPr>
            <w:tcW w:w="2835" w:type="dxa"/>
          </w:tcPr>
          <w:p w:rsidR="006C69EF" w:rsidRPr="00AE4336" w:rsidRDefault="006C69EF" w:rsidP="00B4371F">
            <w:pPr>
              <w:pStyle w:val="Tabletext"/>
              <w:spacing w:before="35" w:after="35"/>
              <w:jc w:val="left"/>
              <w:rPr>
                <w:lang w:val="es-ES_tradnl"/>
              </w:rPr>
            </w:pPr>
            <w:r w:rsidRPr="00AE4336">
              <w:rPr>
                <w:lang w:val="es-ES_tradnl"/>
              </w:rPr>
              <w:t xml:space="preserve">(50/3) </w:t>
            </w:r>
            <w:r w:rsidR="00B4371F">
              <w:rPr>
                <w:lang w:val="es-ES_tradnl"/>
              </w:rPr>
              <w:sym w:font="Symbol" w:char="F0B4"/>
            </w:r>
            <w:r w:rsidRPr="00AE4336">
              <w:rPr>
                <w:lang w:val="es-ES_tradnl"/>
              </w:rPr>
              <w:t xml:space="preserve"> </w:t>
            </w:r>
            <w:r w:rsidRPr="00AE4336">
              <w:rPr>
                <w:i/>
                <w:iCs/>
                <w:lang w:val="es-ES_tradnl"/>
              </w:rPr>
              <w:t>f</w:t>
            </w:r>
            <w:r w:rsidRPr="00AE4336">
              <w:rPr>
                <w:lang w:val="es-ES_tradnl"/>
              </w:rPr>
              <w:t xml:space="preserve"> (MHz) –</w:t>
            </w:r>
            <w:r w:rsidRPr="00AE4336">
              <w:rPr>
                <w:lang w:val="es-ES_tradnl"/>
              </w:rPr>
              <w:br/>
              <w:t>(8</w:t>
            </w:r>
            <w:r w:rsidRPr="00AE4336">
              <w:rPr>
                <w:rFonts w:ascii="Tms Rmn" w:hAnsi="Tms Rmn"/>
                <w:sz w:val="12"/>
                <w:lang w:val="es-ES_tradnl"/>
              </w:rPr>
              <w:t> </w:t>
            </w:r>
            <w:r w:rsidRPr="00AE4336">
              <w:rPr>
                <w:lang w:val="es-ES_tradnl"/>
              </w:rPr>
              <w:t xml:space="preserve">500/3) </w:t>
            </w:r>
            <w:r w:rsidR="000724C6">
              <w:rPr>
                <w:lang w:val="es-ES_tradnl"/>
              </w:rPr>
              <w:sym w:font="Symbol" w:char="F06D"/>
            </w:r>
            <w:r w:rsidRPr="00AE4336">
              <w:rPr>
                <w:lang w:val="es-ES_tradnl"/>
              </w:rPr>
              <w:t>V/m a 3 m</w:t>
            </w:r>
          </w:p>
        </w:tc>
        <w:tc>
          <w:tcPr>
            <w:tcW w:w="1701" w:type="dxa"/>
            <w:tcBorders>
              <w:top w:val="nil"/>
            </w:tcBorders>
          </w:tcPr>
          <w:p w:rsidR="006C69EF" w:rsidRPr="00AE4336" w:rsidRDefault="006C69EF" w:rsidP="00C64436">
            <w:pPr>
              <w:pStyle w:val="Tabletext"/>
              <w:spacing w:before="35" w:after="35"/>
              <w:jc w:val="center"/>
              <w:rPr>
                <w:lang w:val="es-ES_tradnl"/>
              </w:rPr>
            </w:pPr>
          </w:p>
        </w:tc>
      </w:tr>
      <w:tr w:rsidR="006C69EF" w:rsidRPr="00AE4336" w:rsidTr="0031725E">
        <w:trPr>
          <w:jc w:val="center"/>
        </w:trPr>
        <w:tc>
          <w:tcPr>
            <w:tcW w:w="2268" w:type="dxa"/>
            <w:tcBorders>
              <w:bottom w:val="nil"/>
            </w:tcBorders>
          </w:tcPr>
          <w:p w:rsidR="006C69EF" w:rsidRPr="00AE4336" w:rsidRDefault="006C69EF" w:rsidP="00C64436">
            <w:pPr>
              <w:pStyle w:val="Tabletext"/>
              <w:spacing w:before="35" w:after="35"/>
              <w:jc w:val="left"/>
              <w:rPr>
                <w:lang w:val="es-ES_tradnl"/>
              </w:rPr>
            </w:pPr>
            <w:r w:rsidRPr="00AE4336">
              <w:rPr>
                <w:lang w:val="es-ES_tradnl"/>
              </w:rPr>
              <w:t>470-512 MHz</w:t>
            </w:r>
          </w:p>
        </w:tc>
        <w:tc>
          <w:tcPr>
            <w:tcW w:w="2835" w:type="dxa"/>
          </w:tcPr>
          <w:p w:rsidR="006C69EF" w:rsidRPr="00AE4336" w:rsidRDefault="006C69EF" w:rsidP="00C64436">
            <w:pPr>
              <w:pStyle w:val="Tabletext"/>
              <w:spacing w:before="35" w:after="35"/>
              <w:jc w:val="left"/>
              <w:rPr>
                <w:lang w:val="es-ES_tradnl"/>
              </w:rPr>
            </w:pPr>
            <w:r w:rsidRPr="00AE4336">
              <w:rPr>
                <w:lang w:val="es-ES_tradnl"/>
              </w:rPr>
              <w:t>Exclusivamente para señales intermitentes de control</w:t>
            </w:r>
          </w:p>
        </w:tc>
        <w:tc>
          <w:tcPr>
            <w:tcW w:w="2835" w:type="dxa"/>
          </w:tcPr>
          <w:p w:rsidR="006C69EF" w:rsidRPr="00AE4336" w:rsidRDefault="006C69EF" w:rsidP="00C64436">
            <w:pPr>
              <w:pStyle w:val="Tabletext"/>
              <w:spacing w:before="35" w:after="35"/>
              <w:jc w:val="left"/>
              <w:rPr>
                <w:lang w:val="es-ES_tradnl"/>
              </w:rPr>
            </w:pPr>
            <w:r w:rsidRPr="00AE4336">
              <w:rPr>
                <w:lang w:val="es-ES_tradnl"/>
              </w:rPr>
              <w:t>12</w:t>
            </w:r>
            <w:r w:rsidRPr="00AE4336">
              <w:rPr>
                <w:rFonts w:ascii="Tms Rmn" w:hAnsi="Tms Rmn"/>
                <w:sz w:val="12"/>
                <w:lang w:val="es-ES_tradnl"/>
              </w:rPr>
              <w:t> </w:t>
            </w:r>
            <w:r w:rsidRPr="00AE4336">
              <w:rPr>
                <w:lang w:val="es-ES_tradnl"/>
              </w:rPr>
              <w:t xml:space="preserve">500 </w:t>
            </w:r>
            <w:r w:rsidR="000724C6">
              <w:rPr>
                <w:lang w:val="es-ES_tradnl"/>
              </w:rPr>
              <w:sym w:font="Symbol" w:char="F06D"/>
            </w:r>
            <w:r w:rsidRPr="00AE4336">
              <w:rPr>
                <w:lang w:val="es-ES_tradnl"/>
              </w:rPr>
              <w:t>V/m a 3 m</w:t>
            </w:r>
          </w:p>
        </w:tc>
        <w:tc>
          <w:tcPr>
            <w:tcW w:w="1701" w:type="dxa"/>
            <w:tcBorders>
              <w:bottom w:val="nil"/>
            </w:tcBorders>
          </w:tcPr>
          <w:p w:rsidR="006C69EF" w:rsidRPr="00AE4336" w:rsidRDefault="006C69EF" w:rsidP="00C64436">
            <w:pPr>
              <w:pStyle w:val="Tabletext"/>
              <w:spacing w:before="35" w:after="35"/>
              <w:jc w:val="center"/>
              <w:rPr>
                <w:lang w:val="es-ES_tradnl"/>
              </w:rPr>
            </w:pPr>
            <w:r w:rsidRPr="00AE4336">
              <w:rPr>
                <w:lang w:val="es-ES_tradnl"/>
              </w:rPr>
              <w:t>A o Q</w:t>
            </w:r>
          </w:p>
        </w:tc>
      </w:tr>
      <w:tr w:rsidR="006C69EF" w:rsidRPr="00AE4336" w:rsidTr="0031725E">
        <w:trPr>
          <w:jc w:val="center"/>
        </w:trPr>
        <w:tc>
          <w:tcPr>
            <w:tcW w:w="2268" w:type="dxa"/>
            <w:tcBorders>
              <w:top w:val="nil"/>
            </w:tcBorders>
          </w:tcPr>
          <w:p w:rsidR="006C69EF" w:rsidRPr="00AE4336" w:rsidRDefault="006C69EF" w:rsidP="00C64436">
            <w:pPr>
              <w:pStyle w:val="Tabletext"/>
              <w:spacing w:before="35" w:after="35"/>
              <w:jc w:val="left"/>
              <w:rPr>
                <w:lang w:val="es-ES_tradnl"/>
              </w:rPr>
            </w:pPr>
          </w:p>
        </w:tc>
        <w:tc>
          <w:tcPr>
            <w:tcW w:w="2835" w:type="dxa"/>
          </w:tcPr>
          <w:p w:rsidR="006C69EF" w:rsidRPr="00AE4336" w:rsidRDefault="006C69EF" w:rsidP="00C64436">
            <w:pPr>
              <w:pStyle w:val="Tabletext"/>
              <w:spacing w:before="35" w:after="35"/>
              <w:jc w:val="left"/>
              <w:rPr>
                <w:lang w:val="es-ES_tradnl"/>
              </w:rPr>
            </w:pPr>
            <w:r w:rsidRPr="00AE4336">
              <w:rPr>
                <w:lang w:val="es-ES_tradnl"/>
              </w:rPr>
              <w:t>O para transmisiones periódicas</w:t>
            </w:r>
          </w:p>
        </w:tc>
        <w:tc>
          <w:tcPr>
            <w:tcW w:w="2835" w:type="dxa"/>
          </w:tcPr>
          <w:p w:rsidR="006C69EF" w:rsidRPr="00AE4336" w:rsidRDefault="006C69EF" w:rsidP="00C64436">
            <w:pPr>
              <w:pStyle w:val="Tabletext"/>
              <w:spacing w:before="35" w:after="35"/>
              <w:jc w:val="left"/>
              <w:rPr>
                <w:lang w:val="es-ES_tradnl"/>
              </w:rPr>
            </w:pPr>
            <w:r w:rsidRPr="00AE4336">
              <w:rPr>
                <w:lang w:val="es-ES_tradnl"/>
              </w:rPr>
              <w:t>5</w:t>
            </w:r>
            <w:r w:rsidRPr="00AE4336">
              <w:rPr>
                <w:rFonts w:ascii="Tms Rmn" w:hAnsi="Tms Rmn"/>
                <w:sz w:val="12"/>
                <w:lang w:val="es-ES_tradnl"/>
              </w:rPr>
              <w:t> </w:t>
            </w:r>
            <w:r w:rsidRPr="00AE4336">
              <w:rPr>
                <w:lang w:val="es-ES_tradnl"/>
              </w:rPr>
              <w:t xml:space="preserve">000 </w:t>
            </w:r>
            <w:r w:rsidR="000724C6">
              <w:rPr>
                <w:lang w:val="es-ES_tradnl"/>
              </w:rPr>
              <w:sym w:font="Symbol" w:char="F06D"/>
            </w:r>
            <w:r w:rsidRPr="00AE4336">
              <w:rPr>
                <w:lang w:val="es-ES_tradnl"/>
              </w:rPr>
              <w:t>V/m a 3 m</w:t>
            </w:r>
          </w:p>
        </w:tc>
        <w:tc>
          <w:tcPr>
            <w:tcW w:w="1701" w:type="dxa"/>
            <w:tcBorders>
              <w:top w:val="nil"/>
            </w:tcBorders>
          </w:tcPr>
          <w:p w:rsidR="006C69EF" w:rsidRPr="00AE4336" w:rsidRDefault="006C69EF" w:rsidP="00C64436">
            <w:pPr>
              <w:pStyle w:val="Tabletext"/>
              <w:spacing w:before="35" w:after="35"/>
              <w:jc w:val="center"/>
              <w:rPr>
                <w:lang w:val="es-ES_tradnl"/>
              </w:rPr>
            </w:pPr>
          </w:p>
        </w:tc>
      </w:tr>
      <w:tr w:rsidR="006C69EF" w:rsidRPr="00AE4336" w:rsidTr="0031725E">
        <w:trPr>
          <w:jc w:val="center"/>
        </w:trPr>
        <w:tc>
          <w:tcPr>
            <w:tcW w:w="2268" w:type="dxa"/>
            <w:tcBorders>
              <w:bottom w:val="nil"/>
            </w:tcBorders>
          </w:tcPr>
          <w:p w:rsidR="006C69EF" w:rsidRPr="00AE4336" w:rsidRDefault="006C69EF" w:rsidP="00C64436">
            <w:pPr>
              <w:pStyle w:val="Tabletext"/>
              <w:spacing w:before="35" w:after="35"/>
              <w:jc w:val="left"/>
              <w:rPr>
                <w:lang w:val="es-ES_tradnl"/>
              </w:rPr>
            </w:pPr>
            <w:r w:rsidRPr="00AE4336">
              <w:rPr>
                <w:lang w:val="es-ES_tradnl"/>
              </w:rPr>
              <w:t>512-566 MHz</w:t>
            </w:r>
          </w:p>
        </w:tc>
        <w:tc>
          <w:tcPr>
            <w:tcW w:w="2835" w:type="dxa"/>
          </w:tcPr>
          <w:p w:rsidR="006C69EF" w:rsidRPr="00AE4336" w:rsidRDefault="006C69EF" w:rsidP="00C64436">
            <w:pPr>
              <w:pStyle w:val="Tabletext"/>
              <w:spacing w:before="35" w:after="35"/>
              <w:jc w:val="left"/>
              <w:rPr>
                <w:lang w:val="es-ES_tradnl"/>
              </w:rPr>
            </w:pPr>
            <w:r w:rsidRPr="00AE4336">
              <w:rPr>
                <w:lang w:val="es-ES_tradnl"/>
              </w:rPr>
              <w:t>Exclusivamente para señales intermitentes de control</w:t>
            </w:r>
          </w:p>
        </w:tc>
        <w:tc>
          <w:tcPr>
            <w:tcW w:w="2835" w:type="dxa"/>
          </w:tcPr>
          <w:p w:rsidR="006C69EF" w:rsidRPr="00AE4336" w:rsidRDefault="006C69EF" w:rsidP="00C64436">
            <w:pPr>
              <w:pStyle w:val="Tabletext"/>
              <w:spacing w:before="35" w:after="35"/>
              <w:jc w:val="left"/>
              <w:rPr>
                <w:lang w:val="es-ES_tradnl"/>
              </w:rPr>
            </w:pPr>
            <w:r w:rsidRPr="00AE4336">
              <w:rPr>
                <w:lang w:val="es-ES_tradnl"/>
              </w:rPr>
              <w:t>12</w:t>
            </w:r>
            <w:r w:rsidRPr="00AE4336">
              <w:rPr>
                <w:rFonts w:ascii="Tms Rmn" w:hAnsi="Tms Rmn"/>
                <w:sz w:val="12"/>
                <w:lang w:val="es-ES_tradnl"/>
              </w:rPr>
              <w:t> </w:t>
            </w:r>
            <w:r w:rsidRPr="00AE4336">
              <w:rPr>
                <w:lang w:val="es-ES_tradnl"/>
              </w:rPr>
              <w:t xml:space="preserve">500 </w:t>
            </w:r>
            <w:r w:rsidR="000724C6">
              <w:rPr>
                <w:lang w:val="es-ES_tradnl"/>
              </w:rPr>
              <w:sym w:font="Symbol" w:char="F06D"/>
            </w:r>
            <w:r w:rsidRPr="00AE4336">
              <w:rPr>
                <w:lang w:val="es-ES_tradnl"/>
              </w:rPr>
              <w:t>V/m a 3 m</w:t>
            </w:r>
          </w:p>
        </w:tc>
        <w:tc>
          <w:tcPr>
            <w:tcW w:w="1701" w:type="dxa"/>
            <w:tcBorders>
              <w:bottom w:val="nil"/>
            </w:tcBorders>
          </w:tcPr>
          <w:p w:rsidR="006C69EF" w:rsidRPr="00AE4336" w:rsidRDefault="006C69EF" w:rsidP="00C64436">
            <w:pPr>
              <w:pStyle w:val="Tabletext"/>
              <w:spacing w:before="35" w:after="35"/>
              <w:jc w:val="center"/>
              <w:rPr>
                <w:lang w:val="es-ES_tradnl"/>
              </w:rPr>
            </w:pPr>
            <w:r w:rsidRPr="00AE4336">
              <w:rPr>
                <w:lang w:val="es-ES_tradnl"/>
              </w:rPr>
              <w:t>A o Q</w:t>
            </w:r>
          </w:p>
        </w:tc>
      </w:tr>
      <w:tr w:rsidR="006C69EF" w:rsidRPr="00AE4336" w:rsidTr="0031725E">
        <w:trPr>
          <w:jc w:val="center"/>
        </w:trPr>
        <w:tc>
          <w:tcPr>
            <w:tcW w:w="2268" w:type="dxa"/>
            <w:tcBorders>
              <w:top w:val="nil"/>
              <w:bottom w:val="nil"/>
            </w:tcBorders>
          </w:tcPr>
          <w:p w:rsidR="006C69EF" w:rsidRPr="00AE4336" w:rsidRDefault="006C69EF" w:rsidP="00C64436">
            <w:pPr>
              <w:pStyle w:val="Tabletext"/>
              <w:spacing w:before="35" w:after="35"/>
              <w:jc w:val="left"/>
              <w:rPr>
                <w:lang w:val="es-ES_tradnl"/>
              </w:rPr>
            </w:pPr>
          </w:p>
        </w:tc>
        <w:tc>
          <w:tcPr>
            <w:tcW w:w="2835" w:type="dxa"/>
          </w:tcPr>
          <w:p w:rsidR="006C69EF" w:rsidRPr="00AE4336" w:rsidRDefault="006C69EF" w:rsidP="00C64436">
            <w:pPr>
              <w:pStyle w:val="Tabletext"/>
              <w:spacing w:before="35" w:after="35"/>
              <w:jc w:val="left"/>
              <w:rPr>
                <w:lang w:val="es-ES_tradnl"/>
              </w:rPr>
            </w:pPr>
            <w:r w:rsidRPr="00AE4336">
              <w:rPr>
                <w:lang w:val="es-ES_tradnl"/>
              </w:rPr>
              <w:t>O para transmisiones periódicas</w:t>
            </w:r>
          </w:p>
        </w:tc>
        <w:tc>
          <w:tcPr>
            <w:tcW w:w="2835" w:type="dxa"/>
          </w:tcPr>
          <w:p w:rsidR="006C69EF" w:rsidRPr="00AE4336" w:rsidRDefault="006C69EF" w:rsidP="00C64436">
            <w:pPr>
              <w:pStyle w:val="Tabletext"/>
              <w:spacing w:before="35" w:after="35"/>
              <w:jc w:val="left"/>
              <w:rPr>
                <w:lang w:val="es-ES_tradnl"/>
              </w:rPr>
            </w:pPr>
            <w:r w:rsidRPr="00AE4336">
              <w:rPr>
                <w:lang w:val="es-ES_tradnl"/>
              </w:rPr>
              <w:t>5</w:t>
            </w:r>
            <w:r w:rsidRPr="00AE4336">
              <w:rPr>
                <w:rFonts w:ascii="Tms Rmn" w:hAnsi="Tms Rmn"/>
                <w:sz w:val="12"/>
                <w:lang w:val="es-ES_tradnl"/>
              </w:rPr>
              <w:t> </w:t>
            </w:r>
            <w:r w:rsidRPr="00AE4336">
              <w:rPr>
                <w:lang w:val="es-ES_tradnl"/>
              </w:rPr>
              <w:t xml:space="preserve">000 </w:t>
            </w:r>
            <w:r w:rsidR="000724C6">
              <w:rPr>
                <w:lang w:val="es-ES_tradnl"/>
              </w:rPr>
              <w:sym w:font="Symbol" w:char="F06D"/>
            </w:r>
            <w:r w:rsidRPr="00AE4336">
              <w:rPr>
                <w:lang w:val="es-ES_tradnl"/>
              </w:rPr>
              <w:t>V/m a 3 m</w:t>
            </w:r>
          </w:p>
        </w:tc>
        <w:tc>
          <w:tcPr>
            <w:tcW w:w="1701" w:type="dxa"/>
            <w:tcBorders>
              <w:top w:val="nil"/>
            </w:tcBorders>
          </w:tcPr>
          <w:p w:rsidR="006C69EF" w:rsidRPr="00AE4336" w:rsidRDefault="006C69EF" w:rsidP="00C64436">
            <w:pPr>
              <w:pStyle w:val="Tabletext"/>
              <w:spacing w:before="35" w:after="35"/>
              <w:jc w:val="center"/>
              <w:rPr>
                <w:lang w:val="es-ES_tradnl"/>
              </w:rPr>
            </w:pPr>
          </w:p>
        </w:tc>
      </w:tr>
      <w:tr w:rsidR="006C69EF" w:rsidRPr="00AE4336" w:rsidTr="00D00867">
        <w:trPr>
          <w:jc w:val="center"/>
        </w:trPr>
        <w:tc>
          <w:tcPr>
            <w:tcW w:w="2268" w:type="dxa"/>
            <w:tcBorders>
              <w:top w:val="nil"/>
              <w:bottom w:val="single" w:sz="4" w:space="0" w:color="auto"/>
            </w:tcBorders>
          </w:tcPr>
          <w:p w:rsidR="006C69EF" w:rsidRPr="00AE4336" w:rsidRDefault="006C69EF" w:rsidP="00C64436">
            <w:pPr>
              <w:pStyle w:val="Tabletext"/>
              <w:spacing w:before="35" w:after="35"/>
              <w:jc w:val="left"/>
              <w:rPr>
                <w:lang w:val="es-ES_tradnl"/>
              </w:rPr>
            </w:pPr>
          </w:p>
        </w:tc>
        <w:tc>
          <w:tcPr>
            <w:tcW w:w="2835" w:type="dxa"/>
          </w:tcPr>
          <w:p w:rsidR="006C69EF" w:rsidRPr="00AE4336" w:rsidRDefault="006C69EF" w:rsidP="00C64436">
            <w:pPr>
              <w:pStyle w:val="Tabletext"/>
              <w:spacing w:before="35" w:after="35"/>
              <w:jc w:val="left"/>
              <w:rPr>
                <w:lang w:val="es-ES_tradnl"/>
              </w:rPr>
            </w:pPr>
            <w:r w:rsidRPr="00AE4336">
              <w:rPr>
                <w:lang w:val="es-ES_tradnl"/>
              </w:rPr>
              <w:t>O para dispositivos de telemedida biomédica en hospitales</w:t>
            </w:r>
          </w:p>
        </w:tc>
        <w:tc>
          <w:tcPr>
            <w:tcW w:w="2835" w:type="dxa"/>
          </w:tcPr>
          <w:p w:rsidR="006C69EF" w:rsidRPr="00AE4336" w:rsidRDefault="006C69EF" w:rsidP="00C64436">
            <w:pPr>
              <w:pStyle w:val="Tabletext"/>
              <w:spacing w:before="35" w:after="35"/>
              <w:jc w:val="left"/>
              <w:rPr>
                <w:lang w:val="es-ES_tradnl"/>
              </w:rPr>
            </w:pPr>
            <w:r w:rsidRPr="00AE4336">
              <w:rPr>
                <w:lang w:val="es-ES_tradnl"/>
              </w:rPr>
              <w:t xml:space="preserve">200 </w:t>
            </w:r>
            <w:r w:rsidR="000724C6">
              <w:rPr>
                <w:lang w:val="es-ES_tradnl"/>
              </w:rPr>
              <w:sym w:font="Symbol" w:char="F06D"/>
            </w:r>
            <w:r w:rsidRPr="00AE4336">
              <w:rPr>
                <w:lang w:val="es-ES_tradnl"/>
              </w:rPr>
              <w:t>V/m a 3 m</w:t>
            </w:r>
          </w:p>
        </w:tc>
        <w:tc>
          <w:tcPr>
            <w:tcW w:w="1701" w:type="dxa"/>
          </w:tcPr>
          <w:p w:rsidR="006C69EF" w:rsidRPr="00AE4336" w:rsidRDefault="006C69EF" w:rsidP="00C64436">
            <w:pPr>
              <w:pStyle w:val="Tabletext"/>
              <w:spacing w:before="35" w:after="35"/>
              <w:jc w:val="center"/>
              <w:rPr>
                <w:lang w:val="es-ES_tradnl"/>
              </w:rPr>
            </w:pPr>
            <w:r w:rsidRPr="00AE4336">
              <w:rPr>
                <w:lang w:val="es-ES_tradnl"/>
              </w:rPr>
              <w:t>Q</w:t>
            </w:r>
          </w:p>
        </w:tc>
      </w:tr>
      <w:tr w:rsidR="006C69EF" w:rsidRPr="00AE4336" w:rsidTr="0031725E">
        <w:trPr>
          <w:jc w:val="center"/>
        </w:trPr>
        <w:tc>
          <w:tcPr>
            <w:tcW w:w="2268" w:type="dxa"/>
            <w:tcBorders>
              <w:bottom w:val="nil"/>
            </w:tcBorders>
          </w:tcPr>
          <w:p w:rsidR="006C69EF" w:rsidRPr="00AE4336" w:rsidRDefault="006C69EF" w:rsidP="00C64436">
            <w:pPr>
              <w:pStyle w:val="Tabletext"/>
              <w:spacing w:before="35" w:after="35"/>
              <w:jc w:val="left"/>
              <w:rPr>
                <w:lang w:val="es-ES_tradnl"/>
              </w:rPr>
            </w:pPr>
            <w:r w:rsidRPr="00AE4336">
              <w:rPr>
                <w:lang w:val="es-ES_tradnl"/>
              </w:rPr>
              <w:t>566-608 MHz</w:t>
            </w:r>
          </w:p>
        </w:tc>
        <w:tc>
          <w:tcPr>
            <w:tcW w:w="2835" w:type="dxa"/>
          </w:tcPr>
          <w:p w:rsidR="006C69EF" w:rsidRPr="00AE4336" w:rsidRDefault="006C69EF" w:rsidP="00C64436">
            <w:pPr>
              <w:pStyle w:val="Tabletext"/>
              <w:spacing w:before="35" w:after="35"/>
              <w:jc w:val="left"/>
              <w:rPr>
                <w:lang w:val="es-ES_tradnl"/>
              </w:rPr>
            </w:pPr>
            <w:r w:rsidRPr="00AE4336">
              <w:rPr>
                <w:lang w:val="es-ES_tradnl"/>
              </w:rPr>
              <w:t>Exclusivamente para señales intermitentes de control</w:t>
            </w:r>
          </w:p>
        </w:tc>
        <w:tc>
          <w:tcPr>
            <w:tcW w:w="2835" w:type="dxa"/>
          </w:tcPr>
          <w:p w:rsidR="006C69EF" w:rsidRPr="00AE4336" w:rsidRDefault="006C69EF" w:rsidP="00C64436">
            <w:pPr>
              <w:pStyle w:val="Tabletext"/>
              <w:spacing w:before="35" w:after="35"/>
              <w:jc w:val="left"/>
              <w:rPr>
                <w:lang w:val="es-ES_tradnl"/>
              </w:rPr>
            </w:pPr>
            <w:r w:rsidRPr="00AE4336">
              <w:rPr>
                <w:lang w:val="es-ES_tradnl"/>
              </w:rPr>
              <w:t>12</w:t>
            </w:r>
            <w:r w:rsidRPr="00AE4336">
              <w:rPr>
                <w:rFonts w:ascii="Tms Rmn" w:hAnsi="Tms Rmn"/>
                <w:sz w:val="12"/>
                <w:lang w:val="es-ES_tradnl"/>
              </w:rPr>
              <w:t> </w:t>
            </w:r>
            <w:r w:rsidRPr="00AE4336">
              <w:rPr>
                <w:lang w:val="es-ES_tradnl"/>
              </w:rPr>
              <w:t xml:space="preserve">500 </w:t>
            </w:r>
            <w:r w:rsidR="000724C6">
              <w:rPr>
                <w:lang w:val="es-ES_tradnl"/>
              </w:rPr>
              <w:sym w:font="Symbol" w:char="F06D"/>
            </w:r>
            <w:r w:rsidRPr="00AE4336">
              <w:rPr>
                <w:lang w:val="es-ES_tradnl"/>
              </w:rPr>
              <w:t>V/m a 3 m</w:t>
            </w:r>
          </w:p>
        </w:tc>
        <w:tc>
          <w:tcPr>
            <w:tcW w:w="1701" w:type="dxa"/>
            <w:tcBorders>
              <w:bottom w:val="nil"/>
            </w:tcBorders>
          </w:tcPr>
          <w:p w:rsidR="006C69EF" w:rsidRPr="00AE4336" w:rsidRDefault="006C69EF" w:rsidP="00C64436">
            <w:pPr>
              <w:pStyle w:val="Tabletext"/>
              <w:spacing w:before="35" w:after="35"/>
              <w:jc w:val="center"/>
              <w:rPr>
                <w:lang w:val="es-ES_tradnl"/>
              </w:rPr>
            </w:pPr>
            <w:r w:rsidRPr="00AE4336">
              <w:rPr>
                <w:lang w:val="es-ES_tradnl"/>
              </w:rPr>
              <w:t>A o Q</w:t>
            </w:r>
          </w:p>
        </w:tc>
      </w:tr>
      <w:tr w:rsidR="006C69EF" w:rsidRPr="00AE4336" w:rsidTr="0031725E">
        <w:trPr>
          <w:jc w:val="center"/>
        </w:trPr>
        <w:tc>
          <w:tcPr>
            <w:tcW w:w="2268" w:type="dxa"/>
            <w:tcBorders>
              <w:top w:val="nil"/>
              <w:bottom w:val="single" w:sz="4" w:space="0" w:color="auto"/>
            </w:tcBorders>
          </w:tcPr>
          <w:p w:rsidR="006C69EF" w:rsidRPr="00AE4336" w:rsidRDefault="006C69EF" w:rsidP="00C64436">
            <w:pPr>
              <w:pStyle w:val="Tabletext"/>
              <w:spacing w:before="35" w:after="35"/>
              <w:jc w:val="left"/>
              <w:rPr>
                <w:lang w:val="es-ES_tradnl"/>
              </w:rPr>
            </w:pPr>
          </w:p>
        </w:tc>
        <w:tc>
          <w:tcPr>
            <w:tcW w:w="2835" w:type="dxa"/>
          </w:tcPr>
          <w:p w:rsidR="006C69EF" w:rsidRPr="00AE4336" w:rsidRDefault="006C69EF" w:rsidP="00C64436">
            <w:pPr>
              <w:pStyle w:val="Tabletext"/>
              <w:spacing w:before="35" w:after="35"/>
              <w:jc w:val="left"/>
              <w:rPr>
                <w:lang w:val="es-ES_tradnl"/>
              </w:rPr>
            </w:pPr>
            <w:r w:rsidRPr="00AE4336">
              <w:rPr>
                <w:lang w:val="es-ES_tradnl"/>
              </w:rPr>
              <w:t>O para transmisiones periódicas</w:t>
            </w:r>
          </w:p>
        </w:tc>
        <w:tc>
          <w:tcPr>
            <w:tcW w:w="2835" w:type="dxa"/>
          </w:tcPr>
          <w:p w:rsidR="006C69EF" w:rsidRPr="00AE4336" w:rsidRDefault="006C69EF" w:rsidP="00C64436">
            <w:pPr>
              <w:pStyle w:val="Tabletext"/>
              <w:spacing w:before="35" w:after="35"/>
              <w:jc w:val="left"/>
              <w:rPr>
                <w:lang w:val="es-ES_tradnl"/>
              </w:rPr>
            </w:pPr>
            <w:r w:rsidRPr="00AE4336">
              <w:rPr>
                <w:lang w:val="es-ES_tradnl"/>
              </w:rPr>
              <w:t>5</w:t>
            </w:r>
            <w:r w:rsidRPr="00AE4336">
              <w:rPr>
                <w:rFonts w:ascii="Tms Rmn" w:hAnsi="Tms Rmn"/>
                <w:sz w:val="12"/>
                <w:lang w:val="es-ES_tradnl"/>
              </w:rPr>
              <w:t> </w:t>
            </w:r>
            <w:r w:rsidRPr="00AE4336">
              <w:rPr>
                <w:lang w:val="es-ES_tradnl"/>
              </w:rPr>
              <w:t xml:space="preserve">000 </w:t>
            </w:r>
            <w:r w:rsidR="000724C6">
              <w:rPr>
                <w:lang w:val="es-ES_tradnl"/>
              </w:rPr>
              <w:sym w:font="Symbol" w:char="F06D"/>
            </w:r>
            <w:r w:rsidRPr="00AE4336">
              <w:rPr>
                <w:lang w:val="es-ES_tradnl"/>
              </w:rPr>
              <w:t>V/m a 3 m</w:t>
            </w:r>
          </w:p>
        </w:tc>
        <w:tc>
          <w:tcPr>
            <w:tcW w:w="1701" w:type="dxa"/>
            <w:tcBorders>
              <w:top w:val="nil"/>
            </w:tcBorders>
          </w:tcPr>
          <w:p w:rsidR="006C69EF" w:rsidRPr="00AE4336" w:rsidRDefault="006C69EF" w:rsidP="00C64436">
            <w:pPr>
              <w:pStyle w:val="Tabletext"/>
              <w:spacing w:before="35" w:after="35"/>
              <w:jc w:val="center"/>
              <w:rPr>
                <w:lang w:val="es-ES_tradnl"/>
              </w:rPr>
            </w:pPr>
          </w:p>
        </w:tc>
      </w:tr>
      <w:tr w:rsidR="006C69EF" w:rsidRPr="00AE4336" w:rsidTr="0031725E">
        <w:trPr>
          <w:jc w:val="center"/>
        </w:trPr>
        <w:tc>
          <w:tcPr>
            <w:tcW w:w="2268" w:type="dxa"/>
            <w:tcBorders>
              <w:bottom w:val="nil"/>
            </w:tcBorders>
          </w:tcPr>
          <w:p w:rsidR="006C69EF" w:rsidRPr="00AE4336" w:rsidRDefault="006C69EF" w:rsidP="00C64436">
            <w:pPr>
              <w:pStyle w:val="Tabletext"/>
              <w:spacing w:before="35" w:after="35"/>
              <w:jc w:val="left"/>
              <w:rPr>
                <w:lang w:val="es-ES_tradnl"/>
              </w:rPr>
            </w:pPr>
            <w:r w:rsidRPr="00AE4336">
              <w:rPr>
                <w:lang w:val="es-ES_tradnl"/>
              </w:rPr>
              <w:t>614-806 MHz</w:t>
            </w:r>
          </w:p>
        </w:tc>
        <w:tc>
          <w:tcPr>
            <w:tcW w:w="2835" w:type="dxa"/>
          </w:tcPr>
          <w:p w:rsidR="006C69EF" w:rsidRPr="00AE4336" w:rsidRDefault="006C69EF" w:rsidP="00C64436">
            <w:pPr>
              <w:pStyle w:val="Tabletext"/>
              <w:spacing w:before="35" w:after="35"/>
              <w:jc w:val="left"/>
              <w:rPr>
                <w:lang w:val="es-ES_tradnl"/>
              </w:rPr>
            </w:pPr>
            <w:r w:rsidRPr="00AE4336">
              <w:rPr>
                <w:lang w:val="es-ES_tradnl"/>
              </w:rPr>
              <w:t>Exclusivamente para señales intermitentes de control</w:t>
            </w:r>
          </w:p>
        </w:tc>
        <w:tc>
          <w:tcPr>
            <w:tcW w:w="2835" w:type="dxa"/>
          </w:tcPr>
          <w:p w:rsidR="006C69EF" w:rsidRPr="00AE4336" w:rsidRDefault="006C69EF" w:rsidP="00C64436">
            <w:pPr>
              <w:pStyle w:val="Tabletext"/>
              <w:spacing w:before="35" w:after="35"/>
              <w:jc w:val="left"/>
              <w:rPr>
                <w:lang w:val="es-ES_tradnl"/>
              </w:rPr>
            </w:pPr>
            <w:r w:rsidRPr="00AE4336">
              <w:rPr>
                <w:lang w:val="es-ES_tradnl"/>
              </w:rPr>
              <w:t>12</w:t>
            </w:r>
            <w:r w:rsidRPr="00AE4336">
              <w:rPr>
                <w:rFonts w:ascii="Tms Rmn" w:hAnsi="Tms Rmn"/>
                <w:sz w:val="12"/>
                <w:lang w:val="es-ES_tradnl"/>
              </w:rPr>
              <w:t> </w:t>
            </w:r>
            <w:r w:rsidRPr="00AE4336">
              <w:rPr>
                <w:lang w:val="es-ES_tradnl"/>
              </w:rPr>
              <w:t xml:space="preserve">500 </w:t>
            </w:r>
            <w:r w:rsidR="000724C6">
              <w:rPr>
                <w:lang w:val="es-ES_tradnl"/>
              </w:rPr>
              <w:sym w:font="Symbol" w:char="F06D"/>
            </w:r>
            <w:r w:rsidRPr="00AE4336">
              <w:rPr>
                <w:lang w:val="es-ES_tradnl"/>
              </w:rPr>
              <w:t>V/m a 3 m</w:t>
            </w:r>
          </w:p>
        </w:tc>
        <w:tc>
          <w:tcPr>
            <w:tcW w:w="1701" w:type="dxa"/>
            <w:tcBorders>
              <w:bottom w:val="nil"/>
            </w:tcBorders>
          </w:tcPr>
          <w:p w:rsidR="006C69EF" w:rsidRPr="00AE4336" w:rsidRDefault="006C69EF" w:rsidP="00C64436">
            <w:pPr>
              <w:pStyle w:val="Tabletext"/>
              <w:spacing w:before="35" w:after="35"/>
              <w:jc w:val="center"/>
              <w:rPr>
                <w:lang w:val="es-ES_tradnl"/>
              </w:rPr>
            </w:pPr>
            <w:r w:rsidRPr="00AE4336">
              <w:rPr>
                <w:lang w:val="es-ES_tradnl"/>
              </w:rPr>
              <w:t>A o Q</w:t>
            </w:r>
          </w:p>
        </w:tc>
      </w:tr>
      <w:tr w:rsidR="006C69EF" w:rsidRPr="00AE4336" w:rsidTr="0031725E">
        <w:trPr>
          <w:jc w:val="center"/>
        </w:trPr>
        <w:tc>
          <w:tcPr>
            <w:tcW w:w="2268" w:type="dxa"/>
            <w:tcBorders>
              <w:top w:val="nil"/>
              <w:bottom w:val="single" w:sz="4" w:space="0" w:color="auto"/>
            </w:tcBorders>
          </w:tcPr>
          <w:p w:rsidR="006C69EF" w:rsidRPr="00AE4336" w:rsidRDefault="006C69EF" w:rsidP="00C64436">
            <w:pPr>
              <w:pStyle w:val="Tabletext"/>
              <w:spacing w:before="35" w:after="35"/>
              <w:jc w:val="left"/>
              <w:rPr>
                <w:lang w:val="es-ES_tradnl"/>
              </w:rPr>
            </w:pPr>
          </w:p>
        </w:tc>
        <w:tc>
          <w:tcPr>
            <w:tcW w:w="2835" w:type="dxa"/>
          </w:tcPr>
          <w:p w:rsidR="006C69EF" w:rsidRPr="00AE4336" w:rsidRDefault="006C69EF" w:rsidP="00C64436">
            <w:pPr>
              <w:pStyle w:val="Tabletext"/>
              <w:spacing w:before="35" w:after="35"/>
              <w:jc w:val="left"/>
              <w:rPr>
                <w:lang w:val="es-ES_tradnl"/>
              </w:rPr>
            </w:pPr>
            <w:r w:rsidRPr="00AE4336">
              <w:rPr>
                <w:lang w:val="es-ES_tradnl"/>
              </w:rPr>
              <w:t>O para transmisiones periódicas</w:t>
            </w:r>
          </w:p>
        </w:tc>
        <w:tc>
          <w:tcPr>
            <w:tcW w:w="2835" w:type="dxa"/>
          </w:tcPr>
          <w:p w:rsidR="006C69EF" w:rsidRPr="00AE4336" w:rsidRDefault="006C69EF" w:rsidP="00C64436">
            <w:pPr>
              <w:pStyle w:val="Tabletext"/>
              <w:spacing w:before="35" w:after="35"/>
              <w:jc w:val="left"/>
              <w:rPr>
                <w:lang w:val="es-ES_tradnl"/>
              </w:rPr>
            </w:pPr>
            <w:r w:rsidRPr="00AE4336">
              <w:rPr>
                <w:lang w:val="es-ES_tradnl"/>
              </w:rPr>
              <w:t>5</w:t>
            </w:r>
            <w:r w:rsidRPr="00AE4336">
              <w:rPr>
                <w:rFonts w:ascii="Tms Rmn" w:hAnsi="Tms Rmn"/>
                <w:sz w:val="12"/>
                <w:lang w:val="es-ES_tradnl"/>
              </w:rPr>
              <w:t> </w:t>
            </w:r>
            <w:r w:rsidRPr="00AE4336">
              <w:rPr>
                <w:lang w:val="es-ES_tradnl"/>
              </w:rPr>
              <w:t xml:space="preserve">000 </w:t>
            </w:r>
            <w:r w:rsidR="000724C6">
              <w:rPr>
                <w:lang w:val="es-ES_tradnl"/>
              </w:rPr>
              <w:sym w:font="Symbol" w:char="F06D"/>
            </w:r>
            <w:r w:rsidRPr="00AE4336">
              <w:rPr>
                <w:lang w:val="es-ES_tradnl"/>
              </w:rPr>
              <w:t>V/m a 3 m</w:t>
            </w:r>
          </w:p>
        </w:tc>
        <w:tc>
          <w:tcPr>
            <w:tcW w:w="1701" w:type="dxa"/>
            <w:tcBorders>
              <w:top w:val="nil"/>
            </w:tcBorders>
          </w:tcPr>
          <w:p w:rsidR="006C69EF" w:rsidRPr="00AE4336" w:rsidRDefault="006C69EF" w:rsidP="00C64436">
            <w:pPr>
              <w:pStyle w:val="Tabletext"/>
              <w:spacing w:before="35" w:after="35"/>
              <w:jc w:val="center"/>
              <w:rPr>
                <w:lang w:val="es-ES_tradnl"/>
              </w:rPr>
            </w:pPr>
          </w:p>
        </w:tc>
      </w:tr>
      <w:tr w:rsidR="006C69EF" w:rsidRPr="00AE4336" w:rsidTr="0031725E">
        <w:trPr>
          <w:jc w:val="center"/>
        </w:trPr>
        <w:tc>
          <w:tcPr>
            <w:tcW w:w="2268" w:type="dxa"/>
            <w:tcBorders>
              <w:bottom w:val="nil"/>
            </w:tcBorders>
          </w:tcPr>
          <w:p w:rsidR="006C69EF" w:rsidRPr="00AE4336" w:rsidRDefault="006C69EF" w:rsidP="00C64436">
            <w:pPr>
              <w:pStyle w:val="Tabletext"/>
              <w:spacing w:before="35" w:after="35"/>
              <w:jc w:val="left"/>
              <w:rPr>
                <w:lang w:val="es-ES_tradnl"/>
              </w:rPr>
            </w:pPr>
            <w:r w:rsidRPr="00AE4336">
              <w:rPr>
                <w:lang w:val="es-ES_tradnl"/>
              </w:rPr>
              <w:t>806-890 MHz</w:t>
            </w:r>
          </w:p>
        </w:tc>
        <w:tc>
          <w:tcPr>
            <w:tcW w:w="2835" w:type="dxa"/>
          </w:tcPr>
          <w:p w:rsidR="006C69EF" w:rsidRPr="00AE4336" w:rsidRDefault="006C69EF" w:rsidP="00C64436">
            <w:pPr>
              <w:pStyle w:val="Tabletext"/>
              <w:spacing w:before="35" w:after="35"/>
              <w:jc w:val="left"/>
              <w:rPr>
                <w:lang w:val="es-ES_tradnl"/>
              </w:rPr>
            </w:pPr>
            <w:r w:rsidRPr="00AE4336">
              <w:rPr>
                <w:lang w:val="es-ES_tradnl"/>
              </w:rPr>
              <w:t>Señales intermitentes de control</w:t>
            </w:r>
          </w:p>
        </w:tc>
        <w:tc>
          <w:tcPr>
            <w:tcW w:w="2835" w:type="dxa"/>
          </w:tcPr>
          <w:p w:rsidR="006C69EF" w:rsidRPr="00AE4336" w:rsidRDefault="006C69EF" w:rsidP="00C64436">
            <w:pPr>
              <w:pStyle w:val="Tabletext"/>
              <w:spacing w:before="35" w:after="35"/>
              <w:jc w:val="left"/>
              <w:rPr>
                <w:lang w:val="es-ES_tradnl"/>
              </w:rPr>
            </w:pPr>
            <w:r w:rsidRPr="00AE4336">
              <w:rPr>
                <w:lang w:val="es-ES_tradnl"/>
              </w:rPr>
              <w:t>12</w:t>
            </w:r>
            <w:r w:rsidRPr="00AE4336">
              <w:rPr>
                <w:rFonts w:ascii="Tms Rmn" w:hAnsi="Tms Rmn"/>
                <w:sz w:val="12"/>
                <w:lang w:val="es-ES_tradnl"/>
              </w:rPr>
              <w:t> </w:t>
            </w:r>
            <w:r w:rsidRPr="00AE4336">
              <w:rPr>
                <w:lang w:val="es-ES_tradnl"/>
              </w:rPr>
              <w:t xml:space="preserve">500 </w:t>
            </w:r>
            <w:r w:rsidR="000724C6">
              <w:rPr>
                <w:lang w:val="es-ES_tradnl"/>
              </w:rPr>
              <w:sym w:font="Symbol" w:char="F06D"/>
            </w:r>
            <w:r w:rsidRPr="00AE4336">
              <w:rPr>
                <w:lang w:val="es-ES_tradnl"/>
              </w:rPr>
              <w:t>V/m a 3 m</w:t>
            </w:r>
          </w:p>
        </w:tc>
        <w:tc>
          <w:tcPr>
            <w:tcW w:w="1701" w:type="dxa"/>
            <w:tcBorders>
              <w:bottom w:val="nil"/>
            </w:tcBorders>
          </w:tcPr>
          <w:p w:rsidR="006C69EF" w:rsidRPr="00AE4336" w:rsidRDefault="006C69EF" w:rsidP="00C64436">
            <w:pPr>
              <w:pStyle w:val="Tabletext"/>
              <w:spacing w:before="35" w:after="35"/>
              <w:jc w:val="center"/>
              <w:rPr>
                <w:lang w:val="es-ES_tradnl"/>
              </w:rPr>
            </w:pPr>
            <w:r w:rsidRPr="00AE4336">
              <w:rPr>
                <w:lang w:val="es-ES_tradnl"/>
              </w:rPr>
              <w:t>A o Q</w:t>
            </w:r>
          </w:p>
        </w:tc>
      </w:tr>
      <w:tr w:rsidR="006C69EF" w:rsidRPr="00AE4336" w:rsidTr="0031725E">
        <w:trPr>
          <w:jc w:val="center"/>
        </w:trPr>
        <w:tc>
          <w:tcPr>
            <w:tcW w:w="2268" w:type="dxa"/>
            <w:tcBorders>
              <w:top w:val="nil"/>
              <w:bottom w:val="single" w:sz="4" w:space="0" w:color="auto"/>
            </w:tcBorders>
          </w:tcPr>
          <w:p w:rsidR="006C69EF" w:rsidRPr="00AE4336" w:rsidRDefault="006C69EF" w:rsidP="00C64436">
            <w:pPr>
              <w:pStyle w:val="Tabletext"/>
              <w:spacing w:before="35" w:after="35"/>
              <w:jc w:val="left"/>
              <w:rPr>
                <w:lang w:val="es-ES_tradnl"/>
              </w:rPr>
            </w:pPr>
          </w:p>
        </w:tc>
        <w:tc>
          <w:tcPr>
            <w:tcW w:w="2835" w:type="dxa"/>
          </w:tcPr>
          <w:p w:rsidR="006C69EF" w:rsidRPr="00AE4336" w:rsidRDefault="006C69EF" w:rsidP="00C64436">
            <w:pPr>
              <w:pStyle w:val="Tabletext"/>
              <w:spacing w:before="35" w:after="35"/>
              <w:ind w:right="-57"/>
              <w:jc w:val="left"/>
              <w:rPr>
                <w:lang w:val="es-ES_tradnl"/>
              </w:rPr>
            </w:pPr>
            <w:r w:rsidRPr="00AE4336">
              <w:rPr>
                <w:lang w:val="es-ES_tradnl"/>
              </w:rPr>
              <w:t>Transmisiones periódicas</w:t>
            </w:r>
          </w:p>
        </w:tc>
        <w:tc>
          <w:tcPr>
            <w:tcW w:w="2835" w:type="dxa"/>
          </w:tcPr>
          <w:p w:rsidR="006C69EF" w:rsidRPr="00AE4336" w:rsidRDefault="006C69EF" w:rsidP="00C64436">
            <w:pPr>
              <w:pStyle w:val="Tabletext"/>
              <w:spacing w:before="35" w:after="35"/>
              <w:jc w:val="left"/>
              <w:rPr>
                <w:lang w:val="es-ES_tradnl"/>
              </w:rPr>
            </w:pPr>
            <w:r w:rsidRPr="00AE4336">
              <w:rPr>
                <w:lang w:val="es-ES_tradnl"/>
              </w:rPr>
              <w:t>5</w:t>
            </w:r>
            <w:r w:rsidRPr="00AE4336">
              <w:rPr>
                <w:rFonts w:ascii="Tms Rmn" w:hAnsi="Tms Rmn"/>
                <w:sz w:val="12"/>
                <w:lang w:val="es-ES_tradnl"/>
              </w:rPr>
              <w:t> </w:t>
            </w:r>
            <w:r w:rsidRPr="00AE4336">
              <w:rPr>
                <w:lang w:val="es-ES_tradnl"/>
              </w:rPr>
              <w:t xml:space="preserve">000 </w:t>
            </w:r>
            <w:r w:rsidR="000724C6">
              <w:rPr>
                <w:lang w:val="es-ES_tradnl"/>
              </w:rPr>
              <w:sym w:font="Symbol" w:char="F06D"/>
            </w:r>
            <w:r w:rsidRPr="00AE4336">
              <w:rPr>
                <w:lang w:val="es-ES_tradnl"/>
              </w:rPr>
              <w:t>V/m a 3 m</w:t>
            </w:r>
          </w:p>
        </w:tc>
        <w:tc>
          <w:tcPr>
            <w:tcW w:w="1701" w:type="dxa"/>
            <w:tcBorders>
              <w:top w:val="nil"/>
            </w:tcBorders>
          </w:tcPr>
          <w:p w:rsidR="006C69EF" w:rsidRPr="00AE4336" w:rsidRDefault="006C69EF" w:rsidP="00C64436">
            <w:pPr>
              <w:pStyle w:val="Tabletext"/>
              <w:spacing w:before="35" w:after="35"/>
              <w:jc w:val="center"/>
              <w:rPr>
                <w:lang w:val="es-ES_tradnl"/>
              </w:rPr>
            </w:pPr>
          </w:p>
        </w:tc>
      </w:tr>
      <w:tr w:rsidR="006C69EF" w:rsidRPr="00AE4336" w:rsidTr="0031725E">
        <w:trPr>
          <w:jc w:val="center"/>
        </w:trPr>
        <w:tc>
          <w:tcPr>
            <w:tcW w:w="2268" w:type="dxa"/>
            <w:tcBorders>
              <w:bottom w:val="nil"/>
            </w:tcBorders>
          </w:tcPr>
          <w:p w:rsidR="006C69EF" w:rsidRPr="00AE4336" w:rsidRDefault="006C69EF" w:rsidP="00C64436">
            <w:pPr>
              <w:pStyle w:val="Tabletext"/>
              <w:spacing w:before="35" w:after="35"/>
              <w:jc w:val="left"/>
              <w:rPr>
                <w:lang w:val="es-ES_tradnl"/>
              </w:rPr>
            </w:pPr>
            <w:r w:rsidRPr="00AE4336">
              <w:rPr>
                <w:lang w:val="es-ES_tradnl"/>
              </w:rPr>
              <w:t>890-902 MHz</w:t>
            </w:r>
          </w:p>
        </w:tc>
        <w:tc>
          <w:tcPr>
            <w:tcW w:w="2835" w:type="dxa"/>
          </w:tcPr>
          <w:p w:rsidR="006C69EF" w:rsidRPr="00AE4336" w:rsidRDefault="006C69EF" w:rsidP="00C64436">
            <w:pPr>
              <w:pStyle w:val="Tabletext"/>
              <w:spacing w:before="35" w:after="35"/>
              <w:jc w:val="left"/>
              <w:rPr>
                <w:lang w:val="es-ES_tradnl"/>
              </w:rPr>
            </w:pPr>
            <w:r w:rsidRPr="00AE4336">
              <w:rPr>
                <w:lang w:val="es-ES_tradnl"/>
              </w:rPr>
              <w:t>Señales intermitentes de control</w:t>
            </w:r>
          </w:p>
        </w:tc>
        <w:tc>
          <w:tcPr>
            <w:tcW w:w="2835" w:type="dxa"/>
          </w:tcPr>
          <w:p w:rsidR="006C69EF" w:rsidRPr="00AE4336" w:rsidRDefault="006C69EF" w:rsidP="00C64436">
            <w:pPr>
              <w:pStyle w:val="Tabletext"/>
              <w:spacing w:before="35" w:after="35"/>
              <w:jc w:val="left"/>
              <w:rPr>
                <w:lang w:val="es-ES_tradnl"/>
              </w:rPr>
            </w:pPr>
            <w:r w:rsidRPr="00AE4336">
              <w:rPr>
                <w:lang w:val="es-ES_tradnl"/>
              </w:rPr>
              <w:t>12</w:t>
            </w:r>
            <w:r w:rsidRPr="00AE4336">
              <w:rPr>
                <w:rFonts w:ascii="Tms Rmn" w:hAnsi="Tms Rmn"/>
                <w:sz w:val="12"/>
                <w:lang w:val="es-ES_tradnl"/>
              </w:rPr>
              <w:t> </w:t>
            </w:r>
            <w:r w:rsidRPr="00AE4336">
              <w:rPr>
                <w:lang w:val="es-ES_tradnl"/>
              </w:rPr>
              <w:t xml:space="preserve">500 </w:t>
            </w:r>
            <w:r w:rsidR="000724C6">
              <w:rPr>
                <w:lang w:val="es-ES_tradnl"/>
              </w:rPr>
              <w:sym w:font="Symbol" w:char="F06D"/>
            </w:r>
            <w:r w:rsidRPr="00AE4336">
              <w:rPr>
                <w:lang w:val="es-ES_tradnl"/>
              </w:rPr>
              <w:t>V/m a 3 m</w:t>
            </w:r>
          </w:p>
        </w:tc>
        <w:tc>
          <w:tcPr>
            <w:tcW w:w="1701" w:type="dxa"/>
            <w:tcBorders>
              <w:bottom w:val="nil"/>
            </w:tcBorders>
          </w:tcPr>
          <w:p w:rsidR="006C69EF" w:rsidRPr="00AE4336" w:rsidRDefault="006C69EF" w:rsidP="00C64436">
            <w:pPr>
              <w:pStyle w:val="Tabletext"/>
              <w:spacing w:before="35" w:after="35"/>
              <w:jc w:val="center"/>
              <w:rPr>
                <w:lang w:val="es-ES_tradnl"/>
              </w:rPr>
            </w:pPr>
            <w:r w:rsidRPr="00AE4336">
              <w:rPr>
                <w:lang w:val="es-ES_tradnl"/>
              </w:rPr>
              <w:t>A o Q</w:t>
            </w:r>
          </w:p>
        </w:tc>
      </w:tr>
      <w:tr w:rsidR="006C69EF" w:rsidRPr="00AE4336" w:rsidTr="0031725E">
        <w:trPr>
          <w:jc w:val="center"/>
        </w:trPr>
        <w:tc>
          <w:tcPr>
            <w:tcW w:w="2268" w:type="dxa"/>
            <w:tcBorders>
              <w:top w:val="nil"/>
              <w:bottom w:val="nil"/>
            </w:tcBorders>
          </w:tcPr>
          <w:p w:rsidR="006C69EF" w:rsidRPr="00AE4336" w:rsidRDefault="006C69EF" w:rsidP="00C64436">
            <w:pPr>
              <w:pStyle w:val="Tabletext"/>
              <w:spacing w:before="35" w:after="35"/>
              <w:jc w:val="left"/>
              <w:rPr>
                <w:lang w:val="es-ES_tradnl"/>
              </w:rPr>
            </w:pPr>
          </w:p>
        </w:tc>
        <w:tc>
          <w:tcPr>
            <w:tcW w:w="2835" w:type="dxa"/>
          </w:tcPr>
          <w:p w:rsidR="006C69EF" w:rsidRPr="00AE4336" w:rsidRDefault="006C69EF" w:rsidP="00C64436">
            <w:pPr>
              <w:pStyle w:val="Tabletext"/>
              <w:spacing w:before="35" w:after="35"/>
              <w:ind w:right="-57"/>
              <w:jc w:val="left"/>
              <w:rPr>
                <w:lang w:val="es-ES_tradnl"/>
              </w:rPr>
            </w:pPr>
            <w:r w:rsidRPr="00AE4336">
              <w:rPr>
                <w:lang w:val="es-ES_tradnl"/>
              </w:rPr>
              <w:t>Transmisiones periódicas</w:t>
            </w:r>
          </w:p>
        </w:tc>
        <w:tc>
          <w:tcPr>
            <w:tcW w:w="2835" w:type="dxa"/>
          </w:tcPr>
          <w:p w:rsidR="006C69EF" w:rsidRPr="00AE4336" w:rsidRDefault="006C69EF" w:rsidP="00C64436">
            <w:pPr>
              <w:pStyle w:val="Tabletext"/>
              <w:spacing w:before="35" w:after="35"/>
              <w:jc w:val="left"/>
              <w:rPr>
                <w:lang w:val="es-ES_tradnl"/>
              </w:rPr>
            </w:pPr>
            <w:r w:rsidRPr="00AE4336">
              <w:rPr>
                <w:lang w:val="es-ES_tradnl"/>
              </w:rPr>
              <w:t>5</w:t>
            </w:r>
            <w:r w:rsidRPr="00AE4336">
              <w:rPr>
                <w:rFonts w:ascii="Tms Rmn" w:hAnsi="Tms Rmn"/>
                <w:sz w:val="12"/>
                <w:lang w:val="es-ES_tradnl"/>
              </w:rPr>
              <w:t> </w:t>
            </w:r>
            <w:r w:rsidRPr="00AE4336">
              <w:rPr>
                <w:lang w:val="es-ES_tradnl"/>
              </w:rPr>
              <w:t xml:space="preserve">000 </w:t>
            </w:r>
            <w:r w:rsidR="000724C6">
              <w:rPr>
                <w:lang w:val="es-ES_tradnl"/>
              </w:rPr>
              <w:sym w:font="Symbol" w:char="F06D"/>
            </w:r>
            <w:r w:rsidRPr="00AE4336">
              <w:rPr>
                <w:lang w:val="es-ES_tradnl"/>
              </w:rPr>
              <w:t>V/m a 3 m</w:t>
            </w:r>
          </w:p>
        </w:tc>
        <w:tc>
          <w:tcPr>
            <w:tcW w:w="1701" w:type="dxa"/>
            <w:tcBorders>
              <w:top w:val="nil"/>
            </w:tcBorders>
          </w:tcPr>
          <w:p w:rsidR="006C69EF" w:rsidRPr="00AE4336" w:rsidRDefault="006C69EF" w:rsidP="00C64436">
            <w:pPr>
              <w:pStyle w:val="Tabletext"/>
              <w:spacing w:before="35" w:after="35"/>
              <w:jc w:val="center"/>
              <w:rPr>
                <w:lang w:val="es-ES_tradnl"/>
              </w:rPr>
            </w:pPr>
          </w:p>
        </w:tc>
      </w:tr>
      <w:tr w:rsidR="006C69EF" w:rsidRPr="00AE4336" w:rsidTr="00D00867">
        <w:trPr>
          <w:jc w:val="center"/>
        </w:trPr>
        <w:tc>
          <w:tcPr>
            <w:tcW w:w="2268" w:type="dxa"/>
            <w:tcBorders>
              <w:top w:val="nil"/>
              <w:bottom w:val="single" w:sz="4" w:space="0" w:color="auto"/>
            </w:tcBorders>
          </w:tcPr>
          <w:p w:rsidR="006C69EF" w:rsidRPr="00AE4336" w:rsidRDefault="006C69EF" w:rsidP="00C64436">
            <w:pPr>
              <w:pStyle w:val="Tabletext"/>
              <w:spacing w:before="35" w:after="35"/>
              <w:jc w:val="left"/>
              <w:rPr>
                <w:lang w:val="es-ES_tradnl"/>
              </w:rPr>
            </w:pPr>
          </w:p>
        </w:tc>
        <w:tc>
          <w:tcPr>
            <w:tcW w:w="2835" w:type="dxa"/>
          </w:tcPr>
          <w:p w:rsidR="006C69EF" w:rsidRPr="00AE4336" w:rsidRDefault="006C69EF" w:rsidP="00C64436">
            <w:pPr>
              <w:pStyle w:val="Tabletext"/>
              <w:spacing w:before="35" w:after="35"/>
              <w:jc w:val="left"/>
              <w:rPr>
                <w:lang w:val="es-ES_tradnl"/>
              </w:rPr>
            </w:pPr>
            <w:r w:rsidRPr="00AE4336">
              <w:rPr>
                <w:lang w:val="es-ES_tradnl"/>
              </w:rPr>
              <w:t>Señales utilizadas para medir las características de un material</w:t>
            </w:r>
          </w:p>
        </w:tc>
        <w:tc>
          <w:tcPr>
            <w:tcW w:w="2835" w:type="dxa"/>
          </w:tcPr>
          <w:p w:rsidR="006C69EF" w:rsidRPr="00AE4336" w:rsidRDefault="006C69EF" w:rsidP="00C64436">
            <w:pPr>
              <w:pStyle w:val="Tabletext"/>
              <w:spacing w:before="35" w:after="35"/>
              <w:jc w:val="left"/>
              <w:rPr>
                <w:lang w:val="es-ES_tradnl"/>
              </w:rPr>
            </w:pPr>
            <w:r w:rsidRPr="00AE4336">
              <w:rPr>
                <w:lang w:val="es-ES_tradnl"/>
              </w:rPr>
              <w:t xml:space="preserve">500 </w:t>
            </w:r>
            <w:r w:rsidR="000724C6">
              <w:rPr>
                <w:lang w:val="es-ES_tradnl"/>
              </w:rPr>
              <w:sym w:font="Symbol" w:char="F06D"/>
            </w:r>
            <w:r w:rsidRPr="00AE4336">
              <w:rPr>
                <w:lang w:val="es-ES_tradnl"/>
              </w:rPr>
              <w:t>V/m a 30 m</w:t>
            </w:r>
          </w:p>
        </w:tc>
        <w:tc>
          <w:tcPr>
            <w:tcW w:w="1701" w:type="dxa"/>
          </w:tcPr>
          <w:p w:rsidR="006C69EF" w:rsidRPr="00AE4336" w:rsidRDefault="006C69EF" w:rsidP="00C64436">
            <w:pPr>
              <w:pStyle w:val="Tabletext"/>
              <w:spacing w:before="35" w:after="35"/>
              <w:jc w:val="center"/>
              <w:rPr>
                <w:lang w:val="es-ES_tradnl"/>
              </w:rPr>
            </w:pPr>
            <w:r w:rsidRPr="00AE4336">
              <w:rPr>
                <w:lang w:val="es-ES_tradnl"/>
              </w:rPr>
              <w:t>A</w:t>
            </w:r>
          </w:p>
        </w:tc>
      </w:tr>
    </w:tbl>
    <w:p w:rsidR="00D00867" w:rsidRPr="00C64436" w:rsidRDefault="00D00867" w:rsidP="00D00867">
      <w:pPr>
        <w:pStyle w:val="Tablefin"/>
        <w:rPr>
          <w:sz w:val="2"/>
        </w:rPr>
      </w:pPr>
    </w:p>
    <w:p w:rsidR="00D00867" w:rsidRPr="00AE4336" w:rsidRDefault="00D00867" w:rsidP="00D00867">
      <w:pPr>
        <w:pStyle w:val="TableNo"/>
        <w:rPr>
          <w:lang w:val="es-ES_tradnl"/>
        </w:rPr>
      </w:pPr>
      <w:r w:rsidRPr="00AE4336">
        <w:rPr>
          <w:lang w:val="es-ES_tradnl"/>
        </w:rPr>
        <w:lastRenderedPageBreak/>
        <w:t>CUADRO 14</w:t>
      </w:r>
      <w:r>
        <w:rPr>
          <w:lang w:val="es-ES_tradnl"/>
        </w:rPr>
        <w:t xml:space="preserve"> (</w:t>
      </w:r>
      <w:r w:rsidRPr="005C2C21">
        <w:rPr>
          <w:i/>
          <w:iCs/>
          <w:lang w:val="es-ES_tradnl"/>
        </w:rPr>
        <w:t>Continuación</w:t>
      </w:r>
      <w:r>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D00867" w:rsidRPr="008603A7" w:rsidTr="00D00867">
        <w:trPr>
          <w:tblHeader/>
          <w:jc w:val="center"/>
        </w:trPr>
        <w:tc>
          <w:tcPr>
            <w:tcW w:w="2268" w:type="dxa"/>
            <w:vAlign w:val="center"/>
          </w:tcPr>
          <w:p w:rsidR="00D00867" w:rsidRPr="00AE4336" w:rsidRDefault="00D00867" w:rsidP="00D00867">
            <w:pPr>
              <w:pStyle w:val="Tablehead"/>
              <w:rPr>
                <w:lang w:val="es-ES_tradnl"/>
              </w:rPr>
            </w:pPr>
            <w:r w:rsidRPr="00AE4336">
              <w:rPr>
                <w:lang w:val="es-ES_tradnl"/>
              </w:rPr>
              <w:t>Banda de frecuencias</w:t>
            </w:r>
          </w:p>
        </w:tc>
        <w:tc>
          <w:tcPr>
            <w:tcW w:w="2835" w:type="dxa"/>
            <w:vAlign w:val="center"/>
          </w:tcPr>
          <w:p w:rsidR="00D00867" w:rsidRPr="00AE4336" w:rsidRDefault="00D00867" w:rsidP="00D00867">
            <w:pPr>
              <w:pStyle w:val="Tablehead"/>
              <w:rPr>
                <w:lang w:val="es-ES_tradnl"/>
              </w:rPr>
            </w:pPr>
            <w:r w:rsidRPr="00AE4336">
              <w:rPr>
                <w:lang w:val="es-ES_tradnl"/>
              </w:rPr>
              <w:t>Tipo de utilización</w:t>
            </w:r>
          </w:p>
        </w:tc>
        <w:tc>
          <w:tcPr>
            <w:tcW w:w="2835" w:type="dxa"/>
            <w:vAlign w:val="center"/>
          </w:tcPr>
          <w:p w:rsidR="00D00867" w:rsidRPr="00AE4336" w:rsidRDefault="00D00867" w:rsidP="00D00867">
            <w:pPr>
              <w:pStyle w:val="Tablehead"/>
              <w:rPr>
                <w:lang w:val="es-ES_tradnl"/>
              </w:rPr>
            </w:pPr>
            <w:r w:rsidRPr="00AE4336">
              <w:rPr>
                <w:lang w:val="es-ES_tradnl"/>
              </w:rPr>
              <w:t>Límite de emisión</w:t>
            </w:r>
          </w:p>
        </w:tc>
        <w:tc>
          <w:tcPr>
            <w:tcW w:w="1701" w:type="dxa"/>
            <w:vAlign w:val="center"/>
          </w:tcPr>
          <w:p w:rsidR="00D00867" w:rsidRPr="00AE4336" w:rsidRDefault="00D00867" w:rsidP="00D00867">
            <w:pPr>
              <w:pStyle w:val="Tablehead"/>
              <w:rPr>
                <w:lang w:val="es-ES_tradnl"/>
              </w:rPr>
            </w:pPr>
            <w:r w:rsidRPr="00AE4336">
              <w:rPr>
                <w:lang w:val="es-ES_tradnl"/>
              </w:rPr>
              <w:t>Detector</w:t>
            </w:r>
            <w:r w:rsidRPr="00AE4336">
              <w:rPr>
                <w:lang w:val="es-ES_tradnl"/>
              </w:rPr>
              <w:br/>
              <w:t>A-valor medio</w:t>
            </w:r>
            <w:r w:rsidRPr="00AE4336">
              <w:rPr>
                <w:lang w:val="es-ES_tradnl"/>
              </w:rPr>
              <w:br/>
              <w:t>Q-cuasi cresta</w:t>
            </w:r>
          </w:p>
        </w:tc>
      </w:tr>
      <w:tr w:rsidR="006C69EF" w:rsidRPr="008603A7" w:rsidTr="00D00867">
        <w:trPr>
          <w:jc w:val="center"/>
        </w:trPr>
        <w:tc>
          <w:tcPr>
            <w:tcW w:w="2268" w:type="dxa"/>
            <w:tcBorders>
              <w:bottom w:val="nil"/>
            </w:tcBorders>
          </w:tcPr>
          <w:p w:rsidR="006C69EF" w:rsidRPr="00AE4336" w:rsidRDefault="006C69EF" w:rsidP="00642F25">
            <w:pPr>
              <w:pStyle w:val="Tabletext"/>
              <w:jc w:val="left"/>
              <w:rPr>
                <w:lang w:val="es-ES_tradnl"/>
              </w:rPr>
            </w:pPr>
            <w:r w:rsidRPr="00AE4336">
              <w:rPr>
                <w:lang w:val="es-ES_tradnl"/>
              </w:rPr>
              <w:t>902-928 MHz</w:t>
            </w:r>
          </w:p>
        </w:tc>
        <w:tc>
          <w:tcPr>
            <w:tcW w:w="2835" w:type="dxa"/>
          </w:tcPr>
          <w:p w:rsidR="006C69EF" w:rsidRPr="00AE4336" w:rsidRDefault="006C69EF" w:rsidP="00642F25">
            <w:pPr>
              <w:pStyle w:val="Tabletext"/>
              <w:jc w:val="left"/>
              <w:rPr>
                <w:lang w:val="es-ES_tradnl"/>
              </w:rPr>
            </w:pPr>
            <w:r w:rsidRPr="00AE4336">
              <w:rPr>
                <w:lang w:val="es-ES_tradnl"/>
              </w:rPr>
              <w:t>Transmisores de espectro ensanchado</w:t>
            </w:r>
          </w:p>
        </w:tc>
        <w:tc>
          <w:tcPr>
            <w:tcW w:w="2835" w:type="dxa"/>
          </w:tcPr>
          <w:p w:rsidR="006C69EF" w:rsidRPr="00AE4336" w:rsidRDefault="006C69EF" w:rsidP="00642F25">
            <w:pPr>
              <w:pStyle w:val="Tabletext"/>
              <w:jc w:val="left"/>
              <w:rPr>
                <w:lang w:val="es-ES_tradnl"/>
              </w:rPr>
            </w:pPr>
            <w:r w:rsidRPr="00AE4336">
              <w:rPr>
                <w:lang w:val="es-ES_tradnl"/>
              </w:rPr>
              <w:t xml:space="preserve">Potencia de salida </w:t>
            </w:r>
            <w:r w:rsidRPr="00AE4336">
              <w:rPr>
                <w:lang w:val="es-ES_tradnl"/>
              </w:rPr>
              <w:br/>
              <w:t>de 1 W</w:t>
            </w:r>
          </w:p>
        </w:tc>
        <w:tc>
          <w:tcPr>
            <w:tcW w:w="1701" w:type="dxa"/>
          </w:tcPr>
          <w:p w:rsidR="006C69EF" w:rsidRPr="00AE4336" w:rsidRDefault="006C69EF" w:rsidP="00642F25">
            <w:pPr>
              <w:pStyle w:val="Tabletext"/>
              <w:jc w:val="center"/>
              <w:rPr>
                <w:lang w:val="es-ES_tradnl"/>
              </w:rPr>
            </w:pPr>
          </w:p>
        </w:tc>
      </w:tr>
      <w:tr w:rsidR="006C69EF" w:rsidRPr="00AE4336" w:rsidTr="00D00867">
        <w:trPr>
          <w:jc w:val="center"/>
        </w:trPr>
        <w:tc>
          <w:tcPr>
            <w:tcW w:w="2268" w:type="dxa"/>
            <w:tcBorders>
              <w:top w:val="nil"/>
              <w:bottom w:val="nil"/>
            </w:tcBorders>
          </w:tcPr>
          <w:p w:rsidR="006C69EF" w:rsidRPr="00AE4336" w:rsidRDefault="006C69EF" w:rsidP="00642F25">
            <w:pPr>
              <w:pStyle w:val="Tabletext"/>
              <w:jc w:val="left"/>
              <w:rPr>
                <w:lang w:val="es-ES_tradnl"/>
              </w:rPr>
            </w:pPr>
          </w:p>
        </w:tc>
        <w:tc>
          <w:tcPr>
            <w:tcW w:w="2835" w:type="dxa"/>
          </w:tcPr>
          <w:p w:rsidR="006C69EF" w:rsidRPr="00AE4336" w:rsidRDefault="006C69EF" w:rsidP="00642F25">
            <w:pPr>
              <w:pStyle w:val="Tabletext"/>
              <w:jc w:val="left"/>
              <w:rPr>
                <w:lang w:val="es-ES_tradnl"/>
              </w:rPr>
            </w:pPr>
            <w:r w:rsidRPr="00AE4336">
              <w:rPr>
                <w:lang w:val="es-ES_tradnl"/>
              </w:rPr>
              <w:t>Sensores de perturbación de campo</w:t>
            </w:r>
          </w:p>
        </w:tc>
        <w:tc>
          <w:tcPr>
            <w:tcW w:w="2835" w:type="dxa"/>
          </w:tcPr>
          <w:p w:rsidR="006C69EF" w:rsidRPr="00AE4336" w:rsidRDefault="006C69EF" w:rsidP="000724C6">
            <w:pPr>
              <w:pStyle w:val="Tabletext"/>
              <w:jc w:val="left"/>
              <w:rPr>
                <w:lang w:val="es-ES_tradnl"/>
              </w:rPr>
            </w:pPr>
            <w:r w:rsidRPr="00AE4336">
              <w:rPr>
                <w:lang w:val="es-ES_tradnl"/>
              </w:rPr>
              <w:t>500</w:t>
            </w:r>
            <w:r w:rsidRPr="00AE4336">
              <w:rPr>
                <w:rFonts w:ascii="Tms Rmn" w:hAnsi="Tms Rmn"/>
                <w:sz w:val="12"/>
                <w:lang w:val="es-ES_tradnl"/>
              </w:rPr>
              <w:t> </w:t>
            </w:r>
            <w:r w:rsidRPr="00AE4336">
              <w:rPr>
                <w:lang w:val="es-ES_tradnl"/>
              </w:rPr>
              <w:t xml:space="preserve">000 </w:t>
            </w:r>
            <w:r w:rsidR="000724C6">
              <w:rPr>
                <w:lang w:val="es-ES_tradnl"/>
              </w:rPr>
              <w:sym w:font="Symbol" w:char="F06D"/>
            </w:r>
            <w:r w:rsidRPr="00AE4336">
              <w:rPr>
                <w:lang w:val="es-ES_tradnl"/>
              </w:rPr>
              <w:t>V/m a 3 m</w:t>
            </w:r>
          </w:p>
        </w:tc>
        <w:tc>
          <w:tcPr>
            <w:tcW w:w="1701" w:type="dxa"/>
          </w:tcPr>
          <w:p w:rsidR="006C69EF" w:rsidRPr="00AE4336" w:rsidRDefault="006C69EF" w:rsidP="00642F25">
            <w:pPr>
              <w:pStyle w:val="Tabletext"/>
              <w:jc w:val="center"/>
              <w:rPr>
                <w:lang w:val="es-ES_tradnl"/>
              </w:rPr>
            </w:pPr>
            <w:r w:rsidRPr="00AE4336">
              <w:rPr>
                <w:lang w:val="es-ES_tradnl"/>
              </w:rPr>
              <w:t>A</w:t>
            </w:r>
          </w:p>
        </w:tc>
      </w:tr>
      <w:tr w:rsidR="006C69EF" w:rsidRPr="00AE4336" w:rsidTr="00D00867">
        <w:trPr>
          <w:jc w:val="center"/>
        </w:trPr>
        <w:tc>
          <w:tcPr>
            <w:tcW w:w="2268" w:type="dxa"/>
            <w:tcBorders>
              <w:top w:val="nil"/>
              <w:bottom w:val="nil"/>
            </w:tcBorders>
          </w:tcPr>
          <w:p w:rsidR="006C69EF" w:rsidRPr="00AE4336" w:rsidRDefault="006C69EF" w:rsidP="00642F25">
            <w:pPr>
              <w:pStyle w:val="Tabletext"/>
              <w:jc w:val="left"/>
              <w:rPr>
                <w:lang w:val="es-ES_tradnl"/>
              </w:rPr>
            </w:pPr>
          </w:p>
        </w:tc>
        <w:tc>
          <w:tcPr>
            <w:tcW w:w="2835" w:type="dxa"/>
          </w:tcPr>
          <w:p w:rsidR="006C69EF" w:rsidRPr="00AE4336" w:rsidRDefault="006C69EF" w:rsidP="00642F25">
            <w:pPr>
              <w:pStyle w:val="Tabletext"/>
              <w:jc w:val="left"/>
              <w:rPr>
                <w:lang w:val="es-ES_tradnl"/>
              </w:rPr>
            </w:pPr>
            <w:r w:rsidRPr="00AE4336">
              <w:rPr>
                <w:lang w:val="es-ES_tradnl"/>
              </w:rPr>
              <w:t>Cualquiera de 15,249</w:t>
            </w:r>
          </w:p>
        </w:tc>
        <w:tc>
          <w:tcPr>
            <w:tcW w:w="2835" w:type="dxa"/>
          </w:tcPr>
          <w:p w:rsidR="006C69EF" w:rsidRPr="00AE4336" w:rsidRDefault="006C69EF" w:rsidP="000724C6">
            <w:pPr>
              <w:pStyle w:val="Tabletext"/>
              <w:jc w:val="left"/>
              <w:rPr>
                <w:lang w:val="es-ES_tradnl"/>
              </w:rPr>
            </w:pPr>
            <w:r w:rsidRPr="00AE4336">
              <w:rPr>
                <w:lang w:val="es-ES_tradnl"/>
              </w:rPr>
              <w:t>50</w:t>
            </w:r>
            <w:r w:rsidRPr="00AE4336">
              <w:rPr>
                <w:rFonts w:ascii="Tms Rmn" w:hAnsi="Tms Rmn"/>
                <w:sz w:val="12"/>
                <w:lang w:val="es-ES_tradnl"/>
              </w:rPr>
              <w:t> </w:t>
            </w:r>
            <w:r w:rsidRPr="00AE4336">
              <w:rPr>
                <w:lang w:val="es-ES_tradnl"/>
              </w:rPr>
              <w:t xml:space="preserve">000 </w:t>
            </w:r>
            <w:r w:rsidR="000724C6">
              <w:rPr>
                <w:lang w:val="es-ES_tradnl"/>
              </w:rPr>
              <w:sym w:font="Symbol" w:char="F06D"/>
            </w:r>
            <w:r w:rsidRPr="00AE4336">
              <w:rPr>
                <w:lang w:val="es-ES_tradnl"/>
              </w:rPr>
              <w:t>V/m a 3 m</w:t>
            </w:r>
          </w:p>
        </w:tc>
        <w:tc>
          <w:tcPr>
            <w:tcW w:w="1701" w:type="dxa"/>
          </w:tcPr>
          <w:p w:rsidR="006C69EF" w:rsidRPr="00AE4336" w:rsidRDefault="006C69EF" w:rsidP="00642F25">
            <w:pPr>
              <w:pStyle w:val="Tabletext"/>
              <w:jc w:val="center"/>
              <w:rPr>
                <w:lang w:val="es-ES_tradnl"/>
              </w:rPr>
            </w:pPr>
            <w:r w:rsidRPr="00AE4336">
              <w:rPr>
                <w:lang w:val="es-ES_tradnl"/>
              </w:rPr>
              <w:t>Q</w:t>
            </w:r>
          </w:p>
        </w:tc>
      </w:tr>
      <w:tr w:rsidR="006C69EF" w:rsidRPr="00AE4336" w:rsidTr="00D00867">
        <w:trPr>
          <w:jc w:val="center"/>
        </w:trPr>
        <w:tc>
          <w:tcPr>
            <w:tcW w:w="2268" w:type="dxa"/>
            <w:tcBorders>
              <w:top w:val="nil"/>
              <w:bottom w:val="nil"/>
            </w:tcBorders>
          </w:tcPr>
          <w:p w:rsidR="006C69EF" w:rsidRPr="00AE4336" w:rsidRDefault="006C69EF" w:rsidP="00642F25">
            <w:pPr>
              <w:pStyle w:val="Tabletext"/>
              <w:jc w:val="left"/>
              <w:rPr>
                <w:lang w:val="es-ES_tradnl"/>
              </w:rPr>
            </w:pPr>
          </w:p>
        </w:tc>
        <w:tc>
          <w:tcPr>
            <w:tcW w:w="2835" w:type="dxa"/>
          </w:tcPr>
          <w:p w:rsidR="006C69EF" w:rsidRPr="00AE4336" w:rsidRDefault="006C69EF" w:rsidP="00642F25">
            <w:pPr>
              <w:pStyle w:val="Tabletext"/>
              <w:jc w:val="left"/>
              <w:rPr>
                <w:lang w:val="es-ES_tradnl"/>
              </w:rPr>
            </w:pPr>
            <w:r w:rsidRPr="00AE4336">
              <w:rPr>
                <w:lang w:val="es-ES_tradnl"/>
              </w:rPr>
              <w:t>Señales utilizadas para medir las características de un material</w:t>
            </w:r>
          </w:p>
        </w:tc>
        <w:tc>
          <w:tcPr>
            <w:tcW w:w="2835" w:type="dxa"/>
          </w:tcPr>
          <w:p w:rsidR="006C69EF" w:rsidRPr="00AE4336" w:rsidRDefault="006C69EF" w:rsidP="000724C6">
            <w:pPr>
              <w:pStyle w:val="Tabletext"/>
              <w:jc w:val="left"/>
              <w:rPr>
                <w:lang w:val="es-ES_tradnl"/>
              </w:rPr>
            </w:pPr>
            <w:r w:rsidRPr="00AE4336">
              <w:rPr>
                <w:lang w:val="es-ES_tradnl"/>
              </w:rPr>
              <w:t xml:space="preserve">500 </w:t>
            </w:r>
            <w:r w:rsidR="000724C6">
              <w:rPr>
                <w:lang w:val="es-ES_tradnl"/>
              </w:rPr>
              <w:sym w:font="Symbol" w:char="F06D"/>
            </w:r>
            <w:r w:rsidRPr="00AE4336">
              <w:rPr>
                <w:lang w:val="es-ES_tradnl"/>
              </w:rPr>
              <w:t>V/m a 30 m</w:t>
            </w:r>
          </w:p>
        </w:tc>
        <w:tc>
          <w:tcPr>
            <w:tcW w:w="1701" w:type="dxa"/>
          </w:tcPr>
          <w:p w:rsidR="006C69EF" w:rsidRPr="00AE4336" w:rsidRDefault="006C69EF" w:rsidP="00642F25">
            <w:pPr>
              <w:pStyle w:val="Tabletext"/>
              <w:jc w:val="center"/>
              <w:rPr>
                <w:lang w:val="es-ES_tradnl"/>
              </w:rPr>
            </w:pPr>
            <w:r w:rsidRPr="00AE4336">
              <w:rPr>
                <w:lang w:val="es-ES_tradnl"/>
              </w:rPr>
              <w:t>A</w:t>
            </w:r>
          </w:p>
        </w:tc>
      </w:tr>
      <w:tr w:rsidR="006C69EF" w:rsidRPr="00AE4336" w:rsidTr="0031725E">
        <w:trPr>
          <w:jc w:val="center"/>
        </w:trPr>
        <w:tc>
          <w:tcPr>
            <w:tcW w:w="2268" w:type="dxa"/>
            <w:tcBorders>
              <w:top w:val="nil"/>
              <w:bottom w:val="nil"/>
            </w:tcBorders>
          </w:tcPr>
          <w:p w:rsidR="006C69EF" w:rsidRPr="00AE4336" w:rsidRDefault="006C69EF" w:rsidP="00642F25">
            <w:pPr>
              <w:pStyle w:val="Tabletext"/>
              <w:jc w:val="left"/>
              <w:rPr>
                <w:lang w:val="es-ES_tradnl"/>
              </w:rPr>
            </w:pPr>
          </w:p>
        </w:tc>
        <w:tc>
          <w:tcPr>
            <w:tcW w:w="2835" w:type="dxa"/>
          </w:tcPr>
          <w:p w:rsidR="006C69EF" w:rsidRPr="00AE4336" w:rsidRDefault="006C69EF" w:rsidP="00642F25">
            <w:pPr>
              <w:pStyle w:val="Tabletext"/>
              <w:jc w:val="left"/>
              <w:rPr>
                <w:lang w:val="es-ES_tradnl"/>
              </w:rPr>
            </w:pPr>
            <w:r w:rsidRPr="00AE4336">
              <w:rPr>
                <w:lang w:val="es-ES_tradnl"/>
              </w:rPr>
              <w:t>Señales intermitentes de control</w:t>
            </w:r>
          </w:p>
        </w:tc>
        <w:tc>
          <w:tcPr>
            <w:tcW w:w="2835" w:type="dxa"/>
          </w:tcPr>
          <w:p w:rsidR="006C69EF" w:rsidRPr="00AE4336" w:rsidRDefault="006C69EF" w:rsidP="000724C6">
            <w:pPr>
              <w:pStyle w:val="Tabletext"/>
              <w:jc w:val="left"/>
              <w:rPr>
                <w:lang w:val="es-ES_tradnl"/>
              </w:rPr>
            </w:pPr>
            <w:r w:rsidRPr="00AE4336">
              <w:rPr>
                <w:lang w:val="es-ES_tradnl"/>
              </w:rPr>
              <w:t>12</w:t>
            </w:r>
            <w:r w:rsidRPr="00AE4336">
              <w:rPr>
                <w:rFonts w:ascii="Tms Rmn" w:hAnsi="Tms Rmn"/>
                <w:sz w:val="12"/>
                <w:lang w:val="es-ES_tradnl"/>
              </w:rPr>
              <w:t> </w:t>
            </w:r>
            <w:r w:rsidRPr="00AE4336">
              <w:rPr>
                <w:lang w:val="es-ES_tradnl"/>
              </w:rPr>
              <w:t xml:space="preserve">500 </w:t>
            </w:r>
            <w:r w:rsidR="000724C6">
              <w:rPr>
                <w:lang w:val="es-ES_tradnl"/>
              </w:rPr>
              <w:sym w:font="Symbol" w:char="F06D"/>
            </w:r>
            <w:r w:rsidRPr="00AE4336">
              <w:rPr>
                <w:lang w:val="es-ES_tradnl"/>
              </w:rPr>
              <w:t>V/m a 3 m</w:t>
            </w:r>
          </w:p>
        </w:tc>
        <w:tc>
          <w:tcPr>
            <w:tcW w:w="1701" w:type="dxa"/>
            <w:tcBorders>
              <w:bottom w:val="nil"/>
            </w:tcBorders>
          </w:tcPr>
          <w:p w:rsidR="006C69EF" w:rsidRPr="00AE4336" w:rsidRDefault="006C69EF" w:rsidP="00642F25">
            <w:pPr>
              <w:pStyle w:val="Tabletext"/>
              <w:jc w:val="center"/>
              <w:rPr>
                <w:lang w:val="es-ES_tradnl"/>
              </w:rPr>
            </w:pPr>
            <w:r w:rsidRPr="00AE4336">
              <w:rPr>
                <w:lang w:val="es-ES_tradnl"/>
              </w:rPr>
              <w:t>A o Q</w:t>
            </w:r>
          </w:p>
        </w:tc>
      </w:tr>
      <w:tr w:rsidR="006C69EF" w:rsidRPr="00AE4336" w:rsidTr="0031725E">
        <w:trPr>
          <w:jc w:val="center"/>
        </w:trPr>
        <w:tc>
          <w:tcPr>
            <w:tcW w:w="2268" w:type="dxa"/>
            <w:tcBorders>
              <w:top w:val="nil"/>
              <w:bottom w:val="single" w:sz="4" w:space="0" w:color="auto"/>
            </w:tcBorders>
          </w:tcPr>
          <w:p w:rsidR="006C69EF" w:rsidRPr="00AE4336" w:rsidRDefault="006C69EF" w:rsidP="00642F25">
            <w:pPr>
              <w:pStyle w:val="Tabletext"/>
              <w:jc w:val="left"/>
              <w:rPr>
                <w:lang w:val="es-ES_tradnl"/>
              </w:rPr>
            </w:pPr>
          </w:p>
        </w:tc>
        <w:tc>
          <w:tcPr>
            <w:tcW w:w="2835" w:type="dxa"/>
          </w:tcPr>
          <w:p w:rsidR="006C69EF" w:rsidRPr="00AE4336" w:rsidRDefault="006C69EF" w:rsidP="005C2C21">
            <w:pPr>
              <w:pStyle w:val="Tabletext"/>
              <w:ind w:right="-57"/>
              <w:jc w:val="left"/>
              <w:rPr>
                <w:lang w:val="es-ES_tradnl"/>
              </w:rPr>
            </w:pPr>
            <w:r w:rsidRPr="00AE4336">
              <w:rPr>
                <w:lang w:val="es-ES_tradnl"/>
              </w:rPr>
              <w:t>Transmisiones periódicas</w:t>
            </w:r>
          </w:p>
        </w:tc>
        <w:tc>
          <w:tcPr>
            <w:tcW w:w="2835" w:type="dxa"/>
          </w:tcPr>
          <w:p w:rsidR="006C69EF" w:rsidRPr="00AE4336" w:rsidRDefault="006C69EF" w:rsidP="000724C6">
            <w:pPr>
              <w:pStyle w:val="Tabletext"/>
              <w:jc w:val="left"/>
              <w:rPr>
                <w:lang w:val="es-ES_tradnl"/>
              </w:rPr>
            </w:pPr>
            <w:r w:rsidRPr="00AE4336">
              <w:rPr>
                <w:lang w:val="es-ES_tradnl"/>
              </w:rPr>
              <w:t>5</w:t>
            </w:r>
            <w:r w:rsidRPr="00AE4336">
              <w:rPr>
                <w:rFonts w:ascii="Tms Rmn" w:hAnsi="Tms Rmn"/>
                <w:sz w:val="12"/>
                <w:lang w:val="es-ES_tradnl"/>
              </w:rPr>
              <w:t> </w:t>
            </w:r>
            <w:r w:rsidRPr="00AE4336">
              <w:rPr>
                <w:lang w:val="es-ES_tradnl"/>
              </w:rPr>
              <w:t xml:space="preserve">000 </w:t>
            </w:r>
            <w:r w:rsidR="000724C6">
              <w:rPr>
                <w:lang w:val="es-ES_tradnl"/>
              </w:rPr>
              <w:sym w:font="Symbol" w:char="F06D"/>
            </w:r>
            <w:r w:rsidRPr="00AE4336">
              <w:rPr>
                <w:lang w:val="es-ES_tradnl"/>
              </w:rPr>
              <w:t>V/m a 3 m</w:t>
            </w:r>
          </w:p>
        </w:tc>
        <w:tc>
          <w:tcPr>
            <w:tcW w:w="1701" w:type="dxa"/>
            <w:tcBorders>
              <w:top w:val="nil"/>
            </w:tcBorders>
          </w:tcPr>
          <w:p w:rsidR="006C69EF" w:rsidRPr="00AE4336" w:rsidRDefault="006C69EF" w:rsidP="00642F25">
            <w:pPr>
              <w:pStyle w:val="Tabletext"/>
              <w:jc w:val="center"/>
              <w:rPr>
                <w:lang w:val="es-ES_tradnl"/>
              </w:rPr>
            </w:pPr>
          </w:p>
        </w:tc>
      </w:tr>
      <w:tr w:rsidR="006C69EF" w:rsidRPr="00AE4336" w:rsidTr="0031725E">
        <w:trPr>
          <w:jc w:val="center"/>
        </w:trPr>
        <w:tc>
          <w:tcPr>
            <w:tcW w:w="2268" w:type="dxa"/>
            <w:tcBorders>
              <w:top w:val="single" w:sz="4" w:space="0" w:color="auto"/>
              <w:bottom w:val="nil"/>
            </w:tcBorders>
          </w:tcPr>
          <w:p w:rsidR="006C69EF" w:rsidRPr="00AE4336" w:rsidRDefault="006C69EF" w:rsidP="00642F25">
            <w:pPr>
              <w:pStyle w:val="Tabletext"/>
              <w:jc w:val="left"/>
              <w:rPr>
                <w:lang w:val="es-ES_tradnl"/>
              </w:rPr>
            </w:pPr>
            <w:r w:rsidRPr="00AE4336">
              <w:rPr>
                <w:lang w:val="es-ES_tradnl"/>
              </w:rPr>
              <w:br w:type="page"/>
              <w:t>928-940 MHz</w:t>
            </w:r>
          </w:p>
        </w:tc>
        <w:tc>
          <w:tcPr>
            <w:tcW w:w="2835" w:type="dxa"/>
          </w:tcPr>
          <w:p w:rsidR="006C69EF" w:rsidRPr="00AE4336" w:rsidRDefault="006C69EF" w:rsidP="00642F25">
            <w:pPr>
              <w:pStyle w:val="Tabletext"/>
              <w:jc w:val="left"/>
              <w:rPr>
                <w:lang w:val="es-ES_tradnl"/>
              </w:rPr>
            </w:pPr>
            <w:r w:rsidRPr="00AE4336">
              <w:rPr>
                <w:lang w:val="es-ES_tradnl"/>
              </w:rPr>
              <w:t>Señales intermitentes de control</w:t>
            </w:r>
          </w:p>
        </w:tc>
        <w:tc>
          <w:tcPr>
            <w:tcW w:w="2835" w:type="dxa"/>
          </w:tcPr>
          <w:p w:rsidR="006C69EF" w:rsidRPr="00AE4336" w:rsidRDefault="006C69EF" w:rsidP="000724C6">
            <w:pPr>
              <w:pStyle w:val="Tabletext"/>
              <w:jc w:val="left"/>
              <w:rPr>
                <w:lang w:val="es-ES_tradnl"/>
              </w:rPr>
            </w:pPr>
            <w:r w:rsidRPr="00AE4336">
              <w:rPr>
                <w:lang w:val="es-ES_tradnl"/>
              </w:rPr>
              <w:t xml:space="preserve">12 500 </w:t>
            </w:r>
            <w:r w:rsidR="000724C6">
              <w:rPr>
                <w:lang w:val="es-ES_tradnl"/>
              </w:rPr>
              <w:sym w:font="Symbol" w:char="F06D"/>
            </w:r>
            <w:r w:rsidRPr="00AE4336">
              <w:rPr>
                <w:lang w:val="es-ES_tradnl"/>
              </w:rPr>
              <w:t>V/m a 3 m</w:t>
            </w:r>
          </w:p>
        </w:tc>
        <w:tc>
          <w:tcPr>
            <w:tcW w:w="1701" w:type="dxa"/>
            <w:tcBorders>
              <w:bottom w:val="nil"/>
            </w:tcBorders>
          </w:tcPr>
          <w:p w:rsidR="006C69EF" w:rsidRPr="00AE4336" w:rsidRDefault="006C69EF" w:rsidP="00642F25">
            <w:pPr>
              <w:pStyle w:val="Tabletext"/>
              <w:jc w:val="center"/>
              <w:rPr>
                <w:lang w:val="es-ES_tradnl"/>
              </w:rPr>
            </w:pPr>
            <w:r w:rsidRPr="00AE4336">
              <w:rPr>
                <w:lang w:val="es-ES_tradnl"/>
              </w:rPr>
              <w:t>A o Q</w:t>
            </w:r>
          </w:p>
        </w:tc>
      </w:tr>
      <w:tr w:rsidR="006C69EF" w:rsidRPr="00AE4336" w:rsidTr="0031725E">
        <w:trPr>
          <w:jc w:val="center"/>
        </w:trPr>
        <w:tc>
          <w:tcPr>
            <w:tcW w:w="2268" w:type="dxa"/>
            <w:tcBorders>
              <w:top w:val="nil"/>
              <w:bottom w:val="nil"/>
            </w:tcBorders>
          </w:tcPr>
          <w:p w:rsidR="006C69EF" w:rsidRPr="00AE4336" w:rsidRDefault="006C69EF" w:rsidP="00642F25">
            <w:pPr>
              <w:pStyle w:val="Tabletext"/>
              <w:jc w:val="left"/>
              <w:rPr>
                <w:lang w:val="es-ES_tradnl"/>
              </w:rPr>
            </w:pPr>
          </w:p>
        </w:tc>
        <w:tc>
          <w:tcPr>
            <w:tcW w:w="2835" w:type="dxa"/>
          </w:tcPr>
          <w:p w:rsidR="006C69EF" w:rsidRPr="00AE4336" w:rsidRDefault="006C69EF" w:rsidP="005C2C21">
            <w:pPr>
              <w:pStyle w:val="Tabletext"/>
              <w:ind w:right="-57"/>
              <w:jc w:val="left"/>
              <w:rPr>
                <w:lang w:val="es-ES_tradnl"/>
              </w:rPr>
            </w:pPr>
            <w:r w:rsidRPr="00AE4336">
              <w:rPr>
                <w:lang w:val="es-ES_tradnl"/>
              </w:rPr>
              <w:t>Transmisiones periódicas</w:t>
            </w:r>
          </w:p>
        </w:tc>
        <w:tc>
          <w:tcPr>
            <w:tcW w:w="2835" w:type="dxa"/>
          </w:tcPr>
          <w:p w:rsidR="006C69EF" w:rsidRPr="00AE4336" w:rsidRDefault="006C69EF" w:rsidP="000724C6">
            <w:pPr>
              <w:pStyle w:val="Tabletext"/>
              <w:jc w:val="left"/>
              <w:rPr>
                <w:lang w:val="es-ES_tradnl"/>
              </w:rPr>
            </w:pPr>
            <w:r w:rsidRPr="00AE4336">
              <w:rPr>
                <w:lang w:val="es-ES_tradnl"/>
              </w:rPr>
              <w:t xml:space="preserve">5 000 </w:t>
            </w:r>
            <w:r w:rsidR="000724C6">
              <w:rPr>
                <w:lang w:val="es-ES_tradnl"/>
              </w:rPr>
              <w:sym w:font="Symbol" w:char="F06D"/>
            </w:r>
            <w:r w:rsidRPr="00AE4336">
              <w:rPr>
                <w:lang w:val="es-ES_tradnl"/>
              </w:rPr>
              <w:t>V/m a 3 m</w:t>
            </w:r>
          </w:p>
        </w:tc>
        <w:tc>
          <w:tcPr>
            <w:tcW w:w="1701" w:type="dxa"/>
            <w:tcBorders>
              <w:top w:val="nil"/>
            </w:tcBorders>
          </w:tcPr>
          <w:p w:rsidR="006C69EF" w:rsidRPr="00AE4336" w:rsidRDefault="006C69EF" w:rsidP="00642F25">
            <w:pPr>
              <w:pStyle w:val="Tabletext"/>
              <w:jc w:val="center"/>
              <w:rPr>
                <w:lang w:val="es-ES_tradnl"/>
              </w:rPr>
            </w:pPr>
          </w:p>
        </w:tc>
      </w:tr>
      <w:tr w:rsidR="006C69EF" w:rsidRPr="00AE4336" w:rsidTr="00D00867">
        <w:trPr>
          <w:jc w:val="center"/>
        </w:trPr>
        <w:tc>
          <w:tcPr>
            <w:tcW w:w="2268" w:type="dxa"/>
            <w:tcBorders>
              <w:top w:val="nil"/>
              <w:bottom w:val="single" w:sz="4" w:space="0" w:color="auto"/>
            </w:tcBorders>
          </w:tcPr>
          <w:p w:rsidR="006C69EF" w:rsidRPr="00AE4336" w:rsidRDefault="006C69EF" w:rsidP="00642F25">
            <w:pPr>
              <w:pStyle w:val="Tabletext"/>
              <w:jc w:val="left"/>
              <w:rPr>
                <w:lang w:val="es-ES_tradnl"/>
              </w:rPr>
            </w:pPr>
          </w:p>
        </w:tc>
        <w:tc>
          <w:tcPr>
            <w:tcW w:w="2835" w:type="dxa"/>
          </w:tcPr>
          <w:p w:rsidR="006C69EF" w:rsidRPr="00AE4336" w:rsidRDefault="006C69EF" w:rsidP="00642F25">
            <w:pPr>
              <w:pStyle w:val="Tabletext"/>
              <w:jc w:val="left"/>
              <w:rPr>
                <w:lang w:val="es-ES_tradnl"/>
              </w:rPr>
            </w:pPr>
            <w:r w:rsidRPr="00AE4336">
              <w:rPr>
                <w:lang w:val="es-ES_tradnl"/>
              </w:rPr>
              <w:t>Señales utilizadas para medir las características de un material</w:t>
            </w:r>
          </w:p>
        </w:tc>
        <w:tc>
          <w:tcPr>
            <w:tcW w:w="2835" w:type="dxa"/>
          </w:tcPr>
          <w:p w:rsidR="006C69EF" w:rsidRPr="00AE4336" w:rsidRDefault="006C69EF" w:rsidP="000724C6">
            <w:pPr>
              <w:pStyle w:val="Tabletext"/>
              <w:jc w:val="left"/>
              <w:rPr>
                <w:lang w:val="es-ES_tradnl"/>
              </w:rPr>
            </w:pPr>
            <w:r w:rsidRPr="00AE4336">
              <w:rPr>
                <w:lang w:val="es-ES_tradnl"/>
              </w:rPr>
              <w:t xml:space="preserve">500 </w:t>
            </w:r>
            <w:r w:rsidR="000724C6">
              <w:rPr>
                <w:lang w:val="es-ES_tradnl"/>
              </w:rPr>
              <w:sym w:font="Symbol" w:char="F06D"/>
            </w:r>
            <w:r w:rsidRPr="00AE4336">
              <w:rPr>
                <w:lang w:val="es-ES_tradnl"/>
              </w:rPr>
              <w:t>V/m a 30 m</w:t>
            </w:r>
          </w:p>
        </w:tc>
        <w:tc>
          <w:tcPr>
            <w:tcW w:w="1701" w:type="dxa"/>
          </w:tcPr>
          <w:p w:rsidR="006C69EF" w:rsidRPr="00AE4336" w:rsidRDefault="006C69EF" w:rsidP="00642F25">
            <w:pPr>
              <w:pStyle w:val="Tabletext"/>
              <w:jc w:val="center"/>
              <w:rPr>
                <w:lang w:val="es-ES_tradnl"/>
              </w:rPr>
            </w:pPr>
            <w:r w:rsidRPr="00AE4336">
              <w:rPr>
                <w:lang w:val="es-ES_tradnl"/>
              </w:rPr>
              <w:t>A</w:t>
            </w:r>
          </w:p>
        </w:tc>
      </w:tr>
      <w:tr w:rsidR="006C69EF" w:rsidRPr="00AE4336" w:rsidTr="0031725E">
        <w:trPr>
          <w:jc w:val="center"/>
        </w:trPr>
        <w:tc>
          <w:tcPr>
            <w:tcW w:w="2268" w:type="dxa"/>
            <w:tcBorders>
              <w:top w:val="single" w:sz="4" w:space="0" w:color="auto"/>
              <w:bottom w:val="nil"/>
            </w:tcBorders>
          </w:tcPr>
          <w:p w:rsidR="006C69EF" w:rsidRPr="00AE4336" w:rsidRDefault="006C69EF" w:rsidP="00642F25">
            <w:pPr>
              <w:pStyle w:val="Tabletext"/>
              <w:jc w:val="left"/>
              <w:rPr>
                <w:lang w:val="es-ES_tradnl"/>
              </w:rPr>
            </w:pPr>
            <w:r w:rsidRPr="00AE4336">
              <w:rPr>
                <w:lang w:val="es-ES_tradnl"/>
              </w:rPr>
              <w:t>940-960 MHz</w:t>
            </w:r>
          </w:p>
        </w:tc>
        <w:tc>
          <w:tcPr>
            <w:tcW w:w="2835" w:type="dxa"/>
          </w:tcPr>
          <w:p w:rsidR="006C69EF" w:rsidRPr="00AE4336" w:rsidRDefault="006C69EF" w:rsidP="00642F25">
            <w:pPr>
              <w:pStyle w:val="Tabletext"/>
              <w:jc w:val="left"/>
              <w:rPr>
                <w:lang w:val="es-ES_tradnl"/>
              </w:rPr>
            </w:pPr>
            <w:r w:rsidRPr="00AE4336">
              <w:rPr>
                <w:lang w:val="es-ES_tradnl"/>
              </w:rPr>
              <w:t>Señales intermitentes de control</w:t>
            </w:r>
          </w:p>
        </w:tc>
        <w:tc>
          <w:tcPr>
            <w:tcW w:w="2835" w:type="dxa"/>
          </w:tcPr>
          <w:p w:rsidR="006C69EF" w:rsidRPr="00AE4336" w:rsidRDefault="006C69EF" w:rsidP="000724C6">
            <w:pPr>
              <w:pStyle w:val="Tabletext"/>
              <w:jc w:val="left"/>
              <w:rPr>
                <w:lang w:val="es-ES_tradnl"/>
              </w:rPr>
            </w:pPr>
            <w:r w:rsidRPr="00AE4336">
              <w:rPr>
                <w:lang w:val="es-ES_tradnl"/>
              </w:rPr>
              <w:t xml:space="preserve">12 500 </w:t>
            </w:r>
            <w:r w:rsidR="000724C6">
              <w:rPr>
                <w:lang w:val="es-ES_tradnl"/>
              </w:rPr>
              <w:sym w:font="Symbol" w:char="F06D"/>
            </w:r>
            <w:r w:rsidRPr="00AE4336">
              <w:rPr>
                <w:lang w:val="es-ES_tradnl"/>
              </w:rPr>
              <w:t>V/m a 3 m</w:t>
            </w:r>
          </w:p>
        </w:tc>
        <w:tc>
          <w:tcPr>
            <w:tcW w:w="1701" w:type="dxa"/>
            <w:tcBorders>
              <w:bottom w:val="nil"/>
            </w:tcBorders>
          </w:tcPr>
          <w:p w:rsidR="006C69EF" w:rsidRPr="00AE4336" w:rsidRDefault="006C69EF" w:rsidP="00642F25">
            <w:pPr>
              <w:pStyle w:val="Tabletext"/>
              <w:jc w:val="center"/>
              <w:rPr>
                <w:lang w:val="es-ES_tradnl"/>
              </w:rPr>
            </w:pPr>
            <w:r w:rsidRPr="00AE4336">
              <w:rPr>
                <w:lang w:val="es-ES_tradnl"/>
              </w:rPr>
              <w:t>A o Q</w:t>
            </w:r>
          </w:p>
        </w:tc>
      </w:tr>
      <w:tr w:rsidR="006C69EF" w:rsidRPr="00AE4336" w:rsidTr="0031725E">
        <w:trPr>
          <w:jc w:val="center"/>
        </w:trPr>
        <w:tc>
          <w:tcPr>
            <w:tcW w:w="2268" w:type="dxa"/>
            <w:tcBorders>
              <w:top w:val="nil"/>
              <w:bottom w:val="single" w:sz="4" w:space="0" w:color="auto"/>
            </w:tcBorders>
          </w:tcPr>
          <w:p w:rsidR="006C69EF" w:rsidRPr="00AE4336" w:rsidRDefault="006C69EF" w:rsidP="00642F25">
            <w:pPr>
              <w:pStyle w:val="Tabletext"/>
              <w:jc w:val="left"/>
              <w:rPr>
                <w:lang w:val="es-ES_tradnl"/>
              </w:rPr>
            </w:pPr>
          </w:p>
        </w:tc>
        <w:tc>
          <w:tcPr>
            <w:tcW w:w="2835" w:type="dxa"/>
          </w:tcPr>
          <w:p w:rsidR="006C69EF" w:rsidRPr="00AE4336" w:rsidRDefault="006C69EF" w:rsidP="005C2C21">
            <w:pPr>
              <w:pStyle w:val="Tabletext"/>
              <w:ind w:right="-57"/>
              <w:jc w:val="left"/>
              <w:rPr>
                <w:lang w:val="es-ES_tradnl"/>
              </w:rPr>
            </w:pPr>
            <w:r w:rsidRPr="00AE4336">
              <w:rPr>
                <w:lang w:val="es-ES_tradnl"/>
              </w:rPr>
              <w:t>Transmisiones periódicas</w:t>
            </w:r>
          </w:p>
        </w:tc>
        <w:tc>
          <w:tcPr>
            <w:tcW w:w="2835" w:type="dxa"/>
          </w:tcPr>
          <w:p w:rsidR="006C69EF" w:rsidRPr="00AE4336" w:rsidRDefault="006C69EF" w:rsidP="000724C6">
            <w:pPr>
              <w:pStyle w:val="Tabletext"/>
              <w:jc w:val="left"/>
              <w:rPr>
                <w:lang w:val="es-ES_tradnl"/>
              </w:rPr>
            </w:pPr>
            <w:r w:rsidRPr="00AE4336">
              <w:rPr>
                <w:lang w:val="es-ES_tradnl"/>
              </w:rPr>
              <w:t xml:space="preserve">5 000 </w:t>
            </w:r>
            <w:r w:rsidR="000724C6">
              <w:rPr>
                <w:lang w:val="es-ES_tradnl"/>
              </w:rPr>
              <w:sym w:font="Symbol" w:char="F06D"/>
            </w:r>
            <w:r w:rsidRPr="00AE4336">
              <w:rPr>
                <w:lang w:val="es-ES_tradnl"/>
              </w:rPr>
              <w:t>V/m a 3 m</w:t>
            </w:r>
          </w:p>
        </w:tc>
        <w:tc>
          <w:tcPr>
            <w:tcW w:w="1701" w:type="dxa"/>
            <w:tcBorders>
              <w:top w:val="nil"/>
            </w:tcBorders>
          </w:tcPr>
          <w:p w:rsidR="006C69EF" w:rsidRPr="00AE4336" w:rsidRDefault="006C69EF" w:rsidP="00642F25">
            <w:pPr>
              <w:pStyle w:val="Tabletext"/>
              <w:jc w:val="center"/>
              <w:rPr>
                <w:lang w:val="es-ES_tradnl"/>
              </w:rPr>
            </w:pPr>
          </w:p>
        </w:tc>
      </w:tr>
      <w:tr w:rsidR="006C69EF" w:rsidRPr="00AE4336" w:rsidTr="0031725E">
        <w:trPr>
          <w:jc w:val="center"/>
        </w:trPr>
        <w:tc>
          <w:tcPr>
            <w:tcW w:w="2268" w:type="dxa"/>
            <w:tcBorders>
              <w:top w:val="single" w:sz="4" w:space="0" w:color="auto"/>
              <w:bottom w:val="nil"/>
            </w:tcBorders>
          </w:tcPr>
          <w:p w:rsidR="006C69EF" w:rsidRPr="00AE4336" w:rsidRDefault="006C69EF" w:rsidP="00642F25">
            <w:pPr>
              <w:pStyle w:val="Tabletext"/>
              <w:jc w:val="left"/>
              <w:rPr>
                <w:lang w:val="es-ES_tradnl"/>
              </w:rPr>
            </w:pPr>
            <w:r w:rsidRPr="00AE4336">
              <w:rPr>
                <w:lang w:val="es-ES_tradnl"/>
              </w:rPr>
              <w:t>1,24-1,3 GHz</w:t>
            </w:r>
          </w:p>
        </w:tc>
        <w:tc>
          <w:tcPr>
            <w:tcW w:w="2835" w:type="dxa"/>
          </w:tcPr>
          <w:p w:rsidR="006C69EF" w:rsidRPr="00AE4336" w:rsidRDefault="006C69EF" w:rsidP="00642F25">
            <w:pPr>
              <w:pStyle w:val="Tabletext"/>
              <w:jc w:val="left"/>
              <w:rPr>
                <w:lang w:val="es-ES_tradnl"/>
              </w:rPr>
            </w:pPr>
            <w:r w:rsidRPr="00AE4336">
              <w:rPr>
                <w:lang w:val="es-ES_tradnl"/>
              </w:rPr>
              <w:t>Señales intermitentes de control</w:t>
            </w:r>
          </w:p>
        </w:tc>
        <w:tc>
          <w:tcPr>
            <w:tcW w:w="2835" w:type="dxa"/>
          </w:tcPr>
          <w:p w:rsidR="006C69EF" w:rsidRPr="00AE4336" w:rsidRDefault="006C69EF" w:rsidP="000724C6">
            <w:pPr>
              <w:pStyle w:val="Tabletext"/>
              <w:jc w:val="left"/>
              <w:rPr>
                <w:lang w:val="es-ES_tradnl"/>
              </w:rPr>
            </w:pPr>
            <w:r w:rsidRPr="00AE4336">
              <w:rPr>
                <w:lang w:val="es-ES_tradnl"/>
              </w:rPr>
              <w:t xml:space="preserve">12 500 </w:t>
            </w:r>
            <w:r w:rsidR="000724C6">
              <w:rPr>
                <w:lang w:val="es-ES_tradnl"/>
              </w:rPr>
              <w:sym w:font="Symbol" w:char="F06D"/>
            </w:r>
            <w:r w:rsidRPr="00AE4336">
              <w:rPr>
                <w:lang w:val="es-ES_tradnl"/>
              </w:rPr>
              <w:t>V/m a 3 m</w:t>
            </w:r>
          </w:p>
        </w:tc>
        <w:tc>
          <w:tcPr>
            <w:tcW w:w="1701" w:type="dxa"/>
            <w:tcBorders>
              <w:bottom w:val="nil"/>
            </w:tcBorders>
          </w:tcPr>
          <w:p w:rsidR="006C69EF" w:rsidRPr="00AE4336" w:rsidRDefault="006C69EF" w:rsidP="00642F25">
            <w:pPr>
              <w:pStyle w:val="Tabletext"/>
              <w:jc w:val="center"/>
              <w:rPr>
                <w:lang w:val="es-ES_tradnl"/>
              </w:rPr>
            </w:pPr>
            <w:r w:rsidRPr="00AE4336">
              <w:rPr>
                <w:lang w:val="es-ES_tradnl"/>
              </w:rPr>
              <w:t>A</w:t>
            </w:r>
          </w:p>
        </w:tc>
      </w:tr>
      <w:tr w:rsidR="006C69EF" w:rsidRPr="00AE4336" w:rsidTr="0031725E">
        <w:trPr>
          <w:jc w:val="center"/>
        </w:trPr>
        <w:tc>
          <w:tcPr>
            <w:tcW w:w="2268" w:type="dxa"/>
            <w:tcBorders>
              <w:top w:val="nil"/>
              <w:bottom w:val="single" w:sz="4" w:space="0" w:color="auto"/>
            </w:tcBorders>
          </w:tcPr>
          <w:p w:rsidR="006C69EF" w:rsidRPr="00AE4336" w:rsidRDefault="006C69EF" w:rsidP="00642F25">
            <w:pPr>
              <w:pStyle w:val="Tabletext"/>
              <w:jc w:val="left"/>
              <w:rPr>
                <w:lang w:val="es-ES_tradnl"/>
              </w:rPr>
            </w:pPr>
          </w:p>
        </w:tc>
        <w:tc>
          <w:tcPr>
            <w:tcW w:w="2835" w:type="dxa"/>
          </w:tcPr>
          <w:p w:rsidR="006C69EF" w:rsidRPr="00AE4336" w:rsidRDefault="006C69EF" w:rsidP="005C2C21">
            <w:pPr>
              <w:pStyle w:val="Tabletext"/>
              <w:ind w:right="-57"/>
              <w:jc w:val="left"/>
              <w:rPr>
                <w:lang w:val="es-ES_tradnl"/>
              </w:rPr>
            </w:pPr>
            <w:r w:rsidRPr="00AE4336">
              <w:rPr>
                <w:lang w:val="es-ES_tradnl"/>
              </w:rPr>
              <w:t>Transmisiones periódicas</w:t>
            </w:r>
          </w:p>
        </w:tc>
        <w:tc>
          <w:tcPr>
            <w:tcW w:w="2835" w:type="dxa"/>
          </w:tcPr>
          <w:p w:rsidR="006C69EF" w:rsidRPr="00AE4336" w:rsidRDefault="006C69EF" w:rsidP="000724C6">
            <w:pPr>
              <w:pStyle w:val="Tabletext"/>
              <w:jc w:val="left"/>
              <w:rPr>
                <w:lang w:val="es-ES_tradnl"/>
              </w:rPr>
            </w:pPr>
            <w:r w:rsidRPr="00AE4336">
              <w:rPr>
                <w:lang w:val="es-ES_tradnl"/>
              </w:rPr>
              <w:t xml:space="preserve">5 000 </w:t>
            </w:r>
            <w:r w:rsidR="000724C6">
              <w:rPr>
                <w:lang w:val="es-ES_tradnl"/>
              </w:rPr>
              <w:sym w:font="Symbol" w:char="F06D"/>
            </w:r>
            <w:r w:rsidRPr="00AE4336">
              <w:rPr>
                <w:lang w:val="es-ES_tradnl"/>
              </w:rPr>
              <w:t>V/m a 3 m</w:t>
            </w:r>
          </w:p>
        </w:tc>
        <w:tc>
          <w:tcPr>
            <w:tcW w:w="1701" w:type="dxa"/>
            <w:tcBorders>
              <w:top w:val="nil"/>
            </w:tcBorders>
          </w:tcPr>
          <w:p w:rsidR="006C69EF" w:rsidRPr="00AE4336" w:rsidRDefault="006C69EF" w:rsidP="00642F25">
            <w:pPr>
              <w:pStyle w:val="Tabletext"/>
              <w:jc w:val="center"/>
              <w:rPr>
                <w:lang w:val="es-ES_tradnl"/>
              </w:rPr>
            </w:pPr>
          </w:p>
        </w:tc>
      </w:tr>
      <w:tr w:rsidR="006C69EF" w:rsidRPr="00AE4336" w:rsidTr="0031725E">
        <w:trPr>
          <w:jc w:val="center"/>
        </w:trPr>
        <w:tc>
          <w:tcPr>
            <w:tcW w:w="2268" w:type="dxa"/>
            <w:tcBorders>
              <w:top w:val="single" w:sz="4" w:space="0" w:color="auto"/>
              <w:bottom w:val="nil"/>
            </w:tcBorders>
          </w:tcPr>
          <w:p w:rsidR="006C69EF" w:rsidRPr="00AE4336" w:rsidRDefault="006C69EF" w:rsidP="00642F25">
            <w:pPr>
              <w:pStyle w:val="Tabletext"/>
              <w:jc w:val="left"/>
              <w:rPr>
                <w:lang w:val="es-ES_tradnl"/>
              </w:rPr>
            </w:pPr>
            <w:r w:rsidRPr="00AE4336">
              <w:rPr>
                <w:lang w:val="es-ES_tradnl"/>
              </w:rPr>
              <w:t>1,427-1,435 GHz</w:t>
            </w:r>
          </w:p>
        </w:tc>
        <w:tc>
          <w:tcPr>
            <w:tcW w:w="2835" w:type="dxa"/>
          </w:tcPr>
          <w:p w:rsidR="006C69EF" w:rsidRPr="00AE4336" w:rsidRDefault="006C69EF" w:rsidP="00642F25">
            <w:pPr>
              <w:pStyle w:val="Tabletext"/>
              <w:jc w:val="left"/>
              <w:rPr>
                <w:lang w:val="es-ES_tradnl"/>
              </w:rPr>
            </w:pPr>
            <w:r w:rsidRPr="00AE4336">
              <w:rPr>
                <w:lang w:val="es-ES_tradnl"/>
              </w:rPr>
              <w:t>Señales intermitentes de control</w:t>
            </w:r>
          </w:p>
        </w:tc>
        <w:tc>
          <w:tcPr>
            <w:tcW w:w="2835" w:type="dxa"/>
          </w:tcPr>
          <w:p w:rsidR="006C69EF" w:rsidRPr="00AE4336" w:rsidRDefault="006C69EF" w:rsidP="000724C6">
            <w:pPr>
              <w:pStyle w:val="Tabletext"/>
              <w:jc w:val="left"/>
              <w:rPr>
                <w:lang w:val="es-ES_tradnl"/>
              </w:rPr>
            </w:pPr>
            <w:r w:rsidRPr="00AE4336">
              <w:rPr>
                <w:lang w:val="es-ES_tradnl"/>
              </w:rPr>
              <w:t xml:space="preserve">12 500 </w:t>
            </w:r>
            <w:r w:rsidR="000724C6">
              <w:rPr>
                <w:lang w:val="es-ES_tradnl"/>
              </w:rPr>
              <w:sym w:font="Symbol" w:char="F06D"/>
            </w:r>
            <w:r w:rsidRPr="00AE4336">
              <w:rPr>
                <w:lang w:val="es-ES_tradnl"/>
              </w:rPr>
              <w:t>V/m a 3 m</w:t>
            </w:r>
          </w:p>
        </w:tc>
        <w:tc>
          <w:tcPr>
            <w:tcW w:w="1701" w:type="dxa"/>
            <w:tcBorders>
              <w:bottom w:val="nil"/>
            </w:tcBorders>
          </w:tcPr>
          <w:p w:rsidR="006C69EF" w:rsidRPr="00AE4336" w:rsidRDefault="006C69EF" w:rsidP="00642F25">
            <w:pPr>
              <w:pStyle w:val="Tabletext"/>
              <w:jc w:val="center"/>
              <w:rPr>
                <w:lang w:val="es-ES_tradnl"/>
              </w:rPr>
            </w:pPr>
            <w:r w:rsidRPr="00AE4336">
              <w:rPr>
                <w:lang w:val="es-ES_tradnl"/>
              </w:rPr>
              <w:t>A</w:t>
            </w:r>
          </w:p>
        </w:tc>
      </w:tr>
      <w:tr w:rsidR="006C69EF" w:rsidRPr="00AE4336" w:rsidTr="0031725E">
        <w:trPr>
          <w:jc w:val="center"/>
        </w:trPr>
        <w:tc>
          <w:tcPr>
            <w:tcW w:w="2268" w:type="dxa"/>
            <w:tcBorders>
              <w:top w:val="nil"/>
              <w:bottom w:val="single" w:sz="4" w:space="0" w:color="auto"/>
            </w:tcBorders>
          </w:tcPr>
          <w:p w:rsidR="006C69EF" w:rsidRPr="00AE4336" w:rsidRDefault="006C69EF" w:rsidP="00642F25">
            <w:pPr>
              <w:pStyle w:val="Tabletext"/>
              <w:jc w:val="left"/>
              <w:rPr>
                <w:lang w:val="es-ES_tradnl"/>
              </w:rPr>
            </w:pPr>
          </w:p>
        </w:tc>
        <w:tc>
          <w:tcPr>
            <w:tcW w:w="2835" w:type="dxa"/>
          </w:tcPr>
          <w:p w:rsidR="006C69EF" w:rsidRPr="00AE4336" w:rsidRDefault="006C69EF" w:rsidP="005C2C21">
            <w:pPr>
              <w:pStyle w:val="Tabletext"/>
              <w:ind w:right="-57"/>
              <w:jc w:val="left"/>
              <w:rPr>
                <w:lang w:val="es-ES_tradnl"/>
              </w:rPr>
            </w:pPr>
            <w:r w:rsidRPr="00AE4336">
              <w:rPr>
                <w:lang w:val="es-ES_tradnl"/>
              </w:rPr>
              <w:t>Transmisiones periódicas</w:t>
            </w:r>
          </w:p>
        </w:tc>
        <w:tc>
          <w:tcPr>
            <w:tcW w:w="2835" w:type="dxa"/>
          </w:tcPr>
          <w:p w:rsidR="006C69EF" w:rsidRPr="00AE4336" w:rsidRDefault="006C69EF" w:rsidP="000724C6">
            <w:pPr>
              <w:pStyle w:val="Tabletext"/>
              <w:jc w:val="left"/>
              <w:rPr>
                <w:lang w:val="es-ES_tradnl"/>
              </w:rPr>
            </w:pPr>
            <w:r w:rsidRPr="00AE4336">
              <w:rPr>
                <w:lang w:val="es-ES_tradnl"/>
              </w:rPr>
              <w:t xml:space="preserve">5 000 </w:t>
            </w:r>
            <w:r w:rsidR="000724C6">
              <w:rPr>
                <w:lang w:val="es-ES_tradnl"/>
              </w:rPr>
              <w:sym w:font="Symbol" w:char="F06D"/>
            </w:r>
            <w:r w:rsidRPr="00AE4336">
              <w:rPr>
                <w:lang w:val="es-ES_tradnl"/>
              </w:rPr>
              <w:t>V/m a 3 m</w:t>
            </w:r>
          </w:p>
        </w:tc>
        <w:tc>
          <w:tcPr>
            <w:tcW w:w="1701" w:type="dxa"/>
            <w:tcBorders>
              <w:top w:val="nil"/>
            </w:tcBorders>
          </w:tcPr>
          <w:p w:rsidR="006C69EF" w:rsidRPr="00AE4336" w:rsidRDefault="006C69EF" w:rsidP="00642F25">
            <w:pPr>
              <w:pStyle w:val="Tabletext"/>
              <w:jc w:val="center"/>
              <w:rPr>
                <w:lang w:val="es-ES_tradnl"/>
              </w:rPr>
            </w:pPr>
          </w:p>
        </w:tc>
      </w:tr>
      <w:tr w:rsidR="006C69EF" w:rsidRPr="00AE4336" w:rsidTr="0031725E">
        <w:trPr>
          <w:jc w:val="center"/>
        </w:trPr>
        <w:tc>
          <w:tcPr>
            <w:tcW w:w="2268" w:type="dxa"/>
            <w:tcBorders>
              <w:top w:val="single" w:sz="4" w:space="0" w:color="auto"/>
              <w:bottom w:val="nil"/>
            </w:tcBorders>
          </w:tcPr>
          <w:p w:rsidR="006C69EF" w:rsidRPr="00AE4336" w:rsidRDefault="006C69EF" w:rsidP="00642F25">
            <w:pPr>
              <w:pStyle w:val="Tabletext"/>
              <w:jc w:val="left"/>
              <w:rPr>
                <w:lang w:val="es-ES_tradnl"/>
              </w:rPr>
            </w:pPr>
            <w:r w:rsidRPr="00AE4336">
              <w:rPr>
                <w:lang w:val="es-ES_tradnl"/>
              </w:rPr>
              <w:t>1,6265-1,6455 GHz</w:t>
            </w:r>
          </w:p>
        </w:tc>
        <w:tc>
          <w:tcPr>
            <w:tcW w:w="2835" w:type="dxa"/>
          </w:tcPr>
          <w:p w:rsidR="006C69EF" w:rsidRPr="00AE4336" w:rsidRDefault="006C69EF" w:rsidP="00642F25">
            <w:pPr>
              <w:pStyle w:val="Tabletext"/>
              <w:jc w:val="left"/>
              <w:rPr>
                <w:lang w:val="es-ES_tradnl"/>
              </w:rPr>
            </w:pPr>
            <w:r w:rsidRPr="00AE4336">
              <w:rPr>
                <w:lang w:val="es-ES_tradnl"/>
              </w:rPr>
              <w:t>Señales intermitentes de control</w:t>
            </w:r>
          </w:p>
        </w:tc>
        <w:tc>
          <w:tcPr>
            <w:tcW w:w="2835" w:type="dxa"/>
          </w:tcPr>
          <w:p w:rsidR="006C69EF" w:rsidRPr="00AE4336" w:rsidRDefault="006C69EF" w:rsidP="000724C6">
            <w:pPr>
              <w:pStyle w:val="Tabletext"/>
              <w:jc w:val="left"/>
              <w:rPr>
                <w:lang w:val="es-ES_tradnl"/>
              </w:rPr>
            </w:pPr>
            <w:r w:rsidRPr="00AE4336">
              <w:rPr>
                <w:lang w:val="es-ES_tradnl"/>
              </w:rPr>
              <w:t xml:space="preserve">12 500 </w:t>
            </w:r>
            <w:r w:rsidR="000724C6">
              <w:rPr>
                <w:lang w:val="es-ES_tradnl"/>
              </w:rPr>
              <w:sym w:font="Symbol" w:char="F06D"/>
            </w:r>
            <w:r w:rsidRPr="00AE4336">
              <w:rPr>
                <w:lang w:val="es-ES_tradnl"/>
              </w:rPr>
              <w:t>V/m a 3 m</w:t>
            </w:r>
          </w:p>
        </w:tc>
        <w:tc>
          <w:tcPr>
            <w:tcW w:w="1701" w:type="dxa"/>
            <w:tcBorders>
              <w:bottom w:val="nil"/>
            </w:tcBorders>
          </w:tcPr>
          <w:p w:rsidR="006C69EF" w:rsidRPr="00AE4336" w:rsidRDefault="006C69EF" w:rsidP="00642F25">
            <w:pPr>
              <w:pStyle w:val="Tabletext"/>
              <w:jc w:val="center"/>
              <w:rPr>
                <w:lang w:val="es-ES_tradnl"/>
              </w:rPr>
            </w:pPr>
            <w:r w:rsidRPr="00AE4336">
              <w:rPr>
                <w:lang w:val="es-ES_tradnl"/>
              </w:rPr>
              <w:t>A</w:t>
            </w:r>
          </w:p>
        </w:tc>
      </w:tr>
      <w:tr w:rsidR="006C69EF" w:rsidRPr="00AE4336" w:rsidTr="0031725E">
        <w:trPr>
          <w:jc w:val="center"/>
        </w:trPr>
        <w:tc>
          <w:tcPr>
            <w:tcW w:w="2268" w:type="dxa"/>
            <w:tcBorders>
              <w:top w:val="nil"/>
              <w:bottom w:val="single" w:sz="4" w:space="0" w:color="auto"/>
            </w:tcBorders>
          </w:tcPr>
          <w:p w:rsidR="006C69EF" w:rsidRPr="00AE4336" w:rsidRDefault="006C69EF" w:rsidP="00642F25">
            <w:pPr>
              <w:pStyle w:val="Tabletext"/>
              <w:jc w:val="left"/>
              <w:rPr>
                <w:lang w:val="es-ES_tradnl"/>
              </w:rPr>
            </w:pPr>
          </w:p>
        </w:tc>
        <w:tc>
          <w:tcPr>
            <w:tcW w:w="2835" w:type="dxa"/>
          </w:tcPr>
          <w:p w:rsidR="006C69EF" w:rsidRPr="00AE4336" w:rsidRDefault="006C69EF" w:rsidP="005C2C21">
            <w:pPr>
              <w:pStyle w:val="Tabletext"/>
              <w:ind w:right="-57"/>
              <w:jc w:val="left"/>
              <w:rPr>
                <w:lang w:val="es-ES_tradnl"/>
              </w:rPr>
            </w:pPr>
            <w:r w:rsidRPr="00AE4336">
              <w:rPr>
                <w:lang w:val="es-ES_tradnl"/>
              </w:rPr>
              <w:t>Transmisiones periódicas</w:t>
            </w:r>
          </w:p>
        </w:tc>
        <w:tc>
          <w:tcPr>
            <w:tcW w:w="2835" w:type="dxa"/>
          </w:tcPr>
          <w:p w:rsidR="006C69EF" w:rsidRPr="00AE4336" w:rsidRDefault="006C69EF" w:rsidP="000724C6">
            <w:pPr>
              <w:pStyle w:val="Tabletext"/>
              <w:jc w:val="left"/>
              <w:rPr>
                <w:lang w:val="es-ES_tradnl"/>
              </w:rPr>
            </w:pPr>
            <w:r w:rsidRPr="00AE4336">
              <w:rPr>
                <w:lang w:val="es-ES_tradnl"/>
              </w:rPr>
              <w:t xml:space="preserve">5 000 </w:t>
            </w:r>
            <w:r w:rsidR="000724C6">
              <w:rPr>
                <w:lang w:val="es-ES_tradnl"/>
              </w:rPr>
              <w:sym w:font="Symbol" w:char="F06D"/>
            </w:r>
            <w:r w:rsidRPr="00AE4336">
              <w:rPr>
                <w:lang w:val="es-ES_tradnl"/>
              </w:rPr>
              <w:t>V/m a 3 m</w:t>
            </w:r>
          </w:p>
        </w:tc>
        <w:tc>
          <w:tcPr>
            <w:tcW w:w="1701" w:type="dxa"/>
            <w:tcBorders>
              <w:top w:val="nil"/>
            </w:tcBorders>
          </w:tcPr>
          <w:p w:rsidR="006C69EF" w:rsidRPr="00AE4336" w:rsidRDefault="006C69EF" w:rsidP="00642F25">
            <w:pPr>
              <w:pStyle w:val="Tabletext"/>
              <w:jc w:val="center"/>
              <w:rPr>
                <w:lang w:val="es-ES_tradnl"/>
              </w:rPr>
            </w:pPr>
          </w:p>
        </w:tc>
      </w:tr>
      <w:tr w:rsidR="006C69EF" w:rsidRPr="00AE4336" w:rsidTr="0031725E">
        <w:trPr>
          <w:jc w:val="center"/>
        </w:trPr>
        <w:tc>
          <w:tcPr>
            <w:tcW w:w="2268" w:type="dxa"/>
            <w:tcBorders>
              <w:top w:val="single" w:sz="4" w:space="0" w:color="auto"/>
              <w:bottom w:val="nil"/>
            </w:tcBorders>
          </w:tcPr>
          <w:p w:rsidR="006C69EF" w:rsidRPr="00AE4336" w:rsidRDefault="006C69EF" w:rsidP="00642F25">
            <w:pPr>
              <w:pStyle w:val="Tabletext"/>
              <w:jc w:val="left"/>
              <w:rPr>
                <w:lang w:val="es-ES_tradnl"/>
              </w:rPr>
            </w:pPr>
            <w:r w:rsidRPr="00AE4336">
              <w:rPr>
                <w:lang w:val="es-ES_tradnl"/>
              </w:rPr>
              <w:t>1,6465-1,66 GHz</w:t>
            </w:r>
          </w:p>
        </w:tc>
        <w:tc>
          <w:tcPr>
            <w:tcW w:w="2835" w:type="dxa"/>
          </w:tcPr>
          <w:p w:rsidR="006C69EF" w:rsidRPr="00AE4336" w:rsidRDefault="006C69EF" w:rsidP="00642F25">
            <w:pPr>
              <w:pStyle w:val="Tabletext"/>
              <w:jc w:val="left"/>
              <w:rPr>
                <w:lang w:val="es-ES_tradnl"/>
              </w:rPr>
            </w:pPr>
            <w:r w:rsidRPr="00AE4336">
              <w:rPr>
                <w:lang w:val="es-ES_tradnl"/>
              </w:rPr>
              <w:t>Señales intermitentes de control</w:t>
            </w:r>
          </w:p>
        </w:tc>
        <w:tc>
          <w:tcPr>
            <w:tcW w:w="2835" w:type="dxa"/>
          </w:tcPr>
          <w:p w:rsidR="006C69EF" w:rsidRPr="00AE4336" w:rsidRDefault="006C69EF" w:rsidP="000724C6">
            <w:pPr>
              <w:pStyle w:val="Tabletext"/>
              <w:jc w:val="left"/>
              <w:rPr>
                <w:lang w:val="es-ES_tradnl"/>
              </w:rPr>
            </w:pPr>
            <w:r w:rsidRPr="00AE4336">
              <w:rPr>
                <w:lang w:val="es-ES_tradnl"/>
              </w:rPr>
              <w:t xml:space="preserve">12 500 </w:t>
            </w:r>
            <w:r w:rsidR="000724C6">
              <w:rPr>
                <w:lang w:val="es-ES_tradnl"/>
              </w:rPr>
              <w:sym w:font="Symbol" w:char="F06D"/>
            </w:r>
            <w:r w:rsidRPr="00AE4336">
              <w:rPr>
                <w:lang w:val="es-ES_tradnl"/>
              </w:rPr>
              <w:t>V/m a 3 m</w:t>
            </w:r>
          </w:p>
        </w:tc>
        <w:tc>
          <w:tcPr>
            <w:tcW w:w="1701" w:type="dxa"/>
            <w:tcBorders>
              <w:bottom w:val="nil"/>
            </w:tcBorders>
          </w:tcPr>
          <w:p w:rsidR="006C69EF" w:rsidRPr="00AE4336" w:rsidRDefault="006C69EF" w:rsidP="00642F25">
            <w:pPr>
              <w:pStyle w:val="Tabletext"/>
              <w:jc w:val="center"/>
              <w:rPr>
                <w:lang w:val="es-ES_tradnl"/>
              </w:rPr>
            </w:pPr>
            <w:r w:rsidRPr="00AE4336">
              <w:rPr>
                <w:lang w:val="es-ES_tradnl"/>
              </w:rPr>
              <w:t>A</w:t>
            </w:r>
          </w:p>
        </w:tc>
      </w:tr>
      <w:tr w:rsidR="006C69EF" w:rsidRPr="00AE4336" w:rsidTr="0031725E">
        <w:trPr>
          <w:jc w:val="center"/>
        </w:trPr>
        <w:tc>
          <w:tcPr>
            <w:tcW w:w="2268" w:type="dxa"/>
            <w:tcBorders>
              <w:top w:val="nil"/>
              <w:bottom w:val="single" w:sz="4" w:space="0" w:color="auto"/>
            </w:tcBorders>
          </w:tcPr>
          <w:p w:rsidR="006C69EF" w:rsidRPr="00AE4336" w:rsidRDefault="006C69EF" w:rsidP="00642F25">
            <w:pPr>
              <w:pStyle w:val="Tabletext"/>
              <w:jc w:val="left"/>
              <w:rPr>
                <w:lang w:val="es-ES_tradnl"/>
              </w:rPr>
            </w:pPr>
          </w:p>
        </w:tc>
        <w:tc>
          <w:tcPr>
            <w:tcW w:w="2835" w:type="dxa"/>
          </w:tcPr>
          <w:p w:rsidR="006C69EF" w:rsidRPr="00AE4336" w:rsidRDefault="006C69EF" w:rsidP="005C2C21">
            <w:pPr>
              <w:pStyle w:val="Tabletext"/>
              <w:ind w:right="-57"/>
              <w:jc w:val="left"/>
              <w:rPr>
                <w:lang w:val="es-ES_tradnl"/>
              </w:rPr>
            </w:pPr>
            <w:r w:rsidRPr="00AE4336">
              <w:rPr>
                <w:lang w:val="es-ES_tradnl"/>
              </w:rPr>
              <w:t>Transmisiones periódicas</w:t>
            </w:r>
          </w:p>
        </w:tc>
        <w:tc>
          <w:tcPr>
            <w:tcW w:w="2835" w:type="dxa"/>
          </w:tcPr>
          <w:p w:rsidR="006C69EF" w:rsidRPr="00AE4336" w:rsidRDefault="006C69EF" w:rsidP="000724C6">
            <w:pPr>
              <w:pStyle w:val="Tabletext"/>
              <w:jc w:val="left"/>
              <w:rPr>
                <w:lang w:val="es-ES_tradnl"/>
              </w:rPr>
            </w:pPr>
            <w:r w:rsidRPr="00AE4336">
              <w:rPr>
                <w:lang w:val="es-ES_tradnl"/>
              </w:rPr>
              <w:t xml:space="preserve">5 000 </w:t>
            </w:r>
            <w:r w:rsidR="000724C6">
              <w:rPr>
                <w:lang w:val="es-ES_tradnl"/>
              </w:rPr>
              <w:sym w:font="Symbol" w:char="F06D"/>
            </w:r>
            <w:r w:rsidRPr="00AE4336">
              <w:rPr>
                <w:lang w:val="es-ES_tradnl"/>
              </w:rPr>
              <w:t>V/m a 3 m</w:t>
            </w:r>
          </w:p>
        </w:tc>
        <w:tc>
          <w:tcPr>
            <w:tcW w:w="1701" w:type="dxa"/>
            <w:tcBorders>
              <w:top w:val="nil"/>
            </w:tcBorders>
          </w:tcPr>
          <w:p w:rsidR="006C69EF" w:rsidRPr="00AE4336" w:rsidRDefault="006C69EF" w:rsidP="00642F25">
            <w:pPr>
              <w:pStyle w:val="Tabletext"/>
              <w:jc w:val="center"/>
              <w:rPr>
                <w:lang w:val="es-ES_tradnl"/>
              </w:rPr>
            </w:pPr>
          </w:p>
        </w:tc>
      </w:tr>
      <w:tr w:rsidR="006C69EF" w:rsidRPr="00AE4336" w:rsidTr="0031725E">
        <w:trPr>
          <w:jc w:val="center"/>
        </w:trPr>
        <w:tc>
          <w:tcPr>
            <w:tcW w:w="2268" w:type="dxa"/>
            <w:tcBorders>
              <w:top w:val="single" w:sz="4" w:space="0" w:color="auto"/>
              <w:bottom w:val="nil"/>
            </w:tcBorders>
          </w:tcPr>
          <w:p w:rsidR="006C69EF" w:rsidRPr="00AE4336" w:rsidRDefault="006C69EF" w:rsidP="00642F25">
            <w:pPr>
              <w:pStyle w:val="Tabletext"/>
              <w:jc w:val="left"/>
              <w:rPr>
                <w:lang w:val="es-ES_tradnl"/>
              </w:rPr>
            </w:pPr>
            <w:r w:rsidRPr="00AE4336">
              <w:rPr>
                <w:lang w:val="es-ES_tradnl"/>
              </w:rPr>
              <w:t>1,71-1,7188 GHz</w:t>
            </w:r>
          </w:p>
        </w:tc>
        <w:tc>
          <w:tcPr>
            <w:tcW w:w="2835" w:type="dxa"/>
          </w:tcPr>
          <w:p w:rsidR="006C69EF" w:rsidRPr="00AE4336" w:rsidRDefault="006C69EF" w:rsidP="00642F25">
            <w:pPr>
              <w:pStyle w:val="Tabletext"/>
              <w:jc w:val="left"/>
              <w:rPr>
                <w:lang w:val="es-ES_tradnl"/>
              </w:rPr>
            </w:pPr>
            <w:r w:rsidRPr="00AE4336">
              <w:rPr>
                <w:lang w:val="es-ES_tradnl"/>
              </w:rPr>
              <w:t>Señales intermitentes de control</w:t>
            </w:r>
          </w:p>
        </w:tc>
        <w:tc>
          <w:tcPr>
            <w:tcW w:w="2835" w:type="dxa"/>
          </w:tcPr>
          <w:p w:rsidR="006C69EF" w:rsidRPr="00AE4336" w:rsidRDefault="006C69EF" w:rsidP="00B4371F">
            <w:pPr>
              <w:pStyle w:val="Tabletext"/>
              <w:jc w:val="left"/>
              <w:rPr>
                <w:lang w:val="es-ES_tradnl"/>
              </w:rPr>
            </w:pPr>
            <w:r w:rsidRPr="00AE4336">
              <w:rPr>
                <w:lang w:val="es-ES_tradnl"/>
              </w:rPr>
              <w:t xml:space="preserve">12 500 </w:t>
            </w:r>
            <w:r w:rsidR="00B4371F">
              <w:rPr>
                <w:lang w:val="es-ES_tradnl"/>
              </w:rPr>
              <w:sym w:font="Symbol" w:char="F06D"/>
            </w:r>
            <w:r w:rsidRPr="00AE4336">
              <w:rPr>
                <w:lang w:val="es-ES_tradnl"/>
              </w:rPr>
              <w:t>V/m a 3 m</w:t>
            </w:r>
          </w:p>
        </w:tc>
        <w:tc>
          <w:tcPr>
            <w:tcW w:w="1701" w:type="dxa"/>
            <w:tcBorders>
              <w:bottom w:val="nil"/>
            </w:tcBorders>
          </w:tcPr>
          <w:p w:rsidR="006C69EF" w:rsidRPr="00AE4336" w:rsidRDefault="006C69EF" w:rsidP="00642F25">
            <w:pPr>
              <w:pStyle w:val="Tabletext"/>
              <w:jc w:val="center"/>
              <w:rPr>
                <w:lang w:val="es-ES_tradnl"/>
              </w:rPr>
            </w:pPr>
            <w:r w:rsidRPr="00AE4336">
              <w:rPr>
                <w:lang w:val="es-ES_tradnl"/>
              </w:rPr>
              <w:t>A</w:t>
            </w:r>
          </w:p>
        </w:tc>
      </w:tr>
      <w:tr w:rsidR="006C69EF" w:rsidRPr="00AE4336" w:rsidTr="0031725E">
        <w:trPr>
          <w:jc w:val="center"/>
        </w:trPr>
        <w:tc>
          <w:tcPr>
            <w:tcW w:w="2268" w:type="dxa"/>
            <w:tcBorders>
              <w:top w:val="nil"/>
            </w:tcBorders>
          </w:tcPr>
          <w:p w:rsidR="006C69EF" w:rsidRPr="00AE4336" w:rsidRDefault="006C69EF" w:rsidP="00642F25">
            <w:pPr>
              <w:pStyle w:val="Tabletext"/>
              <w:jc w:val="left"/>
              <w:rPr>
                <w:lang w:val="es-ES_tradnl"/>
              </w:rPr>
            </w:pPr>
          </w:p>
        </w:tc>
        <w:tc>
          <w:tcPr>
            <w:tcW w:w="2835" w:type="dxa"/>
          </w:tcPr>
          <w:p w:rsidR="006C69EF" w:rsidRPr="00AE4336" w:rsidRDefault="006C69EF" w:rsidP="005C2C21">
            <w:pPr>
              <w:pStyle w:val="Tabletext"/>
              <w:ind w:right="-57"/>
              <w:jc w:val="left"/>
              <w:rPr>
                <w:lang w:val="es-ES_tradnl"/>
              </w:rPr>
            </w:pPr>
            <w:r w:rsidRPr="00AE4336">
              <w:rPr>
                <w:lang w:val="es-ES_tradnl"/>
              </w:rPr>
              <w:t>Transmisiones periódicas</w:t>
            </w:r>
          </w:p>
        </w:tc>
        <w:tc>
          <w:tcPr>
            <w:tcW w:w="2835" w:type="dxa"/>
          </w:tcPr>
          <w:p w:rsidR="006C69EF" w:rsidRPr="00AE4336" w:rsidRDefault="006C69EF" w:rsidP="00B4371F">
            <w:pPr>
              <w:pStyle w:val="Tabletext"/>
              <w:jc w:val="left"/>
              <w:rPr>
                <w:lang w:val="es-ES_tradnl"/>
              </w:rPr>
            </w:pPr>
            <w:r w:rsidRPr="00AE4336">
              <w:rPr>
                <w:lang w:val="es-ES_tradnl"/>
              </w:rPr>
              <w:t xml:space="preserve">5 000 </w:t>
            </w:r>
            <w:r w:rsidR="00B4371F">
              <w:rPr>
                <w:lang w:val="es-ES_tradnl"/>
              </w:rPr>
              <w:sym w:font="Symbol" w:char="F06D"/>
            </w:r>
            <w:r w:rsidRPr="00AE4336">
              <w:rPr>
                <w:lang w:val="es-ES_tradnl"/>
              </w:rPr>
              <w:t>V/m a 3 m</w:t>
            </w:r>
          </w:p>
        </w:tc>
        <w:tc>
          <w:tcPr>
            <w:tcW w:w="1701" w:type="dxa"/>
            <w:tcBorders>
              <w:top w:val="nil"/>
            </w:tcBorders>
          </w:tcPr>
          <w:p w:rsidR="006C69EF" w:rsidRPr="00AE4336" w:rsidRDefault="006C69EF" w:rsidP="00642F25">
            <w:pPr>
              <w:pStyle w:val="Tabletext"/>
              <w:jc w:val="center"/>
              <w:rPr>
                <w:lang w:val="es-ES_tradnl"/>
              </w:rPr>
            </w:pPr>
          </w:p>
        </w:tc>
      </w:tr>
      <w:tr w:rsidR="006C69EF" w:rsidRPr="00AE4336" w:rsidTr="0031725E">
        <w:trPr>
          <w:jc w:val="center"/>
        </w:trPr>
        <w:tc>
          <w:tcPr>
            <w:tcW w:w="2268" w:type="dxa"/>
            <w:tcBorders>
              <w:top w:val="nil"/>
              <w:bottom w:val="nil"/>
            </w:tcBorders>
          </w:tcPr>
          <w:p w:rsidR="006C69EF" w:rsidRPr="00AE4336" w:rsidRDefault="006C69EF" w:rsidP="00642F25">
            <w:pPr>
              <w:pStyle w:val="Tabletext"/>
              <w:jc w:val="left"/>
              <w:rPr>
                <w:lang w:val="es-ES_tradnl"/>
              </w:rPr>
            </w:pPr>
            <w:r w:rsidRPr="00AE4336">
              <w:rPr>
                <w:lang w:val="es-ES_tradnl"/>
              </w:rPr>
              <w:t>1,7222-2,2 GHz</w:t>
            </w:r>
          </w:p>
        </w:tc>
        <w:tc>
          <w:tcPr>
            <w:tcW w:w="2835" w:type="dxa"/>
          </w:tcPr>
          <w:p w:rsidR="006C69EF" w:rsidRPr="00AE4336" w:rsidRDefault="006C69EF" w:rsidP="00642F25">
            <w:pPr>
              <w:pStyle w:val="Tabletext"/>
              <w:jc w:val="left"/>
              <w:rPr>
                <w:lang w:val="es-ES_tradnl"/>
              </w:rPr>
            </w:pPr>
            <w:r w:rsidRPr="00AE4336">
              <w:rPr>
                <w:lang w:val="es-ES_tradnl"/>
              </w:rPr>
              <w:t>Señales intermitentes de control</w:t>
            </w:r>
          </w:p>
        </w:tc>
        <w:tc>
          <w:tcPr>
            <w:tcW w:w="2835" w:type="dxa"/>
          </w:tcPr>
          <w:p w:rsidR="006C69EF" w:rsidRPr="00AE4336" w:rsidRDefault="006C69EF" w:rsidP="00B4371F">
            <w:pPr>
              <w:pStyle w:val="Tabletext"/>
              <w:jc w:val="left"/>
              <w:rPr>
                <w:lang w:val="es-ES_tradnl"/>
              </w:rPr>
            </w:pPr>
            <w:r w:rsidRPr="00AE4336">
              <w:rPr>
                <w:lang w:val="es-ES_tradnl"/>
              </w:rPr>
              <w:t xml:space="preserve">12 500 </w:t>
            </w:r>
            <w:r w:rsidR="00B4371F">
              <w:rPr>
                <w:lang w:val="es-ES_tradnl"/>
              </w:rPr>
              <w:sym w:font="Symbol" w:char="F06D"/>
            </w:r>
            <w:r w:rsidRPr="00AE4336">
              <w:rPr>
                <w:lang w:val="es-ES_tradnl"/>
              </w:rPr>
              <w:t>V/m a 3 m</w:t>
            </w:r>
          </w:p>
        </w:tc>
        <w:tc>
          <w:tcPr>
            <w:tcW w:w="1701" w:type="dxa"/>
            <w:tcBorders>
              <w:bottom w:val="nil"/>
            </w:tcBorders>
          </w:tcPr>
          <w:p w:rsidR="006C69EF" w:rsidRPr="00AE4336" w:rsidRDefault="006C69EF" w:rsidP="00642F25">
            <w:pPr>
              <w:pStyle w:val="Tabletext"/>
              <w:jc w:val="center"/>
              <w:rPr>
                <w:lang w:val="es-ES_tradnl"/>
              </w:rPr>
            </w:pPr>
            <w:r w:rsidRPr="00AE4336">
              <w:rPr>
                <w:lang w:val="es-ES_tradnl"/>
              </w:rPr>
              <w:t>A</w:t>
            </w:r>
          </w:p>
        </w:tc>
      </w:tr>
      <w:tr w:rsidR="006C69EF" w:rsidRPr="00AE4336" w:rsidTr="0031725E">
        <w:trPr>
          <w:jc w:val="center"/>
        </w:trPr>
        <w:tc>
          <w:tcPr>
            <w:tcW w:w="2268" w:type="dxa"/>
            <w:tcBorders>
              <w:top w:val="nil"/>
            </w:tcBorders>
          </w:tcPr>
          <w:p w:rsidR="006C69EF" w:rsidRPr="00AE4336" w:rsidRDefault="006C69EF" w:rsidP="00642F25">
            <w:pPr>
              <w:pStyle w:val="Tabletext"/>
              <w:jc w:val="left"/>
              <w:rPr>
                <w:lang w:val="es-ES_tradnl"/>
              </w:rPr>
            </w:pPr>
          </w:p>
        </w:tc>
        <w:tc>
          <w:tcPr>
            <w:tcW w:w="2835" w:type="dxa"/>
          </w:tcPr>
          <w:p w:rsidR="006C69EF" w:rsidRPr="00AE4336" w:rsidRDefault="006C69EF" w:rsidP="005C2C21">
            <w:pPr>
              <w:pStyle w:val="Tabletext"/>
              <w:ind w:right="-57"/>
              <w:jc w:val="left"/>
              <w:rPr>
                <w:lang w:val="es-ES_tradnl"/>
              </w:rPr>
            </w:pPr>
            <w:r w:rsidRPr="00AE4336">
              <w:rPr>
                <w:lang w:val="es-ES_tradnl"/>
              </w:rPr>
              <w:t>Transmisiones periódicas</w:t>
            </w:r>
          </w:p>
        </w:tc>
        <w:tc>
          <w:tcPr>
            <w:tcW w:w="2835" w:type="dxa"/>
          </w:tcPr>
          <w:p w:rsidR="006C69EF" w:rsidRPr="00AE4336" w:rsidRDefault="006C69EF" w:rsidP="00B4371F">
            <w:pPr>
              <w:pStyle w:val="Tabletext"/>
              <w:jc w:val="left"/>
              <w:rPr>
                <w:lang w:val="es-ES_tradnl"/>
              </w:rPr>
            </w:pPr>
            <w:r w:rsidRPr="00AE4336">
              <w:rPr>
                <w:lang w:val="es-ES_tradnl"/>
              </w:rPr>
              <w:t xml:space="preserve">5 000 </w:t>
            </w:r>
            <w:r w:rsidR="00B4371F">
              <w:rPr>
                <w:lang w:val="es-ES_tradnl"/>
              </w:rPr>
              <w:sym w:font="Symbol" w:char="F06D"/>
            </w:r>
            <w:r w:rsidRPr="00AE4336">
              <w:rPr>
                <w:lang w:val="es-ES_tradnl"/>
              </w:rPr>
              <w:t>V/m a 3 m</w:t>
            </w:r>
          </w:p>
        </w:tc>
        <w:tc>
          <w:tcPr>
            <w:tcW w:w="1701" w:type="dxa"/>
            <w:tcBorders>
              <w:top w:val="nil"/>
            </w:tcBorders>
          </w:tcPr>
          <w:p w:rsidR="006C69EF" w:rsidRPr="00AE4336" w:rsidRDefault="006C69EF" w:rsidP="00642F25">
            <w:pPr>
              <w:pStyle w:val="Tabletext"/>
              <w:jc w:val="center"/>
              <w:rPr>
                <w:lang w:val="es-ES_tradnl"/>
              </w:rPr>
            </w:pPr>
          </w:p>
        </w:tc>
      </w:tr>
      <w:tr w:rsidR="006C69EF" w:rsidRPr="00AE4336" w:rsidTr="00D00867">
        <w:trPr>
          <w:jc w:val="center"/>
        </w:trPr>
        <w:tc>
          <w:tcPr>
            <w:tcW w:w="2268" w:type="dxa"/>
            <w:tcBorders>
              <w:top w:val="nil"/>
            </w:tcBorders>
          </w:tcPr>
          <w:p w:rsidR="006C69EF" w:rsidRPr="00AE4336" w:rsidRDefault="006C69EF" w:rsidP="00642F25">
            <w:pPr>
              <w:pStyle w:val="Tabletext"/>
              <w:jc w:val="left"/>
              <w:rPr>
                <w:lang w:val="es-ES_tradnl"/>
              </w:rPr>
            </w:pPr>
            <w:r w:rsidRPr="00AE4336">
              <w:rPr>
                <w:lang w:val="es-ES_tradnl"/>
              </w:rPr>
              <w:t>1,91-1,92 GHz</w:t>
            </w:r>
          </w:p>
        </w:tc>
        <w:tc>
          <w:tcPr>
            <w:tcW w:w="2835" w:type="dxa"/>
          </w:tcPr>
          <w:p w:rsidR="006C69EF" w:rsidRPr="00AE4336" w:rsidRDefault="006C69EF" w:rsidP="00642F25">
            <w:pPr>
              <w:pStyle w:val="Tabletext"/>
              <w:jc w:val="left"/>
              <w:rPr>
                <w:lang w:val="es-ES_tradnl"/>
              </w:rPr>
            </w:pPr>
            <w:r w:rsidRPr="00AE4336">
              <w:rPr>
                <w:lang w:val="es-ES_tradnl"/>
              </w:rPr>
              <w:t>Dispositivos del servicio de comunicaciones personales (PCS) asíncronos</w:t>
            </w:r>
          </w:p>
        </w:tc>
        <w:tc>
          <w:tcPr>
            <w:tcW w:w="2835" w:type="dxa"/>
          </w:tcPr>
          <w:p w:rsidR="006C69EF" w:rsidRPr="00AE4336" w:rsidRDefault="006C69EF" w:rsidP="00642F25">
            <w:pPr>
              <w:pStyle w:val="Tabletext"/>
              <w:jc w:val="left"/>
              <w:rPr>
                <w:lang w:val="es-ES_tradnl"/>
              </w:rPr>
            </w:pPr>
            <w:r w:rsidRPr="00AE4336">
              <w:rPr>
                <w:lang w:val="es-ES_tradnl"/>
              </w:rPr>
              <w:t>Variable</w:t>
            </w:r>
          </w:p>
        </w:tc>
        <w:tc>
          <w:tcPr>
            <w:tcW w:w="1701" w:type="dxa"/>
          </w:tcPr>
          <w:p w:rsidR="006C69EF" w:rsidRPr="00AE4336" w:rsidRDefault="006C69EF" w:rsidP="00642F25">
            <w:pPr>
              <w:pStyle w:val="Tabletext"/>
              <w:jc w:val="center"/>
              <w:rPr>
                <w:lang w:val="es-ES_tradnl"/>
              </w:rPr>
            </w:pPr>
          </w:p>
        </w:tc>
      </w:tr>
    </w:tbl>
    <w:p w:rsidR="00C64436" w:rsidRPr="005C2C21" w:rsidRDefault="00C64436" w:rsidP="00C64436">
      <w:pPr>
        <w:pStyle w:val="Tablefin"/>
      </w:pPr>
    </w:p>
    <w:p w:rsidR="00C64436" w:rsidRPr="00AE4336" w:rsidRDefault="00C64436" w:rsidP="00C64436">
      <w:pPr>
        <w:pStyle w:val="TableNo"/>
        <w:rPr>
          <w:lang w:val="es-ES_tradnl"/>
        </w:rPr>
      </w:pPr>
      <w:r w:rsidRPr="00AE4336">
        <w:rPr>
          <w:lang w:val="es-ES_tradnl"/>
        </w:rPr>
        <w:lastRenderedPageBreak/>
        <w:t>CUADRO 14</w:t>
      </w:r>
      <w:r>
        <w:rPr>
          <w:lang w:val="es-ES_tradnl"/>
        </w:rPr>
        <w:t xml:space="preserve"> (</w:t>
      </w:r>
      <w:r w:rsidRPr="005C2C21">
        <w:rPr>
          <w:i/>
          <w:iCs/>
          <w:lang w:val="es-ES_tradnl"/>
        </w:rPr>
        <w:t>Continuación</w:t>
      </w:r>
      <w:r>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C64436" w:rsidRPr="008603A7" w:rsidTr="00C64436">
        <w:trPr>
          <w:tblHeader/>
          <w:jc w:val="center"/>
        </w:trPr>
        <w:tc>
          <w:tcPr>
            <w:tcW w:w="2268" w:type="dxa"/>
            <w:vAlign w:val="center"/>
          </w:tcPr>
          <w:p w:rsidR="00C64436" w:rsidRPr="00AE4336" w:rsidRDefault="00C64436" w:rsidP="00C64436">
            <w:pPr>
              <w:pStyle w:val="Tablehead"/>
              <w:rPr>
                <w:lang w:val="es-ES_tradnl"/>
              </w:rPr>
            </w:pPr>
            <w:r w:rsidRPr="00AE4336">
              <w:rPr>
                <w:lang w:val="es-ES_tradnl"/>
              </w:rPr>
              <w:t>Banda de frecuencias</w:t>
            </w:r>
          </w:p>
        </w:tc>
        <w:tc>
          <w:tcPr>
            <w:tcW w:w="2835" w:type="dxa"/>
            <w:vAlign w:val="center"/>
          </w:tcPr>
          <w:p w:rsidR="00C64436" w:rsidRPr="00AE4336" w:rsidRDefault="00C64436" w:rsidP="00C64436">
            <w:pPr>
              <w:pStyle w:val="Tablehead"/>
              <w:rPr>
                <w:lang w:val="es-ES_tradnl"/>
              </w:rPr>
            </w:pPr>
            <w:r w:rsidRPr="00AE4336">
              <w:rPr>
                <w:lang w:val="es-ES_tradnl"/>
              </w:rPr>
              <w:t>Tipo de utilización</w:t>
            </w:r>
          </w:p>
        </w:tc>
        <w:tc>
          <w:tcPr>
            <w:tcW w:w="2835" w:type="dxa"/>
            <w:vAlign w:val="center"/>
          </w:tcPr>
          <w:p w:rsidR="00C64436" w:rsidRPr="00AE4336" w:rsidRDefault="00C64436" w:rsidP="00C64436">
            <w:pPr>
              <w:pStyle w:val="Tablehead"/>
              <w:rPr>
                <w:lang w:val="es-ES_tradnl"/>
              </w:rPr>
            </w:pPr>
            <w:r w:rsidRPr="00AE4336">
              <w:rPr>
                <w:lang w:val="es-ES_tradnl"/>
              </w:rPr>
              <w:t>Límite de emisión</w:t>
            </w:r>
          </w:p>
        </w:tc>
        <w:tc>
          <w:tcPr>
            <w:tcW w:w="1701" w:type="dxa"/>
            <w:vAlign w:val="center"/>
          </w:tcPr>
          <w:p w:rsidR="00C64436" w:rsidRPr="00AE4336" w:rsidRDefault="00C64436" w:rsidP="00C64436">
            <w:pPr>
              <w:pStyle w:val="Tablehead"/>
              <w:rPr>
                <w:lang w:val="es-ES_tradnl"/>
              </w:rPr>
            </w:pPr>
            <w:r w:rsidRPr="00AE4336">
              <w:rPr>
                <w:lang w:val="es-ES_tradnl"/>
              </w:rPr>
              <w:t>Detector</w:t>
            </w:r>
            <w:r w:rsidRPr="00AE4336">
              <w:rPr>
                <w:lang w:val="es-ES_tradnl"/>
              </w:rPr>
              <w:br/>
              <w:t>A-valor medio</w:t>
            </w:r>
            <w:r w:rsidRPr="00AE4336">
              <w:rPr>
                <w:lang w:val="es-ES_tradnl"/>
              </w:rPr>
              <w:br/>
              <w:t>Q-cuasi cresta</w:t>
            </w:r>
          </w:p>
        </w:tc>
      </w:tr>
      <w:tr w:rsidR="006C69EF" w:rsidRPr="00AE4336" w:rsidTr="00D00867">
        <w:trPr>
          <w:jc w:val="center"/>
        </w:trPr>
        <w:tc>
          <w:tcPr>
            <w:tcW w:w="2268" w:type="dxa"/>
            <w:tcBorders>
              <w:top w:val="nil"/>
              <w:bottom w:val="single" w:sz="4" w:space="0" w:color="auto"/>
            </w:tcBorders>
          </w:tcPr>
          <w:p w:rsidR="006C69EF" w:rsidRPr="00AE4336" w:rsidRDefault="006C69EF" w:rsidP="00642F25">
            <w:pPr>
              <w:pStyle w:val="Tabletext"/>
              <w:jc w:val="left"/>
              <w:rPr>
                <w:lang w:val="es-ES_tradnl"/>
              </w:rPr>
            </w:pPr>
            <w:r w:rsidRPr="00AE4336">
              <w:rPr>
                <w:lang w:val="es-ES_tradnl"/>
              </w:rPr>
              <w:t>1,92-1,93 GHz</w:t>
            </w:r>
          </w:p>
        </w:tc>
        <w:tc>
          <w:tcPr>
            <w:tcW w:w="2835" w:type="dxa"/>
          </w:tcPr>
          <w:p w:rsidR="006C69EF" w:rsidRPr="00AE4336" w:rsidRDefault="006C69EF" w:rsidP="00642F25">
            <w:pPr>
              <w:pStyle w:val="Tabletext"/>
              <w:jc w:val="left"/>
              <w:rPr>
                <w:lang w:val="es-ES_tradnl"/>
              </w:rPr>
            </w:pPr>
            <w:r w:rsidRPr="00AE4336">
              <w:rPr>
                <w:lang w:val="es-ES_tradnl"/>
              </w:rPr>
              <w:t>Dispositivos PCS isócronos</w:t>
            </w:r>
          </w:p>
        </w:tc>
        <w:tc>
          <w:tcPr>
            <w:tcW w:w="2835" w:type="dxa"/>
          </w:tcPr>
          <w:p w:rsidR="006C69EF" w:rsidRPr="00AE4336" w:rsidRDefault="006C69EF" w:rsidP="00642F25">
            <w:pPr>
              <w:pStyle w:val="Tabletext"/>
              <w:jc w:val="left"/>
              <w:rPr>
                <w:lang w:val="es-ES_tradnl"/>
              </w:rPr>
            </w:pPr>
            <w:r w:rsidRPr="00AE4336">
              <w:rPr>
                <w:lang w:val="es-ES_tradnl"/>
              </w:rPr>
              <w:t>Variable</w:t>
            </w:r>
          </w:p>
        </w:tc>
        <w:tc>
          <w:tcPr>
            <w:tcW w:w="1701" w:type="dxa"/>
          </w:tcPr>
          <w:p w:rsidR="006C69EF" w:rsidRPr="00AE4336" w:rsidRDefault="006C69EF" w:rsidP="00642F25">
            <w:pPr>
              <w:pStyle w:val="Tabletext"/>
              <w:jc w:val="center"/>
              <w:rPr>
                <w:lang w:val="es-ES_tradnl"/>
              </w:rPr>
            </w:pPr>
          </w:p>
        </w:tc>
      </w:tr>
      <w:tr w:rsidR="006C69EF" w:rsidRPr="00AE4336" w:rsidTr="0031725E">
        <w:trPr>
          <w:jc w:val="center"/>
        </w:trPr>
        <w:tc>
          <w:tcPr>
            <w:tcW w:w="2268" w:type="dxa"/>
            <w:tcBorders>
              <w:top w:val="single" w:sz="4" w:space="0" w:color="auto"/>
              <w:bottom w:val="nil"/>
            </w:tcBorders>
          </w:tcPr>
          <w:p w:rsidR="006C69EF" w:rsidRPr="00AE4336" w:rsidRDefault="006C69EF" w:rsidP="00642F25">
            <w:pPr>
              <w:pStyle w:val="Tabletext"/>
              <w:jc w:val="left"/>
              <w:rPr>
                <w:lang w:val="es-ES_tradnl"/>
              </w:rPr>
            </w:pPr>
            <w:r w:rsidRPr="00AE4336">
              <w:rPr>
                <w:lang w:val="es-ES_tradnl"/>
              </w:rPr>
              <w:t>2,3-2,31 GHz</w:t>
            </w:r>
          </w:p>
        </w:tc>
        <w:tc>
          <w:tcPr>
            <w:tcW w:w="2835" w:type="dxa"/>
          </w:tcPr>
          <w:p w:rsidR="006C69EF" w:rsidRPr="00AE4336" w:rsidRDefault="006C69EF" w:rsidP="00642F25">
            <w:pPr>
              <w:pStyle w:val="Tabletext"/>
              <w:jc w:val="left"/>
              <w:rPr>
                <w:lang w:val="es-ES_tradnl"/>
              </w:rPr>
            </w:pPr>
            <w:r w:rsidRPr="00AE4336">
              <w:rPr>
                <w:lang w:val="es-ES_tradnl"/>
              </w:rPr>
              <w:t>Señales intermitentes de control</w:t>
            </w:r>
          </w:p>
        </w:tc>
        <w:tc>
          <w:tcPr>
            <w:tcW w:w="2835" w:type="dxa"/>
          </w:tcPr>
          <w:p w:rsidR="006C69EF" w:rsidRPr="00AE4336" w:rsidRDefault="006C69EF" w:rsidP="00B4371F">
            <w:pPr>
              <w:pStyle w:val="Tabletext"/>
              <w:jc w:val="left"/>
              <w:rPr>
                <w:lang w:val="es-ES_tradnl"/>
              </w:rPr>
            </w:pPr>
            <w:r w:rsidRPr="00AE4336">
              <w:rPr>
                <w:lang w:val="es-ES_tradnl"/>
              </w:rPr>
              <w:t xml:space="preserve">12 500 </w:t>
            </w:r>
            <w:r w:rsidR="00B4371F">
              <w:rPr>
                <w:lang w:val="es-ES_tradnl"/>
              </w:rPr>
              <w:sym w:font="Symbol" w:char="F06D"/>
            </w:r>
            <w:r w:rsidRPr="00AE4336">
              <w:rPr>
                <w:lang w:val="es-ES_tradnl"/>
              </w:rPr>
              <w:t>V/m a 3 m</w:t>
            </w:r>
          </w:p>
        </w:tc>
        <w:tc>
          <w:tcPr>
            <w:tcW w:w="1701" w:type="dxa"/>
            <w:tcBorders>
              <w:bottom w:val="nil"/>
            </w:tcBorders>
          </w:tcPr>
          <w:p w:rsidR="006C69EF" w:rsidRPr="00AE4336" w:rsidRDefault="006C69EF" w:rsidP="00642F25">
            <w:pPr>
              <w:pStyle w:val="Tabletext"/>
              <w:jc w:val="center"/>
              <w:rPr>
                <w:lang w:val="es-ES_tradnl"/>
              </w:rPr>
            </w:pPr>
            <w:r w:rsidRPr="00AE4336">
              <w:rPr>
                <w:lang w:val="es-ES_tradnl"/>
              </w:rPr>
              <w:t>A</w:t>
            </w:r>
          </w:p>
        </w:tc>
      </w:tr>
      <w:tr w:rsidR="006C69EF" w:rsidRPr="00AE4336" w:rsidTr="0031725E">
        <w:trPr>
          <w:jc w:val="center"/>
        </w:trPr>
        <w:tc>
          <w:tcPr>
            <w:tcW w:w="2268" w:type="dxa"/>
            <w:tcBorders>
              <w:top w:val="nil"/>
              <w:bottom w:val="single" w:sz="4" w:space="0" w:color="auto"/>
            </w:tcBorders>
          </w:tcPr>
          <w:p w:rsidR="006C69EF" w:rsidRPr="00AE4336" w:rsidRDefault="006C69EF" w:rsidP="00642F25">
            <w:pPr>
              <w:pStyle w:val="Tabletext"/>
              <w:jc w:val="left"/>
              <w:rPr>
                <w:lang w:val="es-ES_tradnl"/>
              </w:rPr>
            </w:pPr>
          </w:p>
        </w:tc>
        <w:tc>
          <w:tcPr>
            <w:tcW w:w="2835" w:type="dxa"/>
          </w:tcPr>
          <w:p w:rsidR="006C69EF" w:rsidRPr="00AE4336" w:rsidRDefault="006C69EF" w:rsidP="005C2C21">
            <w:pPr>
              <w:pStyle w:val="Tabletext"/>
              <w:ind w:right="-57"/>
              <w:jc w:val="left"/>
              <w:rPr>
                <w:lang w:val="es-ES_tradnl"/>
              </w:rPr>
            </w:pPr>
            <w:r w:rsidRPr="00AE4336">
              <w:rPr>
                <w:lang w:val="es-ES_tradnl"/>
              </w:rPr>
              <w:t>Transmisiones periódicas</w:t>
            </w:r>
          </w:p>
        </w:tc>
        <w:tc>
          <w:tcPr>
            <w:tcW w:w="2835" w:type="dxa"/>
          </w:tcPr>
          <w:p w:rsidR="006C69EF" w:rsidRPr="00AE4336" w:rsidRDefault="006C69EF" w:rsidP="00B4371F">
            <w:pPr>
              <w:pStyle w:val="Tabletext"/>
              <w:jc w:val="left"/>
              <w:rPr>
                <w:lang w:val="es-ES_tradnl"/>
              </w:rPr>
            </w:pPr>
            <w:r w:rsidRPr="00AE4336">
              <w:rPr>
                <w:lang w:val="es-ES_tradnl"/>
              </w:rPr>
              <w:t xml:space="preserve">5 000 </w:t>
            </w:r>
            <w:r w:rsidR="00B4371F">
              <w:rPr>
                <w:lang w:val="es-ES_tradnl"/>
              </w:rPr>
              <w:sym w:font="Symbol" w:char="F06D"/>
            </w:r>
            <w:r w:rsidRPr="00AE4336">
              <w:rPr>
                <w:lang w:val="es-ES_tradnl"/>
              </w:rPr>
              <w:t>V/m a 3 m</w:t>
            </w:r>
          </w:p>
        </w:tc>
        <w:tc>
          <w:tcPr>
            <w:tcW w:w="1701" w:type="dxa"/>
            <w:tcBorders>
              <w:top w:val="nil"/>
            </w:tcBorders>
          </w:tcPr>
          <w:p w:rsidR="006C69EF" w:rsidRPr="00AE4336" w:rsidRDefault="006C69EF" w:rsidP="00642F25">
            <w:pPr>
              <w:pStyle w:val="Tabletext"/>
              <w:jc w:val="center"/>
              <w:rPr>
                <w:lang w:val="es-ES_tradnl"/>
              </w:rPr>
            </w:pPr>
          </w:p>
        </w:tc>
      </w:tr>
      <w:tr w:rsidR="006C69EF" w:rsidRPr="00AE4336" w:rsidTr="00D00867">
        <w:trPr>
          <w:jc w:val="center"/>
        </w:trPr>
        <w:tc>
          <w:tcPr>
            <w:tcW w:w="2268" w:type="dxa"/>
            <w:tcBorders>
              <w:top w:val="single" w:sz="4" w:space="0" w:color="auto"/>
              <w:bottom w:val="nil"/>
            </w:tcBorders>
          </w:tcPr>
          <w:p w:rsidR="006C69EF" w:rsidRPr="00AE4336" w:rsidRDefault="006C69EF" w:rsidP="00642F25">
            <w:pPr>
              <w:pStyle w:val="Tabletext"/>
              <w:jc w:val="left"/>
              <w:rPr>
                <w:lang w:val="es-ES_tradnl"/>
              </w:rPr>
            </w:pPr>
            <w:r w:rsidRPr="00AE4336">
              <w:rPr>
                <w:lang w:val="es-ES_tradnl"/>
              </w:rPr>
              <w:t>2,39-2,4 GHz</w:t>
            </w:r>
          </w:p>
        </w:tc>
        <w:tc>
          <w:tcPr>
            <w:tcW w:w="2835" w:type="dxa"/>
          </w:tcPr>
          <w:p w:rsidR="006C69EF" w:rsidRPr="00AE4336" w:rsidRDefault="006C69EF" w:rsidP="00642F25">
            <w:pPr>
              <w:pStyle w:val="Tabletext"/>
              <w:jc w:val="left"/>
              <w:rPr>
                <w:lang w:val="es-ES_tradnl"/>
              </w:rPr>
            </w:pPr>
            <w:r w:rsidRPr="00AE4336">
              <w:rPr>
                <w:lang w:val="es-ES_tradnl"/>
              </w:rPr>
              <w:t>Señales intermitentes de control</w:t>
            </w:r>
          </w:p>
        </w:tc>
        <w:tc>
          <w:tcPr>
            <w:tcW w:w="2835" w:type="dxa"/>
          </w:tcPr>
          <w:p w:rsidR="006C69EF" w:rsidRPr="00AE4336" w:rsidRDefault="006C69EF" w:rsidP="00B4371F">
            <w:pPr>
              <w:pStyle w:val="Tabletext"/>
              <w:jc w:val="left"/>
              <w:rPr>
                <w:lang w:val="es-ES_tradnl"/>
              </w:rPr>
            </w:pPr>
            <w:r w:rsidRPr="00AE4336">
              <w:rPr>
                <w:lang w:val="es-ES_tradnl"/>
              </w:rPr>
              <w:t>12</w:t>
            </w:r>
            <w:r w:rsidRPr="00AE4336">
              <w:rPr>
                <w:rFonts w:ascii="Tms Rmn" w:hAnsi="Tms Rmn"/>
                <w:sz w:val="12"/>
                <w:lang w:val="es-ES_tradnl"/>
              </w:rPr>
              <w:t> </w:t>
            </w:r>
            <w:r w:rsidRPr="00AE4336">
              <w:rPr>
                <w:lang w:val="es-ES_tradnl"/>
              </w:rPr>
              <w:t xml:space="preserve">500 </w:t>
            </w:r>
            <w:r w:rsidR="00B4371F">
              <w:rPr>
                <w:lang w:val="es-ES_tradnl"/>
              </w:rPr>
              <w:sym w:font="Symbol" w:char="F06D"/>
            </w:r>
            <w:r w:rsidRPr="00AE4336">
              <w:rPr>
                <w:lang w:val="es-ES_tradnl"/>
              </w:rPr>
              <w:t>V/m a 3 m</w:t>
            </w:r>
          </w:p>
        </w:tc>
        <w:tc>
          <w:tcPr>
            <w:tcW w:w="1701" w:type="dxa"/>
          </w:tcPr>
          <w:p w:rsidR="006C69EF" w:rsidRPr="00AE4336" w:rsidRDefault="006C69EF" w:rsidP="00642F25">
            <w:pPr>
              <w:pStyle w:val="Tabletext"/>
              <w:jc w:val="center"/>
              <w:rPr>
                <w:lang w:val="es-ES_tradnl"/>
              </w:rPr>
            </w:pPr>
            <w:r w:rsidRPr="00AE4336">
              <w:rPr>
                <w:lang w:val="es-ES_tradnl"/>
              </w:rPr>
              <w:t>A</w:t>
            </w:r>
          </w:p>
        </w:tc>
      </w:tr>
      <w:tr w:rsidR="006C69EF" w:rsidRPr="00AE4336" w:rsidTr="00D00867">
        <w:trPr>
          <w:jc w:val="center"/>
        </w:trPr>
        <w:tc>
          <w:tcPr>
            <w:tcW w:w="2268" w:type="dxa"/>
            <w:tcBorders>
              <w:top w:val="nil"/>
              <w:bottom w:val="nil"/>
            </w:tcBorders>
          </w:tcPr>
          <w:p w:rsidR="006C69EF" w:rsidRPr="00AE4336" w:rsidRDefault="006C69EF" w:rsidP="00642F25">
            <w:pPr>
              <w:pStyle w:val="Tabletext"/>
              <w:jc w:val="left"/>
              <w:rPr>
                <w:lang w:val="es-ES_tradnl"/>
              </w:rPr>
            </w:pPr>
          </w:p>
        </w:tc>
        <w:tc>
          <w:tcPr>
            <w:tcW w:w="2835" w:type="dxa"/>
          </w:tcPr>
          <w:p w:rsidR="006C69EF" w:rsidRPr="00AE4336" w:rsidRDefault="006C69EF" w:rsidP="00642F25">
            <w:pPr>
              <w:pStyle w:val="Tabletext"/>
              <w:jc w:val="left"/>
              <w:rPr>
                <w:lang w:val="es-ES_tradnl"/>
              </w:rPr>
            </w:pPr>
            <w:r w:rsidRPr="00AE4336">
              <w:rPr>
                <w:lang w:val="es-ES_tradnl"/>
              </w:rPr>
              <w:t>Dispositivos PCS asíncronos</w:t>
            </w:r>
          </w:p>
        </w:tc>
        <w:tc>
          <w:tcPr>
            <w:tcW w:w="2835" w:type="dxa"/>
          </w:tcPr>
          <w:p w:rsidR="006C69EF" w:rsidRPr="00AE4336" w:rsidRDefault="006C69EF" w:rsidP="00642F25">
            <w:pPr>
              <w:pStyle w:val="Tabletext"/>
              <w:jc w:val="left"/>
              <w:rPr>
                <w:lang w:val="es-ES_tradnl"/>
              </w:rPr>
            </w:pPr>
            <w:r w:rsidRPr="00AE4336">
              <w:rPr>
                <w:lang w:val="es-ES_tradnl"/>
              </w:rPr>
              <w:t>Variable</w:t>
            </w:r>
          </w:p>
        </w:tc>
        <w:tc>
          <w:tcPr>
            <w:tcW w:w="1701" w:type="dxa"/>
          </w:tcPr>
          <w:p w:rsidR="006C69EF" w:rsidRPr="00AE4336" w:rsidRDefault="006C69EF" w:rsidP="00642F25">
            <w:pPr>
              <w:pStyle w:val="Tabletext"/>
              <w:jc w:val="center"/>
              <w:rPr>
                <w:lang w:val="es-ES_tradnl"/>
              </w:rPr>
            </w:pPr>
          </w:p>
        </w:tc>
      </w:tr>
      <w:tr w:rsidR="006C69EF" w:rsidRPr="00AE4336" w:rsidTr="00D00867">
        <w:trPr>
          <w:jc w:val="center"/>
        </w:trPr>
        <w:tc>
          <w:tcPr>
            <w:tcW w:w="2268" w:type="dxa"/>
            <w:tcBorders>
              <w:top w:val="nil"/>
              <w:bottom w:val="single" w:sz="4" w:space="0" w:color="auto"/>
            </w:tcBorders>
          </w:tcPr>
          <w:p w:rsidR="006C69EF" w:rsidRPr="00AE4336" w:rsidRDefault="006C69EF" w:rsidP="00642F25">
            <w:pPr>
              <w:pStyle w:val="Tabletext"/>
              <w:jc w:val="left"/>
              <w:rPr>
                <w:lang w:val="es-ES_tradnl"/>
              </w:rPr>
            </w:pPr>
          </w:p>
        </w:tc>
        <w:tc>
          <w:tcPr>
            <w:tcW w:w="2835" w:type="dxa"/>
          </w:tcPr>
          <w:p w:rsidR="006C69EF" w:rsidRPr="00AE4336" w:rsidRDefault="006C69EF" w:rsidP="005C2C21">
            <w:pPr>
              <w:pStyle w:val="Tabletext"/>
              <w:ind w:right="-57"/>
              <w:jc w:val="left"/>
              <w:rPr>
                <w:lang w:val="es-ES_tradnl"/>
              </w:rPr>
            </w:pPr>
            <w:r w:rsidRPr="00AE4336">
              <w:rPr>
                <w:lang w:val="es-ES_tradnl"/>
              </w:rPr>
              <w:t>Transmisiones periódicas</w:t>
            </w:r>
          </w:p>
        </w:tc>
        <w:tc>
          <w:tcPr>
            <w:tcW w:w="2835" w:type="dxa"/>
          </w:tcPr>
          <w:p w:rsidR="006C69EF" w:rsidRPr="00AE4336" w:rsidRDefault="006C69EF" w:rsidP="00B4371F">
            <w:pPr>
              <w:pStyle w:val="Tabletext"/>
              <w:jc w:val="left"/>
              <w:rPr>
                <w:lang w:val="es-ES_tradnl"/>
              </w:rPr>
            </w:pPr>
            <w:r w:rsidRPr="00AE4336">
              <w:rPr>
                <w:lang w:val="es-ES_tradnl"/>
              </w:rPr>
              <w:t>5</w:t>
            </w:r>
            <w:r w:rsidRPr="00AE4336">
              <w:rPr>
                <w:rFonts w:ascii="Tms Rmn" w:hAnsi="Tms Rmn"/>
                <w:sz w:val="12"/>
                <w:lang w:val="es-ES_tradnl"/>
              </w:rPr>
              <w:t> </w:t>
            </w:r>
            <w:r w:rsidRPr="00AE4336">
              <w:rPr>
                <w:lang w:val="es-ES_tradnl"/>
              </w:rPr>
              <w:t xml:space="preserve">000 </w:t>
            </w:r>
            <w:r w:rsidR="00B4371F">
              <w:rPr>
                <w:lang w:val="es-ES_tradnl"/>
              </w:rPr>
              <w:sym w:font="Symbol" w:char="F06D"/>
            </w:r>
            <w:r w:rsidRPr="00AE4336">
              <w:rPr>
                <w:lang w:val="es-ES_tradnl"/>
              </w:rPr>
              <w:t>V/m a 3 m</w:t>
            </w:r>
          </w:p>
        </w:tc>
        <w:tc>
          <w:tcPr>
            <w:tcW w:w="1701" w:type="dxa"/>
          </w:tcPr>
          <w:p w:rsidR="006C69EF" w:rsidRPr="00AE4336" w:rsidRDefault="006C69EF" w:rsidP="00642F25">
            <w:pPr>
              <w:pStyle w:val="Tabletext"/>
              <w:jc w:val="center"/>
              <w:rPr>
                <w:lang w:val="es-ES_tradnl"/>
              </w:rPr>
            </w:pPr>
            <w:r w:rsidRPr="00AE4336">
              <w:rPr>
                <w:lang w:val="es-ES_tradnl"/>
              </w:rPr>
              <w:t>A</w:t>
            </w:r>
          </w:p>
        </w:tc>
      </w:tr>
      <w:tr w:rsidR="006C69EF" w:rsidRPr="008603A7" w:rsidTr="00D00867">
        <w:trPr>
          <w:jc w:val="center"/>
        </w:trPr>
        <w:tc>
          <w:tcPr>
            <w:tcW w:w="2268" w:type="dxa"/>
            <w:tcBorders>
              <w:top w:val="single" w:sz="4" w:space="0" w:color="auto"/>
              <w:bottom w:val="nil"/>
            </w:tcBorders>
          </w:tcPr>
          <w:p w:rsidR="006C69EF" w:rsidRPr="00AE4336" w:rsidRDefault="006C69EF" w:rsidP="00642F25">
            <w:pPr>
              <w:pStyle w:val="Tabletext"/>
              <w:jc w:val="left"/>
              <w:rPr>
                <w:lang w:val="es-ES_tradnl"/>
              </w:rPr>
            </w:pPr>
            <w:r w:rsidRPr="00AE4336">
              <w:rPr>
                <w:lang w:val="es-ES_tradnl"/>
              </w:rPr>
              <w:t>2,4-2,435 GHz</w:t>
            </w:r>
          </w:p>
        </w:tc>
        <w:tc>
          <w:tcPr>
            <w:tcW w:w="2835" w:type="dxa"/>
          </w:tcPr>
          <w:p w:rsidR="006C69EF" w:rsidRPr="00AE4336" w:rsidRDefault="006C69EF" w:rsidP="00642F25">
            <w:pPr>
              <w:pStyle w:val="Tabletext"/>
              <w:jc w:val="left"/>
              <w:rPr>
                <w:lang w:val="es-ES_tradnl"/>
              </w:rPr>
            </w:pPr>
            <w:r w:rsidRPr="00AE4336">
              <w:rPr>
                <w:lang w:val="es-ES_tradnl"/>
              </w:rPr>
              <w:t>Transmisores de espectro ensanchado</w:t>
            </w:r>
          </w:p>
        </w:tc>
        <w:tc>
          <w:tcPr>
            <w:tcW w:w="2835" w:type="dxa"/>
          </w:tcPr>
          <w:p w:rsidR="006C69EF" w:rsidRPr="00AE4336" w:rsidRDefault="006C69EF" w:rsidP="00642F25">
            <w:pPr>
              <w:pStyle w:val="Tabletext"/>
              <w:jc w:val="left"/>
              <w:rPr>
                <w:lang w:val="es-ES_tradnl"/>
              </w:rPr>
            </w:pPr>
            <w:r w:rsidRPr="00AE4336">
              <w:rPr>
                <w:lang w:val="es-ES_tradnl"/>
              </w:rPr>
              <w:t>Potencia de salida de 1 W</w:t>
            </w:r>
          </w:p>
        </w:tc>
        <w:tc>
          <w:tcPr>
            <w:tcW w:w="1701" w:type="dxa"/>
          </w:tcPr>
          <w:p w:rsidR="006C69EF" w:rsidRPr="00AE4336" w:rsidRDefault="006C69EF" w:rsidP="00642F25">
            <w:pPr>
              <w:pStyle w:val="Tabletext"/>
              <w:jc w:val="center"/>
              <w:rPr>
                <w:lang w:val="es-ES_tradnl"/>
              </w:rPr>
            </w:pPr>
          </w:p>
        </w:tc>
      </w:tr>
      <w:tr w:rsidR="006C69EF" w:rsidRPr="00AE4336" w:rsidTr="0031725E">
        <w:trPr>
          <w:jc w:val="center"/>
        </w:trPr>
        <w:tc>
          <w:tcPr>
            <w:tcW w:w="2268" w:type="dxa"/>
            <w:tcBorders>
              <w:top w:val="nil"/>
              <w:bottom w:val="nil"/>
            </w:tcBorders>
          </w:tcPr>
          <w:p w:rsidR="006C69EF" w:rsidRPr="00AE4336" w:rsidRDefault="006C69EF" w:rsidP="00642F25">
            <w:pPr>
              <w:pStyle w:val="Tabletext"/>
              <w:jc w:val="left"/>
              <w:rPr>
                <w:lang w:val="es-ES_tradnl"/>
              </w:rPr>
            </w:pPr>
          </w:p>
        </w:tc>
        <w:tc>
          <w:tcPr>
            <w:tcW w:w="2835" w:type="dxa"/>
          </w:tcPr>
          <w:p w:rsidR="006C69EF" w:rsidRPr="00AE4336" w:rsidRDefault="006C69EF" w:rsidP="00642F25">
            <w:pPr>
              <w:pStyle w:val="Tabletext"/>
              <w:jc w:val="left"/>
              <w:rPr>
                <w:lang w:val="es-ES_tradnl"/>
              </w:rPr>
            </w:pPr>
            <w:r w:rsidRPr="00AE4336">
              <w:rPr>
                <w:lang w:val="es-ES_tradnl"/>
              </w:rPr>
              <w:t>Modulación digital</w:t>
            </w:r>
          </w:p>
        </w:tc>
        <w:tc>
          <w:tcPr>
            <w:tcW w:w="2835" w:type="dxa"/>
          </w:tcPr>
          <w:p w:rsidR="006C69EF" w:rsidRPr="00AE4336" w:rsidRDefault="006C69EF" w:rsidP="00642F25">
            <w:pPr>
              <w:pStyle w:val="Tabletext"/>
              <w:jc w:val="left"/>
              <w:rPr>
                <w:lang w:val="es-ES_tradnl"/>
              </w:rPr>
            </w:pPr>
            <w:r w:rsidRPr="00AE4336">
              <w:rPr>
                <w:lang w:val="es-ES_tradnl"/>
              </w:rPr>
              <w:t>Potencia de salida de 1 W</w:t>
            </w:r>
          </w:p>
        </w:tc>
        <w:tc>
          <w:tcPr>
            <w:tcW w:w="1701" w:type="dxa"/>
            <w:tcBorders>
              <w:bottom w:val="nil"/>
            </w:tcBorders>
          </w:tcPr>
          <w:p w:rsidR="006C69EF" w:rsidRPr="00AE4336" w:rsidRDefault="006C69EF" w:rsidP="00642F25">
            <w:pPr>
              <w:pStyle w:val="Tabletext"/>
              <w:jc w:val="center"/>
              <w:rPr>
                <w:lang w:val="es-ES_tradnl"/>
              </w:rPr>
            </w:pPr>
            <w:r w:rsidRPr="00AE4336">
              <w:rPr>
                <w:lang w:val="es-ES_tradnl"/>
              </w:rPr>
              <w:t>A</w:t>
            </w:r>
          </w:p>
        </w:tc>
      </w:tr>
      <w:tr w:rsidR="006C69EF" w:rsidRPr="00AE4336" w:rsidTr="0031725E">
        <w:trPr>
          <w:jc w:val="center"/>
        </w:trPr>
        <w:tc>
          <w:tcPr>
            <w:tcW w:w="2268" w:type="dxa"/>
            <w:tcBorders>
              <w:top w:val="nil"/>
              <w:bottom w:val="single" w:sz="4" w:space="0" w:color="auto"/>
            </w:tcBorders>
          </w:tcPr>
          <w:p w:rsidR="006C69EF" w:rsidRPr="00AE4336" w:rsidRDefault="006C69EF" w:rsidP="00642F25">
            <w:pPr>
              <w:pStyle w:val="Tabletext"/>
              <w:jc w:val="left"/>
              <w:rPr>
                <w:lang w:val="es-ES_tradnl"/>
              </w:rPr>
            </w:pPr>
          </w:p>
        </w:tc>
        <w:tc>
          <w:tcPr>
            <w:tcW w:w="2835" w:type="dxa"/>
          </w:tcPr>
          <w:p w:rsidR="006C69EF" w:rsidRPr="00AE4336" w:rsidRDefault="006C69EF" w:rsidP="00642F25">
            <w:pPr>
              <w:pStyle w:val="Tabletext"/>
              <w:jc w:val="left"/>
              <w:rPr>
                <w:lang w:val="es-ES_tradnl"/>
              </w:rPr>
            </w:pPr>
            <w:r w:rsidRPr="00AE4336">
              <w:rPr>
                <w:lang w:val="es-ES_tradnl"/>
              </w:rPr>
              <w:t>Cualquiera de 15,249</w:t>
            </w:r>
          </w:p>
        </w:tc>
        <w:tc>
          <w:tcPr>
            <w:tcW w:w="2835" w:type="dxa"/>
          </w:tcPr>
          <w:p w:rsidR="006C69EF" w:rsidRPr="00AE4336" w:rsidRDefault="006C69EF" w:rsidP="00B4371F">
            <w:pPr>
              <w:pStyle w:val="Tabletext"/>
              <w:jc w:val="left"/>
              <w:rPr>
                <w:lang w:val="es-ES_tradnl"/>
              </w:rPr>
            </w:pPr>
            <w:r w:rsidRPr="00AE4336">
              <w:rPr>
                <w:lang w:val="es-ES_tradnl"/>
              </w:rPr>
              <w:t>50</w:t>
            </w:r>
            <w:r w:rsidRPr="00AE4336">
              <w:rPr>
                <w:rFonts w:ascii="Tms Rmn" w:hAnsi="Tms Rmn"/>
                <w:sz w:val="12"/>
                <w:lang w:val="es-ES_tradnl"/>
              </w:rPr>
              <w:t> </w:t>
            </w:r>
            <w:r w:rsidRPr="00AE4336">
              <w:rPr>
                <w:lang w:val="es-ES_tradnl"/>
              </w:rPr>
              <w:t xml:space="preserve">000 </w:t>
            </w:r>
            <w:r w:rsidR="00B4371F">
              <w:rPr>
                <w:lang w:val="es-ES_tradnl"/>
              </w:rPr>
              <w:sym w:font="Symbol" w:char="F06D"/>
            </w:r>
            <w:r w:rsidRPr="00AE4336">
              <w:rPr>
                <w:lang w:val="es-ES_tradnl"/>
              </w:rPr>
              <w:t>V/m a 3 m</w:t>
            </w:r>
          </w:p>
        </w:tc>
        <w:tc>
          <w:tcPr>
            <w:tcW w:w="1701" w:type="dxa"/>
            <w:tcBorders>
              <w:top w:val="nil"/>
            </w:tcBorders>
          </w:tcPr>
          <w:p w:rsidR="006C69EF" w:rsidRPr="00AE4336" w:rsidRDefault="006C69EF" w:rsidP="00642F25">
            <w:pPr>
              <w:pStyle w:val="Tabletext"/>
              <w:jc w:val="center"/>
              <w:rPr>
                <w:lang w:val="es-ES_tradnl"/>
              </w:rPr>
            </w:pPr>
          </w:p>
        </w:tc>
      </w:tr>
      <w:tr w:rsidR="006C69EF" w:rsidRPr="008603A7" w:rsidTr="00D00867">
        <w:trPr>
          <w:jc w:val="center"/>
        </w:trPr>
        <w:tc>
          <w:tcPr>
            <w:tcW w:w="2268" w:type="dxa"/>
            <w:tcBorders>
              <w:top w:val="single" w:sz="4" w:space="0" w:color="auto"/>
              <w:bottom w:val="nil"/>
            </w:tcBorders>
          </w:tcPr>
          <w:p w:rsidR="006C69EF" w:rsidRPr="00AE4336" w:rsidRDefault="006C69EF" w:rsidP="00642F25">
            <w:pPr>
              <w:pStyle w:val="Tabletext"/>
              <w:jc w:val="left"/>
              <w:rPr>
                <w:lang w:val="es-ES_tradnl"/>
              </w:rPr>
            </w:pPr>
            <w:r w:rsidRPr="00AE4336">
              <w:rPr>
                <w:lang w:val="es-ES_tradnl"/>
              </w:rPr>
              <w:t>2,435-2,465 GHz</w:t>
            </w:r>
          </w:p>
          <w:p w:rsidR="006C69EF" w:rsidRPr="00AE4336" w:rsidRDefault="006C69EF" w:rsidP="00642F25">
            <w:pPr>
              <w:pStyle w:val="Tabletext"/>
              <w:jc w:val="left"/>
              <w:rPr>
                <w:lang w:val="es-ES_tradnl"/>
              </w:rPr>
            </w:pPr>
          </w:p>
        </w:tc>
        <w:tc>
          <w:tcPr>
            <w:tcW w:w="2835" w:type="dxa"/>
          </w:tcPr>
          <w:p w:rsidR="006C69EF" w:rsidRPr="00AE4336" w:rsidRDefault="006C69EF" w:rsidP="00642F25">
            <w:pPr>
              <w:pStyle w:val="Tabletext"/>
              <w:jc w:val="left"/>
              <w:rPr>
                <w:lang w:val="es-ES_tradnl"/>
              </w:rPr>
            </w:pPr>
            <w:r w:rsidRPr="00AE4336">
              <w:rPr>
                <w:lang w:val="es-ES_tradnl"/>
              </w:rPr>
              <w:t>Transmisores de espectro ensanchado</w:t>
            </w:r>
          </w:p>
        </w:tc>
        <w:tc>
          <w:tcPr>
            <w:tcW w:w="2835" w:type="dxa"/>
          </w:tcPr>
          <w:p w:rsidR="006C69EF" w:rsidRPr="00AE4336" w:rsidRDefault="006C69EF" w:rsidP="00642F25">
            <w:pPr>
              <w:pStyle w:val="Tabletext"/>
              <w:jc w:val="left"/>
              <w:rPr>
                <w:lang w:val="es-ES_tradnl"/>
              </w:rPr>
            </w:pPr>
            <w:r w:rsidRPr="00AE4336">
              <w:rPr>
                <w:lang w:val="es-ES_tradnl"/>
              </w:rPr>
              <w:t>Potencia de salida de 1 W</w:t>
            </w:r>
          </w:p>
        </w:tc>
        <w:tc>
          <w:tcPr>
            <w:tcW w:w="1701" w:type="dxa"/>
          </w:tcPr>
          <w:p w:rsidR="006C69EF" w:rsidRPr="00AE4336" w:rsidRDefault="006C69EF" w:rsidP="00642F25">
            <w:pPr>
              <w:pStyle w:val="Tabletext"/>
              <w:jc w:val="center"/>
              <w:rPr>
                <w:lang w:val="es-ES_tradnl"/>
              </w:rPr>
            </w:pPr>
          </w:p>
        </w:tc>
      </w:tr>
      <w:tr w:rsidR="006C69EF" w:rsidRPr="00AE4336" w:rsidTr="0031725E">
        <w:trPr>
          <w:jc w:val="center"/>
        </w:trPr>
        <w:tc>
          <w:tcPr>
            <w:tcW w:w="2268" w:type="dxa"/>
            <w:tcBorders>
              <w:top w:val="nil"/>
              <w:bottom w:val="nil"/>
            </w:tcBorders>
          </w:tcPr>
          <w:p w:rsidR="006C69EF" w:rsidRPr="00AE4336" w:rsidRDefault="006C69EF" w:rsidP="00642F25">
            <w:pPr>
              <w:pStyle w:val="Tabletext"/>
              <w:jc w:val="left"/>
              <w:rPr>
                <w:lang w:val="es-ES_tradnl"/>
              </w:rPr>
            </w:pPr>
          </w:p>
        </w:tc>
        <w:tc>
          <w:tcPr>
            <w:tcW w:w="2835" w:type="dxa"/>
          </w:tcPr>
          <w:p w:rsidR="006C69EF" w:rsidRPr="00AE4336" w:rsidRDefault="006C69EF" w:rsidP="00642F25">
            <w:pPr>
              <w:pStyle w:val="Tabletext"/>
              <w:jc w:val="left"/>
              <w:rPr>
                <w:lang w:val="es-ES_tradnl"/>
              </w:rPr>
            </w:pPr>
            <w:r w:rsidRPr="00AE4336">
              <w:rPr>
                <w:lang w:val="es-ES_tradnl"/>
              </w:rPr>
              <w:t>Modulación digital</w:t>
            </w:r>
          </w:p>
        </w:tc>
        <w:tc>
          <w:tcPr>
            <w:tcW w:w="2835" w:type="dxa"/>
          </w:tcPr>
          <w:p w:rsidR="006C69EF" w:rsidRPr="00AE4336" w:rsidRDefault="006C69EF" w:rsidP="00D00867">
            <w:pPr>
              <w:pStyle w:val="Tabletext"/>
              <w:jc w:val="left"/>
              <w:rPr>
                <w:lang w:val="es-ES_tradnl"/>
              </w:rPr>
            </w:pPr>
            <w:r w:rsidRPr="00AE4336">
              <w:rPr>
                <w:lang w:val="es-ES_tradnl"/>
              </w:rPr>
              <w:t xml:space="preserve">Potencia de salida </w:t>
            </w:r>
            <w:r w:rsidR="00D00867">
              <w:rPr>
                <w:lang w:val="es-ES_tradnl"/>
              </w:rPr>
              <w:t xml:space="preserve"> </w:t>
            </w:r>
            <w:r w:rsidRPr="00AE4336">
              <w:rPr>
                <w:lang w:val="es-ES_tradnl"/>
              </w:rPr>
              <w:t>de 1 W</w:t>
            </w:r>
          </w:p>
        </w:tc>
        <w:tc>
          <w:tcPr>
            <w:tcW w:w="1701" w:type="dxa"/>
            <w:tcBorders>
              <w:bottom w:val="nil"/>
            </w:tcBorders>
          </w:tcPr>
          <w:p w:rsidR="006C69EF" w:rsidRPr="00AE4336" w:rsidRDefault="006C69EF" w:rsidP="00642F25">
            <w:pPr>
              <w:pStyle w:val="Tabletext"/>
              <w:jc w:val="center"/>
              <w:rPr>
                <w:lang w:val="es-ES_tradnl"/>
              </w:rPr>
            </w:pPr>
            <w:r w:rsidRPr="00AE4336">
              <w:rPr>
                <w:lang w:val="es-ES_tradnl"/>
              </w:rPr>
              <w:t>A</w:t>
            </w:r>
          </w:p>
        </w:tc>
      </w:tr>
      <w:tr w:rsidR="006C69EF" w:rsidRPr="00AE4336" w:rsidTr="0031725E">
        <w:trPr>
          <w:jc w:val="center"/>
        </w:trPr>
        <w:tc>
          <w:tcPr>
            <w:tcW w:w="2268" w:type="dxa"/>
            <w:tcBorders>
              <w:top w:val="nil"/>
              <w:bottom w:val="nil"/>
            </w:tcBorders>
          </w:tcPr>
          <w:p w:rsidR="006C69EF" w:rsidRPr="00AE4336" w:rsidRDefault="006C69EF" w:rsidP="00642F25">
            <w:pPr>
              <w:jc w:val="left"/>
              <w:rPr>
                <w:lang w:val="es-ES_tradnl"/>
              </w:rPr>
            </w:pPr>
          </w:p>
        </w:tc>
        <w:tc>
          <w:tcPr>
            <w:tcW w:w="2835" w:type="dxa"/>
          </w:tcPr>
          <w:p w:rsidR="006C69EF" w:rsidRPr="00AE4336" w:rsidRDefault="006C69EF" w:rsidP="00642F25">
            <w:pPr>
              <w:pStyle w:val="Tabletext"/>
              <w:jc w:val="left"/>
              <w:rPr>
                <w:lang w:val="es-ES_tradnl"/>
              </w:rPr>
            </w:pPr>
            <w:r w:rsidRPr="00AE4336">
              <w:rPr>
                <w:lang w:val="es-ES_tradnl"/>
              </w:rPr>
              <w:t>Sensores de perturbación de campo</w:t>
            </w:r>
          </w:p>
        </w:tc>
        <w:tc>
          <w:tcPr>
            <w:tcW w:w="2835" w:type="dxa"/>
          </w:tcPr>
          <w:p w:rsidR="006C69EF" w:rsidRPr="00AE4336" w:rsidRDefault="006C69EF" w:rsidP="00B4371F">
            <w:pPr>
              <w:pStyle w:val="Tabletext"/>
              <w:jc w:val="left"/>
              <w:rPr>
                <w:lang w:val="es-ES_tradnl"/>
              </w:rPr>
            </w:pPr>
            <w:r w:rsidRPr="00AE4336">
              <w:rPr>
                <w:lang w:val="es-ES_tradnl"/>
              </w:rPr>
              <w:t>500</w:t>
            </w:r>
            <w:r w:rsidRPr="00AE4336">
              <w:rPr>
                <w:rFonts w:ascii="Tms Rmn" w:hAnsi="Tms Rmn"/>
                <w:sz w:val="12"/>
                <w:lang w:val="es-ES_tradnl"/>
              </w:rPr>
              <w:t> </w:t>
            </w:r>
            <w:r w:rsidRPr="00AE4336">
              <w:rPr>
                <w:lang w:val="es-ES_tradnl"/>
              </w:rPr>
              <w:t xml:space="preserve">000 </w:t>
            </w:r>
            <w:r w:rsidR="00B4371F">
              <w:rPr>
                <w:lang w:val="es-ES_tradnl"/>
              </w:rPr>
              <w:sym w:font="Symbol" w:char="F06D"/>
            </w:r>
            <w:r w:rsidRPr="00AE4336">
              <w:rPr>
                <w:lang w:val="es-ES_tradnl"/>
              </w:rPr>
              <w:t>V/m a 3 m</w:t>
            </w:r>
          </w:p>
        </w:tc>
        <w:tc>
          <w:tcPr>
            <w:tcW w:w="1701" w:type="dxa"/>
            <w:tcBorders>
              <w:top w:val="nil"/>
              <w:bottom w:val="nil"/>
            </w:tcBorders>
          </w:tcPr>
          <w:p w:rsidR="006C69EF" w:rsidRPr="00AE4336" w:rsidRDefault="006C69EF" w:rsidP="00642F25">
            <w:pPr>
              <w:pStyle w:val="Tabletext"/>
              <w:jc w:val="center"/>
              <w:rPr>
                <w:lang w:val="es-ES_tradnl"/>
              </w:rPr>
            </w:pPr>
          </w:p>
        </w:tc>
      </w:tr>
      <w:tr w:rsidR="006C69EF" w:rsidRPr="00AE4336" w:rsidTr="0031725E">
        <w:trPr>
          <w:jc w:val="center"/>
        </w:trPr>
        <w:tc>
          <w:tcPr>
            <w:tcW w:w="2268" w:type="dxa"/>
            <w:tcBorders>
              <w:top w:val="nil"/>
              <w:bottom w:val="single" w:sz="4" w:space="0" w:color="auto"/>
            </w:tcBorders>
          </w:tcPr>
          <w:p w:rsidR="006C69EF" w:rsidRPr="00AE4336" w:rsidRDefault="006C69EF" w:rsidP="00642F25">
            <w:pPr>
              <w:pStyle w:val="Tabletext"/>
              <w:jc w:val="left"/>
              <w:rPr>
                <w:lang w:val="es-ES_tradnl"/>
              </w:rPr>
            </w:pPr>
          </w:p>
        </w:tc>
        <w:tc>
          <w:tcPr>
            <w:tcW w:w="2835" w:type="dxa"/>
          </w:tcPr>
          <w:p w:rsidR="006C69EF" w:rsidRPr="00AE4336" w:rsidRDefault="006C69EF" w:rsidP="00642F25">
            <w:pPr>
              <w:pStyle w:val="Tabletext"/>
              <w:jc w:val="left"/>
              <w:rPr>
                <w:lang w:val="es-ES_tradnl"/>
              </w:rPr>
            </w:pPr>
            <w:r w:rsidRPr="00AE4336">
              <w:rPr>
                <w:lang w:val="es-ES_tradnl"/>
              </w:rPr>
              <w:t>Cualquiera de 15,249</w:t>
            </w:r>
          </w:p>
        </w:tc>
        <w:tc>
          <w:tcPr>
            <w:tcW w:w="2835" w:type="dxa"/>
          </w:tcPr>
          <w:p w:rsidR="006C69EF" w:rsidRPr="00AE4336" w:rsidRDefault="006C69EF" w:rsidP="00B4371F">
            <w:pPr>
              <w:pStyle w:val="Tabletext"/>
              <w:jc w:val="left"/>
              <w:rPr>
                <w:lang w:val="es-ES_tradnl"/>
              </w:rPr>
            </w:pPr>
            <w:r w:rsidRPr="00AE4336">
              <w:rPr>
                <w:lang w:val="es-ES_tradnl"/>
              </w:rPr>
              <w:t>50</w:t>
            </w:r>
            <w:r w:rsidRPr="00AE4336">
              <w:rPr>
                <w:rFonts w:ascii="Tms Rmn" w:hAnsi="Tms Rmn"/>
                <w:sz w:val="12"/>
                <w:lang w:val="es-ES_tradnl"/>
              </w:rPr>
              <w:t> </w:t>
            </w:r>
            <w:r w:rsidRPr="00AE4336">
              <w:rPr>
                <w:lang w:val="es-ES_tradnl"/>
              </w:rPr>
              <w:t xml:space="preserve">000 </w:t>
            </w:r>
            <w:r w:rsidR="00B4371F">
              <w:rPr>
                <w:lang w:val="es-ES_tradnl"/>
              </w:rPr>
              <w:sym w:font="Symbol" w:char="F06D"/>
            </w:r>
            <w:r w:rsidRPr="00AE4336">
              <w:rPr>
                <w:lang w:val="es-ES_tradnl"/>
              </w:rPr>
              <w:t>V/m a 3 m</w:t>
            </w:r>
          </w:p>
        </w:tc>
        <w:tc>
          <w:tcPr>
            <w:tcW w:w="1701" w:type="dxa"/>
            <w:tcBorders>
              <w:top w:val="nil"/>
            </w:tcBorders>
          </w:tcPr>
          <w:p w:rsidR="006C69EF" w:rsidRPr="00AE4336" w:rsidRDefault="006C69EF" w:rsidP="00642F25">
            <w:pPr>
              <w:pStyle w:val="Tabletext"/>
              <w:jc w:val="center"/>
              <w:rPr>
                <w:lang w:val="es-ES_tradnl"/>
              </w:rPr>
            </w:pPr>
          </w:p>
        </w:tc>
      </w:tr>
      <w:tr w:rsidR="006C69EF" w:rsidRPr="008603A7" w:rsidTr="00D00867">
        <w:trPr>
          <w:jc w:val="center"/>
        </w:trPr>
        <w:tc>
          <w:tcPr>
            <w:tcW w:w="2268" w:type="dxa"/>
            <w:tcBorders>
              <w:top w:val="single" w:sz="4" w:space="0" w:color="auto"/>
              <w:bottom w:val="nil"/>
            </w:tcBorders>
          </w:tcPr>
          <w:p w:rsidR="006C69EF" w:rsidRPr="00AE4336" w:rsidRDefault="006C69EF" w:rsidP="00642F25">
            <w:pPr>
              <w:pStyle w:val="Tabletext"/>
              <w:jc w:val="left"/>
              <w:rPr>
                <w:lang w:val="es-ES_tradnl"/>
              </w:rPr>
            </w:pPr>
            <w:r w:rsidRPr="00AE4336">
              <w:rPr>
                <w:lang w:val="es-ES_tradnl"/>
              </w:rPr>
              <w:t>2,465-2,4835 GHz</w:t>
            </w:r>
          </w:p>
        </w:tc>
        <w:tc>
          <w:tcPr>
            <w:tcW w:w="2835" w:type="dxa"/>
          </w:tcPr>
          <w:p w:rsidR="006C69EF" w:rsidRPr="00AE4336" w:rsidRDefault="006C69EF" w:rsidP="00642F25">
            <w:pPr>
              <w:pStyle w:val="Tabletext"/>
              <w:jc w:val="left"/>
              <w:rPr>
                <w:lang w:val="es-ES_tradnl"/>
              </w:rPr>
            </w:pPr>
            <w:r w:rsidRPr="00AE4336">
              <w:rPr>
                <w:lang w:val="es-ES_tradnl"/>
              </w:rPr>
              <w:t>Transmisores de espectro ensanchado</w:t>
            </w:r>
          </w:p>
        </w:tc>
        <w:tc>
          <w:tcPr>
            <w:tcW w:w="2835" w:type="dxa"/>
          </w:tcPr>
          <w:p w:rsidR="006C69EF" w:rsidRPr="00AE4336" w:rsidRDefault="006C69EF" w:rsidP="00D00867">
            <w:pPr>
              <w:pStyle w:val="Tabletext"/>
              <w:jc w:val="left"/>
              <w:rPr>
                <w:lang w:val="es-ES_tradnl"/>
              </w:rPr>
            </w:pPr>
            <w:r w:rsidRPr="00AE4336">
              <w:rPr>
                <w:lang w:val="es-ES_tradnl"/>
              </w:rPr>
              <w:t xml:space="preserve">Potencia de salida </w:t>
            </w:r>
            <w:r w:rsidR="00D00867">
              <w:rPr>
                <w:lang w:val="es-ES_tradnl"/>
              </w:rPr>
              <w:t xml:space="preserve"> </w:t>
            </w:r>
            <w:r w:rsidRPr="00AE4336">
              <w:rPr>
                <w:lang w:val="es-ES_tradnl"/>
              </w:rPr>
              <w:t>de 1 W</w:t>
            </w:r>
          </w:p>
        </w:tc>
        <w:tc>
          <w:tcPr>
            <w:tcW w:w="1701" w:type="dxa"/>
          </w:tcPr>
          <w:p w:rsidR="006C69EF" w:rsidRPr="00AE4336" w:rsidRDefault="006C69EF" w:rsidP="00642F25">
            <w:pPr>
              <w:pStyle w:val="Tabletext"/>
              <w:jc w:val="center"/>
              <w:rPr>
                <w:lang w:val="es-ES_tradnl"/>
              </w:rPr>
            </w:pPr>
          </w:p>
        </w:tc>
      </w:tr>
      <w:tr w:rsidR="006C69EF" w:rsidRPr="00AE4336" w:rsidTr="0031725E">
        <w:trPr>
          <w:jc w:val="center"/>
        </w:trPr>
        <w:tc>
          <w:tcPr>
            <w:tcW w:w="2268" w:type="dxa"/>
            <w:tcBorders>
              <w:top w:val="nil"/>
              <w:bottom w:val="nil"/>
            </w:tcBorders>
          </w:tcPr>
          <w:p w:rsidR="006C69EF" w:rsidRPr="00AE4336" w:rsidRDefault="006C69EF" w:rsidP="00642F25">
            <w:pPr>
              <w:pStyle w:val="Tabletext"/>
              <w:jc w:val="left"/>
              <w:rPr>
                <w:lang w:val="es-ES_tradnl"/>
              </w:rPr>
            </w:pPr>
          </w:p>
        </w:tc>
        <w:tc>
          <w:tcPr>
            <w:tcW w:w="2835" w:type="dxa"/>
          </w:tcPr>
          <w:p w:rsidR="006C69EF" w:rsidRPr="00AE4336" w:rsidRDefault="006C69EF" w:rsidP="00642F25">
            <w:pPr>
              <w:pStyle w:val="Tabletext"/>
              <w:jc w:val="left"/>
              <w:rPr>
                <w:lang w:val="es-ES_tradnl"/>
              </w:rPr>
            </w:pPr>
            <w:r w:rsidRPr="00AE4336">
              <w:rPr>
                <w:lang w:val="es-ES_tradnl"/>
              </w:rPr>
              <w:t>Modulación digital</w:t>
            </w:r>
          </w:p>
        </w:tc>
        <w:tc>
          <w:tcPr>
            <w:tcW w:w="2835" w:type="dxa"/>
          </w:tcPr>
          <w:p w:rsidR="006C69EF" w:rsidRPr="00AE4336" w:rsidRDefault="006C69EF" w:rsidP="00D00867">
            <w:pPr>
              <w:pStyle w:val="Tabletext"/>
              <w:jc w:val="left"/>
              <w:rPr>
                <w:lang w:val="es-ES_tradnl"/>
              </w:rPr>
            </w:pPr>
            <w:r w:rsidRPr="00AE4336">
              <w:rPr>
                <w:lang w:val="es-ES_tradnl"/>
              </w:rPr>
              <w:t xml:space="preserve">Potencia de salida </w:t>
            </w:r>
            <w:r w:rsidR="00D00867">
              <w:rPr>
                <w:lang w:val="es-ES_tradnl"/>
              </w:rPr>
              <w:t xml:space="preserve"> </w:t>
            </w:r>
            <w:r w:rsidRPr="00AE4336">
              <w:rPr>
                <w:lang w:val="es-ES_tradnl"/>
              </w:rPr>
              <w:t>de 1 W</w:t>
            </w:r>
          </w:p>
        </w:tc>
        <w:tc>
          <w:tcPr>
            <w:tcW w:w="1701" w:type="dxa"/>
            <w:tcBorders>
              <w:bottom w:val="nil"/>
            </w:tcBorders>
          </w:tcPr>
          <w:p w:rsidR="006C69EF" w:rsidRPr="00AE4336" w:rsidRDefault="006C69EF" w:rsidP="00642F25">
            <w:pPr>
              <w:pStyle w:val="Tabletext"/>
              <w:jc w:val="center"/>
              <w:rPr>
                <w:lang w:val="es-ES_tradnl"/>
              </w:rPr>
            </w:pPr>
            <w:r w:rsidRPr="00AE4336">
              <w:rPr>
                <w:lang w:val="es-ES_tradnl"/>
              </w:rPr>
              <w:t>A</w:t>
            </w:r>
          </w:p>
        </w:tc>
      </w:tr>
      <w:tr w:rsidR="006C69EF" w:rsidRPr="00AE4336" w:rsidTr="0031725E">
        <w:trPr>
          <w:jc w:val="center"/>
        </w:trPr>
        <w:tc>
          <w:tcPr>
            <w:tcW w:w="2268" w:type="dxa"/>
            <w:tcBorders>
              <w:top w:val="nil"/>
              <w:bottom w:val="single" w:sz="4" w:space="0" w:color="auto"/>
            </w:tcBorders>
          </w:tcPr>
          <w:p w:rsidR="006C69EF" w:rsidRPr="00AE4336" w:rsidRDefault="006C69EF" w:rsidP="00642F25">
            <w:pPr>
              <w:pStyle w:val="Tabletext"/>
              <w:jc w:val="left"/>
              <w:rPr>
                <w:lang w:val="es-ES_tradnl"/>
              </w:rPr>
            </w:pPr>
          </w:p>
        </w:tc>
        <w:tc>
          <w:tcPr>
            <w:tcW w:w="2835" w:type="dxa"/>
          </w:tcPr>
          <w:p w:rsidR="006C69EF" w:rsidRPr="00AE4336" w:rsidRDefault="006C69EF" w:rsidP="00642F25">
            <w:pPr>
              <w:pStyle w:val="Tabletext"/>
              <w:jc w:val="left"/>
              <w:rPr>
                <w:lang w:val="es-ES_tradnl"/>
              </w:rPr>
            </w:pPr>
            <w:r w:rsidRPr="00AE4336">
              <w:rPr>
                <w:lang w:val="es-ES_tradnl"/>
              </w:rPr>
              <w:t>Cualquiera de 15,249</w:t>
            </w:r>
          </w:p>
        </w:tc>
        <w:tc>
          <w:tcPr>
            <w:tcW w:w="2835" w:type="dxa"/>
          </w:tcPr>
          <w:p w:rsidR="006C69EF" w:rsidRPr="00AE4336" w:rsidRDefault="006C69EF" w:rsidP="00B4371F">
            <w:pPr>
              <w:pStyle w:val="Tabletext"/>
              <w:jc w:val="left"/>
              <w:rPr>
                <w:lang w:val="es-ES_tradnl"/>
              </w:rPr>
            </w:pPr>
            <w:r w:rsidRPr="00AE4336">
              <w:rPr>
                <w:lang w:val="es-ES_tradnl"/>
              </w:rPr>
              <w:t>50</w:t>
            </w:r>
            <w:r w:rsidRPr="00AE4336">
              <w:rPr>
                <w:rFonts w:ascii="Tms Rmn" w:hAnsi="Tms Rmn"/>
                <w:sz w:val="12"/>
                <w:lang w:val="es-ES_tradnl"/>
              </w:rPr>
              <w:t> </w:t>
            </w:r>
            <w:r w:rsidRPr="00AE4336">
              <w:rPr>
                <w:lang w:val="es-ES_tradnl"/>
              </w:rPr>
              <w:t xml:space="preserve">000 </w:t>
            </w:r>
            <w:r w:rsidR="00B4371F">
              <w:rPr>
                <w:lang w:val="es-ES_tradnl"/>
              </w:rPr>
              <w:sym w:font="Symbol" w:char="F06D"/>
            </w:r>
            <w:r w:rsidRPr="00AE4336">
              <w:rPr>
                <w:lang w:val="es-ES_tradnl"/>
              </w:rPr>
              <w:t>V/m a 3 m</w:t>
            </w:r>
          </w:p>
        </w:tc>
        <w:tc>
          <w:tcPr>
            <w:tcW w:w="1701" w:type="dxa"/>
            <w:tcBorders>
              <w:top w:val="nil"/>
            </w:tcBorders>
          </w:tcPr>
          <w:p w:rsidR="006C69EF" w:rsidRPr="00AE4336" w:rsidRDefault="006C69EF" w:rsidP="00642F25">
            <w:pPr>
              <w:pStyle w:val="Tabletext"/>
              <w:jc w:val="center"/>
              <w:rPr>
                <w:lang w:val="es-ES_tradnl"/>
              </w:rPr>
            </w:pPr>
          </w:p>
        </w:tc>
      </w:tr>
      <w:tr w:rsidR="006C69EF" w:rsidRPr="00AE4336" w:rsidTr="0031725E">
        <w:trPr>
          <w:jc w:val="center"/>
        </w:trPr>
        <w:tc>
          <w:tcPr>
            <w:tcW w:w="2268" w:type="dxa"/>
            <w:tcBorders>
              <w:top w:val="single" w:sz="4" w:space="0" w:color="auto"/>
              <w:bottom w:val="nil"/>
            </w:tcBorders>
          </w:tcPr>
          <w:p w:rsidR="006C69EF" w:rsidRPr="00AE4336" w:rsidRDefault="006C69EF" w:rsidP="00642F25">
            <w:pPr>
              <w:pStyle w:val="Tabletext"/>
              <w:jc w:val="left"/>
              <w:rPr>
                <w:lang w:val="es-ES_tradnl"/>
              </w:rPr>
            </w:pPr>
            <w:r w:rsidRPr="00AE4336">
              <w:rPr>
                <w:lang w:val="es-ES_tradnl"/>
              </w:rPr>
              <w:t>2,5-2,655 GHz</w:t>
            </w:r>
          </w:p>
        </w:tc>
        <w:tc>
          <w:tcPr>
            <w:tcW w:w="2835" w:type="dxa"/>
          </w:tcPr>
          <w:p w:rsidR="006C69EF" w:rsidRPr="00AE4336" w:rsidRDefault="006C69EF" w:rsidP="00642F25">
            <w:pPr>
              <w:pStyle w:val="Tabletext"/>
              <w:jc w:val="left"/>
              <w:rPr>
                <w:lang w:val="es-ES_tradnl"/>
              </w:rPr>
            </w:pPr>
            <w:r w:rsidRPr="00AE4336">
              <w:rPr>
                <w:lang w:val="es-ES_tradnl"/>
              </w:rPr>
              <w:t>Señales intermitentes de control</w:t>
            </w:r>
          </w:p>
        </w:tc>
        <w:tc>
          <w:tcPr>
            <w:tcW w:w="2835" w:type="dxa"/>
          </w:tcPr>
          <w:p w:rsidR="006C69EF" w:rsidRPr="00AE4336" w:rsidRDefault="006C69EF" w:rsidP="00B4371F">
            <w:pPr>
              <w:pStyle w:val="Tabletext"/>
              <w:jc w:val="left"/>
              <w:rPr>
                <w:lang w:val="es-ES_tradnl"/>
              </w:rPr>
            </w:pPr>
            <w:r w:rsidRPr="00AE4336">
              <w:rPr>
                <w:lang w:val="es-ES_tradnl"/>
              </w:rPr>
              <w:t>12</w:t>
            </w:r>
            <w:r w:rsidRPr="00AE4336">
              <w:rPr>
                <w:rFonts w:ascii="Tms Rmn" w:hAnsi="Tms Rmn"/>
                <w:sz w:val="12"/>
                <w:lang w:val="es-ES_tradnl"/>
              </w:rPr>
              <w:t> </w:t>
            </w:r>
            <w:r w:rsidRPr="00AE4336">
              <w:rPr>
                <w:lang w:val="es-ES_tradnl"/>
              </w:rPr>
              <w:t xml:space="preserve">500 </w:t>
            </w:r>
            <w:r w:rsidR="00B4371F">
              <w:rPr>
                <w:lang w:val="es-ES_tradnl"/>
              </w:rPr>
              <w:sym w:font="Symbol" w:char="F06D"/>
            </w:r>
            <w:r w:rsidRPr="00AE4336">
              <w:rPr>
                <w:lang w:val="es-ES_tradnl"/>
              </w:rPr>
              <w:t>V/m a 3 m</w:t>
            </w:r>
          </w:p>
        </w:tc>
        <w:tc>
          <w:tcPr>
            <w:tcW w:w="1701" w:type="dxa"/>
            <w:tcBorders>
              <w:bottom w:val="nil"/>
            </w:tcBorders>
          </w:tcPr>
          <w:p w:rsidR="006C69EF" w:rsidRPr="00AE4336" w:rsidRDefault="006C69EF" w:rsidP="00642F25">
            <w:pPr>
              <w:pStyle w:val="Tabletext"/>
              <w:jc w:val="center"/>
              <w:rPr>
                <w:lang w:val="es-ES_tradnl"/>
              </w:rPr>
            </w:pPr>
            <w:r w:rsidRPr="00AE4336">
              <w:rPr>
                <w:lang w:val="es-ES_tradnl"/>
              </w:rPr>
              <w:t>A</w:t>
            </w:r>
          </w:p>
        </w:tc>
      </w:tr>
      <w:tr w:rsidR="006C69EF" w:rsidRPr="00AE4336" w:rsidTr="0031725E">
        <w:trPr>
          <w:jc w:val="center"/>
        </w:trPr>
        <w:tc>
          <w:tcPr>
            <w:tcW w:w="2268" w:type="dxa"/>
            <w:tcBorders>
              <w:top w:val="nil"/>
              <w:bottom w:val="single" w:sz="4" w:space="0" w:color="auto"/>
            </w:tcBorders>
          </w:tcPr>
          <w:p w:rsidR="006C69EF" w:rsidRPr="00AE4336" w:rsidRDefault="006C69EF" w:rsidP="00642F25">
            <w:pPr>
              <w:pStyle w:val="Tabletext"/>
              <w:jc w:val="left"/>
              <w:rPr>
                <w:lang w:val="es-ES_tradnl"/>
              </w:rPr>
            </w:pPr>
          </w:p>
        </w:tc>
        <w:tc>
          <w:tcPr>
            <w:tcW w:w="2835" w:type="dxa"/>
          </w:tcPr>
          <w:p w:rsidR="006C69EF" w:rsidRPr="00AE4336" w:rsidRDefault="006C69EF" w:rsidP="005C2C21">
            <w:pPr>
              <w:pStyle w:val="Tabletext"/>
              <w:ind w:right="-57"/>
              <w:jc w:val="left"/>
              <w:rPr>
                <w:lang w:val="es-ES_tradnl"/>
              </w:rPr>
            </w:pPr>
            <w:r w:rsidRPr="00AE4336">
              <w:rPr>
                <w:lang w:val="es-ES_tradnl"/>
              </w:rPr>
              <w:t>Transmisiones periódicas</w:t>
            </w:r>
          </w:p>
        </w:tc>
        <w:tc>
          <w:tcPr>
            <w:tcW w:w="2835" w:type="dxa"/>
          </w:tcPr>
          <w:p w:rsidR="006C69EF" w:rsidRPr="00AE4336" w:rsidRDefault="006C69EF" w:rsidP="00B4371F">
            <w:pPr>
              <w:pStyle w:val="Tabletext"/>
              <w:jc w:val="left"/>
              <w:rPr>
                <w:lang w:val="es-ES_tradnl"/>
              </w:rPr>
            </w:pPr>
            <w:r w:rsidRPr="00AE4336">
              <w:rPr>
                <w:lang w:val="es-ES_tradnl"/>
              </w:rPr>
              <w:t>5</w:t>
            </w:r>
            <w:r w:rsidRPr="00AE4336">
              <w:rPr>
                <w:rFonts w:ascii="Tms Rmn" w:hAnsi="Tms Rmn"/>
                <w:sz w:val="12"/>
                <w:lang w:val="es-ES_tradnl"/>
              </w:rPr>
              <w:t> </w:t>
            </w:r>
            <w:r w:rsidRPr="00AE4336">
              <w:rPr>
                <w:lang w:val="es-ES_tradnl"/>
              </w:rPr>
              <w:t xml:space="preserve">000 </w:t>
            </w:r>
            <w:r w:rsidR="00B4371F">
              <w:rPr>
                <w:lang w:val="es-ES_tradnl"/>
              </w:rPr>
              <w:sym w:font="Symbol" w:char="F06D"/>
            </w:r>
            <w:r w:rsidRPr="00AE4336">
              <w:rPr>
                <w:lang w:val="es-ES_tradnl"/>
              </w:rPr>
              <w:t>V/m a 3 m</w:t>
            </w:r>
          </w:p>
        </w:tc>
        <w:tc>
          <w:tcPr>
            <w:tcW w:w="1701" w:type="dxa"/>
            <w:tcBorders>
              <w:top w:val="nil"/>
            </w:tcBorders>
          </w:tcPr>
          <w:p w:rsidR="006C69EF" w:rsidRPr="00AE4336" w:rsidRDefault="006C69EF" w:rsidP="00642F25">
            <w:pPr>
              <w:pStyle w:val="Tabletext"/>
              <w:jc w:val="center"/>
              <w:rPr>
                <w:lang w:val="es-ES_tradnl"/>
              </w:rPr>
            </w:pPr>
          </w:p>
        </w:tc>
      </w:tr>
      <w:tr w:rsidR="006C69EF" w:rsidRPr="00AE4336" w:rsidTr="0031725E">
        <w:trPr>
          <w:jc w:val="center"/>
        </w:trPr>
        <w:tc>
          <w:tcPr>
            <w:tcW w:w="2268" w:type="dxa"/>
            <w:tcBorders>
              <w:bottom w:val="nil"/>
            </w:tcBorders>
          </w:tcPr>
          <w:p w:rsidR="006C69EF" w:rsidRPr="00AE4336" w:rsidRDefault="006C69EF" w:rsidP="005D0507">
            <w:pPr>
              <w:pStyle w:val="Tabletext"/>
              <w:jc w:val="left"/>
              <w:rPr>
                <w:lang w:val="es-ES_tradnl"/>
              </w:rPr>
            </w:pPr>
            <w:r w:rsidRPr="00AE4336">
              <w:rPr>
                <w:lang w:val="es-ES_tradnl"/>
              </w:rPr>
              <w:t>2,9-3,26 GHz</w:t>
            </w:r>
          </w:p>
        </w:tc>
        <w:tc>
          <w:tcPr>
            <w:tcW w:w="2835" w:type="dxa"/>
          </w:tcPr>
          <w:p w:rsidR="006C69EF" w:rsidRPr="00AE4336" w:rsidRDefault="006C69EF" w:rsidP="005D0507">
            <w:pPr>
              <w:pStyle w:val="Tabletext"/>
              <w:jc w:val="left"/>
              <w:rPr>
                <w:lang w:val="es-ES_tradnl"/>
              </w:rPr>
            </w:pPr>
            <w:r w:rsidRPr="00AE4336">
              <w:rPr>
                <w:lang w:val="es-ES_tradnl"/>
              </w:rPr>
              <w:t>Señales intermitentes de control</w:t>
            </w:r>
          </w:p>
        </w:tc>
        <w:tc>
          <w:tcPr>
            <w:tcW w:w="2835" w:type="dxa"/>
          </w:tcPr>
          <w:p w:rsidR="006C69EF" w:rsidRPr="00AE4336" w:rsidRDefault="006C69EF" w:rsidP="00B4371F">
            <w:pPr>
              <w:pStyle w:val="Tabletext"/>
              <w:jc w:val="left"/>
              <w:rPr>
                <w:lang w:val="es-ES_tradnl"/>
              </w:rPr>
            </w:pPr>
            <w:r w:rsidRPr="00AE4336">
              <w:rPr>
                <w:lang w:val="es-ES_tradnl"/>
              </w:rPr>
              <w:t>12</w:t>
            </w:r>
            <w:r w:rsidRPr="00AE4336">
              <w:rPr>
                <w:rFonts w:ascii="Tms Rmn" w:hAnsi="Tms Rmn"/>
                <w:sz w:val="12"/>
                <w:lang w:val="es-ES_tradnl"/>
              </w:rPr>
              <w:t> </w:t>
            </w:r>
            <w:r w:rsidRPr="00AE4336">
              <w:rPr>
                <w:lang w:val="es-ES_tradnl"/>
              </w:rPr>
              <w:t xml:space="preserve">500 </w:t>
            </w:r>
            <w:r w:rsidR="00B4371F">
              <w:rPr>
                <w:lang w:val="es-ES_tradnl"/>
              </w:rPr>
              <w:sym w:font="Symbol" w:char="F06D"/>
            </w:r>
            <w:r w:rsidRPr="00AE4336">
              <w:rPr>
                <w:lang w:val="es-ES_tradnl"/>
              </w:rPr>
              <w:t>V/m a 3 m</w:t>
            </w:r>
          </w:p>
        </w:tc>
        <w:tc>
          <w:tcPr>
            <w:tcW w:w="1701" w:type="dxa"/>
            <w:tcBorders>
              <w:bottom w:val="nil"/>
            </w:tcBorders>
          </w:tcPr>
          <w:p w:rsidR="006C69EF" w:rsidRPr="00AE4336" w:rsidRDefault="006C69EF" w:rsidP="005D0507">
            <w:pPr>
              <w:pStyle w:val="Tabletext"/>
              <w:jc w:val="center"/>
              <w:rPr>
                <w:lang w:val="es-ES_tradnl"/>
              </w:rPr>
            </w:pPr>
            <w:r w:rsidRPr="00AE4336">
              <w:rPr>
                <w:lang w:val="es-ES_tradnl"/>
              </w:rPr>
              <w:t>A</w:t>
            </w:r>
          </w:p>
        </w:tc>
      </w:tr>
      <w:tr w:rsidR="006C69EF" w:rsidRPr="00AE4336" w:rsidTr="0031725E">
        <w:trPr>
          <w:jc w:val="center"/>
        </w:trPr>
        <w:tc>
          <w:tcPr>
            <w:tcW w:w="2268" w:type="dxa"/>
            <w:tcBorders>
              <w:top w:val="nil"/>
              <w:bottom w:val="nil"/>
            </w:tcBorders>
          </w:tcPr>
          <w:p w:rsidR="006C69EF" w:rsidRPr="00AE4336" w:rsidRDefault="006C69EF" w:rsidP="005D0507">
            <w:pPr>
              <w:pStyle w:val="Tabletext"/>
              <w:jc w:val="left"/>
              <w:rPr>
                <w:lang w:val="es-ES_tradnl"/>
              </w:rPr>
            </w:pPr>
          </w:p>
        </w:tc>
        <w:tc>
          <w:tcPr>
            <w:tcW w:w="2835" w:type="dxa"/>
          </w:tcPr>
          <w:p w:rsidR="006C69EF" w:rsidRPr="00AE4336" w:rsidRDefault="006C69EF" w:rsidP="005C2C21">
            <w:pPr>
              <w:pStyle w:val="Tabletext"/>
              <w:ind w:right="-57"/>
              <w:jc w:val="left"/>
              <w:rPr>
                <w:lang w:val="es-ES_tradnl"/>
              </w:rPr>
            </w:pPr>
            <w:r w:rsidRPr="00AE4336">
              <w:rPr>
                <w:lang w:val="es-ES_tradnl"/>
              </w:rPr>
              <w:t>Transmisiones periódicas</w:t>
            </w:r>
          </w:p>
        </w:tc>
        <w:tc>
          <w:tcPr>
            <w:tcW w:w="2835" w:type="dxa"/>
          </w:tcPr>
          <w:p w:rsidR="006C69EF" w:rsidRPr="00AE4336" w:rsidRDefault="006C69EF" w:rsidP="00B4371F">
            <w:pPr>
              <w:pStyle w:val="Tabletext"/>
              <w:jc w:val="left"/>
              <w:rPr>
                <w:lang w:val="es-ES_tradnl"/>
              </w:rPr>
            </w:pPr>
            <w:r w:rsidRPr="00AE4336">
              <w:rPr>
                <w:lang w:val="es-ES_tradnl"/>
              </w:rPr>
              <w:t>5</w:t>
            </w:r>
            <w:r w:rsidRPr="00AE4336">
              <w:rPr>
                <w:rFonts w:ascii="Tms Rmn" w:hAnsi="Tms Rmn"/>
                <w:sz w:val="12"/>
                <w:lang w:val="es-ES_tradnl"/>
              </w:rPr>
              <w:t> </w:t>
            </w:r>
            <w:r w:rsidRPr="00AE4336">
              <w:rPr>
                <w:lang w:val="es-ES_tradnl"/>
              </w:rPr>
              <w:t xml:space="preserve">000 </w:t>
            </w:r>
            <w:r w:rsidR="00B4371F">
              <w:rPr>
                <w:lang w:val="es-ES_tradnl"/>
              </w:rPr>
              <w:sym w:font="Symbol" w:char="F06D"/>
            </w:r>
            <w:r w:rsidRPr="00AE4336">
              <w:rPr>
                <w:lang w:val="es-ES_tradnl"/>
              </w:rPr>
              <w:t>V/m a 3 m</w:t>
            </w:r>
          </w:p>
        </w:tc>
        <w:tc>
          <w:tcPr>
            <w:tcW w:w="1701" w:type="dxa"/>
            <w:tcBorders>
              <w:top w:val="nil"/>
              <w:bottom w:val="nil"/>
            </w:tcBorders>
          </w:tcPr>
          <w:p w:rsidR="006C69EF" w:rsidRPr="00AE4336" w:rsidRDefault="006C69EF" w:rsidP="005D0507">
            <w:pPr>
              <w:pStyle w:val="Tabletext"/>
              <w:jc w:val="center"/>
              <w:rPr>
                <w:lang w:val="es-ES_tradnl"/>
              </w:rPr>
            </w:pPr>
          </w:p>
        </w:tc>
      </w:tr>
      <w:tr w:rsidR="006C69EF" w:rsidRPr="008603A7" w:rsidTr="0031725E">
        <w:trPr>
          <w:jc w:val="center"/>
        </w:trPr>
        <w:tc>
          <w:tcPr>
            <w:tcW w:w="2268" w:type="dxa"/>
            <w:tcBorders>
              <w:top w:val="nil"/>
              <w:bottom w:val="single" w:sz="4" w:space="0" w:color="auto"/>
            </w:tcBorders>
          </w:tcPr>
          <w:p w:rsidR="006C69EF" w:rsidRPr="00AE4336" w:rsidRDefault="006C69EF" w:rsidP="005D0507">
            <w:pPr>
              <w:pStyle w:val="Tabletext"/>
              <w:jc w:val="left"/>
              <w:rPr>
                <w:lang w:val="es-ES_tradnl"/>
              </w:rPr>
            </w:pPr>
          </w:p>
        </w:tc>
        <w:tc>
          <w:tcPr>
            <w:tcW w:w="2835" w:type="dxa"/>
          </w:tcPr>
          <w:p w:rsidR="006C69EF" w:rsidRPr="00AE4336" w:rsidRDefault="006C69EF" w:rsidP="005D0507">
            <w:pPr>
              <w:pStyle w:val="Tabletext"/>
              <w:jc w:val="left"/>
              <w:rPr>
                <w:lang w:val="es-ES_tradnl"/>
              </w:rPr>
            </w:pPr>
            <w:r w:rsidRPr="00AE4336">
              <w:rPr>
                <w:lang w:val="es-ES_tradnl"/>
              </w:rPr>
              <w:t>Sistemas AVI</w:t>
            </w:r>
          </w:p>
        </w:tc>
        <w:tc>
          <w:tcPr>
            <w:tcW w:w="2835" w:type="dxa"/>
          </w:tcPr>
          <w:p w:rsidR="006C69EF" w:rsidRPr="00AE4336" w:rsidRDefault="006C69EF" w:rsidP="00B4371F">
            <w:pPr>
              <w:pStyle w:val="Tabletext"/>
              <w:jc w:val="left"/>
              <w:rPr>
                <w:lang w:val="es-ES_tradnl"/>
              </w:rPr>
            </w:pPr>
            <w:r w:rsidRPr="00AE4336">
              <w:rPr>
                <w:lang w:val="es-ES_tradnl"/>
              </w:rPr>
              <w:t>3</w:t>
            </w:r>
            <w:r w:rsidRPr="00AE4336">
              <w:rPr>
                <w:rFonts w:ascii="Tms Rmn" w:hAnsi="Tms Rmn"/>
                <w:sz w:val="12"/>
                <w:lang w:val="es-ES_tradnl"/>
              </w:rPr>
              <w:t> </w:t>
            </w:r>
            <w:r w:rsidRPr="00AE4336">
              <w:rPr>
                <w:lang w:val="es-ES_tradnl"/>
              </w:rPr>
              <w:t xml:space="preserve">000 </w:t>
            </w:r>
            <w:r w:rsidR="00B4371F">
              <w:rPr>
                <w:lang w:val="es-ES_tradnl"/>
              </w:rPr>
              <w:sym w:font="Symbol" w:char="F06D"/>
            </w:r>
            <w:r w:rsidRPr="00AE4336">
              <w:rPr>
                <w:lang w:val="es-ES_tradnl"/>
              </w:rPr>
              <w:t>V/m por MHz de anchura de banda a 3 m</w:t>
            </w:r>
          </w:p>
        </w:tc>
        <w:tc>
          <w:tcPr>
            <w:tcW w:w="1701" w:type="dxa"/>
            <w:tcBorders>
              <w:top w:val="nil"/>
            </w:tcBorders>
          </w:tcPr>
          <w:p w:rsidR="006C69EF" w:rsidRPr="00AE4336" w:rsidRDefault="006C69EF" w:rsidP="005D0507">
            <w:pPr>
              <w:pStyle w:val="Tabletext"/>
              <w:jc w:val="center"/>
              <w:rPr>
                <w:lang w:val="es-ES_tradnl"/>
              </w:rPr>
            </w:pPr>
          </w:p>
        </w:tc>
      </w:tr>
      <w:tr w:rsidR="006C69EF" w:rsidRPr="00AE4336" w:rsidTr="0031725E">
        <w:trPr>
          <w:jc w:val="center"/>
        </w:trPr>
        <w:tc>
          <w:tcPr>
            <w:tcW w:w="2268" w:type="dxa"/>
            <w:tcBorders>
              <w:bottom w:val="nil"/>
            </w:tcBorders>
          </w:tcPr>
          <w:p w:rsidR="006C69EF" w:rsidRPr="00AE4336" w:rsidRDefault="006C69EF" w:rsidP="005D0507">
            <w:pPr>
              <w:pStyle w:val="Tabletext"/>
              <w:jc w:val="left"/>
              <w:rPr>
                <w:lang w:val="es-ES_tradnl"/>
              </w:rPr>
            </w:pPr>
            <w:r w:rsidRPr="00AE4336">
              <w:rPr>
                <w:lang w:val="es-ES_tradnl"/>
              </w:rPr>
              <w:t>3,267-3,332 GHz</w:t>
            </w:r>
          </w:p>
        </w:tc>
        <w:tc>
          <w:tcPr>
            <w:tcW w:w="2835" w:type="dxa"/>
          </w:tcPr>
          <w:p w:rsidR="006C69EF" w:rsidRPr="00AE4336" w:rsidRDefault="006C69EF" w:rsidP="005D0507">
            <w:pPr>
              <w:pStyle w:val="Tabletext"/>
              <w:jc w:val="left"/>
              <w:rPr>
                <w:lang w:val="es-ES_tradnl"/>
              </w:rPr>
            </w:pPr>
            <w:r w:rsidRPr="00AE4336">
              <w:rPr>
                <w:lang w:val="es-ES_tradnl"/>
              </w:rPr>
              <w:t>Señales intermitentes de control</w:t>
            </w:r>
          </w:p>
        </w:tc>
        <w:tc>
          <w:tcPr>
            <w:tcW w:w="2835" w:type="dxa"/>
          </w:tcPr>
          <w:p w:rsidR="006C69EF" w:rsidRPr="00AE4336" w:rsidRDefault="006C69EF" w:rsidP="00B4371F">
            <w:pPr>
              <w:pStyle w:val="Tabletext"/>
              <w:jc w:val="left"/>
              <w:rPr>
                <w:lang w:val="es-ES_tradnl"/>
              </w:rPr>
            </w:pPr>
            <w:r w:rsidRPr="00AE4336">
              <w:rPr>
                <w:lang w:val="es-ES_tradnl"/>
              </w:rPr>
              <w:t>12</w:t>
            </w:r>
            <w:r w:rsidRPr="00AE4336">
              <w:rPr>
                <w:rFonts w:ascii="Tms Rmn" w:hAnsi="Tms Rmn"/>
                <w:sz w:val="12"/>
                <w:lang w:val="es-ES_tradnl"/>
              </w:rPr>
              <w:t> </w:t>
            </w:r>
            <w:r w:rsidRPr="00AE4336">
              <w:rPr>
                <w:lang w:val="es-ES_tradnl"/>
              </w:rPr>
              <w:t xml:space="preserve">500 </w:t>
            </w:r>
            <w:r w:rsidR="00B4371F">
              <w:rPr>
                <w:lang w:val="es-ES_tradnl"/>
              </w:rPr>
              <w:sym w:font="Symbol" w:char="F06D"/>
            </w:r>
            <w:r w:rsidRPr="00AE4336">
              <w:rPr>
                <w:lang w:val="es-ES_tradnl"/>
              </w:rPr>
              <w:t>V/m a 3 m</w:t>
            </w:r>
          </w:p>
        </w:tc>
        <w:tc>
          <w:tcPr>
            <w:tcW w:w="1701" w:type="dxa"/>
            <w:tcBorders>
              <w:bottom w:val="nil"/>
            </w:tcBorders>
          </w:tcPr>
          <w:p w:rsidR="006C69EF" w:rsidRPr="00AE4336" w:rsidRDefault="006C69EF" w:rsidP="005D0507">
            <w:pPr>
              <w:pStyle w:val="Tabletext"/>
              <w:jc w:val="center"/>
              <w:rPr>
                <w:lang w:val="es-ES_tradnl"/>
              </w:rPr>
            </w:pPr>
            <w:r w:rsidRPr="00AE4336">
              <w:rPr>
                <w:lang w:val="es-ES_tradnl"/>
              </w:rPr>
              <w:t>A</w:t>
            </w:r>
          </w:p>
        </w:tc>
      </w:tr>
      <w:tr w:rsidR="006C69EF" w:rsidRPr="00AE4336" w:rsidTr="0031725E">
        <w:trPr>
          <w:jc w:val="center"/>
        </w:trPr>
        <w:tc>
          <w:tcPr>
            <w:tcW w:w="2268" w:type="dxa"/>
            <w:tcBorders>
              <w:top w:val="nil"/>
              <w:bottom w:val="nil"/>
            </w:tcBorders>
          </w:tcPr>
          <w:p w:rsidR="006C69EF" w:rsidRPr="00AE4336" w:rsidRDefault="006C69EF" w:rsidP="005D0507">
            <w:pPr>
              <w:pStyle w:val="Tabletext"/>
              <w:jc w:val="left"/>
              <w:rPr>
                <w:lang w:val="es-ES_tradnl"/>
              </w:rPr>
            </w:pPr>
          </w:p>
        </w:tc>
        <w:tc>
          <w:tcPr>
            <w:tcW w:w="2835" w:type="dxa"/>
          </w:tcPr>
          <w:p w:rsidR="006C69EF" w:rsidRPr="00AE4336" w:rsidRDefault="006C69EF" w:rsidP="005C2C21">
            <w:pPr>
              <w:pStyle w:val="Tabletext"/>
              <w:ind w:right="-57"/>
              <w:jc w:val="left"/>
              <w:rPr>
                <w:lang w:val="es-ES_tradnl"/>
              </w:rPr>
            </w:pPr>
            <w:r w:rsidRPr="00AE4336">
              <w:rPr>
                <w:lang w:val="es-ES_tradnl"/>
              </w:rPr>
              <w:t>Transmisiones periódicas</w:t>
            </w:r>
          </w:p>
        </w:tc>
        <w:tc>
          <w:tcPr>
            <w:tcW w:w="2835" w:type="dxa"/>
          </w:tcPr>
          <w:p w:rsidR="006C69EF" w:rsidRPr="00AE4336" w:rsidRDefault="006C69EF" w:rsidP="00B4371F">
            <w:pPr>
              <w:pStyle w:val="Tabletext"/>
              <w:jc w:val="left"/>
              <w:rPr>
                <w:lang w:val="es-ES_tradnl"/>
              </w:rPr>
            </w:pPr>
            <w:r w:rsidRPr="00AE4336">
              <w:rPr>
                <w:lang w:val="es-ES_tradnl"/>
              </w:rPr>
              <w:t>5</w:t>
            </w:r>
            <w:r w:rsidRPr="00AE4336">
              <w:rPr>
                <w:rFonts w:ascii="Tms Rmn" w:hAnsi="Tms Rmn"/>
                <w:sz w:val="12"/>
                <w:lang w:val="es-ES_tradnl"/>
              </w:rPr>
              <w:t> </w:t>
            </w:r>
            <w:r w:rsidRPr="00AE4336">
              <w:rPr>
                <w:lang w:val="es-ES_tradnl"/>
              </w:rPr>
              <w:t xml:space="preserve">000 </w:t>
            </w:r>
            <w:r w:rsidR="00B4371F">
              <w:rPr>
                <w:lang w:val="es-ES_tradnl"/>
              </w:rPr>
              <w:sym w:font="Symbol" w:char="F06D"/>
            </w:r>
            <w:r w:rsidRPr="00AE4336">
              <w:rPr>
                <w:lang w:val="es-ES_tradnl"/>
              </w:rPr>
              <w:t>V/m a 3 m</w:t>
            </w:r>
          </w:p>
        </w:tc>
        <w:tc>
          <w:tcPr>
            <w:tcW w:w="1701" w:type="dxa"/>
            <w:tcBorders>
              <w:top w:val="nil"/>
              <w:bottom w:val="nil"/>
            </w:tcBorders>
          </w:tcPr>
          <w:p w:rsidR="006C69EF" w:rsidRPr="00AE4336" w:rsidRDefault="006C69EF" w:rsidP="005D0507">
            <w:pPr>
              <w:pStyle w:val="Tabletext"/>
              <w:jc w:val="center"/>
              <w:rPr>
                <w:lang w:val="es-ES_tradnl"/>
              </w:rPr>
            </w:pPr>
          </w:p>
        </w:tc>
      </w:tr>
      <w:tr w:rsidR="006C69EF" w:rsidRPr="008603A7" w:rsidTr="0031725E">
        <w:trPr>
          <w:jc w:val="center"/>
        </w:trPr>
        <w:tc>
          <w:tcPr>
            <w:tcW w:w="2268" w:type="dxa"/>
            <w:tcBorders>
              <w:top w:val="nil"/>
              <w:bottom w:val="single" w:sz="4" w:space="0" w:color="auto"/>
            </w:tcBorders>
          </w:tcPr>
          <w:p w:rsidR="006C69EF" w:rsidRPr="00AE4336" w:rsidRDefault="006C69EF" w:rsidP="005D0507">
            <w:pPr>
              <w:pStyle w:val="Tabletext"/>
              <w:jc w:val="left"/>
              <w:rPr>
                <w:lang w:val="es-ES_tradnl"/>
              </w:rPr>
            </w:pPr>
          </w:p>
        </w:tc>
        <w:tc>
          <w:tcPr>
            <w:tcW w:w="2835" w:type="dxa"/>
          </w:tcPr>
          <w:p w:rsidR="006C69EF" w:rsidRPr="00AE4336" w:rsidRDefault="006C69EF" w:rsidP="005D0507">
            <w:pPr>
              <w:pStyle w:val="Tabletext"/>
              <w:jc w:val="left"/>
              <w:rPr>
                <w:lang w:val="es-ES_tradnl"/>
              </w:rPr>
            </w:pPr>
            <w:r w:rsidRPr="00AE4336">
              <w:rPr>
                <w:lang w:val="es-ES_tradnl"/>
              </w:rPr>
              <w:t>Sistemas AVI</w:t>
            </w:r>
          </w:p>
        </w:tc>
        <w:tc>
          <w:tcPr>
            <w:tcW w:w="2835" w:type="dxa"/>
          </w:tcPr>
          <w:p w:rsidR="006C69EF" w:rsidRPr="00AE4336" w:rsidRDefault="006C69EF" w:rsidP="00B4371F">
            <w:pPr>
              <w:pStyle w:val="Tabletext"/>
              <w:jc w:val="left"/>
              <w:rPr>
                <w:lang w:val="es-ES_tradnl"/>
              </w:rPr>
            </w:pPr>
            <w:r w:rsidRPr="00AE4336">
              <w:rPr>
                <w:lang w:val="es-ES_tradnl"/>
              </w:rPr>
              <w:t>3</w:t>
            </w:r>
            <w:r w:rsidRPr="00AE4336">
              <w:rPr>
                <w:rFonts w:ascii="Tms Rmn" w:hAnsi="Tms Rmn"/>
                <w:sz w:val="12"/>
                <w:lang w:val="es-ES_tradnl"/>
              </w:rPr>
              <w:t> </w:t>
            </w:r>
            <w:r w:rsidRPr="00AE4336">
              <w:rPr>
                <w:lang w:val="es-ES_tradnl"/>
              </w:rPr>
              <w:t xml:space="preserve">000 </w:t>
            </w:r>
            <w:r w:rsidR="00B4371F">
              <w:rPr>
                <w:lang w:val="es-ES_tradnl"/>
              </w:rPr>
              <w:sym w:font="Symbol" w:char="F06D"/>
            </w:r>
            <w:r w:rsidRPr="00AE4336">
              <w:rPr>
                <w:lang w:val="es-ES_tradnl"/>
              </w:rPr>
              <w:t>V/m por MHz de anchura de banda a 3 m</w:t>
            </w:r>
          </w:p>
        </w:tc>
        <w:tc>
          <w:tcPr>
            <w:tcW w:w="1701" w:type="dxa"/>
            <w:tcBorders>
              <w:top w:val="nil"/>
            </w:tcBorders>
          </w:tcPr>
          <w:p w:rsidR="006C69EF" w:rsidRPr="00AE4336" w:rsidRDefault="006C69EF" w:rsidP="005D0507">
            <w:pPr>
              <w:pStyle w:val="Tabletext"/>
              <w:jc w:val="center"/>
              <w:rPr>
                <w:lang w:val="es-ES_tradnl"/>
              </w:rPr>
            </w:pPr>
          </w:p>
        </w:tc>
      </w:tr>
      <w:tr w:rsidR="006C69EF" w:rsidRPr="00AE4336" w:rsidTr="0031725E">
        <w:trPr>
          <w:jc w:val="center"/>
        </w:trPr>
        <w:tc>
          <w:tcPr>
            <w:tcW w:w="2268" w:type="dxa"/>
            <w:tcBorders>
              <w:bottom w:val="nil"/>
            </w:tcBorders>
          </w:tcPr>
          <w:p w:rsidR="006C69EF" w:rsidRPr="00AE4336" w:rsidRDefault="006C69EF" w:rsidP="005D0507">
            <w:pPr>
              <w:pStyle w:val="Tabletext"/>
              <w:jc w:val="left"/>
              <w:rPr>
                <w:lang w:val="es-ES_tradnl"/>
              </w:rPr>
            </w:pPr>
            <w:r w:rsidRPr="00AE4336">
              <w:rPr>
                <w:lang w:val="es-ES_tradnl"/>
              </w:rPr>
              <w:t>3,339-3,3458 GHz</w:t>
            </w:r>
          </w:p>
        </w:tc>
        <w:tc>
          <w:tcPr>
            <w:tcW w:w="2835" w:type="dxa"/>
          </w:tcPr>
          <w:p w:rsidR="006C69EF" w:rsidRPr="00AE4336" w:rsidRDefault="006C69EF" w:rsidP="005D0507">
            <w:pPr>
              <w:pStyle w:val="Tabletext"/>
              <w:jc w:val="left"/>
              <w:rPr>
                <w:lang w:val="es-ES_tradnl"/>
              </w:rPr>
            </w:pPr>
            <w:r w:rsidRPr="00AE4336">
              <w:rPr>
                <w:lang w:val="es-ES_tradnl"/>
              </w:rPr>
              <w:t>Señales intermitentes de control</w:t>
            </w:r>
          </w:p>
        </w:tc>
        <w:tc>
          <w:tcPr>
            <w:tcW w:w="2835" w:type="dxa"/>
          </w:tcPr>
          <w:p w:rsidR="006C69EF" w:rsidRPr="00AE4336" w:rsidRDefault="006C69EF" w:rsidP="00B4371F">
            <w:pPr>
              <w:pStyle w:val="Tabletext"/>
              <w:jc w:val="left"/>
              <w:rPr>
                <w:lang w:val="es-ES_tradnl"/>
              </w:rPr>
            </w:pPr>
            <w:r w:rsidRPr="00AE4336">
              <w:rPr>
                <w:lang w:val="es-ES_tradnl"/>
              </w:rPr>
              <w:t>12</w:t>
            </w:r>
            <w:r w:rsidRPr="00AE4336">
              <w:rPr>
                <w:rFonts w:ascii="Tms Rmn" w:hAnsi="Tms Rmn"/>
                <w:sz w:val="12"/>
                <w:lang w:val="es-ES_tradnl"/>
              </w:rPr>
              <w:t> </w:t>
            </w:r>
            <w:r w:rsidRPr="00AE4336">
              <w:rPr>
                <w:lang w:val="es-ES_tradnl"/>
              </w:rPr>
              <w:t xml:space="preserve">500 </w:t>
            </w:r>
            <w:r w:rsidR="00B4371F">
              <w:rPr>
                <w:lang w:val="es-ES_tradnl"/>
              </w:rPr>
              <w:sym w:font="Symbol" w:char="F06D"/>
            </w:r>
            <w:r w:rsidRPr="00AE4336">
              <w:rPr>
                <w:lang w:val="es-ES_tradnl"/>
              </w:rPr>
              <w:t>V/m a 3 m</w:t>
            </w:r>
          </w:p>
        </w:tc>
        <w:tc>
          <w:tcPr>
            <w:tcW w:w="1701" w:type="dxa"/>
            <w:tcBorders>
              <w:bottom w:val="nil"/>
            </w:tcBorders>
          </w:tcPr>
          <w:p w:rsidR="006C69EF" w:rsidRPr="00AE4336" w:rsidRDefault="006C69EF" w:rsidP="005D0507">
            <w:pPr>
              <w:pStyle w:val="Tabletext"/>
              <w:jc w:val="center"/>
              <w:rPr>
                <w:lang w:val="es-ES_tradnl"/>
              </w:rPr>
            </w:pPr>
            <w:r w:rsidRPr="00AE4336">
              <w:rPr>
                <w:lang w:val="es-ES_tradnl"/>
              </w:rPr>
              <w:t>A</w:t>
            </w:r>
          </w:p>
        </w:tc>
      </w:tr>
      <w:tr w:rsidR="006C69EF" w:rsidRPr="00AE4336" w:rsidTr="0031725E">
        <w:trPr>
          <w:jc w:val="center"/>
        </w:trPr>
        <w:tc>
          <w:tcPr>
            <w:tcW w:w="2268" w:type="dxa"/>
            <w:tcBorders>
              <w:top w:val="nil"/>
              <w:bottom w:val="nil"/>
            </w:tcBorders>
          </w:tcPr>
          <w:p w:rsidR="006C69EF" w:rsidRPr="00AE4336" w:rsidRDefault="006C69EF" w:rsidP="005D0507">
            <w:pPr>
              <w:pStyle w:val="Tabletext"/>
              <w:jc w:val="left"/>
              <w:rPr>
                <w:lang w:val="es-ES_tradnl"/>
              </w:rPr>
            </w:pPr>
          </w:p>
        </w:tc>
        <w:tc>
          <w:tcPr>
            <w:tcW w:w="2835" w:type="dxa"/>
          </w:tcPr>
          <w:p w:rsidR="006C69EF" w:rsidRPr="00AE4336" w:rsidRDefault="006C69EF" w:rsidP="005C2C21">
            <w:pPr>
              <w:pStyle w:val="Tabletext"/>
              <w:ind w:right="-57"/>
              <w:jc w:val="left"/>
              <w:rPr>
                <w:lang w:val="es-ES_tradnl"/>
              </w:rPr>
            </w:pPr>
            <w:r w:rsidRPr="00AE4336">
              <w:rPr>
                <w:lang w:val="es-ES_tradnl"/>
              </w:rPr>
              <w:t>Transmisiones periódicas</w:t>
            </w:r>
          </w:p>
        </w:tc>
        <w:tc>
          <w:tcPr>
            <w:tcW w:w="2835" w:type="dxa"/>
          </w:tcPr>
          <w:p w:rsidR="006C69EF" w:rsidRPr="00AE4336" w:rsidRDefault="006C69EF" w:rsidP="00B4371F">
            <w:pPr>
              <w:pStyle w:val="Tabletext"/>
              <w:jc w:val="left"/>
              <w:rPr>
                <w:lang w:val="es-ES_tradnl"/>
              </w:rPr>
            </w:pPr>
            <w:r w:rsidRPr="00AE4336">
              <w:rPr>
                <w:lang w:val="es-ES_tradnl"/>
              </w:rPr>
              <w:t>5</w:t>
            </w:r>
            <w:r w:rsidRPr="00AE4336">
              <w:rPr>
                <w:rFonts w:ascii="Tms Rmn" w:hAnsi="Tms Rmn"/>
                <w:sz w:val="12"/>
                <w:lang w:val="es-ES_tradnl"/>
              </w:rPr>
              <w:t> </w:t>
            </w:r>
            <w:r w:rsidRPr="00AE4336">
              <w:rPr>
                <w:lang w:val="es-ES_tradnl"/>
              </w:rPr>
              <w:t xml:space="preserve">000 </w:t>
            </w:r>
            <w:r w:rsidR="00B4371F">
              <w:rPr>
                <w:lang w:val="es-ES_tradnl"/>
              </w:rPr>
              <w:sym w:font="Symbol" w:char="F06D"/>
            </w:r>
            <w:r w:rsidRPr="00AE4336">
              <w:rPr>
                <w:lang w:val="es-ES_tradnl"/>
              </w:rPr>
              <w:t>V/m a 3 m</w:t>
            </w:r>
          </w:p>
        </w:tc>
        <w:tc>
          <w:tcPr>
            <w:tcW w:w="1701" w:type="dxa"/>
            <w:tcBorders>
              <w:top w:val="nil"/>
              <w:bottom w:val="nil"/>
            </w:tcBorders>
          </w:tcPr>
          <w:p w:rsidR="006C69EF" w:rsidRPr="00AE4336" w:rsidRDefault="006C69EF" w:rsidP="005D0507">
            <w:pPr>
              <w:pStyle w:val="Tabletext"/>
              <w:jc w:val="center"/>
              <w:rPr>
                <w:lang w:val="es-ES_tradnl"/>
              </w:rPr>
            </w:pPr>
          </w:p>
        </w:tc>
      </w:tr>
      <w:tr w:rsidR="006C69EF" w:rsidRPr="008603A7" w:rsidTr="0031725E">
        <w:trPr>
          <w:jc w:val="center"/>
        </w:trPr>
        <w:tc>
          <w:tcPr>
            <w:tcW w:w="2268" w:type="dxa"/>
            <w:tcBorders>
              <w:top w:val="nil"/>
              <w:bottom w:val="single" w:sz="4" w:space="0" w:color="auto"/>
            </w:tcBorders>
          </w:tcPr>
          <w:p w:rsidR="006C69EF" w:rsidRPr="00AE4336" w:rsidRDefault="006C69EF" w:rsidP="005D0507">
            <w:pPr>
              <w:pStyle w:val="Tabletext"/>
              <w:jc w:val="left"/>
              <w:rPr>
                <w:lang w:val="es-ES_tradnl"/>
              </w:rPr>
            </w:pPr>
          </w:p>
        </w:tc>
        <w:tc>
          <w:tcPr>
            <w:tcW w:w="2835" w:type="dxa"/>
          </w:tcPr>
          <w:p w:rsidR="006C69EF" w:rsidRPr="00AE4336" w:rsidRDefault="006C69EF" w:rsidP="005D0507">
            <w:pPr>
              <w:pStyle w:val="Tabletext"/>
              <w:jc w:val="left"/>
              <w:rPr>
                <w:lang w:val="es-ES_tradnl"/>
              </w:rPr>
            </w:pPr>
            <w:r w:rsidRPr="00AE4336">
              <w:rPr>
                <w:lang w:val="es-ES_tradnl"/>
              </w:rPr>
              <w:t>Sistemas AVI</w:t>
            </w:r>
          </w:p>
        </w:tc>
        <w:tc>
          <w:tcPr>
            <w:tcW w:w="2835" w:type="dxa"/>
          </w:tcPr>
          <w:p w:rsidR="006C69EF" w:rsidRPr="00AE4336" w:rsidRDefault="006C69EF" w:rsidP="00B4371F">
            <w:pPr>
              <w:pStyle w:val="Tabletext"/>
              <w:jc w:val="left"/>
              <w:rPr>
                <w:lang w:val="es-ES_tradnl"/>
              </w:rPr>
            </w:pPr>
            <w:r w:rsidRPr="00AE4336">
              <w:rPr>
                <w:lang w:val="es-ES_tradnl"/>
              </w:rPr>
              <w:t>3</w:t>
            </w:r>
            <w:r w:rsidRPr="00AE4336">
              <w:rPr>
                <w:rFonts w:ascii="Tms Rmn" w:hAnsi="Tms Rmn"/>
                <w:sz w:val="12"/>
                <w:lang w:val="es-ES_tradnl"/>
              </w:rPr>
              <w:t> </w:t>
            </w:r>
            <w:r w:rsidRPr="00AE4336">
              <w:rPr>
                <w:lang w:val="es-ES_tradnl"/>
              </w:rPr>
              <w:t xml:space="preserve">000 </w:t>
            </w:r>
            <w:r w:rsidR="00B4371F">
              <w:rPr>
                <w:lang w:val="es-ES_tradnl"/>
              </w:rPr>
              <w:sym w:font="Symbol" w:char="F06D"/>
            </w:r>
            <w:r w:rsidRPr="00AE4336">
              <w:rPr>
                <w:lang w:val="es-ES_tradnl"/>
              </w:rPr>
              <w:t>V/m por MHz de anchura de banda a 3 m</w:t>
            </w:r>
          </w:p>
        </w:tc>
        <w:tc>
          <w:tcPr>
            <w:tcW w:w="1701" w:type="dxa"/>
            <w:tcBorders>
              <w:top w:val="nil"/>
            </w:tcBorders>
          </w:tcPr>
          <w:p w:rsidR="006C69EF" w:rsidRPr="00AE4336" w:rsidRDefault="006C69EF" w:rsidP="005D0507">
            <w:pPr>
              <w:pStyle w:val="Tabletext"/>
              <w:jc w:val="center"/>
              <w:rPr>
                <w:lang w:val="es-ES_tradnl"/>
              </w:rPr>
            </w:pPr>
          </w:p>
        </w:tc>
      </w:tr>
    </w:tbl>
    <w:p w:rsidR="00C64436" w:rsidRPr="008603A7" w:rsidRDefault="00C64436" w:rsidP="00C64436">
      <w:pPr>
        <w:pStyle w:val="Tablefin"/>
        <w:rPr>
          <w:sz w:val="2"/>
          <w:lang w:val="es-ES_tradnl"/>
        </w:rPr>
      </w:pPr>
    </w:p>
    <w:p w:rsidR="00C64436" w:rsidRPr="00AE4336" w:rsidRDefault="00C64436" w:rsidP="00C64436">
      <w:pPr>
        <w:pStyle w:val="TableNo"/>
        <w:rPr>
          <w:lang w:val="es-ES_tradnl"/>
        </w:rPr>
      </w:pPr>
      <w:r w:rsidRPr="00AE4336">
        <w:rPr>
          <w:lang w:val="es-ES_tradnl"/>
        </w:rPr>
        <w:lastRenderedPageBreak/>
        <w:t>CUADRO 14</w:t>
      </w:r>
      <w:r>
        <w:rPr>
          <w:lang w:val="es-ES_tradnl"/>
        </w:rPr>
        <w:t xml:space="preserve"> (</w:t>
      </w:r>
      <w:r w:rsidRPr="005C2C21">
        <w:rPr>
          <w:i/>
          <w:iCs/>
          <w:lang w:val="es-ES_tradnl"/>
        </w:rPr>
        <w:t>Continuación</w:t>
      </w:r>
      <w:r>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C64436" w:rsidRPr="008603A7" w:rsidTr="00C64436">
        <w:trPr>
          <w:tblHeader/>
          <w:jc w:val="center"/>
        </w:trPr>
        <w:tc>
          <w:tcPr>
            <w:tcW w:w="2268" w:type="dxa"/>
            <w:vAlign w:val="center"/>
          </w:tcPr>
          <w:p w:rsidR="00C64436" w:rsidRPr="00AE4336" w:rsidRDefault="00C64436" w:rsidP="00C64436">
            <w:pPr>
              <w:pStyle w:val="Tablehead"/>
              <w:rPr>
                <w:lang w:val="es-ES_tradnl"/>
              </w:rPr>
            </w:pPr>
            <w:r w:rsidRPr="00AE4336">
              <w:rPr>
                <w:lang w:val="es-ES_tradnl"/>
              </w:rPr>
              <w:t>Banda de frecuencias</w:t>
            </w:r>
          </w:p>
        </w:tc>
        <w:tc>
          <w:tcPr>
            <w:tcW w:w="2835" w:type="dxa"/>
            <w:vAlign w:val="center"/>
          </w:tcPr>
          <w:p w:rsidR="00C64436" w:rsidRPr="00AE4336" w:rsidRDefault="00C64436" w:rsidP="00C64436">
            <w:pPr>
              <w:pStyle w:val="Tablehead"/>
              <w:rPr>
                <w:lang w:val="es-ES_tradnl"/>
              </w:rPr>
            </w:pPr>
            <w:r w:rsidRPr="00AE4336">
              <w:rPr>
                <w:lang w:val="es-ES_tradnl"/>
              </w:rPr>
              <w:t>Tipo de utilización</w:t>
            </w:r>
          </w:p>
        </w:tc>
        <w:tc>
          <w:tcPr>
            <w:tcW w:w="2835" w:type="dxa"/>
            <w:vAlign w:val="center"/>
          </w:tcPr>
          <w:p w:rsidR="00C64436" w:rsidRPr="00AE4336" w:rsidRDefault="00C64436" w:rsidP="00C64436">
            <w:pPr>
              <w:pStyle w:val="Tablehead"/>
              <w:rPr>
                <w:lang w:val="es-ES_tradnl"/>
              </w:rPr>
            </w:pPr>
            <w:r w:rsidRPr="00AE4336">
              <w:rPr>
                <w:lang w:val="es-ES_tradnl"/>
              </w:rPr>
              <w:t>Límite de emisión</w:t>
            </w:r>
          </w:p>
        </w:tc>
        <w:tc>
          <w:tcPr>
            <w:tcW w:w="1701" w:type="dxa"/>
            <w:vAlign w:val="center"/>
          </w:tcPr>
          <w:p w:rsidR="00C64436" w:rsidRPr="00AE4336" w:rsidRDefault="00C64436" w:rsidP="00C64436">
            <w:pPr>
              <w:pStyle w:val="Tablehead"/>
              <w:rPr>
                <w:lang w:val="es-ES_tradnl"/>
              </w:rPr>
            </w:pPr>
            <w:r w:rsidRPr="00AE4336">
              <w:rPr>
                <w:lang w:val="es-ES_tradnl"/>
              </w:rPr>
              <w:t>Detector</w:t>
            </w:r>
            <w:r w:rsidRPr="00AE4336">
              <w:rPr>
                <w:lang w:val="es-ES_tradnl"/>
              </w:rPr>
              <w:br/>
              <w:t>A-valor medio</w:t>
            </w:r>
            <w:r w:rsidRPr="00AE4336">
              <w:rPr>
                <w:lang w:val="es-ES_tradnl"/>
              </w:rPr>
              <w:br/>
              <w:t>Q-cuasi cresta</w:t>
            </w:r>
          </w:p>
        </w:tc>
      </w:tr>
      <w:tr w:rsidR="006C69EF" w:rsidRPr="00AE4336" w:rsidTr="0031725E">
        <w:trPr>
          <w:jc w:val="center"/>
        </w:trPr>
        <w:tc>
          <w:tcPr>
            <w:tcW w:w="2268" w:type="dxa"/>
            <w:tcBorders>
              <w:top w:val="single" w:sz="4" w:space="0" w:color="auto"/>
              <w:bottom w:val="nil"/>
            </w:tcBorders>
          </w:tcPr>
          <w:p w:rsidR="006C69EF" w:rsidRPr="00AE4336" w:rsidRDefault="006C69EF" w:rsidP="005D0507">
            <w:pPr>
              <w:pStyle w:val="Tabletext"/>
              <w:jc w:val="left"/>
              <w:rPr>
                <w:lang w:val="es-ES_tradnl"/>
              </w:rPr>
            </w:pPr>
            <w:r w:rsidRPr="00AE4336">
              <w:rPr>
                <w:lang w:val="es-ES_tradnl"/>
              </w:rPr>
              <w:t>3,358-3,6 GHz</w:t>
            </w:r>
          </w:p>
        </w:tc>
        <w:tc>
          <w:tcPr>
            <w:tcW w:w="2835" w:type="dxa"/>
          </w:tcPr>
          <w:p w:rsidR="006C69EF" w:rsidRPr="00AE4336" w:rsidRDefault="006C69EF" w:rsidP="005D0507">
            <w:pPr>
              <w:pStyle w:val="Tabletext"/>
              <w:jc w:val="left"/>
              <w:rPr>
                <w:lang w:val="es-ES_tradnl"/>
              </w:rPr>
            </w:pPr>
            <w:r w:rsidRPr="00AE4336">
              <w:rPr>
                <w:lang w:val="es-ES_tradnl"/>
              </w:rPr>
              <w:t>Señales intermitentes de control</w:t>
            </w:r>
          </w:p>
        </w:tc>
        <w:tc>
          <w:tcPr>
            <w:tcW w:w="2835" w:type="dxa"/>
          </w:tcPr>
          <w:p w:rsidR="006C69EF" w:rsidRPr="00AE4336" w:rsidRDefault="006C69EF" w:rsidP="00B4371F">
            <w:pPr>
              <w:pStyle w:val="Tabletext"/>
              <w:jc w:val="left"/>
              <w:rPr>
                <w:lang w:val="es-ES_tradnl"/>
              </w:rPr>
            </w:pPr>
            <w:r w:rsidRPr="00AE4336">
              <w:rPr>
                <w:lang w:val="es-ES_tradnl"/>
              </w:rPr>
              <w:t>12</w:t>
            </w:r>
            <w:r w:rsidRPr="00AE4336">
              <w:rPr>
                <w:rFonts w:ascii="Tms Rmn" w:hAnsi="Tms Rmn"/>
                <w:sz w:val="12"/>
                <w:lang w:val="es-ES_tradnl"/>
              </w:rPr>
              <w:t> </w:t>
            </w:r>
            <w:r w:rsidRPr="00AE4336">
              <w:rPr>
                <w:lang w:val="es-ES_tradnl"/>
              </w:rPr>
              <w:t xml:space="preserve">500 </w:t>
            </w:r>
            <w:r w:rsidR="00B4371F">
              <w:rPr>
                <w:lang w:val="es-ES_tradnl"/>
              </w:rPr>
              <w:sym w:font="Symbol" w:char="F06D"/>
            </w:r>
            <w:r w:rsidRPr="00AE4336">
              <w:rPr>
                <w:lang w:val="es-ES_tradnl"/>
              </w:rPr>
              <w:t>V/m a 3 m</w:t>
            </w:r>
          </w:p>
        </w:tc>
        <w:tc>
          <w:tcPr>
            <w:tcW w:w="1701" w:type="dxa"/>
            <w:tcBorders>
              <w:bottom w:val="nil"/>
            </w:tcBorders>
          </w:tcPr>
          <w:p w:rsidR="006C69EF" w:rsidRPr="00AE4336" w:rsidRDefault="006C69EF" w:rsidP="005D0507">
            <w:pPr>
              <w:pStyle w:val="Tabletext"/>
              <w:jc w:val="center"/>
              <w:rPr>
                <w:lang w:val="es-ES_tradnl"/>
              </w:rPr>
            </w:pPr>
            <w:r w:rsidRPr="00AE4336">
              <w:rPr>
                <w:lang w:val="es-ES_tradnl"/>
              </w:rPr>
              <w:t>A</w:t>
            </w:r>
          </w:p>
        </w:tc>
      </w:tr>
      <w:tr w:rsidR="006C69EF" w:rsidRPr="00AE4336" w:rsidTr="0031725E">
        <w:trPr>
          <w:jc w:val="center"/>
        </w:trPr>
        <w:tc>
          <w:tcPr>
            <w:tcW w:w="2268" w:type="dxa"/>
            <w:tcBorders>
              <w:top w:val="nil"/>
              <w:bottom w:val="nil"/>
            </w:tcBorders>
          </w:tcPr>
          <w:p w:rsidR="006C69EF" w:rsidRPr="00AE4336" w:rsidRDefault="006C69EF" w:rsidP="005D0507">
            <w:pPr>
              <w:pStyle w:val="Tabletext"/>
              <w:jc w:val="left"/>
              <w:rPr>
                <w:lang w:val="es-ES_tradnl"/>
              </w:rPr>
            </w:pPr>
          </w:p>
        </w:tc>
        <w:tc>
          <w:tcPr>
            <w:tcW w:w="2835" w:type="dxa"/>
          </w:tcPr>
          <w:p w:rsidR="006C69EF" w:rsidRPr="00AE4336" w:rsidRDefault="006C69EF" w:rsidP="005C2C21">
            <w:pPr>
              <w:pStyle w:val="Tabletext"/>
              <w:ind w:right="-57"/>
              <w:jc w:val="left"/>
              <w:rPr>
                <w:lang w:val="es-ES_tradnl"/>
              </w:rPr>
            </w:pPr>
            <w:r w:rsidRPr="00AE4336">
              <w:rPr>
                <w:lang w:val="es-ES_tradnl"/>
              </w:rPr>
              <w:t>Transmisiones periódicas</w:t>
            </w:r>
          </w:p>
        </w:tc>
        <w:tc>
          <w:tcPr>
            <w:tcW w:w="2835" w:type="dxa"/>
          </w:tcPr>
          <w:p w:rsidR="006C69EF" w:rsidRPr="00AE4336" w:rsidRDefault="006C69EF" w:rsidP="00B4371F">
            <w:pPr>
              <w:pStyle w:val="Tabletext"/>
              <w:jc w:val="left"/>
              <w:rPr>
                <w:lang w:val="es-ES_tradnl"/>
              </w:rPr>
            </w:pPr>
            <w:r w:rsidRPr="00AE4336">
              <w:rPr>
                <w:lang w:val="es-ES_tradnl"/>
              </w:rPr>
              <w:t>5</w:t>
            </w:r>
            <w:r w:rsidRPr="00AE4336">
              <w:rPr>
                <w:rFonts w:ascii="Tms Rmn" w:hAnsi="Tms Rmn"/>
                <w:sz w:val="12"/>
                <w:lang w:val="es-ES_tradnl"/>
              </w:rPr>
              <w:t> </w:t>
            </w:r>
            <w:r w:rsidRPr="00AE4336">
              <w:rPr>
                <w:lang w:val="es-ES_tradnl"/>
              </w:rPr>
              <w:t xml:space="preserve">000 </w:t>
            </w:r>
            <w:r w:rsidR="00B4371F">
              <w:rPr>
                <w:lang w:val="es-ES_tradnl"/>
              </w:rPr>
              <w:sym w:font="Symbol" w:char="F06D"/>
            </w:r>
            <w:r w:rsidRPr="00AE4336">
              <w:rPr>
                <w:lang w:val="es-ES_tradnl"/>
              </w:rPr>
              <w:t>V/m a 3 m</w:t>
            </w:r>
          </w:p>
        </w:tc>
        <w:tc>
          <w:tcPr>
            <w:tcW w:w="1701" w:type="dxa"/>
            <w:tcBorders>
              <w:top w:val="nil"/>
              <w:bottom w:val="nil"/>
            </w:tcBorders>
          </w:tcPr>
          <w:p w:rsidR="006C69EF" w:rsidRPr="00AE4336" w:rsidRDefault="006C69EF" w:rsidP="005D0507">
            <w:pPr>
              <w:pStyle w:val="Tabletext"/>
              <w:jc w:val="center"/>
              <w:rPr>
                <w:lang w:val="es-ES_tradnl"/>
              </w:rPr>
            </w:pPr>
          </w:p>
        </w:tc>
      </w:tr>
      <w:tr w:rsidR="006C69EF" w:rsidRPr="008603A7" w:rsidTr="0031725E">
        <w:trPr>
          <w:jc w:val="center"/>
        </w:trPr>
        <w:tc>
          <w:tcPr>
            <w:tcW w:w="2268" w:type="dxa"/>
            <w:tcBorders>
              <w:top w:val="nil"/>
              <w:bottom w:val="single" w:sz="4" w:space="0" w:color="auto"/>
            </w:tcBorders>
          </w:tcPr>
          <w:p w:rsidR="006C69EF" w:rsidRPr="00AE4336" w:rsidRDefault="006C69EF" w:rsidP="005D0507">
            <w:pPr>
              <w:pStyle w:val="Tabletext"/>
              <w:jc w:val="left"/>
              <w:rPr>
                <w:color w:val="1F497D" w:themeColor="text2"/>
                <w:lang w:val="es-ES_tradnl"/>
              </w:rPr>
            </w:pPr>
          </w:p>
        </w:tc>
        <w:tc>
          <w:tcPr>
            <w:tcW w:w="2835" w:type="dxa"/>
          </w:tcPr>
          <w:p w:rsidR="006C69EF" w:rsidRPr="00AE4336" w:rsidRDefault="006C69EF" w:rsidP="005D0507">
            <w:pPr>
              <w:pStyle w:val="Tabletext"/>
              <w:jc w:val="left"/>
              <w:rPr>
                <w:lang w:val="es-ES_tradnl"/>
              </w:rPr>
            </w:pPr>
            <w:r w:rsidRPr="00AE4336">
              <w:rPr>
                <w:lang w:val="es-ES_tradnl"/>
              </w:rPr>
              <w:t>Sistemas AVI</w:t>
            </w:r>
          </w:p>
        </w:tc>
        <w:tc>
          <w:tcPr>
            <w:tcW w:w="2835" w:type="dxa"/>
          </w:tcPr>
          <w:p w:rsidR="006C69EF" w:rsidRPr="00AE4336" w:rsidRDefault="006C69EF" w:rsidP="00B4371F">
            <w:pPr>
              <w:pStyle w:val="Tabletext"/>
              <w:jc w:val="left"/>
              <w:rPr>
                <w:lang w:val="es-ES_tradnl"/>
              </w:rPr>
            </w:pPr>
            <w:r w:rsidRPr="00AE4336">
              <w:rPr>
                <w:lang w:val="es-ES_tradnl"/>
              </w:rPr>
              <w:t>3</w:t>
            </w:r>
            <w:r w:rsidRPr="00AE4336">
              <w:rPr>
                <w:rFonts w:ascii="Tms Rmn" w:hAnsi="Tms Rmn"/>
                <w:sz w:val="12"/>
                <w:lang w:val="es-ES_tradnl"/>
              </w:rPr>
              <w:t> </w:t>
            </w:r>
            <w:r w:rsidRPr="00AE4336">
              <w:rPr>
                <w:lang w:val="es-ES_tradnl"/>
              </w:rPr>
              <w:t xml:space="preserve">000 </w:t>
            </w:r>
            <w:r w:rsidR="00B4371F">
              <w:rPr>
                <w:lang w:val="es-ES_tradnl"/>
              </w:rPr>
              <w:sym w:font="Symbol" w:char="F06D"/>
            </w:r>
            <w:r w:rsidRPr="00AE4336">
              <w:rPr>
                <w:lang w:val="es-ES_tradnl"/>
              </w:rPr>
              <w:t>V/m por MHz de anchura de banda a 3 m</w:t>
            </w:r>
          </w:p>
        </w:tc>
        <w:tc>
          <w:tcPr>
            <w:tcW w:w="1701" w:type="dxa"/>
            <w:tcBorders>
              <w:top w:val="nil"/>
            </w:tcBorders>
          </w:tcPr>
          <w:p w:rsidR="006C69EF" w:rsidRPr="00AE4336" w:rsidRDefault="006C69EF" w:rsidP="005D0507">
            <w:pPr>
              <w:pStyle w:val="Tabletext"/>
              <w:jc w:val="center"/>
              <w:rPr>
                <w:lang w:val="es-ES_tradnl"/>
              </w:rPr>
            </w:pPr>
          </w:p>
        </w:tc>
      </w:tr>
      <w:tr w:rsidR="006C69EF" w:rsidRPr="00AE4336" w:rsidTr="0031725E">
        <w:trPr>
          <w:jc w:val="center"/>
        </w:trPr>
        <w:tc>
          <w:tcPr>
            <w:tcW w:w="2268" w:type="dxa"/>
            <w:tcBorders>
              <w:top w:val="single" w:sz="4" w:space="0" w:color="auto"/>
              <w:bottom w:val="nil"/>
            </w:tcBorders>
          </w:tcPr>
          <w:p w:rsidR="006C69EF" w:rsidRPr="00AE4336" w:rsidRDefault="006C69EF" w:rsidP="005D0507">
            <w:pPr>
              <w:pStyle w:val="Tabletext"/>
              <w:jc w:val="left"/>
              <w:rPr>
                <w:lang w:val="es-ES_tradnl"/>
              </w:rPr>
            </w:pPr>
            <w:r w:rsidRPr="00AE4336">
              <w:rPr>
                <w:lang w:val="es-ES_tradnl"/>
              </w:rPr>
              <w:t>4,4-4,5 GHz</w:t>
            </w:r>
          </w:p>
        </w:tc>
        <w:tc>
          <w:tcPr>
            <w:tcW w:w="2835" w:type="dxa"/>
          </w:tcPr>
          <w:p w:rsidR="006C69EF" w:rsidRPr="00AE4336" w:rsidRDefault="006C69EF" w:rsidP="005D0507">
            <w:pPr>
              <w:pStyle w:val="Tabletext"/>
              <w:jc w:val="left"/>
              <w:rPr>
                <w:lang w:val="es-ES_tradnl"/>
              </w:rPr>
            </w:pPr>
            <w:r w:rsidRPr="00AE4336">
              <w:rPr>
                <w:lang w:val="es-ES_tradnl"/>
              </w:rPr>
              <w:t>Señales intermitentes de control</w:t>
            </w:r>
          </w:p>
        </w:tc>
        <w:tc>
          <w:tcPr>
            <w:tcW w:w="2835" w:type="dxa"/>
          </w:tcPr>
          <w:p w:rsidR="006C69EF" w:rsidRPr="00AE4336" w:rsidRDefault="006C69EF" w:rsidP="00B4371F">
            <w:pPr>
              <w:pStyle w:val="Tabletext"/>
              <w:jc w:val="left"/>
              <w:rPr>
                <w:lang w:val="es-ES_tradnl"/>
              </w:rPr>
            </w:pPr>
            <w:r w:rsidRPr="00AE4336">
              <w:rPr>
                <w:lang w:val="es-ES_tradnl"/>
              </w:rPr>
              <w:t>12</w:t>
            </w:r>
            <w:r w:rsidRPr="00AE4336">
              <w:rPr>
                <w:rFonts w:ascii="Tms Rmn" w:hAnsi="Tms Rmn"/>
                <w:sz w:val="12"/>
                <w:lang w:val="es-ES_tradnl"/>
              </w:rPr>
              <w:t> </w:t>
            </w:r>
            <w:r w:rsidRPr="00AE4336">
              <w:rPr>
                <w:lang w:val="es-ES_tradnl"/>
              </w:rPr>
              <w:t xml:space="preserve">500 </w:t>
            </w:r>
            <w:r w:rsidR="00B4371F">
              <w:rPr>
                <w:lang w:val="es-ES_tradnl"/>
              </w:rPr>
              <w:sym w:font="Symbol" w:char="F06D"/>
            </w:r>
            <w:r w:rsidRPr="00AE4336">
              <w:rPr>
                <w:lang w:val="es-ES_tradnl"/>
              </w:rPr>
              <w:t>V/m a 3 m</w:t>
            </w:r>
          </w:p>
        </w:tc>
        <w:tc>
          <w:tcPr>
            <w:tcW w:w="1701" w:type="dxa"/>
            <w:tcBorders>
              <w:bottom w:val="nil"/>
            </w:tcBorders>
          </w:tcPr>
          <w:p w:rsidR="006C69EF" w:rsidRPr="00AE4336" w:rsidRDefault="006C69EF" w:rsidP="005D0507">
            <w:pPr>
              <w:pStyle w:val="Tabletext"/>
              <w:jc w:val="center"/>
              <w:rPr>
                <w:lang w:val="es-ES_tradnl"/>
              </w:rPr>
            </w:pPr>
            <w:r w:rsidRPr="00AE4336">
              <w:rPr>
                <w:lang w:val="es-ES_tradnl"/>
              </w:rPr>
              <w:t>A</w:t>
            </w:r>
          </w:p>
        </w:tc>
      </w:tr>
      <w:tr w:rsidR="006C69EF" w:rsidRPr="00AE4336" w:rsidTr="0031725E">
        <w:trPr>
          <w:jc w:val="center"/>
        </w:trPr>
        <w:tc>
          <w:tcPr>
            <w:tcW w:w="2268" w:type="dxa"/>
            <w:tcBorders>
              <w:top w:val="nil"/>
              <w:bottom w:val="single" w:sz="4" w:space="0" w:color="auto"/>
            </w:tcBorders>
          </w:tcPr>
          <w:p w:rsidR="006C69EF" w:rsidRPr="00AE4336" w:rsidRDefault="006C69EF" w:rsidP="005D0507">
            <w:pPr>
              <w:pStyle w:val="Tabletext"/>
              <w:jc w:val="left"/>
              <w:rPr>
                <w:lang w:val="es-ES_tradnl"/>
              </w:rPr>
            </w:pPr>
          </w:p>
        </w:tc>
        <w:tc>
          <w:tcPr>
            <w:tcW w:w="2835" w:type="dxa"/>
          </w:tcPr>
          <w:p w:rsidR="006C69EF" w:rsidRPr="00AE4336" w:rsidRDefault="006C69EF" w:rsidP="005D0507">
            <w:pPr>
              <w:pStyle w:val="Tabletext"/>
              <w:jc w:val="left"/>
              <w:rPr>
                <w:lang w:val="es-ES_tradnl"/>
              </w:rPr>
            </w:pPr>
            <w:r w:rsidRPr="00AE4336">
              <w:rPr>
                <w:lang w:val="es-ES_tradnl"/>
              </w:rPr>
              <w:t>Transmisiones periódicas</w:t>
            </w:r>
          </w:p>
        </w:tc>
        <w:tc>
          <w:tcPr>
            <w:tcW w:w="2835" w:type="dxa"/>
          </w:tcPr>
          <w:p w:rsidR="006C69EF" w:rsidRPr="00AE4336" w:rsidRDefault="006C69EF" w:rsidP="00B4371F">
            <w:pPr>
              <w:pStyle w:val="Tabletext"/>
              <w:jc w:val="left"/>
              <w:rPr>
                <w:lang w:val="es-ES_tradnl"/>
              </w:rPr>
            </w:pPr>
            <w:r w:rsidRPr="00AE4336">
              <w:rPr>
                <w:lang w:val="es-ES_tradnl"/>
              </w:rPr>
              <w:t>5</w:t>
            </w:r>
            <w:r w:rsidRPr="00AE4336">
              <w:rPr>
                <w:rFonts w:ascii="Tms Rmn" w:hAnsi="Tms Rmn"/>
                <w:sz w:val="12"/>
                <w:lang w:val="es-ES_tradnl"/>
              </w:rPr>
              <w:t> </w:t>
            </w:r>
            <w:r w:rsidRPr="00AE4336">
              <w:rPr>
                <w:lang w:val="es-ES_tradnl"/>
              </w:rPr>
              <w:t xml:space="preserve">000 </w:t>
            </w:r>
            <w:r w:rsidR="00B4371F">
              <w:rPr>
                <w:lang w:val="es-ES_tradnl"/>
              </w:rPr>
              <w:sym w:font="Symbol" w:char="F06D"/>
            </w:r>
            <w:r w:rsidRPr="00AE4336">
              <w:rPr>
                <w:lang w:val="es-ES_tradnl"/>
              </w:rPr>
              <w:t>V/m a 3 m</w:t>
            </w:r>
          </w:p>
        </w:tc>
        <w:tc>
          <w:tcPr>
            <w:tcW w:w="1701" w:type="dxa"/>
            <w:tcBorders>
              <w:top w:val="nil"/>
            </w:tcBorders>
          </w:tcPr>
          <w:p w:rsidR="006C69EF" w:rsidRPr="00AE4336" w:rsidRDefault="006C69EF" w:rsidP="005D0507">
            <w:pPr>
              <w:pStyle w:val="Tabletext"/>
              <w:jc w:val="center"/>
              <w:rPr>
                <w:lang w:val="es-ES_tradnl"/>
              </w:rPr>
            </w:pPr>
          </w:p>
        </w:tc>
      </w:tr>
      <w:tr w:rsidR="006C69EF" w:rsidRPr="00AE4336" w:rsidTr="00D00867">
        <w:trPr>
          <w:jc w:val="center"/>
        </w:trPr>
        <w:tc>
          <w:tcPr>
            <w:tcW w:w="2268" w:type="dxa"/>
            <w:tcBorders>
              <w:top w:val="single" w:sz="4" w:space="0" w:color="auto"/>
            </w:tcBorders>
          </w:tcPr>
          <w:p w:rsidR="006C69EF" w:rsidRPr="00AE4336" w:rsidRDefault="006C69EF" w:rsidP="005D0507">
            <w:pPr>
              <w:pStyle w:val="Tabletext"/>
              <w:jc w:val="left"/>
              <w:rPr>
                <w:lang w:val="es-ES_tradnl"/>
              </w:rPr>
            </w:pPr>
            <w:r w:rsidRPr="00AE4336">
              <w:rPr>
                <w:lang w:val="es-ES_tradnl"/>
              </w:rPr>
              <w:t>5,15-5,25 GHz</w:t>
            </w:r>
          </w:p>
        </w:tc>
        <w:tc>
          <w:tcPr>
            <w:tcW w:w="2835" w:type="dxa"/>
          </w:tcPr>
          <w:p w:rsidR="006C69EF" w:rsidRPr="00AE4336" w:rsidRDefault="006C69EF" w:rsidP="005D0507">
            <w:pPr>
              <w:pStyle w:val="Tabletext"/>
              <w:jc w:val="left"/>
              <w:rPr>
                <w:lang w:val="es-ES_tradnl"/>
              </w:rPr>
            </w:pPr>
            <w:r w:rsidRPr="00AE4336">
              <w:rPr>
                <w:lang w:val="es-ES_tradnl"/>
              </w:rPr>
              <w:t>Dispositivos de infraestructura de información nacional</w:t>
            </w:r>
          </w:p>
        </w:tc>
        <w:tc>
          <w:tcPr>
            <w:tcW w:w="2835" w:type="dxa"/>
          </w:tcPr>
          <w:p w:rsidR="006C69EF" w:rsidRPr="00AE4336" w:rsidRDefault="006C69EF" w:rsidP="005D0507">
            <w:pPr>
              <w:pStyle w:val="Tabletext"/>
              <w:jc w:val="left"/>
              <w:rPr>
                <w:i/>
                <w:iCs/>
                <w:lang w:val="es-ES_tradnl"/>
              </w:rPr>
            </w:pPr>
            <w:r w:rsidRPr="00AE4336">
              <w:rPr>
                <w:lang w:val="es-ES_tradnl"/>
              </w:rPr>
              <w:t xml:space="preserve">Únicamente en interiores: potencia de salida: menos de </w:t>
            </w:r>
            <w:r w:rsidRPr="00AE4336">
              <w:rPr>
                <w:lang w:val="es-ES_tradnl"/>
              </w:rPr>
              <w:br/>
              <w:t>50 mW o 4 dBm + 10 log </w:t>
            </w:r>
            <w:r w:rsidRPr="00AE4336">
              <w:rPr>
                <w:i/>
                <w:iCs/>
                <w:lang w:val="es-ES_tradnl"/>
              </w:rPr>
              <w:t>B</w:t>
            </w:r>
            <w:r w:rsidRPr="00AE4336">
              <w:rPr>
                <w:lang w:val="es-ES_tradnl"/>
              </w:rPr>
              <w:t xml:space="preserve"> (donde </w:t>
            </w:r>
            <w:r w:rsidRPr="00AE4336">
              <w:rPr>
                <w:i/>
                <w:iCs/>
                <w:lang w:val="es-ES_tradnl"/>
              </w:rPr>
              <w:t>B </w:t>
            </w:r>
            <w:r w:rsidRPr="00AE4336">
              <w:rPr>
                <w:lang w:val="es-ES_tradnl"/>
              </w:rPr>
              <w:t>= 26 dB) de anchura de banda (MHz))</w:t>
            </w:r>
          </w:p>
        </w:tc>
        <w:tc>
          <w:tcPr>
            <w:tcW w:w="1701" w:type="dxa"/>
          </w:tcPr>
          <w:p w:rsidR="006C69EF" w:rsidRPr="00AE4336" w:rsidRDefault="006C69EF" w:rsidP="005D0507">
            <w:pPr>
              <w:pStyle w:val="Tabletext"/>
              <w:jc w:val="center"/>
              <w:rPr>
                <w:lang w:val="es-ES_tradnl"/>
              </w:rPr>
            </w:pPr>
            <w:r w:rsidRPr="00AE4336">
              <w:rPr>
                <w:lang w:val="es-ES_tradnl"/>
              </w:rPr>
              <w:t>A</w:t>
            </w:r>
          </w:p>
        </w:tc>
      </w:tr>
      <w:tr w:rsidR="006C69EF" w:rsidRPr="00AE4336" w:rsidTr="0031725E">
        <w:trPr>
          <w:jc w:val="center"/>
        </w:trPr>
        <w:tc>
          <w:tcPr>
            <w:tcW w:w="2268" w:type="dxa"/>
            <w:tcBorders>
              <w:bottom w:val="nil"/>
            </w:tcBorders>
          </w:tcPr>
          <w:p w:rsidR="006C69EF" w:rsidRPr="00AE4336" w:rsidRDefault="006C69EF" w:rsidP="005D0507">
            <w:pPr>
              <w:pStyle w:val="Tabletext"/>
              <w:jc w:val="left"/>
              <w:rPr>
                <w:lang w:val="es-ES_tradnl"/>
              </w:rPr>
            </w:pPr>
            <w:r w:rsidRPr="00AE4336">
              <w:rPr>
                <w:b/>
                <w:lang w:val="es-ES_tradnl"/>
              </w:rPr>
              <w:br w:type="page"/>
            </w:r>
            <w:r w:rsidRPr="00AE4336">
              <w:rPr>
                <w:lang w:val="es-ES_tradnl"/>
              </w:rPr>
              <w:t>5,25-5,35  GHz</w:t>
            </w:r>
          </w:p>
        </w:tc>
        <w:tc>
          <w:tcPr>
            <w:tcW w:w="2835" w:type="dxa"/>
          </w:tcPr>
          <w:p w:rsidR="006C69EF" w:rsidRPr="00AE4336" w:rsidRDefault="006C69EF" w:rsidP="005D0507">
            <w:pPr>
              <w:pStyle w:val="Tabletext"/>
              <w:jc w:val="left"/>
              <w:rPr>
                <w:lang w:val="es-ES_tradnl"/>
              </w:rPr>
            </w:pPr>
            <w:r w:rsidRPr="00AE4336">
              <w:rPr>
                <w:lang w:val="es-ES_tradnl"/>
              </w:rPr>
              <w:t xml:space="preserve">Señales intermitentes de control </w:t>
            </w:r>
          </w:p>
        </w:tc>
        <w:tc>
          <w:tcPr>
            <w:tcW w:w="2835" w:type="dxa"/>
          </w:tcPr>
          <w:p w:rsidR="006C69EF" w:rsidRPr="00AE4336" w:rsidRDefault="006C69EF" w:rsidP="00B4371F">
            <w:pPr>
              <w:pStyle w:val="Tabletext"/>
              <w:jc w:val="left"/>
              <w:rPr>
                <w:lang w:val="es-ES_tradnl"/>
              </w:rPr>
            </w:pPr>
            <w:r w:rsidRPr="00AE4336">
              <w:rPr>
                <w:lang w:val="es-ES_tradnl"/>
              </w:rPr>
              <w:t>12</w:t>
            </w:r>
            <w:r w:rsidRPr="00AE4336">
              <w:rPr>
                <w:rFonts w:ascii="Tms Rmn" w:hAnsi="Tms Rmn"/>
                <w:lang w:val="es-ES_tradnl"/>
              </w:rPr>
              <w:t> </w:t>
            </w:r>
            <w:r w:rsidRPr="00AE4336">
              <w:rPr>
                <w:lang w:val="es-ES_tradnl"/>
              </w:rPr>
              <w:t xml:space="preserve">500 </w:t>
            </w:r>
            <w:r w:rsidR="00B4371F">
              <w:rPr>
                <w:lang w:val="es-ES_tradnl"/>
              </w:rPr>
              <w:sym w:font="Symbol" w:char="F06D"/>
            </w:r>
            <w:r w:rsidRPr="00AE4336">
              <w:rPr>
                <w:lang w:val="es-ES_tradnl"/>
              </w:rPr>
              <w:t>V/m a 3 m</w:t>
            </w:r>
          </w:p>
        </w:tc>
        <w:tc>
          <w:tcPr>
            <w:tcW w:w="1701" w:type="dxa"/>
            <w:tcBorders>
              <w:bottom w:val="nil"/>
            </w:tcBorders>
          </w:tcPr>
          <w:p w:rsidR="006C69EF" w:rsidRPr="00AE4336" w:rsidRDefault="006C69EF" w:rsidP="005D0507">
            <w:pPr>
              <w:pStyle w:val="Tabletext"/>
              <w:jc w:val="center"/>
              <w:rPr>
                <w:lang w:val="es-ES_tradnl"/>
              </w:rPr>
            </w:pPr>
            <w:r w:rsidRPr="00AE4336">
              <w:rPr>
                <w:lang w:val="es-ES_tradnl"/>
              </w:rPr>
              <w:t>A</w:t>
            </w:r>
          </w:p>
        </w:tc>
      </w:tr>
      <w:tr w:rsidR="006C69EF" w:rsidRPr="008603A7" w:rsidTr="0031725E">
        <w:trPr>
          <w:jc w:val="center"/>
        </w:trPr>
        <w:tc>
          <w:tcPr>
            <w:tcW w:w="2268" w:type="dxa"/>
            <w:tcBorders>
              <w:top w:val="nil"/>
              <w:bottom w:val="nil"/>
            </w:tcBorders>
          </w:tcPr>
          <w:p w:rsidR="006C69EF" w:rsidRPr="00AE4336" w:rsidRDefault="006C69EF" w:rsidP="005D0507">
            <w:pPr>
              <w:pStyle w:val="Tabletext"/>
              <w:jc w:val="left"/>
              <w:rPr>
                <w:lang w:val="es-ES_tradnl"/>
              </w:rPr>
            </w:pPr>
          </w:p>
        </w:tc>
        <w:tc>
          <w:tcPr>
            <w:tcW w:w="2835" w:type="dxa"/>
          </w:tcPr>
          <w:p w:rsidR="006C69EF" w:rsidRPr="00AE4336" w:rsidRDefault="006C69EF" w:rsidP="005D0507">
            <w:pPr>
              <w:pStyle w:val="Tabletext"/>
              <w:jc w:val="left"/>
              <w:rPr>
                <w:lang w:val="es-ES_tradnl"/>
              </w:rPr>
            </w:pPr>
            <w:r w:rsidRPr="00AE4336">
              <w:rPr>
                <w:lang w:val="es-ES_tradnl"/>
              </w:rPr>
              <w:t>Dispositivos de infraestructura de información nacional</w:t>
            </w:r>
          </w:p>
        </w:tc>
        <w:tc>
          <w:tcPr>
            <w:tcW w:w="2835" w:type="dxa"/>
          </w:tcPr>
          <w:p w:rsidR="006C69EF" w:rsidRPr="00AE4336" w:rsidRDefault="006C69EF" w:rsidP="005D0507">
            <w:pPr>
              <w:pStyle w:val="Tabletext"/>
              <w:jc w:val="left"/>
              <w:rPr>
                <w:lang w:val="es-ES_tradnl"/>
              </w:rPr>
            </w:pPr>
            <w:r w:rsidRPr="00AE4336">
              <w:rPr>
                <w:lang w:val="es-ES_tradnl"/>
              </w:rPr>
              <w:t>Potencia de salida: menos de 250 mW u 11 dBm + 10 log </w:t>
            </w:r>
            <w:r w:rsidRPr="00AE4336">
              <w:rPr>
                <w:i/>
                <w:iCs/>
                <w:lang w:val="es-ES_tradnl"/>
              </w:rPr>
              <w:t>B</w:t>
            </w:r>
            <w:r w:rsidRPr="00AE4336">
              <w:rPr>
                <w:lang w:val="es-ES_tradnl"/>
              </w:rPr>
              <w:t xml:space="preserve"> (donde </w:t>
            </w:r>
            <w:r w:rsidRPr="00AE4336">
              <w:rPr>
                <w:i/>
                <w:iCs/>
                <w:lang w:val="es-ES_tradnl"/>
              </w:rPr>
              <w:t>B</w:t>
            </w:r>
            <w:r w:rsidRPr="00AE4336">
              <w:rPr>
                <w:lang w:val="es-ES_tradnl"/>
              </w:rPr>
              <w:t xml:space="preserve"> = 26 dB de anchura de banda (MHz))</w:t>
            </w:r>
          </w:p>
        </w:tc>
        <w:tc>
          <w:tcPr>
            <w:tcW w:w="1701" w:type="dxa"/>
            <w:tcBorders>
              <w:top w:val="nil"/>
              <w:bottom w:val="nil"/>
            </w:tcBorders>
          </w:tcPr>
          <w:p w:rsidR="006C69EF" w:rsidRPr="00AE4336" w:rsidRDefault="006C69EF" w:rsidP="005D0507">
            <w:pPr>
              <w:pStyle w:val="Tabletext"/>
              <w:jc w:val="center"/>
              <w:rPr>
                <w:lang w:val="es-ES_tradnl"/>
              </w:rPr>
            </w:pPr>
          </w:p>
        </w:tc>
      </w:tr>
      <w:tr w:rsidR="006C69EF" w:rsidRPr="00AE4336" w:rsidTr="0031725E">
        <w:trPr>
          <w:jc w:val="center"/>
        </w:trPr>
        <w:tc>
          <w:tcPr>
            <w:tcW w:w="2268" w:type="dxa"/>
            <w:tcBorders>
              <w:top w:val="nil"/>
              <w:bottom w:val="single" w:sz="4" w:space="0" w:color="auto"/>
            </w:tcBorders>
          </w:tcPr>
          <w:p w:rsidR="006C69EF" w:rsidRPr="00AE4336" w:rsidRDefault="006C69EF" w:rsidP="005D0507">
            <w:pPr>
              <w:pStyle w:val="Tabletext"/>
              <w:jc w:val="left"/>
              <w:rPr>
                <w:lang w:val="es-ES_tradnl"/>
              </w:rPr>
            </w:pPr>
          </w:p>
        </w:tc>
        <w:tc>
          <w:tcPr>
            <w:tcW w:w="2835" w:type="dxa"/>
          </w:tcPr>
          <w:p w:rsidR="006C69EF" w:rsidRPr="00AE4336" w:rsidRDefault="006C69EF" w:rsidP="005C2C21">
            <w:pPr>
              <w:pStyle w:val="Tabletext"/>
              <w:ind w:right="-57"/>
              <w:jc w:val="left"/>
              <w:rPr>
                <w:lang w:val="es-ES_tradnl"/>
              </w:rPr>
            </w:pPr>
            <w:r w:rsidRPr="00AE4336">
              <w:rPr>
                <w:lang w:val="es-ES_tradnl"/>
              </w:rPr>
              <w:t>Transmisiones periódicas</w:t>
            </w:r>
          </w:p>
        </w:tc>
        <w:tc>
          <w:tcPr>
            <w:tcW w:w="2835" w:type="dxa"/>
          </w:tcPr>
          <w:p w:rsidR="006C69EF" w:rsidRPr="00AE4336" w:rsidRDefault="006C69EF" w:rsidP="00B4371F">
            <w:pPr>
              <w:pStyle w:val="Tabletext"/>
              <w:jc w:val="left"/>
              <w:rPr>
                <w:lang w:val="es-ES_tradnl"/>
              </w:rPr>
            </w:pPr>
            <w:r w:rsidRPr="00AE4336">
              <w:rPr>
                <w:lang w:val="es-ES_tradnl"/>
              </w:rPr>
              <w:t>5</w:t>
            </w:r>
            <w:r w:rsidRPr="00AE4336">
              <w:rPr>
                <w:rFonts w:ascii="Tms Rmn" w:hAnsi="Tms Rmn"/>
                <w:lang w:val="es-ES_tradnl"/>
              </w:rPr>
              <w:t> </w:t>
            </w:r>
            <w:r w:rsidRPr="00AE4336">
              <w:rPr>
                <w:lang w:val="es-ES_tradnl"/>
              </w:rPr>
              <w:t xml:space="preserve">000 </w:t>
            </w:r>
            <w:r w:rsidR="00B4371F">
              <w:rPr>
                <w:lang w:val="es-ES_tradnl"/>
              </w:rPr>
              <w:sym w:font="Symbol" w:char="F06D"/>
            </w:r>
            <w:r w:rsidRPr="00AE4336">
              <w:rPr>
                <w:lang w:val="es-ES_tradnl"/>
              </w:rPr>
              <w:t>V/m a 3 m</w:t>
            </w:r>
          </w:p>
        </w:tc>
        <w:tc>
          <w:tcPr>
            <w:tcW w:w="1701" w:type="dxa"/>
            <w:tcBorders>
              <w:top w:val="nil"/>
            </w:tcBorders>
          </w:tcPr>
          <w:p w:rsidR="006C69EF" w:rsidRPr="00AE4336" w:rsidRDefault="006C69EF" w:rsidP="005D0507">
            <w:pPr>
              <w:pStyle w:val="Tabletext"/>
              <w:jc w:val="center"/>
              <w:rPr>
                <w:lang w:val="es-ES_tradnl"/>
              </w:rPr>
            </w:pPr>
          </w:p>
        </w:tc>
      </w:tr>
      <w:tr w:rsidR="006C69EF" w:rsidRPr="00AE4336" w:rsidTr="0031725E">
        <w:trPr>
          <w:jc w:val="center"/>
        </w:trPr>
        <w:tc>
          <w:tcPr>
            <w:tcW w:w="2268" w:type="dxa"/>
            <w:tcBorders>
              <w:bottom w:val="nil"/>
            </w:tcBorders>
          </w:tcPr>
          <w:p w:rsidR="006C69EF" w:rsidRPr="00AE4336" w:rsidRDefault="006C69EF" w:rsidP="005D0507">
            <w:pPr>
              <w:pStyle w:val="Tabletext"/>
              <w:jc w:val="left"/>
              <w:rPr>
                <w:lang w:val="es-ES_tradnl"/>
              </w:rPr>
            </w:pPr>
            <w:r w:rsidRPr="00AE4336">
              <w:rPr>
                <w:lang w:val="es-ES_tradnl"/>
              </w:rPr>
              <w:t>5,46-5,725  GHz</w:t>
            </w:r>
          </w:p>
        </w:tc>
        <w:tc>
          <w:tcPr>
            <w:tcW w:w="2835" w:type="dxa"/>
          </w:tcPr>
          <w:p w:rsidR="006C69EF" w:rsidRPr="00AE4336" w:rsidRDefault="006C69EF" w:rsidP="005D0507">
            <w:pPr>
              <w:pStyle w:val="Tabletext"/>
              <w:jc w:val="left"/>
              <w:rPr>
                <w:lang w:val="es-ES_tradnl"/>
              </w:rPr>
            </w:pPr>
            <w:r w:rsidRPr="00AE4336">
              <w:rPr>
                <w:lang w:val="es-ES_tradnl"/>
              </w:rPr>
              <w:t xml:space="preserve">Señales intermitentes de control </w:t>
            </w:r>
          </w:p>
        </w:tc>
        <w:tc>
          <w:tcPr>
            <w:tcW w:w="2835" w:type="dxa"/>
          </w:tcPr>
          <w:p w:rsidR="006C69EF" w:rsidRPr="00AE4336" w:rsidRDefault="006C69EF" w:rsidP="00B4371F">
            <w:pPr>
              <w:pStyle w:val="Tabletext"/>
              <w:jc w:val="left"/>
              <w:rPr>
                <w:lang w:val="es-ES_tradnl"/>
              </w:rPr>
            </w:pPr>
            <w:r w:rsidRPr="00AE4336">
              <w:rPr>
                <w:lang w:val="es-ES_tradnl"/>
              </w:rPr>
              <w:t>12</w:t>
            </w:r>
            <w:r w:rsidRPr="00AE4336">
              <w:rPr>
                <w:rFonts w:ascii="Tms Rmn" w:hAnsi="Tms Rmn"/>
                <w:lang w:val="es-ES_tradnl"/>
              </w:rPr>
              <w:t> </w:t>
            </w:r>
            <w:r w:rsidRPr="00AE4336">
              <w:rPr>
                <w:lang w:val="es-ES_tradnl"/>
              </w:rPr>
              <w:t xml:space="preserve">500 </w:t>
            </w:r>
            <w:r w:rsidR="00B4371F">
              <w:rPr>
                <w:lang w:val="es-ES_tradnl"/>
              </w:rPr>
              <w:sym w:font="Symbol" w:char="F06D"/>
            </w:r>
            <w:r w:rsidRPr="00AE4336">
              <w:rPr>
                <w:lang w:val="es-ES_tradnl"/>
              </w:rPr>
              <w:t>V/m a 3 m</w:t>
            </w:r>
          </w:p>
        </w:tc>
        <w:tc>
          <w:tcPr>
            <w:tcW w:w="1701" w:type="dxa"/>
            <w:tcBorders>
              <w:bottom w:val="nil"/>
            </w:tcBorders>
          </w:tcPr>
          <w:p w:rsidR="006C69EF" w:rsidRPr="00AE4336" w:rsidRDefault="006C69EF" w:rsidP="005D0507">
            <w:pPr>
              <w:pStyle w:val="Tabletext"/>
              <w:jc w:val="center"/>
              <w:rPr>
                <w:lang w:val="es-ES_tradnl"/>
              </w:rPr>
            </w:pPr>
            <w:r w:rsidRPr="00AE4336">
              <w:rPr>
                <w:lang w:val="es-ES_tradnl"/>
              </w:rPr>
              <w:t>A</w:t>
            </w:r>
          </w:p>
        </w:tc>
      </w:tr>
      <w:tr w:rsidR="006C69EF" w:rsidRPr="00AE4336" w:rsidTr="0031725E">
        <w:trPr>
          <w:jc w:val="center"/>
        </w:trPr>
        <w:tc>
          <w:tcPr>
            <w:tcW w:w="2268" w:type="dxa"/>
            <w:tcBorders>
              <w:top w:val="nil"/>
            </w:tcBorders>
          </w:tcPr>
          <w:p w:rsidR="006C69EF" w:rsidRPr="00AE4336" w:rsidRDefault="006C69EF" w:rsidP="005D0507">
            <w:pPr>
              <w:pStyle w:val="Tabletext"/>
              <w:jc w:val="left"/>
              <w:rPr>
                <w:lang w:val="es-ES_tradnl"/>
              </w:rPr>
            </w:pPr>
          </w:p>
        </w:tc>
        <w:tc>
          <w:tcPr>
            <w:tcW w:w="2835" w:type="dxa"/>
          </w:tcPr>
          <w:p w:rsidR="006C69EF" w:rsidRPr="00AE4336" w:rsidRDefault="006C69EF" w:rsidP="005D0507">
            <w:pPr>
              <w:pStyle w:val="Tabletext"/>
              <w:jc w:val="left"/>
              <w:rPr>
                <w:lang w:val="es-ES_tradnl"/>
              </w:rPr>
            </w:pPr>
            <w:r w:rsidRPr="00AE4336">
              <w:rPr>
                <w:lang w:val="es-ES_tradnl"/>
              </w:rPr>
              <w:t>Transmisiones periódicas</w:t>
            </w:r>
          </w:p>
        </w:tc>
        <w:tc>
          <w:tcPr>
            <w:tcW w:w="2835" w:type="dxa"/>
          </w:tcPr>
          <w:p w:rsidR="006C69EF" w:rsidRPr="00AE4336" w:rsidRDefault="006C69EF" w:rsidP="00B4371F">
            <w:pPr>
              <w:pStyle w:val="Tabletext"/>
              <w:jc w:val="left"/>
              <w:rPr>
                <w:lang w:val="es-ES_tradnl"/>
              </w:rPr>
            </w:pPr>
            <w:r w:rsidRPr="00AE4336">
              <w:rPr>
                <w:lang w:val="es-ES_tradnl"/>
              </w:rPr>
              <w:t>5</w:t>
            </w:r>
            <w:r w:rsidRPr="00AE4336">
              <w:rPr>
                <w:rFonts w:ascii="Tms Rmn" w:hAnsi="Tms Rmn"/>
                <w:lang w:val="es-ES_tradnl"/>
              </w:rPr>
              <w:t> </w:t>
            </w:r>
            <w:r w:rsidRPr="00AE4336">
              <w:rPr>
                <w:lang w:val="es-ES_tradnl"/>
              </w:rPr>
              <w:t xml:space="preserve">000 </w:t>
            </w:r>
            <w:r w:rsidR="00B4371F">
              <w:rPr>
                <w:lang w:val="es-ES_tradnl"/>
              </w:rPr>
              <w:sym w:font="Symbol" w:char="F06D"/>
            </w:r>
            <w:r w:rsidRPr="00AE4336">
              <w:rPr>
                <w:lang w:val="es-ES_tradnl"/>
              </w:rPr>
              <w:t>V/m a 3 m</w:t>
            </w:r>
          </w:p>
        </w:tc>
        <w:tc>
          <w:tcPr>
            <w:tcW w:w="1701" w:type="dxa"/>
            <w:tcBorders>
              <w:top w:val="nil"/>
            </w:tcBorders>
          </w:tcPr>
          <w:p w:rsidR="006C69EF" w:rsidRPr="00AE4336" w:rsidRDefault="006C69EF" w:rsidP="005D0507">
            <w:pPr>
              <w:pStyle w:val="Tabletext"/>
              <w:jc w:val="center"/>
              <w:rPr>
                <w:lang w:val="es-ES_tradnl"/>
              </w:rPr>
            </w:pPr>
          </w:p>
        </w:tc>
      </w:tr>
      <w:tr w:rsidR="006C69EF" w:rsidRPr="00AE4336" w:rsidTr="00D00867">
        <w:trPr>
          <w:jc w:val="center"/>
        </w:trPr>
        <w:tc>
          <w:tcPr>
            <w:tcW w:w="2268" w:type="dxa"/>
          </w:tcPr>
          <w:p w:rsidR="006C69EF" w:rsidRPr="00AE4336" w:rsidRDefault="006C69EF" w:rsidP="005D0507">
            <w:pPr>
              <w:pStyle w:val="Tabletext"/>
              <w:jc w:val="left"/>
              <w:rPr>
                <w:lang w:val="es-ES_tradnl"/>
              </w:rPr>
            </w:pPr>
            <w:r w:rsidRPr="00AE4336">
              <w:rPr>
                <w:lang w:val="es-ES_tradnl"/>
              </w:rPr>
              <w:t>5,47-5,725  GHz</w:t>
            </w:r>
          </w:p>
        </w:tc>
        <w:tc>
          <w:tcPr>
            <w:tcW w:w="2835" w:type="dxa"/>
          </w:tcPr>
          <w:p w:rsidR="006C69EF" w:rsidRPr="00AE4336" w:rsidRDefault="006C69EF" w:rsidP="005D0507">
            <w:pPr>
              <w:pStyle w:val="Tabletext"/>
              <w:jc w:val="left"/>
              <w:rPr>
                <w:lang w:val="es-ES_tradnl"/>
              </w:rPr>
            </w:pPr>
            <w:r w:rsidRPr="00AE4336">
              <w:rPr>
                <w:lang w:val="es-ES_tradnl"/>
              </w:rPr>
              <w:t>Dispositivos de infraestructura de información nacional</w:t>
            </w:r>
          </w:p>
        </w:tc>
        <w:tc>
          <w:tcPr>
            <w:tcW w:w="2835" w:type="dxa"/>
          </w:tcPr>
          <w:p w:rsidR="006C69EF" w:rsidRPr="00AE4336" w:rsidRDefault="006C69EF" w:rsidP="005D0507">
            <w:pPr>
              <w:pStyle w:val="Tabletext"/>
              <w:jc w:val="left"/>
              <w:rPr>
                <w:lang w:val="es-ES_tradnl"/>
              </w:rPr>
            </w:pPr>
            <w:r w:rsidRPr="00AE4336">
              <w:rPr>
                <w:lang w:val="es-ES_tradnl"/>
              </w:rPr>
              <w:t>Potencia de salida: menos de 250 mW u 11 dBm + 10 log </w:t>
            </w:r>
            <w:r w:rsidRPr="00AE4336">
              <w:rPr>
                <w:i/>
                <w:iCs/>
                <w:lang w:val="es-ES_tradnl"/>
              </w:rPr>
              <w:t>B</w:t>
            </w:r>
            <w:r w:rsidRPr="00AE4336">
              <w:rPr>
                <w:lang w:val="es-ES_tradnl"/>
              </w:rPr>
              <w:t xml:space="preserve"> (donde </w:t>
            </w:r>
            <w:r w:rsidRPr="00AE4336">
              <w:rPr>
                <w:i/>
                <w:iCs/>
                <w:lang w:val="es-ES_tradnl"/>
              </w:rPr>
              <w:t>B</w:t>
            </w:r>
            <w:r w:rsidRPr="00AE4336">
              <w:rPr>
                <w:lang w:val="es-ES_tradnl"/>
              </w:rPr>
              <w:t xml:space="preserve"> = 26 dB de anchura de banda (MHz))</w:t>
            </w:r>
          </w:p>
        </w:tc>
        <w:tc>
          <w:tcPr>
            <w:tcW w:w="1701" w:type="dxa"/>
          </w:tcPr>
          <w:p w:rsidR="006C69EF" w:rsidRPr="00AE4336" w:rsidRDefault="006C69EF" w:rsidP="005D0507">
            <w:pPr>
              <w:pStyle w:val="Tabletext"/>
              <w:jc w:val="center"/>
              <w:rPr>
                <w:lang w:val="es-ES_tradnl"/>
              </w:rPr>
            </w:pPr>
            <w:r w:rsidRPr="00AE4336">
              <w:rPr>
                <w:lang w:val="es-ES_tradnl"/>
              </w:rPr>
              <w:t>A</w:t>
            </w:r>
          </w:p>
        </w:tc>
      </w:tr>
      <w:tr w:rsidR="006C69EF" w:rsidRPr="00AE4336" w:rsidTr="00D00867">
        <w:trPr>
          <w:jc w:val="center"/>
        </w:trPr>
        <w:tc>
          <w:tcPr>
            <w:tcW w:w="2268" w:type="dxa"/>
            <w:tcBorders>
              <w:bottom w:val="single" w:sz="4" w:space="0" w:color="auto"/>
            </w:tcBorders>
          </w:tcPr>
          <w:p w:rsidR="006C69EF" w:rsidRPr="00AE4336" w:rsidRDefault="006C69EF" w:rsidP="005D0507">
            <w:pPr>
              <w:pStyle w:val="Tabletext"/>
              <w:jc w:val="left"/>
              <w:rPr>
                <w:lang w:val="es-ES_tradnl"/>
              </w:rPr>
            </w:pPr>
            <w:r w:rsidRPr="00AE4336">
              <w:rPr>
                <w:lang w:val="es-ES_tradnl"/>
              </w:rPr>
              <w:t>5,725-5,825  GHz</w:t>
            </w:r>
          </w:p>
        </w:tc>
        <w:tc>
          <w:tcPr>
            <w:tcW w:w="2835" w:type="dxa"/>
          </w:tcPr>
          <w:p w:rsidR="006C69EF" w:rsidRPr="00AE4336" w:rsidRDefault="006C69EF" w:rsidP="005D0507">
            <w:pPr>
              <w:pStyle w:val="Tabletext"/>
              <w:jc w:val="left"/>
              <w:rPr>
                <w:lang w:val="es-ES_tradnl"/>
              </w:rPr>
            </w:pPr>
            <w:r w:rsidRPr="00AE4336">
              <w:rPr>
                <w:lang w:val="es-ES_tradnl"/>
              </w:rPr>
              <w:t>Dispositivos de infraestructura de información nacional</w:t>
            </w:r>
          </w:p>
        </w:tc>
        <w:tc>
          <w:tcPr>
            <w:tcW w:w="2835" w:type="dxa"/>
          </w:tcPr>
          <w:p w:rsidR="006C69EF" w:rsidRPr="00AE4336" w:rsidRDefault="006C69EF" w:rsidP="005D0507">
            <w:pPr>
              <w:pStyle w:val="Tabletext"/>
              <w:jc w:val="left"/>
              <w:rPr>
                <w:lang w:val="es-ES_tradnl"/>
              </w:rPr>
            </w:pPr>
            <w:r w:rsidRPr="00AE4336">
              <w:rPr>
                <w:lang w:val="es-ES_tradnl"/>
              </w:rPr>
              <w:t>Potencia de salida: menor de 1 W o 17 dBm + 10 log </w:t>
            </w:r>
            <w:r w:rsidRPr="00AE4336">
              <w:rPr>
                <w:i/>
                <w:iCs/>
                <w:lang w:val="es-ES_tradnl"/>
              </w:rPr>
              <w:t>B</w:t>
            </w:r>
            <w:r w:rsidRPr="00AE4336">
              <w:rPr>
                <w:lang w:val="es-ES_tradnl"/>
              </w:rPr>
              <w:t xml:space="preserve"> (donde </w:t>
            </w:r>
            <w:r w:rsidRPr="00AE4336">
              <w:rPr>
                <w:i/>
                <w:iCs/>
                <w:lang w:val="es-ES_tradnl"/>
              </w:rPr>
              <w:t>B</w:t>
            </w:r>
            <w:r w:rsidRPr="00AE4336">
              <w:rPr>
                <w:lang w:val="es-ES_tradnl"/>
              </w:rPr>
              <w:t xml:space="preserve"> = 26 dB de anchura de banda (MHz))</w:t>
            </w:r>
          </w:p>
        </w:tc>
        <w:tc>
          <w:tcPr>
            <w:tcW w:w="1701" w:type="dxa"/>
          </w:tcPr>
          <w:p w:rsidR="006C69EF" w:rsidRPr="00AE4336" w:rsidRDefault="006C69EF" w:rsidP="005D0507">
            <w:pPr>
              <w:pStyle w:val="Tabletext"/>
              <w:jc w:val="center"/>
              <w:rPr>
                <w:lang w:val="es-ES_tradnl"/>
              </w:rPr>
            </w:pPr>
            <w:r w:rsidRPr="00AE4336">
              <w:rPr>
                <w:lang w:val="es-ES_tradnl"/>
              </w:rPr>
              <w:t>A</w:t>
            </w:r>
          </w:p>
        </w:tc>
      </w:tr>
      <w:tr w:rsidR="006C69EF" w:rsidRPr="00AE4336" w:rsidTr="00D00867">
        <w:trPr>
          <w:jc w:val="center"/>
        </w:trPr>
        <w:tc>
          <w:tcPr>
            <w:tcW w:w="2268" w:type="dxa"/>
            <w:tcBorders>
              <w:bottom w:val="nil"/>
            </w:tcBorders>
          </w:tcPr>
          <w:p w:rsidR="006C69EF" w:rsidRPr="00AE4336" w:rsidRDefault="006C69EF" w:rsidP="005D0507">
            <w:pPr>
              <w:pStyle w:val="Tabletext"/>
              <w:jc w:val="left"/>
              <w:rPr>
                <w:lang w:val="es-ES_tradnl"/>
              </w:rPr>
            </w:pPr>
            <w:r w:rsidRPr="00AE4336">
              <w:rPr>
                <w:lang w:val="es-ES_tradnl"/>
              </w:rPr>
              <w:t>5,725-5,785  GHz</w:t>
            </w:r>
          </w:p>
        </w:tc>
        <w:tc>
          <w:tcPr>
            <w:tcW w:w="2835" w:type="dxa"/>
          </w:tcPr>
          <w:p w:rsidR="006C69EF" w:rsidRPr="00AE4336" w:rsidRDefault="006C69EF" w:rsidP="005D0507">
            <w:pPr>
              <w:pStyle w:val="Tabletext"/>
              <w:jc w:val="left"/>
              <w:rPr>
                <w:lang w:val="es-ES_tradnl"/>
              </w:rPr>
            </w:pPr>
            <w:r w:rsidRPr="00AE4336">
              <w:rPr>
                <w:lang w:val="es-ES_tradnl"/>
              </w:rPr>
              <w:t>Transmisores de espectro ensanchado</w:t>
            </w:r>
          </w:p>
        </w:tc>
        <w:tc>
          <w:tcPr>
            <w:tcW w:w="2835" w:type="dxa"/>
          </w:tcPr>
          <w:p w:rsidR="006C69EF" w:rsidRPr="00AE4336" w:rsidRDefault="006C69EF" w:rsidP="005D0507">
            <w:pPr>
              <w:pStyle w:val="Tabletext"/>
              <w:jc w:val="left"/>
              <w:rPr>
                <w:lang w:val="es-ES_tradnl"/>
              </w:rPr>
            </w:pPr>
            <w:r w:rsidRPr="00AE4336">
              <w:rPr>
                <w:lang w:val="es-ES_tradnl"/>
              </w:rPr>
              <w:t xml:space="preserve">Potencia de salida 1 W </w:t>
            </w:r>
          </w:p>
        </w:tc>
        <w:tc>
          <w:tcPr>
            <w:tcW w:w="1701" w:type="dxa"/>
          </w:tcPr>
          <w:p w:rsidR="006C69EF" w:rsidRPr="00AE4336" w:rsidRDefault="006C69EF" w:rsidP="005D0507">
            <w:pPr>
              <w:pStyle w:val="Tabletext"/>
              <w:jc w:val="center"/>
              <w:rPr>
                <w:lang w:val="es-ES_tradnl"/>
              </w:rPr>
            </w:pPr>
          </w:p>
        </w:tc>
      </w:tr>
      <w:tr w:rsidR="006C69EF" w:rsidRPr="00AE4336" w:rsidTr="0031725E">
        <w:trPr>
          <w:jc w:val="center"/>
        </w:trPr>
        <w:tc>
          <w:tcPr>
            <w:tcW w:w="2268" w:type="dxa"/>
            <w:tcBorders>
              <w:top w:val="nil"/>
              <w:bottom w:val="nil"/>
            </w:tcBorders>
          </w:tcPr>
          <w:p w:rsidR="006C69EF" w:rsidRPr="00AE4336" w:rsidRDefault="006C69EF" w:rsidP="005D0507">
            <w:pPr>
              <w:pStyle w:val="Tabletext"/>
              <w:jc w:val="left"/>
              <w:rPr>
                <w:lang w:val="es-ES_tradnl"/>
              </w:rPr>
            </w:pPr>
          </w:p>
        </w:tc>
        <w:tc>
          <w:tcPr>
            <w:tcW w:w="2835" w:type="dxa"/>
          </w:tcPr>
          <w:p w:rsidR="006C69EF" w:rsidRPr="00AE4336" w:rsidRDefault="006C69EF" w:rsidP="005D0507">
            <w:pPr>
              <w:pStyle w:val="Tabletext"/>
              <w:jc w:val="left"/>
              <w:rPr>
                <w:lang w:val="es-ES_tradnl"/>
              </w:rPr>
            </w:pPr>
            <w:r w:rsidRPr="00AE4336">
              <w:rPr>
                <w:lang w:val="es-ES_tradnl"/>
              </w:rPr>
              <w:t>Modulación digital</w:t>
            </w:r>
          </w:p>
        </w:tc>
        <w:tc>
          <w:tcPr>
            <w:tcW w:w="2835" w:type="dxa"/>
          </w:tcPr>
          <w:p w:rsidR="006C69EF" w:rsidRPr="00AE4336" w:rsidRDefault="006C69EF" w:rsidP="005D0507">
            <w:pPr>
              <w:pStyle w:val="Tabletext"/>
              <w:jc w:val="left"/>
              <w:rPr>
                <w:lang w:val="es-ES_tradnl"/>
              </w:rPr>
            </w:pPr>
            <w:r w:rsidRPr="00AE4336">
              <w:rPr>
                <w:lang w:val="es-ES_tradnl"/>
              </w:rPr>
              <w:t xml:space="preserve">Potencia de salida de 1 W </w:t>
            </w:r>
          </w:p>
        </w:tc>
        <w:tc>
          <w:tcPr>
            <w:tcW w:w="1701" w:type="dxa"/>
            <w:tcBorders>
              <w:bottom w:val="nil"/>
            </w:tcBorders>
          </w:tcPr>
          <w:p w:rsidR="006C69EF" w:rsidRPr="00AE4336" w:rsidRDefault="006C69EF" w:rsidP="005D0507">
            <w:pPr>
              <w:pStyle w:val="Tabletext"/>
              <w:jc w:val="center"/>
              <w:rPr>
                <w:lang w:val="es-ES_tradnl"/>
              </w:rPr>
            </w:pPr>
            <w:r w:rsidRPr="00AE4336">
              <w:rPr>
                <w:lang w:val="es-ES_tradnl"/>
              </w:rPr>
              <w:t>A</w:t>
            </w:r>
          </w:p>
        </w:tc>
      </w:tr>
      <w:tr w:rsidR="006C69EF" w:rsidRPr="00AE4336" w:rsidTr="0031725E">
        <w:trPr>
          <w:jc w:val="center"/>
        </w:trPr>
        <w:tc>
          <w:tcPr>
            <w:tcW w:w="2268" w:type="dxa"/>
            <w:tcBorders>
              <w:top w:val="nil"/>
              <w:bottom w:val="single" w:sz="4" w:space="0" w:color="auto"/>
            </w:tcBorders>
          </w:tcPr>
          <w:p w:rsidR="006C69EF" w:rsidRPr="00AE4336" w:rsidRDefault="006C69EF" w:rsidP="005D0507">
            <w:pPr>
              <w:pStyle w:val="Tabletext"/>
              <w:jc w:val="left"/>
              <w:rPr>
                <w:lang w:val="es-ES_tradnl"/>
              </w:rPr>
            </w:pPr>
          </w:p>
        </w:tc>
        <w:tc>
          <w:tcPr>
            <w:tcW w:w="2835" w:type="dxa"/>
          </w:tcPr>
          <w:p w:rsidR="006C69EF" w:rsidRPr="00AE4336" w:rsidRDefault="006C69EF" w:rsidP="005D0507">
            <w:pPr>
              <w:pStyle w:val="Tabletext"/>
              <w:jc w:val="left"/>
              <w:rPr>
                <w:lang w:val="es-ES_tradnl"/>
              </w:rPr>
            </w:pPr>
            <w:r w:rsidRPr="00AE4336">
              <w:rPr>
                <w:lang w:val="es-ES_tradnl"/>
              </w:rPr>
              <w:t>Cualquiera de 15,249</w:t>
            </w:r>
          </w:p>
        </w:tc>
        <w:tc>
          <w:tcPr>
            <w:tcW w:w="2835" w:type="dxa"/>
          </w:tcPr>
          <w:p w:rsidR="006C69EF" w:rsidRPr="00AE4336" w:rsidRDefault="006C69EF" w:rsidP="00B4371F">
            <w:pPr>
              <w:pStyle w:val="Tabletext"/>
              <w:jc w:val="left"/>
              <w:rPr>
                <w:lang w:val="es-ES_tradnl"/>
              </w:rPr>
            </w:pPr>
            <w:r w:rsidRPr="00AE4336">
              <w:rPr>
                <w:lang w:val="es-ES_tradnl"/>
              </w:rPr>
              <w:t>50</w:t>
            </w:r>
            <w:r w:rsidRPr="00AE4336">
              <w:rPr>
                <w:rFonts w:ascii="Tms Rmn" w:hAnsi="Tms Rmn"/>
                <w:lang w:val="es-ES_tradnl"/>
              </w:rPr>
              <w:t> </w:t>
            </w:r>
            <w:r w:rsidRPr="00AE4336">
              <w:rPr>
                <w:lang w:val="es-ES_tradnl"/>
              </w:rPr>
              <w:t xml:space="preserve">000 </w:t>
            </w:r>
            <w:r w:rsidR="00B4371F">
              <w:rPr>
                <w:lang w:val="es-ES_tradnl"/>
              </w:rPr>
              <w:sym w:font="Symbol" w:char="F06D"/>
            </w:r>
            <w:r w:rsidRPr="00AE4336">
              <w:rPr>
                <w:lang w:val="es-ES_tradnl"/>
              </w:rPr>
              <w:t>V/m a 3 m</w:t>
            </w:r>
          </w:p>
        </w:tc>
        <w:tc>
          <w:tcPr>
            <w:tcW w:w="1701" w:type="dxa"/>
            <w:tcBorders>
              <w:top w:val="nil"/>
            </w:tcBorders>
          </w:tcPr>
          <w:p w:rsidR="006C69EF" w:rsidRPr="00AE4336" w:rsidRDefault="006C69EF" w:rsidP="005D0507">
            <w:pPr>
              <w:pStyle w:val="Tabletext"/>
              <w:jc w:val="center"/>
              <w:rPr>
                <w:lang w:val="es-ES_tradnl"/>
              </w:rPr>
            </w:pPr>
          </w:p>
        </w:tc>
      </w:tr>
      <w:tr w:rsidR="006C69EF" w:rsidRPr="008603A7" w:rsidTr="00D00867">
        <w:trPr>
          <w:jc w:val="center"/>
        </w:trPr>
        <w:tc>
          <w:tcPr>
            <w:tcW w:w="2268" w:type="dxa"/>
            <w:tcBorders>
              <w:bottom w:val="nil"/>
            </w:tcBorders>
          </w:tcPr>
          <w:p w:rsidR="006C69EF" w:rsidRPr="00AE4336" w:rsidRDefault="006C69EF" w:rsidP="005D0507">
            <w:pPr>
              <w:pStyle w:val="Tabletext"/>
              <w:jc w:val="left"/>
              <w:rPr>
                <w:lang w:val="es-ES_tradnl"/>
              </w:rPr>
            </w:pPr>
            <w:r w:rsidRPr="00AE4336">
              <w:rPr>
                <w:lang w:val="es-ES_tradnl"/>
              </w:rPr>
              <w:t>5,785-5,815  GHz</w:t>
            </w:r>
          </w:p>
        </w:tc>
        <w:tc>
          <w:tcPr>
            <w:tcW w:w="2835" w:type="dxa"/>
          </w:tcPr>
          <w:p w:rsidR="006C69EF" w:rsidRPr="00AE4336" w:rsidRDefault="006C69EF" w:rsidP="005D0507">
            <w:pPr>
              <w:pStyle w:val="Tabletext"/>
              <w:jc w:val="left"/>
              <w:rPr>
                <w:lang w:val="es-ES_tradnl"/>
              </w:rPr>
            </w:pPr>
            <w:r w:rsidRPr="00AE4336">
              <w:rPr>
                <w:lang w:val="es-ES_tradnl"/>
              </w:rPr>
              <w:t>Transmisores de espectro ensanchado</w:t>
            </w:r>
          </w:p>
        </w:tc>
        <w:tc>
          <w:tcPr>
            <w:tcW w:w="2835" w:type="dxa"/>
          </w:tcPr>
          <w:p w:rsidR="006C69EF" w:rsidRPr="00AE4336" w:rsidRDefault="006C69EF" w:rsidP="005D0507">
            <w:pPr>
              <w:pStyle w:val="Tabletext"/>
              <w:jc w:val="left"/>
              <w:rPr>
                <w:lang w:val="es-ES_tradnl"/>
              </w:rPr>
            </w:pPr>
            <w:r w:rsidRPr="00AE4336">
              <w:rPr>
                <w:lang w:val="es-ES_tradnl"/>
              </w:rPr>
              <w:t>Potencia de salida de 1 W</w:t>
            </w:r>
          </w:p>
        </w:tc>
        <w:tc>
          <w:tcPr>
            <w:tcW w:w="1701" w:type="dxa"/>
          </w:tcPr>
          <w:p w:rsidR="006C69EF" w:rsidRPr="00AE4336" w:rsidRDefault="006C69EF" w:rsidP="005D0507">
            <w:pPr>
              <w:pStyle w:val="Tabletext"/>
              <w:jc w:val="center"/>
              <w:rPr>
                <w:lang w:val="es-ES_tradnl"/>
              </w:rPr>
            </w:pPr>
          </w:p>
        </w:tc>
      </w:tr>
      <w:tr w:rsidR="006C69EF" w:rsidRPr="00AE4336" w:rsidTr="0031725E">
        <w:trPr>
          <w:jc w:val="center"/>
        </w:trPr>
        <w:tc>
          <w:tcPr>
            <w:tcW w:w="2268" w:type="dxa"/>
            <w:tcBorders>
              <w:top w:val="nil"/>
              <w:bottom w:val="nil"/>
            </w:tcBorders>
          </w:tcPr>
          <w:p w:rsidR="006C69EF" w:rsidRPr="00AE4336" w:rsidRDefault="006C69EF" w:rsidP="005D0507">
            <w:pPr>
              <w:pStyle w:val="Tabletext"/>
              <w:jc w:val="left"/>
              <w:rPr>
                <w:lang w:val="es-ES_tradnl"/>
              </w:rPr>
            </w:pPr>
          </w:p>
        </w:tc>
        <w:tc>
          <w:tcPr>
            <w:tcW w:w="2835" w:type="dxa"/>
          </w:tcPr>
          <w:p w:rsidR="006C69EF" w:rsidRPr="00AE4336" w:rsidRDefault="006C69EF" w:rsidP="005D0507">
            <w:pPr>
              <w:pStyle w:val="Tabletext"/>
              <w:jc w:val="left"/>
              <w:rPr>
                <w:lang w:val="es-ES_tradnl"/>
              </w:rPr>
            </w:pPr>
            <w:r w:rsidRPr="00AE4336">
              <w:rPr>
                <w:lang w:val="es-ES_tradnl"/>
              </w:rPr>
              <w:t>Modulación digital</w:t>
            </w:r>
          </w:p>
        </w:tc>
        <w:tc>
          <w:tcPr>
            <w:tcW w:w="2835" w:type="dxa"/>
          </w:tcPr>
          <w:p w:rsidR="006C69EF" w:rsidRPr="00AE4336" w:rsidRDefault="006C69EF" w:rsidP="005D0507">
            <w:pPr>
              <w:pStyle w:val="Tabletext"/>
              <w:jc w:val="left"/>
              <w:rPr>
                <w:lang w:val="es-ES_tradnl"/>
              </w:rPr>
            </w:pPr>
            <w:r w:rsidRPr="00AE4336">
              <w:rPr>
                <w:lang w:val="es-ES_tradnl"/>
              </w:rPr>
              <w:t>Potencia de salida de 1 W</w:t>
            </w:r>
          </w:p>
        </w:tc>
        <w:tc>
          <w:tcPr>
            <w:tcW w:w="1701" w:type="dxa"/>
            <w:tcBorders>
              <w:bottom w:val="nil"/>
            </w:tcBorders>
          </w:tcPr>
          <w:p w:rsidR="006C69EF" w:rsidRPr="00AE4336" w:rsidRDefault="006C69EF" w:rsidP="005D0507">
            <w:pPr>
              <w:pStyle w:val="Tabletext"/>
              <w:jc w:val="center"/>
              <w:rPr>
                <w:lang w:val="es-ES_tradnl"/>
              </w:rPr>
            </w:pPr>
            <w:r w:rsidRPr="00AE4336">
              <w:rPr>
                <w:lang w:val="es-ES_tradnl"/>
              </w:rPr>
              <w:t>A</w:t>
            </w:r>
          </w:p>
        </w:tc>
      </w:tr>
      <w:tr w:rsidR="006C69EF" w:rsidRPr="00AE4336" w:rsidTr="0031725E">
        <w:trPr>
          <w:jc w:val="center"/>
        </w:trPr>
        <w:tc>
          <w:tcPr>
            <w:tcW w:w="2268" w:type="dxa"/>
            <w:tcBorders>
              <w:top w:val="nil"/>
              <w:bottom w:val="nil"/>
            </w:tcBorders>
          </w:tcPr>
          <w:p w:rsidR="006C69EF" w:rsidRPr="00AE4336" w:rsidRDefault="006C69EF" w:rsidP="005D0507">
            <w:pPr>
              <w:pStyle w:val="Tabletext"/>
              <w:jc w:val="left"/>
              <w:rPr>
                <w:lang w:val="es-ES_tradnl"/>
              </w:rPr>
            </w:pPr>
          </w:p>
        </w:tc>
        <w:tc>
          <w:tcPr>
            <w:tcW w:w="2835" w:type="dxa"/>
          </w:tcPr>
          <w:p w:rsidR="006C69EF" w:rsidRPr="00AE4336" w:rsidRDefault="006C69EF" w:rsidP="005D0507">
            <w:pPr>
              <w:pStyle w:val="Tabletext"/>
              <w:jc w:val="left"/>
              <w:rPr>
                <w:lang w:val="es-ES_tradnl"/>
              </w:rPr>
            </w:pPr>
            <w:r w:rsidRPr="00AE4336">
              <w:rPr>
                <w:lang w:val="es-ES_tradnl"/>
              </w:rPr>
              <w:t>Sensores de perturbación de campo</w:t>
            </w:r>
          </w:p>
        </w:tc>
        <w:tc>
          <w:tcPr>
            <w:tcW w:w="2835" w:type="dxa"/>
          </w:tcPr>
          <w:p w:rsidR="006C69EF" w:rsidRPr="00AE4336" w:rsidRDefault="006C69EF" w:rsidP="00B4371F">
            <w:pPr>
              <w:pStyle w:val="Tabletext"/>
              <w:jc w:val="left"/>
              <w:rPr>
                <w:lang w:val="es-ES_tradnl"/>
              </w:rPr>
            </w:pPr>
            <w:r w:rsidRPr="00AE4336">
              <w:rPr>
                <w:lang w:val="es-ES_tradnl"/>
              </w:rPr>
              <w:t>500</w:t>
            </w:r>
            <w:r w:rsidRPr="00AE4336">
              <w:rPr>
                <w:rFonts w:ascii="Tms Rmn" w:hAnsi="Tms Rmn"/>
                <w:lang w:val="es-ES_tradnl"/>
              </w:rPr>
              <w:t> </w:t>
            </w:r>
            <w:r w:rsidRPr="00AE4336">
              <w:rPr>
                <w:lang w:val="es-ES_tradnl"/>
              </w:rPr>
              <w:t xml:space="preserve">000 </w:t>
            </w:r>
            <w:r w:rsidR="00B4371F">
              <w:rPr>
                <w:lang w:val="es-ES_tradnl"/>
              </w:rPr>
              <w:sym w:font="Symbol" w:char="F06D"/>
            </w:r>
            <w:r w:rsidRPr="00AE4336">
              <w:rPr>
                <w:lang w:val="es-ES_tradnl"/>
              </w:rPr>
              <w:t>V/m a 3 m</w:t>
            </w:r>
          </w:p>
        </w:tc>
        <w:tc>
          <w:tcPr>
            <w:tcW w:w="1701" w:type="dxa"/>
            <w:tcBorders>
              <w:top w:val="nil"/>
              <w:bottom w:val="nil"/>
            </w:tcBorders>
          </w:tcPr>
          <w:p w:rsidR="006C69EF" w:rsidRPr="00AE4336" w:rsidRDefault="006C69EF" w:rsidP="005D0507">
            <w:pPr>
              <w:pStyle w:val="Tabletext"/>
              <w:jc w:val="center"/>
              <w:rPr>
                <w:lang w:val="es-ES_tradnl"/>
              </w:rPr>
            </w:pPr>
          </w:p>
        </w:tc>
      </w:tr>
      <w:tr w:rsidR="006C69EF" w:rsidRPr="00AE4336" w:rsidTr="0031725E">
        <w:trPr>
          <w:jc w:val="center"/>
        </w:trPr>
        <w:tc>
          <w:tcPr>
            <w:tcW w:w="2268" w:type="dxa"/>
            <w:tcBorders>
              <w:top w:val="nil"/>
              <w:bottom w:val="single" w:sz="4" w:space="0" w:color="auto"/>
            </w:tcBorders>
          </w:tcPr>
          <w:p w:rsidR="006C69EF" w:rsidRPr="00AE4336" w:rsidRDefault="006C69EF" w:rsidP="005D0507">
            <w:pPr>
              <w:pStyle w:val="Tabletext"/>
              <w:jc w:val="left"/>
              <w:rPr>
                <w:lang w:val="es-ES_tradnl"/>
              </w:rPr>
            </w:pPr>
          </w:p>
        </w:tc>
        <w:tc>
          <w:tcPr>
            <w:tcW w:w="2835" w:type="dxa"/>
          </w:tcPr>
          <w:p w:rsidR="006C69EF" w:rsidRPr="00AE4336" w:rsidRDefault="006C69EF" w:rsidP="005D0507">
            <w:pPr>
              <w:pStyle w:val="Tabletext"/>
              <w:jc w:val="left"/>
              <w:rPr>
                <w:lang w:val="es-ES_tradnl"/>
              </w:rPr>
            </w:pPr>
            <w:r w:rsidRPr="00AE4336">
              <w:rPr>
                <w:lang w:val="es-ES_tradnl"/>
              </w:rPr>
              <w:t>Cualquiera de 15,249</w:t>
            </w:r>
          </w:p>
        </w:tc>
        <w:tc>
          <w:tcPr>
            <w:tcW w:w="2835" w:type="dxa"/>
          </w:tcPr>
          <w:p w:rsidR="006C69EF" w:rsidRPr="00AE4336" w:rsidRDefault="006C69EF" w:rsidP="00B4371F">
            <w:pPr>
              <w:pStyle w:val="Tabletext"/>
              <w:jc w:val="left"/>
              <w:rPr>
                <w:lang w:val="es-ES_tradnl"/>
              </w:rPr>
            </w:pPr>
            <w:r w:rsidRPr="00AE4336">
              <w:rPr>
                <w:lang w:val="es-ES_tradnl"/>
              </w:rPr>
              <w:t>50</w:t>
            </w:r>
            <w:r w:rsidRPr="00AE4336">
              <w:rPr>
                <w:rFonts w:ascii="Tms Rmn" w:hAnsi="Tms Rmn"/>
                <w:lang w:val="es-ES_tradnl"/>
              </w:rPr>
              <w:t> </w:t>
            </w:r>
            <w:r w:rsidRPr="00AE4336">
              <w:rPr>
                <w:lang w:val="es-ES_tradnl"/>
              </w:rPr>
              <w:t xml:space="preserve">000 </w:t>
            </w:r>
            <w:r w:rsidR="00B4371F">
              <w:rPr>
                <w:lang w:val="es-ES_tradnl"/>
              </w:rPr>
              <w:sym w:font="Symbol" w:char="F06D"/>
            </w:r>
            <w:r w:rsidRPr="00AE4336">
              <w:rPr>
                <w:lang w:val="es-ES_tradnl"/>
              </w:rPr>
              <w:t>V/m a 3 m</w:t>
            </w:r>
          </w:p>
        </w:tc>
        <w:tc>
          <w:tcPr>
            <w:tcW w:w="1701" w:type="dxa"/>
            <w:tcBorders>
              <w:top w:val="nil"/>
            </w:tcBorders>
          </w:tcPr>
          <w:p w:rsidR="006C69EF" w:rsidRPr="00AE4336" w:rsidRDefault="006C69EF" w:rsidP="005D0507">
            <w:pPr>
              <w:pStyle w:val="Tabletext"/>
              <w:jc w:val="center"/>
              <w:rPr>
                <w:lang w:val="es-ES_tradnl"/>
              </w:rPr>
            </w:pPr>
          </w:p>
        </w:tc>
      </w:tr>
    </w:tbl>
    <w:p w:rsidR="00C64436" w:rsidRPr="005C2C21" w:rsidRDefault="00C64436" w:rsidP="00C64436">
      <w:pPr>
        <w:pStyle w:val="Tablefin"/>
      </w:pPr>
    </w:p>
    <w:p w:rsidR="00C64436" w:rsidRPr="00AE4336" w:rsidRDefault="00C64436" w:rsidP="00C64436">
      <w:pPr>
        <w:pStyle w:val="TableNo"/>
        <w:rPr>
          <w:lang w:val="es-ES_tradnl"/>
        </w:rPr>
      </w:pPr>
      <w:r w:rsidRPr="00AE4336">
        <w:rPr>
          <w:lang w:val="es-ES_tradnl"/>
        </w:rPr>
        <w:lastRenderedPageBreak/>
        <w:t>CUADRO 14</w:t>
      </w:r>
      <w:r>
        <w:rPr>
          <w:lang w:val="es-ES_tradnl"/>
        </w:rPr>
        <w:t xml:space="preserve"> (</w:t>
      </w:r>
      <w:r w:rsidRPr="005C2C21">
        <w:rPr>
          <w:i/>
          <w:iCs/>
          <w:lang w:val="es-ES_tradnl"/>
        </w:rPr>
        <w:t>Continuación</w:t>
      </w:r>
      <w:r>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C64436" w:rsidRPr="008603A7" w:rsidTr="00C64436">
        <w:trPr>
          <w:tblHeader/>
          <w:jc w:val="center"/>
        </w:trPr>
        <w:tc>
          <w:tcPr>
            <w:tcW w:w="2268" w:type="dxa"/>
            <w:vAlign w:val="center"/>
          </w:tcPr>
          <w:p w:rsidR="00C64436" w:rsidRPr="00AE4336" w:rsidRDefault="00C64436" w:rsidP="00C64436">
            <w:pPr>
              <w:pStyle w:val="Tablehead"/>
              <w:rPr>
                <w:lang w:val="es-ES_tradnl"/>
              </w:rPr>
            </w:pPr>
            <w:r w:rsidRPr="00AE4336">
              <w:rPr>
                <w:lang w:val="es-ES_tradnl"/>
              </w:rPr>
              <w:t>Banda de frecuencias</w:t>
            </w:r>
          </w:p>
        </w:tc>
        <w:tc>
          <w:tcPr>
            <w:tcW w:w="2835" w:type="dxa"/>
            <w:vAlign w:val="center"/>
          </w:tcPr>
          <w:p w:rsidR="00C64436" w:rsidRPr="00AE4336" w:rsidRDefault="00C64436" w:rsidP="00C64436">
            <w:pPr>
              <w:pStyle w:val="Tablehead"/>
              <w:rPr>
                <w:lang w:val="es-ES_tradnl"/>
              </w:rPr>
            </w:pPr>
            <w:r w:rsidRPr="00AE4336">
              <w:rPr>
                <w:lang w:val="es-ES_tradnl"/>
              </w:rPr>
              <w:t>Tipo de utilización</w:t>
            </w:r>
          </w:p>
        </w:tc>
        <w:tc>
          <w:tcPr>
            <w:tcW w:w="2835" w:type="dxa"/>
            <w:vAlign w:val="center"/>
          </w:tcPr>
          <w:p w:rsidR="00C64436" w:rsidRPr="00AE4336" w:rsidRDefault="00C64436" w:rsidP="00C64436">
            <w:pPr>
              <w:pStyle w:val="Tablehead"/>
              <w:rPr>
                <w:lang w:val="es-ES_tradnl"/>
              </w:rPr>
            </w:pPr>
            <w:r w:rsidRPr="00AE4336">
              <w:rPr>
                <w:lang w:val="es-ES_tradnl"/>
              </w:rPr>
              <w:t>Límite de emisión</w:t>
            </w:r>
          </w:p>
        </w:tc>
        <w:tc>
          <w:tcPr>
            <w:tcW w:w="1701" w:type="dxa"/>
            <w:vAlign w:val="center"/>
          </w:tcPr>
          <w:p w:rsidR="00C64436" w:rsidRPr="00AE4336" w:rsidRDefault="00C64436" w:rsidP="00C64436">
            <w:pPr>
              <w:pStyle w:val="Tablehead"/>
              <w:rPr>
                <w:lang w:val="es-ES_tradnl"/>
              </w:rPr>
            </w:pPr>
            <w:r w:rsidRPr="00AE4336">
              <w:rPr>
                <w:lang w:val="es-ES_tradnl"/>
              </w:rPr>
              <w:t>Detector</w:t>
            </w:r>
            <w:r w:rsidRPr="00AE4336">
              <w:rPr>
                <w:lang w:val="es-ES_tradnl"/>
              </w:rPr>
              <w:br/>
              <w:t>A-valor medio</w:t>
            </w:r>
            <w:r w:rsidRPr="00AE4336">
              <w:rPr>
                <w:lang w:val="es-ES_tradnl"/>
              </w:rPr>
              <w:br/>
              <w:t>Q-cuasi cresta</w:t>
            </w:r>
          </w:p>
        </w:tc>
      </w:tr>
      <w:tr w:rsidR="006C69EF" w:rsidRPr="008603A7" w:rsidTr="00D00867">
        <w:trPr>
          <w:jc w:val="center"/>
        </w:trPr>
        <w:tc>
          <w:tcPr>
            <w:tcW w:w="2268" w:type="dxa"/>
            <w:tcBorders>
              <w:bottom w:val="nil"/>
            </w:tcBorders>
          </w:tcPr>
          <w:p w:rsidR="006C69EF" w:rsidRPr="00AE4336" w:rsidRDefault="006C69EF" w:rsidP="005D0507">
            <w:pPr>
              <w:pStyle w:val="Tabletext"/>
              <w:jc w:val="left"/>
              <w:rPr>
                <w:lang w:val="es-ES_tradnl"/>
              </w:rPr>
            </w:pPr>
            <w:r w:rsidRPr="00AE4336">
              <w:rPr>
                <w:lang w:val="es-ES_tradnl"/>
              </w:rPr>
              <w:t>5,815-5,85 GHz</w:t>
            </w:r>
          </w:p>
        </w:tc>
        <w:tc>
          <w:tcPr>
            <w:tcW w:w="2835" w:type="dxa"/>
          </w:tcPr>
          <w:p w:rsidR="006C69EF" w:rsidRPr="00AE4336" w:rsidRDefault="006C69EF" w:rsidP="005D0507">
            <w:pPr>
              <w:pStyle w:val="Tabletext"/>
              <w:jc w:val="left"/>
              <w:rPr>
                <w:lang w:val="es-ES_tradnl"/>
              </w:rPr>
            </w:pPr>
            <w:r w:rsidRPr="00AE4336">
              <w:rPr>
                <w:lang w:val="es-ES_tradnl"/>
              </w:rPr>
              <w:t>Transmisores de espectro ensanchado</w:t>
            </w:r>
          </w:p>
        </w:tc>
        <w:tc>
          <w:tcPr>
            <w:tcW w:w="2835" w:type="dxa"/>
          </w:tcPr>
          <w:p w:rsidR="006C69EF" w:rsidRPr="00AE4336" w:rsidRDefault="006C69EF" w:rsidP="005D0507">
            <w:pPr>
              <w:pStyle w:val="Tabletext"/>
              <w:jc w:val="left"/>
              <w:rPr>
                <w:lang w:val="es-ES_tradnl"/>
              </w:rPr>
            </w:pPr>
            <w:r w:rsidRPr="00AE4336">
              <w:rPr>
                <w:lang w:val="es-ES_tradnl"/>
              </w:rPr>
              <w:t>Potencia de salida de 1 W</w:t>
            </w:r>
          </w:p>
        </w:tc>
        <w:tc>
          <w:tcPr>
            <w:tcW w:w="1701" w:type="dxa"/>
          </w:tcPr>
          <w:p w:rsidR="006C69EF" w:rsidRPr="00AE4336" w:rsidRDefault="006C69EF" w:rsidP="005D0507">
            <w:pPr>
              <w:pStyle w:val="Tabletext"/>
              <w:jc w:val="center"/>
              <w:rPr>
                <w:lang w:val="es-ES_tradnl"/>
              </w:rPr>
            </w:pPr>
          </w:p>
        </w:tc>
      </w:tr>
      <w:tr w:rsidR="006C69EF" w:rsidRPr="00AE4336" w:rsidTr="0031725E">
        <w:trPr>
          <w:jc w:val="center"/>
        </w:trPr>
        <w:tc>
          <w:tcPr>
            <w:tcW w:w="2268" w:type="dxa"/>
            <w:tcBorders>
              <w:top w:val="nil"/>
              <w:bottom w:val="nil"/>
            </w:tcBorders>
          </w:tcPr>
          <w:p w:rsidR="006C69EF" w:rsidRPr="00AE4336" w:rsidRDefault="006C69EF" w:rsidP="005D0507">
            <w:pPr>
              <w:pStyle w:val="Tabletext"/>
              <w:jc w:val="left"/>
              <w:rPr>
                <w:lang w:val="es-ES_tradnl"/>
              </w:rPr>
            </w:pPr>
          </w:p>
        </w:tc>
        <w:tc>
          <w:tcPr>
            <w:tcW w:w="2835" w:type="dxa"/>
          </w:tcPr>
          <w:p w:rsidR="006C69EF" w:rsidRPr="00AE4336" w:rsidRDefault="006C69EF" w:rsidP="005D0507">
            <w:pPr>
              <w:pStyle w:val="Tabletext"/>
              <w:jc w:val="left"/>
              <w:rPr>
                <w:lang w:val="es-ES_tradnl"/>
              </w:rPr>
            </w:pPr>
            <w:r w:rsidRPr="00AE4336">
              <w:rPr>
                <w:lang w:val="es-ES_tradnl"/>
              </w:rPr>
              <w:t>Modulación digital</w:t>
            </w:r>
          </w:p>
        </w:tc>
        <w:tc>
          <w:tcPr>
            <w:tcW w:w="2835" w:type="dxa"/>
          </w:tcPr>
          <w:p w:rsidR="006C69EF" w:rsidRPr="00AE4336" w:rsidRDefault="006C69EF" w:rsidP="005D0507">
            <w:pPr>
              <w:pStyle w:val="Tabletext"/>
              <w:jc w:val="left"/>
              <w:rPr>
                <w:lang w:val="es-ES_tradnl"/>
              </w:rPr>
            </w:pPr>
            <w:r w:rsidRPr="00AE4336">
              <w:rPr>
                <w:lang w:val="es-ES_tradnl"/>
              </w:rPr>
              <w:t>Potencia de salida de 1 W</w:t>
            </w:r>
          </w:p>
        </w:tc>
        <w:tc>
          <w:tcPr>
            <w:tcW w:w="1701" w:type="dxa"/>
            <w:tcBorders>
              <w:bottom w:val="nil"/>
            </w:tcBorders>
          </w:tcPr>
          <w:p w:rsidR="006C69EF" w:rsidRPr="00AE4336" w:rsidRDefault="006C69EF" w:rsidP="005D0507">
            <w:pPr>
              <w:pStyle w:val="Tabletext"/>
              <w:jc w:val="center"/>
              <w:rPr>
                <w:lang w:val="es-ES_tradnl"/>
              </w:rPr>
            </w:pPr>
            <w:r w:rsidRPr="00AE4336">
              <w:rPr>
                <w:lang w:val="es-ES_tradnl"/>
              </w:rPr>
              <w:t>A</w:t>
            </w:r>
          </w:p>
        </w:tc>
      </w:tr>
      <w:tr w:rsidR="006C69EF" w:rsidRPr="00AE4336" w:rsidTr="0031725E">
        <w:trPr>
          <w:jc w:val="center"/>
        </w:trPr>
        <w:tc>
          <w:tcPr>
            <w:tcW w:w="2268" w:type="dxa"/>
            <w:tcBorders>
              <w:top w:val="nil"/>
            </w:tcBorders>
          </w:tcPr>
          <w:p w:rsidR="006C69EF" w:rsidRPr="00AE4336" w:rsidRDefault="006C69EF" w:rsidP="005D0507">
            <w:pPr>
              <w:pStyle w:val="Tabletext"/>
              <w:jc w:val="left"/>
              <w:rPr>
                <w:lang w:val="es-ES_tradnl"/>
              </w:rPr>
            </w:pPr>
          </w:p>
        </w:tc>
        <w:tc>
          <w:tcPr>
            <w:tcW w:w="2835" w:type="dxa"/>
          </w:tcPr>
          <w:p w:rsidR="006C69EF" w:rsidRPr="00AE4336" w:rsidRDefault="006C69EF" w:rsidP="005D0507">
            <w:pPr>
              <w:pStyle w:val="Tabletext"/>
              <w:jc w:val="left"/>
              <w:rPr>
                <w:lang w:val="es-ES_tradnl"/>
              </w:rPr>
            </w:pPr>
            <w:r w:rsidRPr="00AE4336">
              <w:rPr>
                <w:lang w:val="es-ES_tradnl"/>
              </w:rPr>
              <w:t>Cualquiera de 15,249</w:t>
            </w:r>
          </w:p>
        </w:tc>
        <w:tc>
          <w:tcPr>
            <w:tcW w:w="2835" w:type="dxa"/>
          </w:tcPr>
          <w:p w:rsidR="006C69EF" w:rsidRPr="00AE4336" w:rsidRDefault="006C69EF" w:rsidP="00B4371F">
            <w:pPr>
              <w:pStyle w:val="Tabletext"/>
              <w:jc w:val="left"/>
              <w:rPr>
                <w:lang w:val="es-ES_tradnl"/>
              </w:rPr>
            </w:pPr>
            <w:r w:rsidRPr="00AE4336">
              <w:rPr>
                <w:lang w:val="es-ES_tradnl"/>
              </w:rPr>
              <w:t>50</w:t>
            </w:r>
            <w:r w:rsidRPr="00AE4336">
              <w:rPr>
                <w:rFonts w:ascii="Tms Rmn" w:hAnsi="Tms Rmn"/>
                <w:lang w:val="es-ES_tradnl"/>
              </w:rPr>
              <w:t> </w:t>
            </w:r>
            <w:r w:rsidRPr="00AE4336">
              <w:rPr>
                <w:lang w:val="es-ES_tradnl"/>
              </w:rPr>
              <w:t xml:space="preserve">000 </w:t>
            </w:r>
            <w:r w:rsidR="00B4371F">
              <w:rPr>
                <w:lang w:val="es-ES_tradnl"/>
              </w:rPr>
              <w:sym w:font="Symbol" w:char="F06D"/>
            </w:r>
            <w:r w:rsidRPr="00AE4336">
              <w:rPr>
                <w:lang w:val="es-ES_tradnl"/>
              </w:rPr>
              <w:t>V/m a 3 m</w:t>
            </w:r>
          </w:p>
        </w:tc>
        <w:tc>
          <w:tcPr>
            <w:tcW w:w="1701" w:type="dxa"/>
            <w:tcBorders>
              <w:top w:val="nil"/>
            </w:tcBorders>
          </w:tcPr>
          <w:p w:rsidR="006C69EF" w:rsidRPr="00AE4336" w:rsidRDefault="006C69EF" w:rsidP="005D0507">
            <w:pPr>
              <w:pStyle w:val="Tabletext"/>
              <w:jc w:val="center"/>
              <w:rPr>
                <w:lang w:val="es-ES_tradnl"/>
              </w:rPr>
            </w:pPr>
          </w:p>
        </w:tc>
      </w:tr>
      <w:tr w:rsidR="006C69EF" w:rsidRPr="00AE4336" w:rsidTr="00D00867">
        <w:trPr>
          <w:jc w:val="center"/>
        </w:trPr>
        <w:tc>
          <w:tcPr>
            <w:tcW w:w="2268" w:type="dxa"/>
            <w:tcBorders>
              <w:bottom w:val="single" w:sz="4" w:space="0" w:color="auto"/>
            </w:tcBorders>
          </w:tcPr>
          <w:p w:rsidR="006C69EF" w:rsidRPr="00AE4336" w:rsidRDefault="006C69EF" w:rsidP="005D0507">
            <w:pPr>
              <w:pStyle w:val="Tabletext"/>
              <w:jc w:val="left"/>
              <w:rPr>
                <w:lang w:val="es-ES_tradnl"/>
              </w:rPr>
            </w:pPr>
            <w:r w:rsidRPr="00AE4336">
              <w:rPr>
                <w:lang w:val="es-ES_tradnl"/>
              </w:rPr>
              <w:t>5,85-5,875  GHz</w:t>
            </w:r>
          </w:p>
        </w:tc>
        <w:tc>
          <w:tcPr>
            <w:tcW w:w="2835" w:type="dxa"/>
            <w:tcBorders>
              <w:bottom w:val="single" w:sz="4" w:space="0" w:color="auto"/>
            </w:tcBorders>
          </w:tcPr>
          <w:p w:rsidR="006C69EF" w:rsidRPr="00AE4336" w:rsidRDefault="006C69EF" w:rsidP="005D0507">
            <w:pPr>
              <w:pStyle w:val="Tabletext"/>
              <w:jc w:val="left"/>
              <w:rPr>
                <w:lang w:val="es-ES_tradnl"/>
              </w:rPr>
            </w:pPr>
            <w:r w:rsidRPr="00AE4336">
              <w:rPr>
                <w:lang w:val="es-ES_tradnl"/>
              </w:rPr>
              <w:t>Cualquiera</w:t>
            </w:r>
          </w:p>
        </w:tc>
        <w:tc>
          <w:tcPr>
            <w:tcW w:w="2835" w:type="dxa"/>
            <w:tcBorders>
              <w:bottom w:val="single" w:sz="4" w:space="0" w:color="auto"/>
            </w:tcBorders>
          </w:tcPr>
          <w:p w:rsidR="006C69EF" w:rsidRPr="00AE4336" w:rsidRDefault="006C69EF" w:rsidP="00B4371F">
            <w:pPr>
              <w:pStyle w:val="Tabletext"/>
              <w:jc w:val="left"/>
              <w:rPr>
                <w:lang w:val="es-ES_tradnl"/>
              </w:rPr>
            </w:pPr>
            <w:r w:rsidRPr="00AE4336">
              <w:rPr>
                <w:lang w:val="es-ES_tradnl"/>
              </w:rPr>
              <w:t>50</w:t>
            </w:r>
            <w:r w:rsidRPr="00AE4336">
              <w:rPr>
                <w:rFonts w:ascii="Tms Rmn" w:hAnsi="Tms Rmn"/>
                <w:lang w:val="es-ES_tradnl"/>
              </w:rPr>
              <w:t> </w:t>
            </w:r>
            <w:r w:rsidRPr="00AE4336">
              <w:rPr>
                <w:lang w:val="es-ES_tradnl"/>
              </w:rPr>
              <w:t xml:space="preserve">000 </w:t>
            </w:r>
            <w:r w:rsidR="00B4371F">
              <w:rPr>
                <w:lang w:val="es-ES_tradnl"/>
              </w:rPr>
              <w:sym w:font="Symbol" w:char="F06D"/>
            </w:r>
            <w:r w:rsidRPr="00AE4336">
              <w:rPr>
                <w:lang w:val="es-ES_tradnl"/>
              </w:rPr>
              <w:t>V/m a 3 m</w:t>
            </w:r>
          </w:p>
        </w:tc>
        <w:tc>
          <w:tcPr>
            <w:tcW w:w="1701" w:type="dxa"/>
            <w:tcBorders>
              <w:bottom w:val="single" w:sz="4" w:space="0" w:color="auto"/>
            </w:tcBorders>
          </w:tcPr>
          <w:p w:rsidR="006C69EF" w:rsidRPr="00AE4336" w:rsidRDefault="006C69EF" w:rsidP="005D0507">
            <w:pPr>
              <w:pStyle w:val="Tabletext"/>
              <w:jc w:val="center"/>
              <w:rPr>
                <w:lang w:val="es-ES_tradnl"/>
              </w:rPr>
            </w:pPr>
            <w:r w:rsidRPr="00AE4336">
              <w:rPr>
                <w:lang w:val="es-ES_tradnl"/>
              </w:rPr>
              <w:t>A</w:t>
            </w:r>
          </w:p>
        </w:tc>
      </w:tr>
      <w:tr w:rsidR="006C69EF" w:rsidRPr="00AE4336" w:rsidTr="0031725E">
        <w:trPr>
          <w:jc w:val="center"/>
        </w:trPr>
        <w:tc>
          <w:tcPr>
            <w:tcW w:w="2268" w:type="dxa"/>
            <w:tcBorders>
              <w:top w:val="nil"/>
              <w:bottom w:val="nil"/>
            </w:tcBorders>
          </w:tcPr>
          <w:p w:rsidR="006C69EF" w:rsidRPr="00AE4336" w:rsidRDefault="006C69EF" w:rsidP="005D0507">
            <w:pPr>
              <w:pStyle w:val="Tabletext"/>
              <w:jc w:val="left"/>
              <w:rPr>
                <w:lang w:val="es-ES_tradnl"/>
              </w:rPr>
            </w:pPr>
            <w:r w:rsidRPr="00AE4336">
              <w:rPr>
                <w:lang w:val="es-ES_tradnl"/>
              </w:rPr>
              <w:t>5,875-7,25  GHz</w:t>
            </w:r>
          </w:p>
        </w:tc>
        <w:tc>
          <w:tcPr>
            <w:tcW w:w="2835" w:type="dxa"/>
            <w:tcBorders>
              <w:top w:val="nil"/>
            </w:tcBorders>
          </w:tcPr>
          <w:p w:rsidR="006C69EF" w:rsidRPr="00AE4336" w:rsidRDefault="006C69EF" w:rsidP="005D0507">
            <w:pPr>
              <w:pStyle w:val="Tabletext"/>
              <w:jc w:val="left"/>
              <w:rPr>
                <w:lang w:val="es-ES_tradnl"/>
              </w:rPr>
            </w:pPr>
            <w:r w:rsidRPr="00AE4336">
              <w:rPr>
                <w:lang w:val="es-ES_tradnl"/>
              </w:rPr>
              <w:t>Señales intermitentes de control</w:t>
            </w:r>
          </w:p>
        </w:tc>
        <w:tc>
          <w:tcPr>
            <w:tcW w:w="2835" w:type="dxa"/>
            <w:tcBorders>
              <w:top w:val="nil"/>
            </w:tcBorders>
          </w:tcPr>
          <w:p w:rsidR="006C69EF" w:rsidRPr="00AE4336" w:rsidRDefault="006C69EF" w:rsidP="00B4371F">
            <w:pPr>
              <w:pStyle w:val="Tabletext"/>
              <w:jc w:val="left"/>
              <w:rPr>
                <w:lang w:val="es-ES_tradnl"/>
              </w:rPr>
            </w:pPr>
            <w:r w:rsidRPr="00AE4336">
              <w:rPr>
                <w:lang w:val="es-ES_tradnl"/>
              </w:rPr>
              <w:t>12</w:t>
            </w:r>
            <w:r w:rsidRPr="00AE4336">
              <w:rPr>
                <w:rFonts w:ascii="Tms Rmn" w:hAnsi="Tms Rmn"/>
                <w:lang w:val="es-ES_tradnl"/>
              </w:rPr>
              <w:t> </w:t>
            </w:r>
            <w:r w:rsidRPr="00AE4336">
              <w:rPr>
                <w:lang w:val="es-ES_tradnl"/>
              </w:rPr>
              <w:t xml:space="preserve">500 </w:t>
            </w:r>
            <w:r w:rsidR="00B4371F">
              <w:rPr>
                <w:lang w:val="es-ES_tradnl"/>
              </w:rPr>
              <w:sym w:font="Symbol" w:char="F06D"/>
            </w:r>
            <w:r w:rsidRPr="00AE4336">
              <w:rPr>
                <w:lang w:val="es-ES_tradnl"/>
              </w:rPr>
              <w:t>V/m a 3 m</w:t>
            </w:r>
          </w:p>
        </w:tc>
        <w:tc>
          <w:tcPr>
            <w:tcW w:w="1701" w:type="dxa"/>
            <w:tcBorders>
              <w:top w:val="nil"/>
              <w:bottom w:val="nil"/>
            </w:tcBorders>
          </w:tcPr>
          <w:p w:rsidR="006C69EF" w:rsidRPr="00AE4336" w:rsidRDefault="006C69EF" w:rsidP="005D0507">
            <w:pPr>
              <w:pStyle w:val="Tabletext"/>
              <w:jc w:val="center"/>
              <w:rPr>
                <w:lang w:val="es-ES_tradnl"/>
              </w:rPr>
            </w:pPr>
            <w:r w:rsidRPr="00AE4336">
              <w:rPr>
                <w:lang w:val="es-ES_tradnl"/>
              </w:rPr>
              <w:t>A</w:t>
            </w:r>
          </w:p>
        </w:tc>
      </w:tr>
      <w:tr w:rsidR="006C69EF" w:rsidRPr="00AE4336" w:rsidTr="0031725E">
        <w:trPr>
          <w:jc w:val="center"/>
        </w:trPr>
        <w:tc>
          <w:tcPr>
            <w:tcW w:w="2268" w:type="dxa"/>
            <w:tcBorders>
              <w:top w:val="nil"/>
              <w:bottom w:val="single" w:sz="4" w:space="0" w:color="auto"/>
            </w:tcBorders>
          </w:tcPr>
          <w:p w:rsidR="006C69EF" w:rsidRPr="00AE4336" w:rsidRDefault="006C69EF" w:rsidP="005D0507">
            <w:pPr>
              <w:pStyle w:val="Tabletext"/>
              <w:jc w:val="left"/>
              <w:rPr>
                <w:lang w:val="es-ES_tradnl"/>
              </w:rPr>
            </w:pPr>
          </w:p>
        </w:tc>
        <w:tc>
          <w:tcPr>
            <w:tcW w:w="2835" w:type="dxa"/>
          </w:tcPr>
          <w:p w:rsidR="006C69EF" w:rsidRPr="00AE4336" w:rsidRDefault="006C69EF" w:rsidP="005D0507">
            <w:pPr>
              <w:pStyle w:val="Tabletext"/>
              <w:jc w:val="left"/>
              <w:rPr>
                <w:lang w:val="es-ES_tradnl"/>
              </w:rPr>
            </w:pPr>
            <w:r w:rsidRPr="00AE4336">
              <w:rPr>
                <w:lang w:val="es-ES_tradnl"/>
              </w:rPr>
              <w:t>Transmisiones periódicas</w:t>
            </w:r>
          </w:p>
        </w:tc>
        <w:tc>
          <w:tcPr>
            <w:tcW w:w="2835" w:type="dxa"/>
          </w:tcPr>
          <w:p w:rsidR="006C69EF" w:rsidRPr="00AE4336" w:rsidRDefault="006C69EF" w:rsidP="00B4371F">
            <w:pPr>
              <w:pStyle w:val="Tabletext"/>
              <w:jc w:val="left"/>
              <w:rPr>
                <w:lang w:val="es-ES_tradnl"/>
              </w:rPr>
            </w:pPr>
            <w:r w:rsidRPr="00AE4336">
              <w:rPr>
                <w:lang w:val="es-ES_tradnl"/>
              </w:rPr>
              <w:t>5</w:t>
            </w:r>
            <w:r w:rsidRPr="00AE4336">
              <w:rPr>
                <w:rFonts w:ascii="Tms Rmn" w:hAnsi="Tms Rmn"/>
                <w:lang w:val="es-ES_tradnl"/>
              </w:rPr>
              <w:t> </w:t>
            </w:r>
            <w:r w:rsidRPr="00AE4336">
              <w:rPr>
                <w:lang w:val="es-ES_tradnl"/>
              </w:rPr>
              <w:t xml:space="preserve">000 </w:t>
            </w:r>
            <w:r w:rsidR="00B4371F">
              <w:rPr>
                <w:lang w:val="es-ES_tradnl"/>
              </w:rPr>
              <w:sym w:font="Symbol" w:char="F06D"/>
            </w:r>
            <w:r w:rsidRPr="00AE4336">
              <w:rPr>
                <w:lang w:val="es-ES_tradnl"/>
              </w:rPr>
              <w:t>V/m a 3 m</w:t>
            </w:r>
          </w:p>
        </w:tc>
        <w:tc>
          <w:tcPr>
            <w:tcW w:w="1701" w:type="dxa"/>
            <w:tcBorders>
              <w:top w:val="nil"/>
            </w:tcBorders>
          </w:tcPr>
          <w:p w:rsidR="006C69EF" w:rsidRPr="00AE4336" w:rsidRDefault="006C69EF" w:rsidP="005D0507">
            <w:pPr>
              <w:pStyle w:val="Tabletext"/>
              <w:jc w:val="center"/>
              <w:rPr>
                <w:lang w:val="es-ES_tradnl"/>
              </w:rPr>
            </w:pPr>
          </w:p>
        </w:tc>
      </w:tr>
      <w:tr w:rsidR="006C69EF" w:rsidRPr="00AE4336" w:rsidTr="0031725E">
        <w:trPr>
          <w:jc w:val="center"/>
        </w:trPr>
        <w:tc>
          <w:tcPr>
            <w:tcW w:w="2268" w:type="dxa"/>
            <w:tcBorders>
              <w:bottom w:val="nil"/>
            </w:tcBorders>
          </w:tcPr>
          <w:p w:rsidR="006C69EF" w:rsidRPr="00AE4336" w:rsidRDefault="006C69EF" w:rsidP="005D0507">
            <w:pPr>
              <w:pStyle w:val="Tabletext"/>
              <w:jc w:val="left"/>
              <w:rPr>
                <w:lang w:val="es-ES_tradnl"/>
              </w:rPr>
            </w:pPr>
            <w:r w:rsidRPr="00AE4336">
              <w:rPr>
                <w:lang w:val="es-ES_tradnl"/>
              </w:rPr>
              <w:t>7,75-8,025 GHz</w:t>
            </w:r>
          </w:p>
        </w:tc>
        <w:tc>
          <w:tcPr>
            <w:tcW w:w="2835" w:type="dxa"/>
          </w:tcPr>
          <w:p w:rsidR="006C69EF" w:rsidRPr="00AE4336" w:rsidRDefault="006C69EF" w:rsidP="005D0507">
            <w:pPr>
              <w:pStyle w:val="Tabletext"/>
              <w:jc w:val="left"/>
              <w:rPr>
                <w:lang w:val="es-ES_tradnl"/>
              </w:rPr>
            </w:pPr>
            <w:r w:rsidRPr="00AE4336">
              <w:rPr>
                <w:lang w:val="es-ES_tradnl"/>
              </w:rPr>
              <w:t>Señales intermitentes de control</w:t>
            </w:r>
          </w:p>
        </w:tc>
        <w:tc>
          <w:tcPr>
            <w:tcW w:w="2835" w:type="dxa"/>
          </w:tcPr>
          <w:p w:rsidR="006C69EF" w:rsidRPr="00AE4336" w:rsidRDefault="006C69EF" w:rsidP="00B4371F">
            <w:pPr>
              <w:pStyle w:val="Tabletext"/>
              <w:jc w:val="left"/>
              <w:rPr>
                <w:lang w:val="es-ES_tradnl"/>
              </w:rPr>
            </w:pPr>
            <w:r w:rsidRPr="00AE4336">
              <w:rPr>
                <w:lang w:val="es-ES_tradnl"/>
              </w:rPr>
              <w:t>12</w:t>
            </w:r>
            <w:r w:rsidRPr="00AE4336">
              <w:rPr>
                <w:rFonts w:ascii="Tms Rmn" w:hAnsi="Tms Rmn"/>
                <w:sz w:val="12"/>
                <w:lang w:val="es-ES_tradnl"/>
              </w:rPr>
              <w:t> </w:t>
            </w:r>
            <w:r w:rsidRPr="00AE4336">
              <w:rPr>
                <w:lang w:val="es-ES_tradnl"/>
              </w:rPr>
              <w:t xml:space="preserve">500 </w:t>
            </w:r>
            <w:r w:rsidR="00B4371F">
              <w:rPr>
                <w:lang w:val="es-ES_tradnl"/>
              </w:rPr>
              <w:sym w:font="Symbol" w:char="F06D"/>
            </w:r>
            <w:r w:rsidRPr="00AE4336">
              <w:rPr>
                <w:lang w:val="es-ES_tradnl"/>
              </w:rPr>
              <w:t>V/m a 3 m</w:t>
            </w:r>
          </w:p>
        </w:tc>
        <w:tc>
          <w:tcPr>
            <w:tcW w:w="1701" w:type="dxa"/>
            <w:tcBorders>
              <w:bottom w:val="nil"/>
            </w:tcBorders>
          </w:tcPr>
          <w:p w:rsidR="006C69EF" w:rsidRPr="00AE4336" w:rsidRDefault="006C69EF" w:rsidP="005D0507">
            <w:pPr>
              <w:pStyle w:val="Tabletext"/>
              <w:jc w:val="center"/>
              <w:rPr>
                <w:lang w:val="es-ES_tradnl"/>
              </w:rPr>
            </w:pPr>
            <w:r w:rsidRPr="00AE4336">
              <w:rPr>
                <w:lang w:val="es-ES_tradnl"/>
              </w:rPr>
              <w:t>A</w:t>
            </w:r>
          </w:p>
        </w:tc>
      </w:tr>
      <w:tr w:rsidR="006C69EF" w:rsidRPr="00AE4336" w:rsidTr="0031725E">
        <w:trPr>
          <w:jc w:val="center"/>
        </w:trPr>
        <w:tc>
          <w:tcPr>
            <w:tcW w:w="2268" w:type="dxa"/>
            <w:tcBorders>
              <w:top w:val="nil"/>
              <w:bottom w:val="single" w:sz="4" w:space="0" w:color="auto"/>
            </w:tcBorders>
          </w:tcPr>
          <w:p w:rsidR="006C69EF" w:rsidRPr="00AE4336" w:rsidRDefault="006C69EF" w:rsidP="005D0507">
            <w:pPr>
              <w:pStyle w:val="Tabletext"/>
              <w:jc w:val="left"/>
              <w:rPr>
                <w:lang w:val="es-ES_tradnl"/>
              </w:rPr>
            </w:pPr>
          </w:p>
        </w:tc>
        <w:tc>
          <w:tcPr>
            <w:tcW w:w="2835" w:type="dxa"/>
          </w:tcPr>
          <w:p w:rsidR="006C69EF" w:rsidRPr="00AE4336" w:rsidRDefault="006C69EF" w:rsidP="005D0507">
            <w:pPr>
              <w:pStyle w:val="Tabletext"/>
              <w:jc w:val="left"/>
              <w:rPr>
                <w:lang w:val="es-ES_tradnl"/>
              </w:rPr>
            </w:pPr>
            <w:r w:rsidRPr="00AE4336">
              <w:rPr>
                <w:lang w:val="es-ES_tradnl"/>
              </w:rPr>
              <w:t>Transmisiones periódicas</w:t>
            </w:r>
          </w:p>
        </w:tc>
        <w:tc>
          <w:tcPr>
            <w:tcW w:w="2835" w:type="dxa"/>
          </w:tcPr>
          <w:p w:rsidR="006C69EF" w:rsidRPr="00AE4336" w:rsidRDefault="006C69EF" w:rsidP="00B4371F">
            <w:pPr>
              <w:pStyle w:val="Tabletext"/>
              <w:jc w:val="left"/>
              <w:rPr>
                <w:lang w:val="es-ES_tradnl"/>
              </w:rPr>
            </w:pPr>
            <w:r w:rsidRPr="00AE4336">
              <w:rPr>
                <w:lang w:val="es-ES_tradnl"/>
              </w:rPr>
              <w:t>5</w:t>
            </w:r>
            <w:r w:rsidRPr="00AE4336">
              <w:rPr>
                <w:rFonts w:ascii="Tms Rmn" w:hAnsi="Tms Rmn"/>
                <w:sz w:val="12"/>
                <w:lang w:val="es-ES_tradnl"/>
              </w:rPr>
              <w:t> </w:t>
            </w:r>
            <w:r w:rsidRPr="00AE4336">
              <w:rPr>
                <w:lang w:val="es-ES_tradnl"/>
              </w:rPr>
              <w:t xml:space="preserve">000 </w:t>
            </w:r>
            <w:r w:rsidR="00B4371F">
              <w:rPr>
                <w:lang w:val="es-ES_tradnl"/>
              </w:rPr>
              <w:sym w:font="Symbol" w:char="F06D"/>
            </w:r>
            <w:r w:rsidRPr="00AE4336">
              <w:rPr>
                <w:lang w:val="es-ES_tradnl"/>
              </w:rPr>
              <w:t>V/m a 3 m</w:t>
            </w:r>
          </w:p>
        </w:tc>
        <w:tc>
          <w:tcPr>
            <w:tcW w:w="1701" w:type="dxa"/>
            <w:tcBorders>
              <w:top w:val="nil"/>
            </w:tcBorders>
          </w:tcPr>
          <w:p w:rsidR="006C69EF" w:rsidRPr="00AE4336" w:rsidRDefault="006C69EF" w:rsidP="005D0507">
            <w:pPr>
              <w:pStyle w:val="Tabletext"/>
              <w:jc w:val="center"/>
              <w:rPr>
                <w:lang w:val="es-ES_tradnl"/>
              </w:rPr>
            </w:pPr>
          </w:p>
        </w:tc>
      </w:tr>
      <w:tr w:rsidR="006C69EF" w:rsidRPr="00AE4336" w:rsidTr="0031725E">
        <w:trPr>
          <w:jc w:val="center"/>
        </w:trPr>
        <w:tc>
          <w:tcPr>
            <w:tcW w:w="2268" w:type="dxa"/>
            <w:tcBorders>
              <w:bottom w:val="nil"/>
            </w:tcBorders>
          </w:tcPr>
          <w:p w:rsidR="006C69EF" w:rsidRPr="00AE4336" w:rsidRDefault="006C69EF" w:rsidP="005D0507">
            <w:pPr>
              <w:pStyle w:val="Tabletext"/>
              <w:jc w:val="left"/>
              <w:rPr>
                <w:lang w:val="es-ES_tradnl"/>
              </w:rPr>
            </w:pPr>
            <w:r w:rsidRPr="00AE4336">
              <w:rPr>
                <w:lang w:val="es-ES_tradnl"/>
              </w:rPr>
              <w:t>8,5-9 GHz</w:t>
            </w:r>
          </w:p>
        </w:tc>
        <w:tc>
          <w:tcPr>
            <w:tcW w:w="2835" w:type="dxa"/>
          </w:tcPr>
          <w:p w:rsidR="006C69EF" w:rsidRPr="00AE4336" w:rsidRDefault="006C69EF" w:rsidP="005D0507">
            <w:pPr>
              <w:pStyle w:val="Tabletext"/>
              <w:jc w:val="left"/>
              <w:rPr>
                <w:lang w:val="es-ES_tradnl"/>
              </w:rPr>
            </w:pPr>
            <w:r w:rsidRPr="00AE4336">
              <w:rPr>
                <w:lang w:val="es-ES_tradnl"/>
              </w:rPr>
              <w:t>Señales intermitentes de control</w:t>
            </w:r>
          </w:p>
        </w:tc>
        <w:tc>
          <w:tcPr>
            <w:tcW w:w="2835" w:type="dxa"/>
          </w:tcPr>
          <w:p w:rsidR="006C69EF" w:rsidRPr="00AE4336" w:rsidRDefault="006C69EF" w:rsidP="00B4371F">
            <w:pPr>
              <w:pStyle w:val="Tabletext"/>
              <w:jc w:val="left"/>
              <w:rPr>
                <w:lang w:val="es-ES_tradnl"/>
              </w:rPr>
            </w:pPr>
            <w:r w:rsidRPr="00AE4336">
              <w:rPr>
                <w:lang w:val="es-ES_tradnl"/>
              </w:rPr>
              <w:t>12</w:t>
            </w:r>
            <w:r w:rsidRPr="00AE4336">
              <w:rPr>
                <w:rFonts w:ascii="Tms Rmn" w:hAnsi="Tms Rmn"/>
                <w:sz w:val="12"/>
                <w:lang w:val="es-ES_tradnl"/>
              </w:rPr>
              <w:t> </w:t>
            </w:r>
            <w:r w:rsidRPr="00AE4336">
              <w:rPr>
                <w:lang w:val="es-ES_tradnl"/>
              </w:rPr>
              <w:t xml:space="preserve">500 </w:t>
            </w:r>
            <w:r w:rsidR="00B4371F">
              <w:rPr>
                <w:lang w:val="es-ES_tradnl"/>
              </w:rPr>
              <w:sym w:font="Symbol" w:char="F06D"/>
            </w:r>
            <w:r w:rsidRPr="00AE4336">
              <w:rPr>
                <w:lang w:val="es-ES_tradnl"/>
              </w:rPr>
              <w:t>V/m a 3 m</w:t>
            </w:r>
          </w:p>
        </w:tc>
        <w:tc>
          <w:tcPr>
            <w:tcW w:w="1701" w:type="dxa"/>
            <w:tcBorders>
              <w:bottom w:val="nil"/>
            </w:tcBorders>
          </w:tcPr>
          <w:p w:rsidR="006C69EF" w:rsidRPr="00AE4336" w:rsidRDefault="006C69EF" w:rsidP="005D0507">
            <w:pPr>
              <w:pStyle w:val="Tabletext"/>
              <w:jc w:val="center"/>
              <w:rPr>
                <w:lang w:val="es-ES_tradnl"/>
              </w:rPr>
            </w:pPr>
            <w:r w:rsidRPr="00AE4336">
              <w:rPr>
                <w:lang w:val="es-ES_tradnl"/>
              </w:rPr>
              <w:t>A</w:t>
            </w:r>
          </w:p>
        </w:tc>
      </w:tr>
      <w:tr w:rsidR="006C69EF" w:rsidRPr="00AE4336" w:rsidTr="0031725E">
        <w:trPr>
          <w:jc w:val="center"/>
        </w:trPr>
        <w:tc>
          <w:tcPr>
            <w:tcW w:w="2268" w:type="dxa"/>
            <w:tcBorders>
              <w:top w:val="nil"/>
              <w:bottom w:val="single" w:sz="4" w:space="0" w:color="auto"/>
            </w:tcBorders>
          </w:tcPr>
          <w:p w:rsidR="006C69EF" w:rsidRPr="00AE4336" w:rsidRDefault="006C69EF" w:rsidP="005D0507">
            <w:pPr>
              <w:pStyle w:val="Tabletext"/>
              <w:jc w:val="left"/>
              <w:rPr>
                <w:lang w:val="es-ES_tradnl"/>
              </w:rPr>
            </w:pPr>
          </w:p>
        </w:tc>
        <w:tc>
          <w:tcPr>
            <w:tcW w:w="2835" w:type="dxa"/>
          </w:tcPr>
          <w:p w:rsidR="006C69EF" w:rsidRPr="00AE4336" w:rsidRDefault="006C69EF" w:rsidP="005D0507">
            <w:pPr>
              <w:pStyle w:val="Tabletext"/>
              <w:jc w:val="left"/>
              <w:rPr>
                <w:lang w:val="es-ES_tradnl"/>
              </w:rPr>
            </w:pPr>
            <w:r w:rsidRPr="00AE4336">
              <w:rPr>
                <w:lang w:val="es-ES_tradnl"/>
              </w:rPr>
              <w:t>Transmisiones periódicas</w:t>
            </w:r>
          </w:p>
        </w:tc>
        <w:tc>
          <w:tcPr>
            <w:tcW w:w="2835" w:type="dxa"/>
          </w:tcPr>
          <w:p w:rsidR="006C69EF" w:rsidRPr="00AE4336" w:rsidRDefault="006C69EF" w:rsidP="00B4371F">
            <w:pPr>
              <w:pStyle w:val="Tabletext"/>
              <w:jc w:val="left"/>
              <w:rPr>
                <w:lang w:val="es-ES_tradnl"/>
              </w:rPr>
            </w:pPr>
            <w:r w:rsidRPr="00AE4336">
              <w:rPr>
                <w:lang w:val="es-ES_tradnl"/>
              </w:rPr>
              <w:t>5</w:t>
            </w:r>
            <w:r w:rsidRPr="00AE4336">
              <w:rPr>
                <w:rFonts w:ascii="Tms Rmn" w:hAnsi="Tms Rmn"/>
                <w:sz w:val="12"/>
                <w:lang w:val="es-ES_tradnl"/>
              </w:rPr>
              <w:t> </w:t>
            </w:r>
            <w:r w:rsidRPr="00AE4336">
              <w:rPr>
                <w:lang w:val="es-ES_tradnl"/>
              </w:rPr>
              <w:t xml:space="preserve">000 </w:t>
            </w:r>
            <w:r w:rsidR="00B4371F">
              <w:rPr>
                <w:lang w:val="es-ES_tradnl"/>
              </w:rPr>
              <w:sym w:font="Symbol" w:char="F06D"/>
            </w:r>
            <w:r w:rsidRPr="00AE4336">
              <w:rPr>
                <w:lang w:val="es-ES_tradnl"/>
              </w:rPr>
              <w:t>V/m a 3 m</w:t>
            </w:r>
          </w:p>
        </w:tc>
        <w:tc>
          <w:tcPr>
            <w:tcW w:w="1701" w:type="dxa"/>
            <w:tcBorders>
              <w:top w:val="nil"/>
            </w:tcBorders>
          </w:tcPr>
          <w:p w:rsidR="006C69EF" w:rsidRPr="00AE4336" w:rsidRDefault="006C69EF" w:rsidP="005D0507">
            <w:pPr>
              <w:pStyle w:val="Tabletext"/>
              <w:jc w:val="center"/>
              <w:rPr>
                <w:lang w:val="es-ES_tradnl"/>
              </w:rPr>
            </w:pPr>
          </w:p>
        </w:tc>
      </w:tr>
      <w:tr w:rsidR="006C69EF" w:rsidRPr="00AE4336" w:rsidTr="0031725E">
        <w:trPr>
          <w:jc w:val="center"/>
        </w:trPr>
        <w:tc>
          <w:tcPr>
            <w:tcW w:w="2268" w:type="dxa"/>
            <w:tcBorders>
              <w:bottom w:val="nil"/>
            </w:tcBorders>
          </w:tcPr>
          <w:p w:rsidR="006C69EF" w:rsidRPr="00AE4336" w:rsidRDefault="006C69EF" w:rsidP="005D0507">
            <w:pPr>
              <w:pStyle w:val="Tabletext"/>
              <w:jc w:val="left"/>
              <w:rPr>
                <w:lang w:val="es-ES_tradnl"/>
              </w:rPr>
            </w:pPr>
            <w:r w:rsidRPr="00AE4336">
              <w:rPr>
                <w:lang w:val="es-ES_tradnl"/>
              </w:rPr>
              <w:t>9,2-9,3 GHz</w:t>
            </w:r>
          </w:p>
        </w:tc>
        <w:tc>
          <w:tcPr>
            <w:tcW w:w="2835" w:type="dxa"/>
          </w:tcPr>
          <w:p w:rsidR="006C69EF" w:rsidRPr="00AE4336" w:rsidRDefault="006C69EF" w:rsidP="005D0507">
            <w:pPr>
              <w:pStyle w:val="Tabletext"/>
              <w:jc w:val="left"/>
              <w:rPr>
                <w:lang w:val="es-ES_tradnl"/>
              </w:rPr>
            </w:pPr>
            <w:r w:rsidRPr="00AE4336">
              <w:rPr>
                <w:lang w:val="es-ES_tradnl"/>
              </w:rPr>
              <w:t>Señales intermitentes de control</w:t>
            </w:r>
          </w:p>
        </w:tc>
        <w:tc>
          <w:tcPr>
            <w:tcW w:w="2835" w:type="dxa"/>
          </w:tcPr>
          <w:p w:rsidR="006C69EF" w:rsidRPr="00AE4336" w:rsidRDefault="006C69EF" w:rsidP="00B4371F">
            <w:pPr>
              <w:pStyle w:val="Tabletext"/>
              <w:jc w:val="left"/>
              <w:rPr>
                <w:lang w:val="es-ES_tradnl"/>
              </w:rPr>
            </w:pPr>
            <w:r w:rsidRPr="00AE4336">
              <w:rPr>
                <w:lang w:val="es-ES_tradnl"/>
              </w:rPr>
              <w:t>12</w:t>
            </w:r>
            <w:r w:rsidRPr="00AE4336">
              <w:rPr>
                <w:rFonts w:ascii="Tms Rmn" w:hAnsi="Tms Rmn"/>
                <w:sz w:val="12"/>
                <w:lang w:val="es-ES_tradnl"/>
              </w:rPr>
              <w:t> </w:t>
            </w:r>
            <w:r w:rsidRPr="00AE4336">
              <w:rPr>
                <w:lang w:val="es-ES_tradnl"/>
              </w:rPr>
              <w:t xml:space="preserve">500 </w:t>
            </w:r>
            <w:r w:rsidR="00B4371F">
              <w:rPr>
                <w:lang w:val="es-ES_tradnl"/>
              </w:rPr>
              <w:sym w:font="Symbol" w:char="F06D"/>
            </w:r>
            <w:r w:rsidRPr="00AE4336">
              <w:rPr>
                <w:lang w:val="es-ES_tradnl"/>
              </w:rPr>
              <w:t>V/m a 3 m</w:t>
            </w:r>
          </w:p>
        </w:tc>
        <w:tc>
          <w:tcPr>
            <w:tcW w:w="1701" w:type="dxa"/>
            <w:tcBorders>
              <w:bottom w:val="nil"/>
            </w:tcBorders>
          </w:tcPr>
          <w:p w:rsidR="006C69EF" w:rsidRPr="00AE4336" w:rsidRDefault="006C69EF" w:rsidP="005D0507">
            <w:pPr>
              <w:pStyle w:val="Tabletext"/>
              <w:jc w:val="center"/>
              <w:rPr>
                <w:lang w:val="es-ES_tradnl"/>
              </w:rPr>
            </w:pPr>
            <w:r w:rsidRPr="00AE4336">
              <w:rPr>
                <w:lang w:val="es-ES_tradnl"/>
              </w:rPr>
              <w:t>A</w:t>
            </w:r>
          </w:p>
        </w:tc>
      </w:tr>
      <w:tr w:rsidR="006C69EF" w:rsidRPr="00AE4336" w:rsidTr="0031725E">
        <w:trPr>
          <w:jc w:val="center"/>
        </w:trPr>
        <w:tc>
          <w:tcPr>
            <w:tcW w:w="2268" w:type="dxa"/>
            <w:tcBorders>
              <w:top w:val="nil"/>
              <w:bottom w:val="single" w:sz="4" w:space="0" w:color="auto"/>
            </w:tcBorders>
          </w:tcPr>
          <w:p w:rsidR="006C69EF" w:rsidRPr="00AE4336" w:rsidRDefault="006C69EF" w:rsidP="005D0507">
            <w:pPr>
              <w:pStyle w:val="Tabletext"/>
              <w:jc w:val="left"/>
              <w:rPr>
                <w:lang w:val="es-ES_tradnl"/>
              </w:rPr>
            </w:pPr>
          </w:p>
        </w:tc>
        <w:tc>
          <w:tcPr>
            <w:tcW w:w="2835" w:type="dxa"/>
          </w:tcPr>
          <w:p w:rsidR="006C69EF" w:rsidRPr="00AE4336" w:rsidRDefault="006C69EF" w:rsidP="005D0507">
            <w:pPr>
              <w:pStyle w:val="Tabletext"/>
              <w:jc w:val="left"/>
              <w:rPr>
                <w:lang w:val="es-ES_tradnl"/>
              </w:rPr>
            </w:pPr>
            <w:r w:rsidRPr="00AE4336">
              <w:rPr>
                <w:lang w:val="es-ES_tradnl"/>
              </w:rPr>
              <w:t>Transmisiones periódicas</w:t>
            </w:r>
          </w:p>
        </w:tc>
        <w:tc>
          <w:tcPr>
            <w:tcW w:w="2835" w:type="dxa"/>
          </w:tcPr>
          <w:p w:rsidR="006C69EF" w:rsidRPr="00AE4336" w:rsidRDefault="006C69EF" w:rsidP="00B4371F">
            <w:pPr>
              <w:pStyle w:val="Tabletext"/>
              <w:jc w:val="left"/>
              <w:rPr>
                <w:lang w:val="es-ES_tradnl"/>
              </w:rPr>
            </w:pPr>
            <w:r w:rsidRPr="00AE4336">
              <w:rPr>
                <w:lang w:val="es-ES_tradnl"/>
              </w:rPr>
              <w:t>5</w:t>
            </w:r>
            <w:r w:rsidRPr="00AE4336">
              <w:rPr>
                <w:rFonts w:ascii="Tms Rmn" w:hAnsi="Tms Rmn"/>
                <w:sz w:val="12"/>
                <w:lang w:val="es-ES_tradnl"/>
              </w:rPr>
              <w:t> </w:t>
            </w:r>
            <w:r w:rsidRPr="00AE4336">
              <w:rPr>
                <w:lang w:val="es-ES_tradnl"/>
              </w:rPr>
              <w:t xml:space="preserve">000 </w:t>
            </w:r>
            <w:r w:rsidR="00B4371F">
              <w:rPr>
                <w:lang w:val="es-ES_tradnl"/>
              </w:rPr>
              <w:sym w:font="Symbol" w:char="F06D"/>
            </w:r>
            <w:r w:rsidRPr="00AE4336">
              <w:rPr>
                <w:lang w:val="es-ES_tradnl"/>
              </w:rPr>
              <w:t>V/m a 3 m</w:t>
            </w:r>
          </w:p>
        </w:tc>
        <w:tc>
          <w:tcPr>
            <w:tcW w:w="1701" w:type="dxa"/>
            <w:tcBorders>
              <w:top w:val="nil"/>
            </w:tcBorders>
          </w:tcPr>
          <w:p w:rsidR="006C69EF" w:rsidRPr="00AE4336" w:rsidRDefault="006C69EF" w:rsidP="005D0507">
            <w:pPr>
              <w:pStyle w:val="Tabletext"/>
              <w:jc w:val="center"/>
              <w:rPr>
                <w:lang w:val="es-ES_tradnl"/>
              </w:rPr>
            </w:pPr>
          </w:p>
        </w:tc>
      </w:tr>
      <w:tr w:rsidR="006C69EF" w:rsidRPr="00AE4336" w:rsidTr="0031725E">
        <w:trPr>
          <w:jc w:val="center"/>
        </w:trPr>
        <w:tc>
          <w:tcPr>
            <w:tcW w:w="2268" w:type="dxa"/>
            <w:tcBorders>
              <w:bottom w:val="nil"/>
            </w:tcBorders>
          </w:tcPr>
          <w:p w:rsidR="006C69EF" w:rsidRPr="00AE4336" w:rsidRDefault="006C69EF" w:rsidP="005D0507">
            <w:pPr>
              <w:pStyle w:val="Tabletext"/>
              <w:jc w:val="left"/>
              <w:rPr>
                <w:lang w:val="es-ES_tradnl"/>
              </w:rPr>
            </w:pPr>
            <w:r w:rsidRPr="00AE4336">
              <w:rPr>
                <w:lang w:val="es-ES_tradnl"/>
              </w:rPr>
              <w:t>9,5-10,5 GHz</w:t>
            </w:r>
          </w:p>
        </w:tc>
        <w:tc>
          <w:tcPr>
            <w:tcW w:w="2835" w:type="dxa"/>
          </w:tcPr>
          <w:p w:rsidR="006C69EF" w:rsidRPr="00AE4336" w:rsidRDefault="006C69EF" w:rsidP="005D0507">
            <w:pPr>
              <w:pStyle w:val="Tabletext"/>
              <w:jc w:val="left"/>
              <w:rPr>
                <w:lang w:val="es-ES_tradnl"/>
              </w:rPr>
            </w:pPr>
            <w:r w:rsidRPr="00AE4336">
              <w:rPr>
                <w:lang w:val="es-ES_tradnl"/>
              </w:rPr>
              <w:t>Señales intermitentes de control</w:t>
            </w:r>
          </w:p>
        </w:tc>
        <w:tc>
          <w:tcPr>
            <w:tcW w:w="2835" w:type="dxa"/>
          </w:tcPr>
          <w:p w:rsidR="006C69EF" w:rsidRPr="00AE4336" w:rsidRDefault="006C69EF" w:rsidP="00B4371F">
            <w:pPr>
              <w:pStyle w:val="Tabletext"/>
              <w:jc w:val="left"/>
              <w:rPr>
                <w:lang w:val="es-ES_tradnl"/>
              </w:rPr>
            </w:pPr>
            <w:r w:rsidRPr="00AE4336">
              <w:rPr>
                <w:lang w:val="es-ES_tradnl"/>
              </w:rPr>
              <w:t>12</w:t>
            </w:r>
            <w:r w:rsidRPr="00AE4336">
              <w:rPr>
                <w:rFonts w:ascii="Tms Rmn" w:hAnsi="Tms Rmn"/>
                <w:sz w:val="12"/>
                <w:lang w:val="es-ES_tradnl"/>
              </w:rPr>
              <w:t> </w:t>
            </w:r>
            <w:r w:rsidRPr="00AE4336">
              <w:rPr>
                <w:lang w:val="es-ES_tradnl"/>
              </w:rPr>
              <w:t xml:space="preserve">500 </w:t>
            </w:r>
            <w:r w:rsidR="00B4371F">
              <w:rPr>
                <w:lang w:val="es-ES_tradnl"/>
              </w:rPr>
              <w:sym w:font="Symbol" w:char="F06D"/>
            </w:r>
            <w:r w:rsidRPr="00AE4336">
              <w:rPr>
                <w:lang w:val="es-ES_tradnl"/>
              </w:rPr>
              <w:t>V/m a 3 m</w:t>
            </w:r>
          </w:p>
        </w:tc>
        <w:tc>
          <w:tcPr>
            <w:tcW w:w="1701" w:type="dxa"/>
            <w:tcBorders>
              <w:bottom w:val="nil"/>
            </w:tcBorders>
          </w:tcPr>
          <w:p w:rsidR="006C69EF" w:rsidRPr="00AE4336" w:rsidRDefault="006C69EF" w:rsidP="005D0507">
            <w:pPr>
              <w:pStyle w:val="Tabletext"/>
              <w:jc w:val="center"/>
              <w:rPr>
                <w:lang w:val="es-ES_tradnl"/>
              </w:rPr>
            </w:pPr>
            <w:r w:rsidRPr="00AE4336">
              <w:rPr>
                <w:lang w:val="es-ES_tradnl"/>
              </w:rPr>
              <w:t>A</w:t>
            </w:r>
          </w:p>
        </w:tc>
      </w:tr>
      <w:tr w:rsidR="006C69EF" w:rsidRPr="00AE4336" w:rsidTr="0031725E">
        <w:trPr>
          <w:jc w:val="center"/>
        </w:trPr>
        <w:tc>
          <w:tcPr>
            <w:tcW w:w="2268" w:type="dxa"/>
            <w:tcBorders>
              <w:top w:val="nil"/>
              <w:bottom w:val="single" w:sz="4" w:space="0" w:color="auto"/>
            </w:tcBorders>
          </w:tcPr>
          <w:p w:rsidR="006C69EF" w:rsidRPr="00AE4336" w:rsidRDefault="006C69EF" w:rsidP="005D0507">
            <w:pPr>
              <w:pStyle w:val="Tabletext"/>
              <w:jc w:val="left"/>
              <w:rPr>
                <w:lang w:val="es-ES_tradnl"/>
              </w:rPr>
            </w:pPr>
          </w:p>
        </w:tc>
        <w:tc>
          <w:tcPr>
            <w:tcW w:w="2835" w:type="dxa"/>
          </w:tcPr>
          <w:p w:rsidR="006C69EF" w:rsidRPr="00AE4336" w:rsidRDefault="006C69EF" w:rsidP="005D0507">
            <w:pPr>
              <w:pStyle w:val="Tabletext"/>
              <w:jc w:val="left"/>
              <w:rPr>
                <w:lang w:val="es-ES_tradnl"/>
              </w:rPr>
            </w:pPr>
            <w:r w:rsidRPr="00AE4336">
              <w:rPr>
                <w:lang w:val="es-ES_tradnl"/>
              </w:rPr>
              <w:t>Transmisiones periódicas</w:t>
            </w:r>
          </w:p>
        </w:tc>
        <w:tc>
          <w:tcPr>
            <w:tcW w:w="2835" w:type="dxa"/>
          </w:tcPr>
          <w:p w:rsidR="006C69EF" w:rsidRPr="00AE4336" w:rsidRDefault="006C69EF" w:rsidP="00B4371F">
            <w:pPr>
              <w:pStyle w:val="Tabletext"/>
              <w:jc w:val="left"/>
              <w:rPr>
                <w:lang w:val="es-ES_tradnl"/>
              </w:rPr>
            </w:pPr>
            <w:r w:rsidRPr="00AE4336">
              <w:rPr>
                <w:lang w:val="es-ES_tradnl"/>
              </w:rPr>
              <w:t>5</w:t>
            </w:r>
            <w:r w:rsidRPr="00AE4336">
              <w:rPr>
                <w:rFonts w:ascii="Tms Rmn" w:hAnsi="Tms Rmn"/>
                <w:sz w:val="12"/>
                <w:lang w:val="es-ES_tradnl"/>
              </w:rPr>
              <w:t> </w:t>
            </w:r>
            <w:r w:rsidRPr="00AE4336">
              <w:rPr>
                <w:lang w:val="es-ES_tradnl"/>
              </w:rPr>
              <w:t xml:space="preserve">000 </w:t>
            </w:r>
            <w:r w:rsidR="00B4371F">
              <w:rPr>
                <w:lang w:val="es-ES_tradnl"/>
              </w:rPr>
              <w:sym w:font="Symbol" w:char="F06D"/>
            </w:r>
            <w:r w:rsidRPr="00AE4336">
              <w:rPr>
                <w:lang w:val="es-ES_tradnl"/>
              </w:rPr>
              <w:t>V/m a 3 m</w:t>
            </w:r>
          </w:p>
        </w:tc>
        <w:tc>
          <w:tcPr>
            <w:tcW w:w="1701" w:type="dxa"/>
            <w:tcBorders>
              <w:top w:val="nil"/>
            </w:tcBorders>
          </w:tcPr>
          <w:p w:rsidR="006C69EF" w:rsidRPr="00AE4336" w:rsidRDefault="006C69EF" w:rsidP="005D0507">
            <w:pPr>
              <w:pStyle w:val="Tabletext"/>
              <w:jc w:val="center"/>
              <w:rPr>
                <w:lang w:val="es-ES_tradnl"/>
              </w:rPr>
            </w:pPr>
          </w:p>
        </w:tc>
      </w:tr>
      <w:tr w:rsidR="006C69EF" w:rsidRPr="00AE4336" w:rsidTr="0031725E">
        <w:trPr>
          <w:jc w:val="center"/>
        </w:trPr>
        <w:tc>
          <w:tcPr>
            <w:tcW w:w="2268" w:type="dxa"/>
            <w:tcBorders>
              <w:bottom w:val="nil"/>
            </w:tcBorders>
          </w:tcPr>
          <w:p w:rsidR="006C69EF" w:rsidRPr="00AE4336" w:rsidRDefault="006C69EF" w:rsidP="005D0507">
            <w:pPr>
              <w:pStyle w:val="Tabletext"/>
              <w:jc w:val="left"/>
              <w:rPr>
                <w:lang w:val="es-ES_tradnl"/>
              </w:rPr>
            </w:pPr>
            <w:r w:rsidRPr="00AE4336">
              <w:rPr>
                <w:lang w:val="es-ES_tradnl"/>
              </w:rPr>
              <w:t>10,5-10,55 GHz</w:t>
            </w:r>
          </w:p>
        </w:tc>
        <w:tc>
          <w:tcPr>
            <w:tcW w:w="2835" w:type="dxa"/>
          </w:tcPr>
          <w:p w:rsidR="006C69EF" w:rsidRPr="00AE4336" w:rsidRDefault="006C69EF" w:rsidP="005D0507">
            <w:pPr>
              <w:pStyle w:val="Tabletext"/>
              <w:jc w:val="left"/>
              <w:rPr>
                <w:lang w:val="es-ES_tradnl"/>
              </w:rPr>
            </w:pPr>
            <w:r w:rsidRPr="00AE4336">
              <w:rPr>
                <w:lang w:val="es-ES_tradnl"/>
              </w:rPr>
              <w:t>Sensores de perturbación de campo</w:t>
            </w:r>
          </w:p>
        </w:tc>
        <w:tc>
          <w:tcPr>
            <w:tcW w:w="2835" w:type="dxa"/>
          </w:tcPr>
          <w:p w:rsidR="006C69EF" w:rsidRPr="00AE4336" w:rsidRDefault="006C69EF" w:rsidP="00B4371F">
            <w:pPr>
              <w:pStyle w:val="Tabletext"/>
              <w:jc w:val="left"/>
              <w:rPr>
                <w:lang w:val="es-ES_tradnl"/>
              </w:rPr>
            </w:pPr>
            <w:r w:rsidRPr="00AE4336">
              <w:rPr>
                <w:lang w:val="es-ES_tradnl"/>
              </w:rPr>
              <w:t>2</w:t>
            </w:r>
            <w:r w:rsidRPr="00AE4336">
              <w:rPr>
                <w:rFonts w:ascii="Tms Rmn" w:hAnsi="Tms Rmn"/>
                <w:sz w:val="12"/>
                <w:lang w:val="es-ES_tradnl"/>
              </w:rPr>
              <w:t> </w:t>
            </w:r>
            <w:r w:rsidRPr="00AE4336">
              <w:rPr>
                <w:lang w:val="es-ES_tradnl"/>
              </w:rPr>
              <w:t>500</w:t>
            </w:r>
            <w:r w:rsidRPr="00AE4336">
              <w:rPr>
                <w:rFonts w:ascii="Tms Rmn" w:hAnsi="Tms Rmn"/>
                <w:sz w:val="12"/>
                <w:lang w:val="es-ES_tradnl"/>
              </w:rPr>
              <w:t> </w:t>
            </w:r>
            <w:r w:rsidRPr="00AE4336">
              <w:rPr>
                <w:lang w:val="es-ES_tradnl"/>
              </w:rPr>
              <w:t xml:space="preserve">000 </w:t>
            </w:r>
            <w:r w:rsidR="00B4371F">
              <w:rPr>
                <w:lang w:val="es-ES_tradnl"/>
              </w:rPr>
              <w:sym w:font="Symbol" w:char="F06D"/>
            </w:r>
            <w:r w:rsidRPr="00AE4336">
              <w:rPr>
                <w:lang w:val="es-ES_tradnl"/>
              </w:rPr>
              <w:t>V/m a 3 m</w:t>
            </w:r>
          </w:p>
        </w:tc>
        <w:tc>
          <w:tcPr>
            <w:tcW w:w="1701" w:type="dxa"/>
            <w:tcBorders>
              <w:bottom w:val="nil"/>
            </w:tcBorders>
          </w:tcPr>
          <w:p w:rsidR="006C69EF" w:rsidRPr="00AE4336" w:rsidRDefault="006C69EF" w:rsidP="005D0507">
            <w:pPr>
              <w:pStyle w:val="Tabletext"/>
              <w:jc w:val="center"/>
              <w:rPr>
                <w:lang w:val="es-ES_tradnl"/>
              </w:rPr>
            </w:pPr>
            <w:r w:rsidRPr="00AE4336">
              <w:rPr>
                <w:lang w:val="es-ES_tradnl"/>
              </w:rPr>
              <w:t>A</w:t>
            </w:r>
          </w:p>
        </w:tc>
      </w:tr>
      <w:tr w:rsidR="006C69EF" w:rsidRPr="00AE4336" w:rsidTr="0031725E">
        <w:trPr>
          <w:jc w:val="center"/>
        </w:trPr>
        <w:tc>
          <w:tcPr>
            <w:tcW w:w="2268" w:type="dxa"/>
            <w:tcBorders>
              <w:top w:val="nil"/>
              <w:bottom w:val="nil"/>
            </w:tcBorders>
          </w:tcPr>
          <w:p w:rsidR="006C69EF" w:rsidRPr="00AE4336" w:rsidRDefault="006C69EF" w:rsidP="005D0507">
            <w:pPr>
              <w:pStyle w:val="Tabletext"/>
              <w:jc w:val="left"/>
              <w:rPr>
                <w:lang w:val="es-ES_tradnl"/>
              </w:rPr>
            </w:pPr>
          </w:p>
        </w:tc>
        <w:tc>
          <w:tcPr>
            <w:tcW w:w="2835" w:type="dxa"/>
          </w:tcPr>
          <w:p w:rsidR="006C69EF" w:rsidRPr="00AE4336" w:rsidRDefault="006C69EF" w:rsidP="005D0507">
            <w:pPr>
              <w:pStyle w:val="Tabletext"/>
              <w:jc w:val="left"/>
              <w:rPr>
                <w:lang w:val="es-ES_tradnl"/>
              </w:rPr>
            </w:pPr>
            <w:r w:rsidRPr="00AE4336">
              <w:rPr>
                <w:lang w:val="es-ES_tradnl"/>
              </w:rPr>
              <w:t>Señales intermitentes de control</w:t>
            </w:r>
          </w:p>
        </w:tc>
        <w:tc>
          <w:tcPr>
            <w:tcW w:w="2835" w:type="dxa"/>
          </w:tcPr>
          <w:p w:rsidR="006C69EF" w:rsidRPr="00AE4336" w:rsidRDefault="006C69EF" w:rsidP="00B4371F">
            <w:pPr>
              <w:pStyle w:val="Tabletext"/>
              <w:jc w:val="left"/>
              <w:rPr>
                <w:lang w:val="es-ES_tradnl"/>
              </w:rPr>
            </w:pPr>
            <w:r w:rsidRPr="00AE4336">
              <w:rPr>
                <w:lang w:val="es-ES_tradnl"/>
              </w:rPr>
              <w:t>12</w:t>
            </w:r>
            <w:r w:rsidRPr="00AE4336">
              <w:rPr>
                <w:rFonts w:ascii="Tms Rmn" w:hAnsi="Tms Rmn"/>
                <w:sz w:val="12"/>
                <w:lang w:val="es-ES_tradnl"/>
              </w:rPr>
              <w:t> </w:t>
            </w:r>
            <w:r w:rsidRPr="00AE4336">
              <w:rPr>
                <w:lang w:val="es-ES_tradnl"/>
              </w:rPr>
              <w:t xml:space="preserve">500 </w:t>
            </w:r>
            <w:r w:rsidR="00B4371F">
              <w:rPr>
                <w:lang w:val="es-ES_tradnl"/>
              </w:rPr>
              <w:sym w:font="Symbol" w:char="F06D"/>
            </w:r>
            <w:r w:rsidRPr="00AE4336">
              <w:rPr>
                <w:lang w:val="es-ES_tradnl"/>
              </w:rPr>
              <w:t>V/m a 3 m</w:t>
            </w:r>
          </w:p>
        </w:tc>
        <w:tc>
          <w:tcPr>
            <w:tcW w:w="1701" w:type="dxa"/>
            <w:tcBorders>
              <w:top w:val="nil"/>
              <w:bottom w:val="nil"/>
            </w:tcBorders>
          </w:tcPr>
          <w:p w:rsidR="006C69EF" w:rsidRPr="00AE4336" w:rsidRDefault="006C69EF" w:rsidP="005D0507">
            <w:pPr>
              <w:pStyle w:val="Tabletext"/>
              <w:jc w:val="center"/>
              <w:rPr>
                <w:lang w:val="es-ES_tradnl"/>
              </w:rPr>
            </w:pPr>
          </w:p>
        </w:tc>
      </w:tr>
      <w:tr w:rsidR="006C69EF" w:rsidRPr="00AE4336" w:rsidTr="0031725E">
        <w:trPr>
          <w:jc w:val="center"/>
        </w:trPr>
        <w:tc>
          <w:tcPr>
            <w:tcW w:w="2268" w:type="dxa"/>
            <w:tcBorders>
              <w:top w:val="nil"/>
              <w:bottom w:val="single" w:sz="4" w:space="0" w:color="auto"/>
            </w:tcBorders>
          </w:tcPr>
          <w:p w:rsidR="006C69EF" w:rsidRPr="00AE4336" w:rsidRDefault="006C69EF" w:rsidP="005D0507">
            <w:pPr>
              <w:pStyle w:val="Tabletext"/>
              <w:jc w:val="left"/>
              <w:rPr>
                <w:lang w:val="es-ES_tradnl"/>
              </w:rPr>
            </w:pPr>
          </w:p>
        </w:tc>
        <w:tc>
          <w:tcPr>
            <w:tcW w:w="2835" w:type="dxa"/>
          </w:tcPr>
          <w:p w:rsidR="006C69EF" w:rsidRPr="00AE4336" w:rsidRDefault="006C69EF" w:rsidP="005D0507">
            <w:pPr>
              <w:pStyle w:val="Tabletext"/>
              <w:jc w:val="left"/>
              <w:rPr>
                <w:lang w:val="es-ES_tradnl"/>
              </w:rPr>
            </w:pPr>
            <w:r w:rsidRPr="00AE4336">
              <w:rPr>
                <w:lang w:val="es-ES_tradnl"/>
              </w:rPr>
              <w:t>Transmisiones periódicas</w:t>
            </w:r>
          </w:p>
        </w:tc>
        <w:tc>
          <w:tcPr>
            <w:tcW w:w="2835" w:type="dxa"/>
          </w:tcPr>
          <w:p w:rsidR="006C69EF" w:rsidRPr="00AE4336" w:rsidRDefault="006C69EF" w:rsidP="00B4371F">
            <w:pPr>
              <w:pStyle w:val="Tabletext"/>
              <w:jc w:val="left"/>
              <w:rPr>
                <w:lang w:val="es-ES_tradnl"/>
              </w:rPr>
            </w:pPr>
            <w:r w:rsidRPr="00AE4336">
              <w:rPr>
                <w:lang w:val="es-ES_tradnl"/>
              </w:rPr>
              <w:t>5</w:t>
            </w:r>
            <w:r w:rsidRPr="00AE4336">
              <w:rPr>
                <w:rFonts w:ascii="Tms Rmn" w:hAnsi="Tms Rmn"/>
                <w:sz w:val="12"/>
                <w:lang w:val="es-ES_tradnl"/>
              </w:rPr>
              <w:t> </w:t>
            </w:r>
            <w:r w:rsidRPr="00AE4336">
              <w:rPr>
                <w:lang w:val="es-ES_tradnl"/>
              </w:rPr>
              <w:t xml:space="preserve">000 </w:t>
            </w:r>
            <w:r w:rsidR="00B4371F">
              <w:rPr>
                <w:lang w:val="es-ES_tradnl"/>
              </w:rPr>
              <w:sym w:font="Symbol" w:char="F06D"/>
            </w:r>
            <w:r w:rsidRPr="00AE4336">
              <w:rPr>
                <w:lang w:val="es-ES_tradnl"/>
              </w:rPr>
              <w:t>V/m a 3 m</w:t>
            </w:r>
          </w:p>
        </w:tc>
        <w:tc>
          <w:tcPr>
            <w:tcW w:w="1701" w:type="dxa"/>
            <w:tcBorders>
              <w:top w:val="nil"/>
            </w:tcBorders>
          </w:tcPr>
          <w:p w:rsidR="006C69EF" w:rsidRPr="00AE4336" w:rsidRDefault="006C69EF" w:rsidP="005D0507">
            <w:pPr>
              <w:pStyle w:val="Tabletext"/>
              <w:jc w:val="center"/>
              <w:rPr>
                <w:lang w:val="es-ES_tradnl"/>
              </w:rPr>
            </w:pPr>
          </w:p>
        </w:tc>
      </w:tr>
      <w:tr w:rsidR="006C69EF" w:rsidRPr="00AE4336" w:rsidTr="0031725E">
        <w:trPr>
          <w:jc w:val="center"/>
        </w:trPr>
        <w:tc>
          <w:tcPr>
            <w:tcW w:w="2268" w:type="dxa"/>
            <w:tcBorders>
              <w:bottom w:val="nil"/>
            </w:tcBorders>
          </w:tcPr>
          <w:p w:rsidR="006C69EF" w:rsidRPr="00AE4336" w:rsidRDefault="006C69EF" w:rsidP="005D0507">
            <w:pPr>
              <w:pStyle w:val="Tabletext"/>
              <w:jc w:val="left"/>
              <w:rPr>
                <w:lang w:val="es-ES_tradnl"/>
              </w:rPr>
            </w:pPr>
            <w:r w:rsidRPr="00AE4336">
              <w:rPr>
                <w:lang w:val="es-ES_tradnl"/>
              </w:rPr>
              <w:t>10,55-10,6 GHz</w:t>
            </w:r>
          </w:p>
        </w:tc>
        <w:tc>
          <w:tcPr>
            <w:tcW w:w="2835" w:type="dxa"/>
          </w:tcPr>
          <w:p w:rsidR="006C69EF" w:rsidRPr="00AE4336" w:rsidRDefault="006C69EF" w:rsidP="005D0507">
            <w:pPr>
              <w:pStyle w:val="Tabletext"/>
              <w:jc w:val="left"/>
              <w:rPr>
                <w:lang w:val="es-ES_tradnl"/>
              </w:rPr>
            </w:pPr>
            <w:r w:rsidRPr="00AE4336">
              <w:rPr>
                <w:lang w:val="es-ES_tradnl"/>
              </w:rPr>
              <w:t>Señales intermitentes de control</w:t>
            </w:r>
          </w:p>
        </w:tc>
        <w:tc>
          <w:tcPr>
            <w:tcW w:w="2835" w:type="dxa"/>
          </w:tcPr>
          <w:p w:rsidR="006C69EF" w:rsidRPr="00AE4336" w:rsidRDefault="006C69EF" w:rsidP="00B4371F">
            <w:pPr>
              <w:pStyle w:val="Tabletext"/>
              <w:jc w:val="left"/>
              <w:rPr>
                <w:lang w:val="es-ES_tradnl"/>
              </w:rPr>
            </w:pPr>
            <w:r w:rsidRPr="00AE4336">
              <w:rPr>
                <w:lang w:val="es-ES_tradnl"/>
              </w:rPr>
              <w:t>12</w:t>
            </w:r>
            <w:r w:rsidRPr="00AE4336">
              <w:rPr>
                <w:rFonts w:ascii="Tms Rmn" w:hAnsi="Tms Rmn"/>
                <w:sz w:val="12"/>
                <w:lang w:val="es-ES_tradnl"/>
              </w:rPr>
              <w:t> </w:t>
            </w:r>
            <w:r w:rsidRPr="00AE4336">
              <w:rPr>
                <w:lang w:val="es-ES_tradnl"/>
              </w:rPr>
              <w:t xml:space="preserve">500 </w:t>
            </w:r>
            <w:r w:rsidR="00B4371F">
              <w:rPr>
                <w:lang w:val="es-ES_tradnl"/>
              </w:rPr>
              <w:sym w:font="Symbol" w:char="F06D"/>
            </w:r>
            <w:r w:rsidRPr="00AE4336">
              <w:rPr>
                <w:lang w:val="es-ES_tradnl"/>
              </w:rPr>
              <w:t>V/m a 3 m</w:t>
            </w:r>
          </w:p>
        </w:tc>
        <w:tc>
          <w:tcPr>
            <w:tcW w:w="1701" w:type="dxa"/>
            <w:tcBorders>
              <w:bottom w:val="nil"/>
            </w:tcBorders>
          </w:tcPr>
          <w:p w:rsidR="006C69EF" w:rsidRPr="00AE4336" w:rsidRDefault="006C69EF" w:rsidP="005D0507">
            <w:pPr>
              <w:pStyle w:val="Tabletext"/>
              <w:jc w:val="center"/>
              <w:rPr>
                <w:lang w:val="es-ES_tradnl"/>
              </w:rPr>
            </w:pPr>
            <w:r w:rsidRPr="00AE4336">
              <w:rPr>
                <w:lang w:val="es-ES_tradnl"/>
              </w:rPr>
              <w:t>A</w:t>
            </w:r>
          </w:p>
        </w:tc>
      </w:tr>
      <w:tr w:rsidR="006C69EF" w:rsidRPr="00AE4336" w:rsidTr="0031725E">
        <w:trPr>
          <w:jc w:val="center"/>
        </w:trPr>
        <w:tc>
          <w:tcPr>
            <w:tcW w:w="2268" w:type="dxa"/>
            <w:tcBorders>
              <w:top w:val="nil"/>
              <w:bottom w:val="single" w:sz="4" w:space="0" w:color="auto"/>
            </w:tcBorders>
          </w:tcPr>
          <w:p w:rsidR="006C69EF" w:rsidRPr="00AE4336" w:rsidRDefault="006C69EF" w:rsidP="005D0507">
            <w:pPr>
              <w:pStyle w:val="Tabletext"/>
              <w:jc w:val="left"/>
              <w:rPr>
                <w:lang w:val="es-ES_tradnl"/>
              </w:rPr>
            </w:pPr>
          </w:p>
        </w:tc>
        <w:tc>
          <w:tcPr>
            <w:tcW w:w="2835" w:type="dxa"/>
          </w:tcPr>
          <w:p w:rsidR="006C69EF" w:rsidRPr="00AE4336" w:rsidRDefault="006C69EF" w:rsidP="005D0507">
            <w:pPr>
              <w:pStyle w:val="Tabletext"/>
              <w:jc w:val="left"/>
              <w:rPr>
                <w:lang w:val="es-ES_tradnl"/>
              </w:rPr>
            </w:pPr>
            <w:r w:rsidRPr="00AE4336">
              <w:rPr>
                <w:lang w:val="es-ES_tradnl"/>
              </w:rPr>
              <w:t>Transmisiones periódicas</w:t>
            </w:r>
          </w:p>
        </w:tc>
        <w:tc>
          <w:tcPr>
            <w:tcW w:w="2835" w:type="dxa"/>
          </w:tcPr>
          <w:p w:rsidR="006C69EF" w:rsidRPr="00AE4336" w:rsidRDefault="006C69EF" w:rsidP="00B4371F">
            <w:pPr>
              <w:pStyle w:val="Tabletext"/>
              <w:jc w:val="left"/>
              <w:rPr>
                <w:lang w:val="es-ES_tradnl"/>
              </w:rPr>
            </w:pPr>
            <w:r w:rsidRPr="00AE4336">
              <w:rPr>
                <w:lang w:val="es-ES_tradnl"/>
              </w:rPr>
              <w:t>5</w:t>
            </w:r>
            <w:r w:rsidRPr="00AE4336">
              <w:rPr>
                <w:rFonts w:ascii="Tms Rmn" w:hAnsi="Tms Rmn"/>
                <w:sz w:val="12"/>
                <w:lang w:val="es-ES_tradnl"/>
              </w:rPr>
              <w:t> </w:t>
            </w:r>
            <w:r w:rsidRPr="00AE4336">
              <w:rPr>
                <w:lang w:val="es-ES_tradnl"/>
              </w:rPr>
              <w:t xml:space="preserve">000 </w:t>
            </w:r>
            <w:r w:rsidR="00B4371F">
              <w:rPr>
                <w:lang w:val="es-ES_tradnl"/>
              </w:rPr>
              <w:sym w:font="Symbol" w:char="F06D"/>
            </w:r>
            <w:r w:rsidRPr="00AE4336">
              <w:rPr>
                <w:lang w:val="es-ES_tradnl"/>
              </w:rPr>
              <w:t>V/m a 3 m</w:t>
            </w:r>
          </w:p>
        </w:tc>
        <w:tc>
          <w:tcPr>
            <w:tcW w:w="1701" w:type="dxa"/>
            <w:tcBorders>
              <w:top w:val="nil"/>
            </w:tcBorders>
          </w:tcPr>
          <w:p w:rsidR="006C69EF" w:rsidRPr="00AE4336" w:rsidRDefault="006C69EF" w:rsidP="005D0507">
            <w:pPr>
              <w:pStyle w:val="Tabletext"/>
              <w:jc w:val="center"/>
              <w:rPr>
                <w:lang w:val="es-ES_tradnl"/>
              </w:rPr>
            </w:pPr>
          </w:p>
        </w:tc>
      </w:tr>
      <w:tr w:rsidR="006C69EF" w:rsidRPr="00AE4336" w:rsidTr="0031725E">
        <w:trPr>
          <w:jc w:val="center"/>
        </w:trPr>
        <w:tc>
          <w:tcPr>
            <w:tcW w:w="2268" w:type="dxa"/>
            <w:tcBorders>
              <w:bottom w:val="nil"/>
            </w:tcBorders>
          </w:tcPr>
          <w:p w:rsidR="006C69EF" w:rsidRPr="00AE4336" w:rsidRDefault="006C69EF" w:rsidP="005D0507">
            <w:pPr>
              <w:pStyle w:val="Tabletext"/>
              <w:jc w:val="left"/>
              <w:rPr>
                <w:lang w:val="es-ES_tradnl"/>
              </w:rPr>
            </w:pPr>
            <w:r w:rsidRPr="00AE4336">
              <w:rPr>
                <w:lang w:val="es-ES_tradnl"/>
              </w:rPr>
              <w:t>12,7-13,25 GHz</w:t>
            </w:r>
          </w:p>
        </w:tc>
        <w:tc>
          <w:tcPr>
            <w:tcW w:w="2835" w:type="dxa"/>
          </w:tcPr>
          <w:p w:rsidR="006C69EF" w:rsidRPr="00AE4336" w:rsidRDefault="006C69EF" w:rsidP="005D0507">
            <w:pPr>
              <w:pStyle w:val="Tabletext"/>
              <w:jc w:val="left"/>
              <w:rPr>
                <w:lang w:val="es-ES_tradnl"/>
              </w:rPr>
            </w:pPr>
            <w:r w:rsidRPr="00AE4336">
              <w:rPr>
                <w:lang w:val="es-ES_tradnl"/>
              </w:rPr>
              <w:t>Señales intermitentes de control</w:t>
            </w:r>
          </w:p>
        </w:tc>
        <w:tc>
          <w:tcPr>
            <w:tcW w:w="2835" w:type="dxa"/>
          </w:tcPr>
          <w:p w:rsidR="006C69EF" w:rsidRPr="00AE4336" w:rsidRDefault="006C69EF" w:rsidP="00B4371F">
            <w:pPr>
              <w:pStyle w:val="Tabletext"/>
              <w:jc w:val="left"/>
              <w:rPr>
                <w:lang w:val="es-ES_tradnl"/>
              </w:rPr>
            </w:pPr>
            <w:r w:rsidRPr="00AE4336">
              <w:rPr>
                <w:lang w:val="es-ES_tradnl"/>
              </w:rPr>
              <w:t>12</w:t>
            </w:r>
            <w:r w:rsidRPr="00AE4336">
              <w:rPr>
                <w:rFonts w:ascii="Tms Rmn" w:hAnsi="Tms Rmn"/>
                <w:sz w:val="12"/>
                <w:lang w:val="es-ES_tradnl"/>
              </w:rPr>
              <w:t> </w:t>
            </w:r>
            <w:r w:rsidRPr="00AE4336">
              <w:rPr>
                <w:lang w:val="es-ES_tradnl"/>
              </w:rPr>
              <w:t xml:space="preserve">500 </w:t>
            </w:r>
            <w:r w:rsidR="00B4371F">
              <w:rPr>
                <w:lang w:val="es-ES_tradnl"/>
              </w:rPr>
              <w:sym w:font="Symbol" w:char="F06D"/>
            </w:r>
            <w:r w:rsidRPr="00AE4336">
              <w:rPr>
                <w:lang w:val="es-ES_tradnl"/>
              </w:rPr>
              <w:t>V/m a 3 m</w:t>
            </w:r>
          </w:p>
        </w:tc>
        <w:tc>
          <w:tcPr>
            <w:tcW w:w="1701" w:type="dxa"/>
            <w:tcBorders>
              <w:bottom w:val="nil"/>
            </w:tcBorders>
          </w:tcPr>
          <w:p w:rsidR="006C69EF" w:rsidRPr="00AE4336" w:rsidRDefault="006C69EF" w:rsidP="005D0507">
            <w:pPr>
              <w:pStyle w:val="Tabletext"/>
              <w:jc w:val="center"/>
              <w:rPr>
                <w:lang w:val="es-ES_tradnl"/>
              </w:rPr>
            </w:pPr>
            <w:r w:rsidRPr="00AE4336">
              <w:rPr>
                <w:lang w:val="es-ES_tradnl"/>
              </w:rPr>
              <w:t>A</w:t>
            </w:r>
          </w:p>
        </w:tc>
      </w:tr>
      <w:tr w:rsidR="006C69EF" w:rsidRPr="00AE4336" w:rsidTr="0031725E">
        <w:trPr>
          <w:jc w:val="center"/>
        </w:trPr>
        <w:tc>
          <w:tcPr>
            <w:tcW w:w="2268" w:type="dxa"/>
            <w:tcBorders>
              <w:top w:val="nil"/>
              <w:bottom w:val="single" w:sz="4" w:space="0" w:color="auto"/>
            </w:tcBorders>
          </w:tcPr>
          <w:p w:rsidR="006C69EF" w:rsidRPr="00AE4336" w:rsidRDefault="006C69EF" w:rsidP="005D0507">
            <w:pPr>
              <w:pStyle w:val="Tabletext"/>
              <w:jc w:val="left"/>
              <w:rPr>
                <w:lang w:val="es-ES_tradnl"/>
              </w:rPr>
            </w:pPr>
          </w:p>
        </w:tc>
        <w:tc>
          <w:tcPr>
            <w:tcW w:w="2835" w:type="dxa"/>
          </w:tcPr>
          <w:p w:rsidR="006C69EF" w:rsidRPr="00AE4336" w:rsidRDefault="006C69EF" w:rsidP="005D0507">
            <w:pPr>
              <w:pStyle w:val="Tabletext"/>
              <w:jc w:val="left"/>
              <w:rPr>
                <w:lang w:val="es-ES_tradnl"/>
              </w:rPr>
            </w:pPr>
            <w:r w:rsidRPr="00AE4336">
              <w:rPr>
                <w:lang w:val="es-ES_tradnl"/>
              </w:rPr>
              <w:t>Transmisiones periódicas</w:t>
            </w:r>
          </w:p>
        </w:tc>
        <w:tc>
          <w:tcPr>
            <w:tcW w:w="2835" w:type="dxa"/>
          </w:tcPr>
          <w:p w:rsidR="006C69EF" w:rsidRPr="00AE4336" w:rsidRDefault="006C69EF" w:rsidP="00B4371F">
            <w:pPr>
              <w:pStyle w:val="Tabletext"/>
              <w:jc w:val="left"/>
              <w:rPr>
                <w:lang w:val="es-ES_tradnl"/>
              </w:rPr>
            </w:pPr>
            <w:r w:rsidRPr="00AE4336">
              <w:rPr>
                <w:lang w:val="es-ES_tradnl"/>
              </w:rPr>
              <w:t>5</w:t>
            </w:r>
            <w:r w:rsidRPr="00AE4336">
              <w:rPr>
                <w:rFonts w:ascii="Tms Rmn" w:hAnsi="Tms Rmn"/>
                <w:sz w:val="12"/>
                <w:lang w:val="es-ES_tradnl"/>
              </w:rPr>
              <w:t> </w:t>
            </w:r>
            <w:r w:rsidRPr="00AE4336">
              <w:rPr>
                <w:lang w:val="es-ES_tradnl"/>
              </w:rPr>
              <w:t xml:space="preserve">000 </w:t>
            </w:r>
            <w:r w:rsidR="00B4371F">
              <w:rPr>
                <w:lang w:val="es-ES_tradnl"/>
              </w:rPr>
              <w:sym w:font="Symbol" w:char="F06D"/>
            </w:r>
            <w:r w:rsidRPr="00AE4336">
              <w:rPr>
                <w:lang w:val="es-ES_tradnl"/>
              </w:rPr>
              <w:t>V/m a 3 m</w:t>
            </w:r>
          </w:p>
        </w:tc>
        <w:tc>
          <w:tcPr>
            <w:tcW w:w="1701" w:type="dxa"/>
            <w:tcBorders>
              <w:top w:val="nil"/>
            </w:tcBorders>
          </w:tcPr>
          <w:p w:rsidR="006C69EF" w:rsidRPr="00AE4336" w:rsidRDefault="006C69EF" w:rsidP="005D0507">
            <w:pPr>
              <w:pStyle w:val="Tabletext"/>
              <w:jc w:val="center"/>
              <w:rPr>
                <w:lang w:val="es-ES_tradnl"/>
              </w:rPr>
            </w:pPr>
          </w:p>
        </w:tc>
      </w:tr>
      <w:tr w:rsidR="006C69EF" w:rsidRPr="00AE4336" w:rsidTr="0031725E">
        <w:trPr>
          <w:jc w:val="center"/>
        </w:trPr>
        <w:tc>
          <w:tcPr>
            <w:tcW w:w="2268" w:type="dxa"/>
            <w:tcBorders>
              <w:bottom w:val="nil"/>
            </w:tcBorders>
          </w:tcPr>
          <w:p w:rsidR="006C69EF" w:rsidRPr="00AE4336" w:rsidRDefault="006C69EF" w:rsidP="005D0507">
            <w:pPr>
              <w:pStyle w:val="Tabletext"/>
              <w:jc w:val="left"/>
              <w:rPr>
                <w:lang w:val="es-ES_tradnl"/>
              </w:rPr>
            </w:pPr>
            <w:r w:rsidRPr="00AE4336">
              <w:rPr>
                <w:lang w:val="es-ES_tradnl"/>
              </w:rPr>
              <w:t>13,4-14,47 GHz</w:t>
            </w:r>
          </w:p>
        </w:tc>
        <w:tc>
          <w:tcPr>
            <w:tcW w:w="2835" w:type="dxa"/>
          </w:tcPr>
          <w:p w:rsidR="006C69EF" w:rsidRPr="00AE4336" w:rsidRDefault="006C69EF" w:rsidP="005D0507">
            <w:pPr>
              <w:pStyle w:val="Tabletext"/>
              <w:jc w:val="left"/>
              <w:rPr>
                <w:lang w:val="es-ES_tradnl"/>
              </w:rPr>
            </w:pPr>
            <w:r w:rsidRPr="00AE4336">
              <w:rPr>
                <w:lang w:val="es-ES_tradnl"/>
              </w:rPr>
              <w:t>Señales intermitentes de control</w:t>
            </w:r>
          </w:p>
        </w:tc>
        <w:tc>
          <w:tcPr>
            <w:tcW w:w="2835" w:type="dxa"/>
          </w:tcPr>
          <w:p w:rsidR="006C69EF" w:rsidRPr="00AE4336" w:rsidRDefault="006C69EF" w:rsidP="00B4371F">
            <w:pPr>
              <w:pStyle w:val="Tabletext"/>
              <w:jc w:val="left"/>
              <w:rPr>
                <w:lang w:val="es-ES_tradnl"/>
              </w:rPr>
            </w:pPr>
            <w:r w:rsidRPr="00AE4336">
              <w:rPr>
                <w:lang w:val="es-ES_tradnl"/>
              </w:rPr>
              <w:t>12</w:t>
            </w:r>
            <w:r w:rsidRPr="00AE4336">
              <w:rPr>
                <w:rFonts w:ascii="Tms Rmn" w:hAnsi="Tms Rmn"/>
                <w:sz w:val="12"/>
                <w:lang w:val="es-ES_tradnl"/>
              </w:rPr>
              <w:t> </w:t>
            </w:r>
            <w:r w:rsidRPr="00AE4336">
              <w:rPr>
                <w:lang w:val="es-ES_tradnl"/>
              </w:rPr>
              <w:t xml:space="preserve">500 </w:t>
            </w:r>
            <w:r w:rsidR="00B4371F">
              <w:rPr>
                <w:lang w:val="es-ES_tradnl"/>
              </w:rPr>
              <w:sym w:font="Symbol" w:char="F06D"/>
            </w:r>
            <w:r w:rsidRPr="00AE4336">
              <w:rPr>
                <w:lang w:val="es-ES_tradnl"/>
              </w:rPr>
              <w:t>V/m a 3 m</w:t>
            </w:r>
          </w:p>
        </w:tc>
        <w:tc>
          <w:tcPr>
            <w:tcW w:w="1701" w:type="dxa"/>
            <w:tcBorders>
              <w:bottom w:val="nil"/>
            </w:tcBorders>
          </w:tcPr>
          <w:p w:rsidR="006C69EF" w:rsidRPr="00AE4336" w:rsidRDefault="006C69EF" w:rsidP="005D0507">
            <w:pPr>
              <w:pStyle w:val="Tabletext"/>
              <w:jc w:val="center"/>
              <w:rPr>
                <w:lang w:val="es-ES_tradnl"/>
              </w:rPr>
            </w:pPr>
            <w:r w:rsidRPr="00AE4336">
              <w:rPr>
                <w:lang w:val="es-ES_tradnl"/>
              </w:rPr>
              <w:t>A</w:t>
            </w:r>
          </w:p>
        </w:tc>
      </w:tr>
      <w:tr w:rsidR="006C69EF" w:rsidRPr="00AE4336" w:rsidTr="0031725E">
        <w:trPr>
          <w:jc w:val="center"/>
        </w:trPr>
        <w:tc>
          <w:tcPr>
            <w:tcW w:w="2268" w:type="dxa"/>
            <w:tcBorders>
              <w:top w:val="nil"/>
              <w:bottom w:val="single" w:sz="4" w:space="0" w:color="auto"/>
            </w:tcBorders>
          </w:tcPr>
          <w:p w:rsidR="006C69EF" w:rsidRPr="00AE4336" w:rsidRDefault="006C69EF" w:rsidP="005D0507">
            <w:pPr>
              <w:pStyle w:val="Tabletext"/>
              <w:jc w:val="left"/>
              <w:rPr>
                <w:lang w:val="es-ES_tradnl"/>
              </w:rPr>
            </w:pPr>
          </w:p>
        </w:tc>
        <w:tc>
          <w:tcPr>
            <w:tcW w:w="2835" w:type="dxa"/>
          </w:tcPr>
          <w:p w:rsidR="006C69EF" w:rsidRPr="00AE4336" w:rsidRDefault="006C69EF" w:rsidP="005D0507">
            <w:pPr>
              <w:pStyle w:val="Tabletext"/>
              <w:jc w:val="left"/>
              <w:rPr>
                <w:lang w:val="es-ES_tradnl"/>
              </w:rPr>
            </w:pPr>
            <w:r w:rsidRPr="00AE4336">
              <w:rPr>
                <w:lang w:val="es-ES_tradnl"/>
              </w:rPr>
              <w:t>Transmisiones periódicas</w:t>
            </w:r>
          </w:p>
        </w:tc>
        <w:tc>
          <w:tcPr>
            <w:tcW w:w="2835" w:type="dxa"/>
          </w:tcPr>
          <w:p w:rsidR="006C69EF" w:rsidRPr="00AE4336" w:rsidRDefault="006C69EF" w:rsidP="00B4371F">
            <w:pPr>
              <w:pStyle w:val="Tabletext"/>
              <w:jc w:val="left"/>
              <w:rPr>
                <w:lang w:val="es-ES_tradnl"/>
              </w:rPr>
            </w:pPr>
            <w:r w:rsidRPr="00AE4336">
              <w:rPr>
                <w:lang w:val="es-ES_tradnl"/>
              </w:rPr>
              <w:t>5</w:t>
            </w:r>
            <w:r w:rsidRPr="00AE4336">
              <w:rPr>
                <w:rFonts w:ascii="Tms Rmn" w:hAnsi="Tms Rmn"/>
                <w:sz w:val="12"/>
                <w:lang w:val="es-ES_tradnl"/>
              </w:rPr>
              <w:t> </w:t>
            </w:r>
            <w:r w:rsidRPr="00AE4336">
              <w:rPr>
                <w:lang w:val="es-ES_tradnl"/>
              </w:rPr>
              <w:t xml:space="preserve">000 </w:t>
            </w:r>
            <w:r w:rsidR="00B4371F">
              <w:rPr>
                <w:lang w:val="es-ES_tradnl"/>
              </w:rPr>
              <w:sym w:font="Symbol" w:char="F06D"/>
            </w:r>
            <w:r w:rsidRPr="00AE4336">
              <w:rPr>
                <w:lang w:val="es-ES_tradnl"/>
              </w:rPr>
              <w:t>V/m a 3 m</w:t>
            </w:r>
          </w:p>
        </w:tc>
        <w:tc>
          <w:tcPr>
            <w:tcW w:w="1701" w:type="dxa"/>
            <w:tcBorders>
              <w:top w:val="nil"/>
            </w:tcBorders>
          </w:tcPr>
          <w:p w:rsidR="006C69EF" w:rsidRPr="00AE4336" w:rsidRDefault="006C69EF" w:rsidP="005D0507">
            <w:pPr>
              <w:pStyle w:val="Tabletext"/>
              <w:jc w:val="center"/>
              <w:rPr>
                <w:lang w:val="es-ES_tradnl"/>
              </w:rPr>
            </w:pPr>
          </w:p>
        </w:tc>
      </w:tr>
      <w:tr w:rsidR="006C69EF" w:rsidRPr="00AE4336" w:rsidTr="0031725E">
        <w:trPr>
          <w:jc w:val="center"/>
        </w:trPr>
        <w:tc>
          <w:tcPr>
            <w:tcW w:w="2268" w:type="dxa"/>
            <w:tcBorders>
              <w:bottom w:val="nil"/>
            </w:tcBorders>
          </w:tcPr>
          <w:p w:rsidR="006C69EF" w:rsidRPr="00AE4336" w:rsidRDefault="006C69EF" w:rsidP="005D0507">
            <w:pPr>
              <w:pStyle w:val="Tabletext"/>
              <w:jc w:val="left"/>
              <w:rPr>
                <w:lang w:val="es-ES_tradnl"/>
              </w:rPr>
            </w:pPr>
            <w:r w:rsidRPr="00AE4336">
              <w:rPr>
                <w:lang w:val="es-ES_tradnl"/>
              </w:rPr>
              <w:t>14,5-15,35 GHz</w:t>
            </w:r>
          </w:p>
        </w:tc>
        <w:tc>
          <w:tcPr>
            <w:tcW w:w="2835" w:type="dxa"/>
          </w:tcPr>
          <w:p w:rsidR="006C69EF" w:rsidRPr="00AE4336" w:rsidRDefault="006C69EF" w:rsidP="005D0507">
            <w:pPr>
              <w:pStyle w:val="Tabletext"/>
              <w:jc w:val="left"/>
              <w:rPr>
                <w:lang w:val="es-ES_tradnl"/>
              </w:rPr>
            </w:pPr>
            <w:r w:rsidRPr="00AE4336">
              <w:rPr>
                <w:lang w:val="es-ES_tradnl"/>
              </w:rPr>
              <w:t>Señales intermitentes de control</w:t>
            </w:r>
          </w:p>
        </w:tc>
        <w:tc>
          <w:tcPr>
            <w:tcW w:w="2835" w:type="dxa"/>
          </w:tcPr>
          <w:p w:rsidR="006C69EF" w:rsidRPr="00AE4336" w:rsidRDefault="006C69EF" w:rsidP="00B4371F">
            <w:pPr>
              <w:pStyle w:val="Tabletext"/>
              <w:jc w:val="left"/>
              <w:rPr>
                <w:lang w:val="es-ES_tradnl"/>
              </w:rPr>
            </w:pPr>
            <w:r w:rsidRPr="00AE4336">
              <w:rPr>
                <w:lang w:val="es-ES_tradnl"/>
              </w:rPr>
              <w:t>12</w:t>
            </w:r>
            <w:r w:rsidRPr="00AE4336">
              <w:rPr>
                <w:rFonts w:ascii="Tms Rmn" w:hAnsi="Tms Rmn"/>
                <w:sz w:val="12"/>
                <w:lang w:val="es-ES_tradnl"/>
              </w:rPr>
              <w:t> </w:t>
            </w:r>
            <w:r w:rsidRPr="00AE4336">
              <w:rPr>
                <w:lang w:val="es-ES_tradnl"/>
              </w:rPr>
              <w:t xml:space="preserve">500 </w:t>
            </w:r>
            <w:r w:rsidR="00B4371F">
              <w:rPr>
                <w:lang w:val="es-ES_tradnl"/>
              </w:rPr>
              <w:sym w:font="Symbol" w:char="F06D"/>
            </w:r>
            <w:r w:rsidRPr="00AE4336">
              <w:rPr>
                <w:lang w:val="es-ES_tradnl"/>
              </w:rPr>
              <w:t>V/m a 3 m</w:t>
            </w:r>
          </w:p>
        </w:tc>
        <w:tc>
          <w:tcPr>
            <w:tcW w:w="1701" w:type="dxa"/>
            <w:tcBorders>
              <w:bottom w:val="nil"/>
            </w:tcBorders>
          </w:tcPr>
          <w:p w:rsidR="006C69EF" w:rsidRPr="00AE4336" w:rsidRDefault="006C69EF" w:rsidP="005D0507">
            <w:pPr>
              <w:pStyle w:val="Tabletext"/>
              <w:jc w:val="center"/>
              <w:rPr>
                <w:lang w:val="es-ES_tradnl"/>
              </w:rPr>
            </w:pPr>
            <w:r w:rsidRPr="00AE4336">
              <w:rPr>
                <w:lang w:val="es-ES_tradnl"/>
              </w:rPr>
              <w:t>A</w:t>
            </w:r>
          </w:p>
        </w:tc>
      </w:tr>
      <w:tr w:rsidR="006C69EF" w:rsidRPr="00AE4336" w:rsidTr="0031725E">
        <w:trPr>
          <w:jc w:val="center"/>
        </w:trPr>
        <w:tc>
          <w:tcPr>
            <w:tcW w:w="2268" w:type="dxa"/>
            <w:tcBorders>
              <w:top w:val="nil"/>
              <w:bottom w:val="single" w:sz="4" w:space="0" w:color="auto"/>
            </w:tcBorders>
          </w:tcPr>
          <w:p w:rsidR="006C69EF" w:rsidRPr="00AE4336" w:rsidRDefault="006C69EF" w:rsidP="005D0507">
            <w:pPr>
              <w:pStyle w:val="Tabletext"/>
              <w:jc w:val="left"/>
              <w:rPr>
                <w:lang w:val="es-ES_tradnl"/>
              </w:rPr>
            </w:pPr>
          </w:p>
        </w:tc>
        <w:tc>
          <w:tcPr>
            <w:tcW w:w="2835" w:type="dxa"/>
          </w:tcPr>
          <w:p w:rsidR="006C69EF" w:rsidRPr="00AE4336" w:rsidRDefault="006C69EF" w:rsidP="005D0507">
            <w:pPr>
              <w:pStyle w:val="Tabletext"/>
              <w:jc w:val="left"/>
              <w:rPr>
                <w:lang w:val="es-ES_tradnl"/>
              </w:rPr>
            </w:pPr>
            <w:r w:rsidRPr="00AE4336">
              <w:rPr>
                <w:lang w:val="es-ES_tradnl"/>
              </w:rPr>
              <w:t>Transmisiones periódicas</w:t>
            </w:r>
          </w:p>
        </w:tc>
        <w:tc>
          <w:tcPr>
            <w:tcW w:w="2835" w:type="dxa"/>
          </w:tcPr>
          <w:p w:rsidR="006C69EF" w:rsidRPr="00AE4336" w:rsidRDefault="006C69EF" w:rsidP="00B4371F">
            <w:pPr>
              <w:pStyle w:val="Tabletext"/>
              <w:jc w:val="left"/>
              <w:rPr>
                <w:lang w:val="es-ES_tradnl"/>
              </w:rPr>
            </w:pPr>
            <w:r w:rsidRPr="00AE4336">
              <w:rPr>
                <w:lang w:val="es-ES_tradnl"/>
              </w:rPr>
              <w:t>5</w:t>
            </w:r>
            <w:r w:rsidRPr="00AE4336">
              <w:rPr>
                <w:rFonts w:ascii="Tms Rmn" w:hAnsi="Tms Rmn"/>
                <w:sz w:val="12"/>
                <w:lang w:val="es-ES_tradnl"/>
              </w:rPr>
              <w:t> </w:t>
            </w:r>
            <w:r w:rsidRPr="00AE4336">
              <w:rPr>
                <w:lang w:val="es-ES_tradnl"/>
              </w:rPr>
              <w:t xml:space="preserve">000 </w:t>
            </w:r>
            <w:r w:rsidR="00B4371F">
              <w:rPr>
                <w:lang w:val="es-ES_tradnl"/>
              </w:rPr>
              <w:sym w:font="Symbol" w:char="F06D"/>
            </w:r>
            <w:r w:rsidRPr="00AE4336">
              <w:rPr>
                <w:lang w:val="es-ES_tradnl"/>
              </w:rPr>
              <w:t>V/m a 3 m</w:t>
            </w:r>
          </w:p>
        </w:tc>
        <w:tc>
          <w:tcPr>
            <w:tcW w:w="1701" w:type="dxa"/>
            <w:tcBorders>
              <w:top w:val="nil"/>
            </w:tcBorders>
          </w:tcPr>
          <w:p w:rsidR="006C69EF" w:rsidRPr="00AE4336" w:rsidRDefault="006C69EF" w:rsidP="005D0507">
            <w:pPr>
              <w:pStyle w:val="Tabletext"/>
              <w:jc w:val="center"/>
              <w:rPr>
                <w:lang w:val="es-ES_tradnl"/>
              </w:rPr>
            </w:pPr>
          </w:p>
        </w:tc>
      </w:tr>
      <w:tr w:rsidR="006C69EF" w:rsidRPr="00AE4336" w:rsidTr="0031725E">
        <w:trPr>
          <w:jc w:val="center"/>
        </w:trPr>
        <w:tc>
          <w:tcPr>
            <w:tcW w:w="2268" w:type="dxa"/>
            <w:tcBorders>
              <w:bottom w:val="nil"/>
            </w:tcBorders>
          </w:tcPr>
          <w:p w:rsidR="006C69EF" w:rsidRPr="00AE4336" w:rsidRDefault="006C69EF" w:rsidP="005D0507">
            <w:pPr>
              <w:pStyle w:val="Tabletext"/>
              <w:jc w:val="left"/>
              <w:rPr>
                <w:lang w:val="es-ES_tradnl"/>
              </w:rPr>
            </w:pPr>
            <w:r w:rsidRPr="00AE4336">
              <w:rPr>
                <w:lang w:val="es-ES_tradnl"/>
              </w:rPr>
              <w:t>16,2-17,7 GHz</w:t>
            </w:r>
          </w:p>
        </w:tc>
        <w:tc>
          <w:tcPr>
            <w:tcW w:w="2835" w:type="dxa"/>
          </w:tcPr>
          <w:p w:rsidR="006C69EF" w:rsidRPr="00AE4336" w:rsidRDefault="006C69EF" w:rsidP="005D0507">
            <w:pPr>
              <w:pStyle w:val="Tabletext"/>
              <w:jc w:val="left"/>
              <w:rPr>
                <w:lang w:val="es-ES_tradnl"/>
              </w:rPr>
            </w:pPr>
            <w:r w:rsidRPr="00AE4336">
              <w:rPr>
                <w:lang w:val="es-ES_tradnl"/>
              </w:rPr>
              <w:t>Señales intermitentes de control</w:t>
            </w:r>
          </w:p>
        </w:tc>
        <w:tc>
          <w:tcPr>
            <w:tcW w:w="2835" w:type="dxa"/>
          </w:tcPr>
          <w:p w:rsidR="006C69EF" w:rsidRPr="00AE4336" w:rsidRDefault="006C69EF" w:rsidP="00B4371F">
            <w:pPr>
              <w:pStyle w:val="Tabletext"/>
              <w:jc w:val="left"/>
              <w:rPr>
                <w:lang w:val="es-ES_tradnl"/>
              </w:rPr>
            </w:pPr>
            <w:r w:rsidRPr="00AE4336">
              <w:rPr>
                <w:lang w:val="es-ES_tradnl"/>
              </w:rPr>
              <w:t>12</w:t>
            </w:r>
            <w:r w:rsidRPr="00AE4336">
              <w:rPr>
                <w:rFonts w:ascii="Tms Rmn" w:hAnsi="Tms Rmn"/>
                <w:sz w:val="12"/>
                <w:lang w:val="es-ES_tradnl"/>
              </w:rPr>
              <w:t> </w:t>
            </w:r>
            <w:r w:rsidRPr="00AE4336">
              <w:rPr>
                <w:lang w:val="es-ES_tradnl"/>
              </w:rPr>
              <w:t xml:space="preserve">500 </w:t>
            </w:r>
            <w:r w:rsidR="00B4371F">
              <w:rPr>
                <w:lang w:val="es-ES_tradnl"/>
              </w:rPr>
              <w:sym w:font="Symbol" w:char="F06D"/>
            </w:r>
            <w:r w:rsidRPr="00AE4336">
              <w:rPr>
                <w:lang w:val="es-ES_tradnl"/>
              </w:rPr>
              <w:t>V/m a 3 m</w:t>
            </w:r>
          </w:p>
        </w:tc>
        <w:tc>
          <w:tcPr>
            <w:tcW w:w="1701" w:type="dxa"/>
            <w:tcBorders>
              <w:bottom w:val="nil"/>
            </w:tcBorders>
          </w:tcPr>
          <w:p w:rsidR="006C69EF" w:rsidRPr="00AE4336" w:rsidRDefault="006C69EF" w:rsidP="005D0507">
            <w:pPr>
              <w:pStyle w:val="Tabletext"/>
              <w:jc w:val="center"/>
              <w:rPr>
                <w:lang w:val="es-ES_tradnl"/>
              </w:rPr>
            </w:pPr>
            <w:r w:rsidRPr="00AE4336">
              <w:rPr>
                <w:lang w:val="es-ES_tradnl"/>
              </w:rPr>
              <w:t>A</w:t>
            </w:r>
          </w:p>
        </w:tc>
      </w:tr>
      <w:tr w:rsidR="006C69EF" w:rsidRPr="00AE4336" w:rsidTr="0031725E">
        <w:trPr>
          <w:jc w:val="center"/>
        </w:trPr>
        <w:tc>
          <w:tcPr>
            <w:tcW w:w="2268" w:type="dxa"/>
            <w:tcBorders>
              <w:top w:val="nil"/>
              <w:bottom w:val="single" w:sz="4" w:space="0" w:color="auto"/>
            </w:tcBorders>
          </w:tcPr>
          <w:p w:rsidR="006C69EF" w:rsidRPr="00AE4336" w:rsidRDefault="006C69EF" w:rsidP="005D0507">
            <w:pPr>
              <w:pStyle w:val="Tabletext"/>
              <w:jc w:val="left"/>
              <w:rPr>
                <w:lang w:val="es-ES_tradnl"/>
              </w:rPr>
            </w:pPr>
          </w:p>
        </w:tc>
        <w:tc>
          <w:tcPr>
            <w:tcW w:w="2835" w:type="dxa"/>
          </w:tcPr>
          <w:p w:rsidR="006C69EF" w:rsidRPr="00AE4336" w:rsidRDefault="006C69EF" w:rsidP="005D0507">
            <w:pPr>
              <w:pStyle w:val="Tabletext"/>
              <w:jc w:val="left"/>
              <w:rPr>
                <w:lang w:val="es-ES_tradnl"/>
              </w:rPr>
            </w:pPr>
            <w:r w:rsidRPr="00AE4336">
              <w:rPr>
                <w:lang w:val="es-ES_tradnl"/>
              </w:rPr>
              <w:t>Transmisiones periódicas</w:t>
            </w:r>
          </w:p>
        </w:tc>
        <w:tc>
          <w:tcPr>
            <w:tcW w:w="2835" w:type="dxa"/>
          </w:tcPr>
          <w:p w:rsidR="006C69EF" w:rsidRPr="00AE4336" w:rsidRDefault="006C69EF" w:rsidP="00B4371F">
            <w:pPr>
              <w:pStyle w:val="Tabletext"/>
              <w:jc w:val="left"/>
              <w:rPr>
                <w:lang w:val="es-ES_tradnl"/>
              </w:rPr>
            </w:pPr>
            <w:r w:rsidRPr="00AE4336">
              <w:rPr>
                <w:lang w:val="es-ES_tradnl"/>
              </w:rPr>
              <w:t>5</w:t>
            </w:r>
            <w:r w:rsidRPr="00AE4336">
              <w:rPr>
                <w:rFonts w:ascii="Tms Rmn" w:hAnsi="Tms Rmn"/>
                <w:sz w:val="12"/>
                <w:lang w:val="es-ES_tradnl"/>
              </w:rPr>
              <w:t> </w:t>
            </w:r>
            <w:r w:rsidRPr="00AE4336">
              <w:rPr>
                <w:lang w:val="es-ES_tradnl"/>
              </w:rPr>
              <w:t xml:space="preserve">000 </w:t>
            </w:r>
            <w:r w:rsidR="00B4371F">
              <w:rPr>
                <w:lang w:val="es-ES_tradnl"/>
              </w:rPr>
              <w:sym w:font="Symbol" w:char="F06D"/>
            </w:r>
            <w:r w:rsidRPr="00AE4336">
              <w:rPr>
                <w:lang w:val="es-ES_tradnl"/>
              </w:rPr>
              <w:t>V/m a 3 m</w:t>
            </w:r>
          </w:p>
        </w:tc>
        <w:tc>
          <w:tcPr>
            <w:tcW w:w="1701" w:type="dxa"/>
            <w:tcBorders>
              <w:top w:val="nil"/>
            </w:tcBorders>
          </w:tcPr>
          <w:p w:rsidR="006C69EF" w:rsidRPr="00AE4336" w:rsidRDefault="006C69EF" w:rsidP="005D0507">
            <w:pPr>
              <w:pStyle w:val="Tabletext"/>
              <w:jc w:val="center"/>
              <w:rPr>
                <w:lang w:val="es-ES_tradnl"/>
              </w:rPr>
            </w:pPr>
          </w:p>
        </w:tc>
      </w:tr>
    </w:tbl>
    <w:p w:rsidR="00C64436" w:rsidRPr="00C64436" w:rsidRDefault="00C64436" w:rsidP="00C64436">
      <w:pPr>
        <w:pStyle w:val="Tablefin"/>
        <w:rPr>
          <w:sz w:val="2"/>
        </w:rPr>
      </w:pPr>
    </w:p>
    <w:p w:rsidR="00C64436" w:rsidRPr="00AE4336" w:rsidRDefault="00C64436" w:rsidP="00C64436">
      <w:pPr>
        <w:pStyle w:val="TableNo"/>
        <w:rPr>
          <w:lang w:val="es-ES_tradnl"/>
        </w:rPr>
      </w:pPr>
      <w:r w:rsidRPr="00AE4336">
        <w:rPr>
          <w:lang w:val="es-ES_tradnl"/>
        </w:rPr>
        <w:lastRenderedPageBreak/>
        <w:t>CUADRO 14</w:t>
      </w:r>
      <w:r>
        <w:rPr>
          <w:lang w:val="es-ES_tradnl"/>
        </w:rPr>
        <w:t xml:space="preserve"> (</w:t>
      </w:r>
      <w:r>
        <w:rPr>
          <w:i/>
          <w:iCs/>
          <w:lang w:val="es-ES_tradnl"/>
        </w:rPr>
        <w:t>Fi</w:t>
      </w:r>
      <w:r w:rsidRPr="005C2C21">
        <w:rPr>
          <w:i/>
          <w:iCs/>
          <w:lang w:val="es-ES_tradnl"/>
        </w:rPr>
        <w:t>n</w:t>
      </w:r>
      <w:r>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835"/>
        <w:gridCol w:w="2835"/>
        <w:gridCol w:w="1701"/>
      </w:tblGrid>
      <w:tr w:rsidR="00C64436" w:rsidRPr="008603A7" w:rsidTr="00C64436">
        <w:trPr>
          <w:tblHeader/>
          <w:jc w:val="center"/>
        </w:trPr>
        <w:tc>
          <w:tcPr>
            <w:tcW w:w="2268" w:type="dxa"/>
            <w:vAlign w:val="center"/>
          </w:tcPr>
          <w:p w:rsidR="00C64436" w:rsidRPr="00AE4336" w:rsidRDefault="00C64436" w:rsidP="00C64436">
            <w:pPr>
              <w:pStyle w:val="Tablehead"/>
              <w:rPr>
                <w:lang w:val="es-ES_tradnl"/>
              </w:rPr>
            </w:pPr>
            <w:r w:rsidRPr="00AE4336">
              <w:rPr>
                <w:lang w:val="es-ES_tradnl"/>
              </w:rPr>
              <w:t>Banda de frecuencias</w:t>
            </w:r>
          </w:p>
        </w:tc>
        <w:tc>
          <w:tcPr>
            <w:tcW w:w="2835" w:type="dxa"/>
            <w:vAlign w:val="center"/>
          </w:tcPr>
          <w:p w:rsidR="00C64436" w:rsidRPr="00AE4336" w:rsidRDefault="00C64436" w:rsidP="00C64436">
            <w:pPr>
              <w:pStyle w:val="Tablehead"/>
              <w:rPr>
                <w:lang w:val="es-ES_tradnl"/>
              </w:rPr>
            </w:pPr>
            <w:r w:rsidRPr="00AE4336">
              <w:rPr>
                <w:lang w:val="es-ES_tradnl"/>
              </w:rPr>
              <w:t>Tipo de utilización</w:t>
            </w:r>
          </w:p>
        </w:tc>
        <w:tc>
          <w:tcPr>
            <w:tcW w:w="2835" w:type="dxa"/>
            <w:vAlign w:val="center"/>
          </w:tcPr>
          <w:p w:rsidR="00C64436" w:rsidRPr="00AE4336" w:rsidRDefault="00C64436" w:rsidP="00C64436">
            <w:pPr>
              <w:pStyle w:val="Tablehead"/>
              <w:rPr>
                <w:lang w:val="es-ES_tradnl"/>
              </w:rPr>
            </w:pPr>
            <w:r w:rsidRPr="00AE4336">
              <w:rPr>
                <w:lang w:val="es-ES_tradnl"/>
              </w:rPr>
              <w:t>Límite de emisión</w:t>
            </w:r>
          </w:p>
        </w:tc>
        <w:tc>
          <w:tcPr>
            <w:tcW w:w="1701" w:type="dxa"/>
            <w:vAlign w:val="center"/>
          </w:tcPr>
          <w:p w:rsidR="00C64436" w:rsidRPr="00AE4336" w:rsidRDefault="00C64436" w:rsidP="00C64436">
            <w:pPr>
              <w:pStyle w:val="Tablehead"/>
              <w:rPr>
                <w:lang w:val="es-ES_tradnl"/>
              </w:rPr>
            </w:pPr>
            <w:r w:rsidRPr="00AE4336">
              <w:rPr>
                <w:lang w:val="es-ES_tradnl"/>
              </w:rPr>
              <w:t>Detector</w:t>
            </w:r>
            <w:r w:rsidRPr="00AE4336">
              <w:rPr>
                <w:lang w:val="es-ES_tradnl"/>
              </w:rPr>
              <w:br/>
              <w:t>A-valor medio</w:t>
            </w:r>
            <w:r w:rsidRPr="00AE4336">
              <w:rPr>
                <w:lang w:val="es-ES_tradnl"/>
              </w:rPr>
              <w:br/>
              <w:t>Q-cuasi cresta</w:t>
            </w:r>
          </w:p>
        </w:tc>
      </w:tr>
      <w:tr w:rsidR="006C69EF" w:rsidRPr="00AE4336" w:rsidTr="0031725E">
        <w:trPr>
          <w:jc w:val="center"/>
        </w:trPr>
        <w:tc>
          <w:tcPr>
            <w:tcW w:w="2268" w:type="dxa"/>
            <w:tcBorders>
              <w:bottom w:val="nil"/>
            </w:tcBorders>
          </w:tcPr>
          <w:p w:rsidR="006C69EF" w:rsidRPr="00AE4336" w:rsidRDefault="006C69EF" w:rsidP="005D0507">
            <w:pPr>
              <w:pStyle w:val="Tabletext"/>
              <w:jc w:val="left"/>
              <w:rPr>
                <w:lang w:val="es-ES_tradnl"/>
              </w:rPr>
            </w:pPr>
            <w:r w:rsidRPr="00AE4336">
              <w:rPr>
                <w:lang w:val="es-ES_tradnl"/>
              </w:rPr>
              <w:t>21,4-22,01 GHz</w:t>
            </w:r>
          </w:p>
        </w:tc>
        <w:tc>
          <w:tcPr>
            <w:tcW w:w="2835" w:type="dxa"/>
          </w:tcPr>
          <w:p w:rsidR="006C69EF" w:rsidRPr="00AE4336" w:rsidRDefault="006C69EF" w:rsidP="005D0507">
            <w:pPr>
              <w:pStyle w:val="Tabletext"/>
              <w:jc w:val="left"/>
              <w:rPr>
                <w:lang w:val="es-ES_tradnl"/>
              </w:rPr>
            </w:pPr>
            <w:r w:rsidRPr="00AE4336">
              <w:rPr>
                <w:lang w:val="es-ES_tradnl"/>
              </w:rPr>
              <w:t>Señales intermitentes de control</w:t>
            </w:r>
          </w:p>
        </w:tc>
        <w:tc>
          <w:tcPr>
            <w:tcW w:w="2835" w:type="dxa"/>
          </w:tcPr>
          <w:p w:rsidR="006C69EF" w:rsidRPr="00AE4336" w:rsidRDefault="006C69EF" w:rsidP="00B4371F">
            <w:pPr>
              <w:pStyle w:val="Tabletext"/>
              <w:jc w:val="left"/>
              <w:rPr>
                <w:lang w:val="es-ES_tradnl"/>
              </w:rPr>
            </w:pPr>
            <w:r w:rsidRPr="00AE4336">
              <w:rPr>
                <w:lang w:val="es-ES_tradnl"/>
              </w:rPr>
              <w:t>12</w:t>
            </w:r>
            <w:r w:rsidRPr="00AE4336">
              <w:rPr>
                <w:rFonts w:ascii="Tms Rmn" w:hAnsi="Tms Rmn"/>
                <w:sz w:val="12"/>
                <w:lang w:val="es-ES_tradnl"/>
              </w:rPr>
              <w:t> </w:t>
            </w:r>
            <w:r w:rsidRPr="00AE4336">
              <w:rPr>
                <w:lang w:val="es-ES_tradnl"/>
              </w:rPr>
              <w:t xml:space="preserve">500 </w:t>
            </w:r>
            <w:r w:rsidR="00B4371F">
              <w:rPr>
                <w:lang w:val="es-ES_tradnl"/>
              </w:rPr>
              <w:sym w:font="Symbol" w:char="F06D"/>
            </w:r>
            <w:r w:rsidRPr="00AE4336">
              <w:rPr>
                <w:lang w:val="es-ES_tradnl"/>
              </w:rPr>
              <w:t>V/m a 3 m</w:t>
            </w:r>
          </w:p>
        </w:tc>
        <w:tc>
          <w:tcPr>
            <w:tcW w:w="1701" w:type="dxa"/>
            <w:tcBorders>
              <w:bottom w:val="nil"/>
            </w:tcBorders>
          </w:tcPr>
          <w:p w:rsidR="006C69EF" w:rsidRPr="00AE4336" w:rsidRDefault="006C69EF" w:rsidP="005D0507">
            <w:pPr>
              <w:pStyle w:val="Tabletext"/>
              <w:jc w:val="center"/>
              <w:rPr>
                <w:lang w:val="es-ES_tradnl"/>
              </w:rPr>
            </w:pPr>
            <w:r w:rsidRPr="00AE4336">
              <w:rPr>
                <w:lang w:val="es-ES_tradnl"/>
              </w:rPr>
              <w:t>A</w:t>
            </w:r>
          </w:p>
        </w:tc>
      </w:tr>
      <w:tr w:rsidR="006C69EF" w:rsidRPr="00AE4336" w:rsidTr="0031725E">
        <w:trPr>
          <w:jc w:val="center"/>
        </w:trPr>
        <w:tc>
          <w:tcPr>
            <w:tcW w:w="2268" w:type="dxa"/>
            <w:tcBorders>
              <w:top w:val="nil"/>
              <w:bottom w:val="single" w:sz="4" w:space="0" w:color="auto"/>
            </w:tcBorders>
          </w:tcPr>
          <w:p w:rsidR="006C69EF" w:rsidRPr="00AE4336" w:rsidRDefault="006C69EF" w:rsidP="005D0507">
            <w:pPr>
              <w:pStyle w:val="Tabletext"/>
              <w:jc w:val="left"/>
              <w:rPr>
                <w:lang w:val="es-ES_tradnl"/>
              </w:rPr>
            </w:pPr>
          </w:p>
        </w:tc>
        <w:tc>
          <w:tcPr>
            <w:tcW w:w="2835" w:type="dxa"/>
          </w:tcPr>
          <w:p w:rsidR="006C69EF" w:rsidRPr="00AE4336" w:rsidRDefault="006C69EF" w:rsidP="005D0507">
            <w:pPr>
              <w:pStyle w:val="Tabletext"/>
              <w:jc w:val="left"/>
              <w:rPr>
                <w:lang w:val="es-ES_tradnl"/>
              </w:rPr>
            </w:pPr>
            <w:r w:rsidRPr="00AE4336">
              <w:rPr>
                <w:lang w:val="es-ES_tradnl"/>
              </w:rPr>
              <w:t>Transmisiones periódicas</w:t>
            </w:r>
          </w:p>
        </w:tc>
        <w:tc>
          <w:tcPr>
            <w:tcW w:w="2835" w:type="dxa"/>
          </w:tcPr>
          <w:p w:rsidR="006C69EF" w:rsidRPr="00AE4336" w:rsidRDefault="006C69EF" w:rsidP="00B4371F">
            <w:pPr>
              <w:pStyle w:val="Tabletext"/>
              <w:jc w:val="left"/>
              <w:rPr>
                <w:lang w:val="es-ES_tradnl"/>
              </w:rPr>
            </w:pPr>
            <w:r w:rsidRPr="00AE4336">
              <w:rPr>
                <w:lang w:val="es-ES_tradnl"/>
              </w:rPr>
              <w:t>5</w:t>
            </w:r>
            <w:r w:rsidRPr="00AE4336">
              <w:rPr>
                <w:rFonts w:ascii="Tms Rmn" w:hAnsi="Tms Rmn"/>
                <w:sz w:val="12"/>
                <w:lang w:val="es-ES_tradnl"/>
              </w:rPr>
              <w:t> </w:t>
            </w:r>
            <w:r w:rsidRPr="00AE4336">
              <w:rPr>
                <w:lang w:val="es-ES_tradnl"/>
              </w:rPr>
              <w:t xml:space="preserve">000 </w:t>
            </w:r>
            <w:r w:rsidR="00B4371F">
              <w:rPr>
                <w:lang w:val="es-ES_tradnl"/>
              </w:rPr>
              <w:sym w:font="Symbol" w:char="F06D"/>
            </w:r>
            <w:r w:rsidRPr="00AE4336">
              <w:rPr>
                <w:lang w:val="es-ES_tradnl"/>
              </w:rPr>
              <w:t>V/m a 3 m</w:t>
            </w:r>
          </w:p>
        </w:tc>
        <w:tc>
          <w:tcPr>
            <w:tcW w:w="1701" w:type="dxa"/>
            <w:tcBorders>
              <w:top w:val="nil"/>
            </w:tcBorders>
          </w:tcPr>
          <w:p w:rsidR="006C69EF" w:rsidRPr="00AE4336" w:rsidRDefault="006C69EF" w:rsidP="005D0507">
            <w:pPr>
              <w:pStyle w:val="Tabletext"/>
              <w:jc w:val="center"/>
              <w:rPr>
                <w:lang w:val="es-ES_tradnl"/>
              </w:rPr>
            </w:pPr>
          </w:p>
        </w:tc>
      </w:tr>
      <w:tr w:rsidR="006C69EF" w:rsidRPr="00AE4336" w:rsidTr="0031725E">
        <w:trPr>
          <w:jc w:val="center"/>
        </w:trPr>
        <w:tc>
          <w:tcPr>
            <w:tcW w:w="2268" w:type="dxa"/>
            <w:tcBorders>
              <w:bottom w:val="nil"/>
            </w:tcBorders>
          </w:tcPr>
          <w:p w:rsidR="006C69EF" w:rsidRPr="00AE4336" w:rsidRDefault="006C69EF" w:rsidP="005D0507">
            <w:pPr>
              <w:pStyle w:val="Tabletext"/>
              <w:jc w:val="left"/>
              <w:rPr>
                <w:lang w:val="es-ES_tradnl"/>
              </w:rPr>
            </w:pPr>
            <w:r w:rsidRPr="00AE4336">
              <w:rPr>
                <w:lang w:val="es-ES_tradnl"/>
              </w:rPr>
              <w:t>23,12-23,6 GHz</w:t>
            </w:r>
          </w:p>
        </w:tc>
        <w:tc>
          <w:tcPr>
            <w:tcW w:w="2835" w:type="dxa"/>
          </w:tcPr>
          <w:p w:rsidR="006C69EF" w:rsidRPr="00AE4336" w:rsidRDefault="006C69EF" w:rsidP="005D0507">
            <w:pPr>
              <w:pStyle w:val="Tabletext"/>
              <w:jc w:val="left"/>
              <w:rPr>
                <w:lang w:val="es-ES_tradnl"/>
              </w:rPr>
            </w:pPr>
            <w:r w:rsidRPr="00AE4336">
              <w:rPr>
                <w:lang w:val="es-ES_tradnl"/>
              </w:rPr>
              <w:t>Señales intermitentes de control</w:t>
            </w:r>
          </w:p>
        </w:tc>
        <w:tc>
          <w:tcPr>
            <w:tcW w:w="2835" w:type="dxa"/>
          </w:tcPr>
          <w:p w:rsidR="006C69EF" w:rsidRPr="00AE4336" w:rsidRDefault="006C69EF" w:rsidP="00B4371F">
            <w:pPr>
              <w:pStyle w:val="Tabletext"/>
              <w:jc w:val="left"/>
              <w:rPr>
                <w:lang w:val="es-ES_tradnl"/>
              </w:rPr>
            </w:pPr>
            <w:r w:rsidRPr="00AE4336">
              <w:rPr>
                <w:lang w:val="es-ES_tradnl"/>
              </w:rPr>
              <w:t>12</w:t>
            </w:r>
            <w:r w:rsidRPr="00AE4336">
              <w:rPr>
                <w:rFonts w:ascii="Tms Rmn" w:hAnsi="Tms Rmn"/>
                <w:sz w:val="12"/>
                <w:lang w:val="es-ES_tradnl"/>
              </w:rPr>
              <w:t> </w:t>
            </w:r>
            <w:r w:rsidRPr="00AE4336">
              <w:rPr>
                <w:lang w:val="es-ES_tradnl"/>
              </w:rPr>
              <w:t xml:space="preserve">500 </w:t>
            </w:r>
            <w:r w:rsidR="00B4371F">
              <w:rPr>
                <w:lang w:val="es-ES_tradnl"/>
              </w:rPr>
              <w:sym w:font="Symbol" w:char="F06D"/>
            </w:r>
            <w:r w:rsidRPr="00AE4336">
              <w:rPr>
                <w:lang w:val="es-ES_tradnl"/>
              </w:rPr>
              <w:t>V/m a 3 m</w:t>
            </w:r>
          </w:p>
        </w:tc>
        <w:tc>
          <w:tcPr>
            <w:tcW w:w="1701" w:type="dxa"/>
            <w:tcBorders>
              <w:bottom w:val="nil"/>
            </w:tcBorders>
          </w:tcPr>
          <w:p w:rsidR="006C69EF" w:rsidRPr="00AE4336" w:rsidRDefault="006C69EF" w:rsidP="005D0507">
            <w:pPr>
              <w:pStyle w:val="Tabletext"/>
              <w:jc w:val="center"/>
              <w:rPr>
                <w:lang w:val="es-ES_tradnl"/>
              </w:rPr>
            </w:pPr>
            <w:r w:rsidRPr="00AE4336">
              <w:rPr>
                <w:lang w:val="es-ES_tradnl"/>
              </w:rPr>
              <w:t>A</w:t>
            </w:r>
          </w:p>
        </w:tc>
      </w:tr>
      <w:tr w:rsidR="006C69EF" w:rsidRPr="00AE4336" w:rsidTr="0031725E">
        <w:trPr>
          <w:jc w:val="center"/>
        </w:trPr>
        <w:tc>
          <w:tcPr>
            <w:tcW w:w="2268" w:type="dxa"/>
            <w:tcBorders>
              <w:top w:val="nil"/>
            </w:tcBorders>
          </w:tcPr>
          <w:p w:rsidR="006C69EF" w:rsidRPr="00AE4336" w:rsidRDefault="006C69EF" w:rsidP="005D0507">
            <w:pPr>
              <w:pStyle w:val="Tabletext"/>
              <w:jc w:val="left"/>
              <w:rPr>
                <w:lang w:val="es-ES_tradnl"/>
              </w:rPr>
            </w:pPr>
          </w:p>
        </w:tc>
        <w:tc>
          <w:tcPr>
            <w:tcW w:w="2835" w:type="dxa"/>
          </w:tcPr>
          <w:p w:rsidR="006C69EF" w:rsidRPr="00AE4336" w:rsidRDefault="006C69EF" w:rsidP="005D0507">
            <w:pPr>
              <w:pStyle w:val="Tabletext"/>
              <w:jc w:val="left"/>
              <w:rPr>
                <w:lang w:val="es-ES_tradnl"/>
              </w:rPr>
            </w:pPr>
            <w:r w:rsidRPr="00AE4336">
              <w:rPr>
                <w:lang w:val="es-ES_tradnl"/>
              </w:rPr>
              <w:t>Transmisiones periódicas</w:t>
            </w:r>
          </w:p>
        </w:tc>
        <w:tc>
          <w:tcPr>
            <w:tcW w:w="2835" w:type="dxa"/>
          </w:tcPr>
          <w:p w:rsidR="006C69EF" w:rsidRPr="00AE4336" w:rsidRDefault="006C69EF" w:rsidP="00B4371F">
            <w:pPr>
              <w:pStyle w:val="Tabletext"/>
              <w:jc w:val="left"/>
              <w:rPr>
                <w:lang w:val="es-ES_tradnl"/>
              </w:rPr>
            </w:pPr>
            <w:r w:rsidRPr="00AE4336">
              <w:rPr>
                <w:lang w:val="es-ES_tradnl"/>
              </w:rPr>
              <w:t>5</w:t>
            </w:r>
            <w:r w:rsidRPr="00AE4336">
              <w:rPr>
                <w:rFonts w:ascii="Tms Rmn" w:hAnsi="Tms Rmn"/>
                <w:sz w:val="12"/>
                <w:lang w:val="es-ES_tradnl"/>
              </w:rPr>
              <w:t> </w:t>
            </w:r>
            <w:r w:rsidRPr="00AE4336">
              <w:rPr>
                <w:lang w:val="es-ES_tradnl"/>
              </w:rPr>
              <w:t xml:space="preserve">000 </w:t>
            </w:r>
            <w:r w:rsidR="00B4371F">
              <w:rPr>
                <w:lang w:val="es-ES_tradnl"/>
              </w:rPr>
              <w:sym w:font="Symbol" w:char="F06D"/>
            </w:r>
            <w:r w:rsidRPr="00AE4336">
              <w:rPr>
                <w:lang w:val="es-ES_tradnl"/>
              </w:rPr>
              <w:t>V/m a 3 m</w:t>
            </w:r>
          </w:p>
        </w:tc>
        <w:tc>
          <w:tcPr>
            <w:tcW w:w="1701" w:type="dxa"/>
            <w:tcBorders>
              <w:top w:val="nil"/>
            </w:tcBorders>
          </w:tcPr>
          <w:p w:rsidR="006C69EF" w:rsidRPr="00AE4336" w:rsidRDefault="006C69EF" w:rsidP="005D0507">
            <w:pPr>
              <w:pStyle w:val="Tabletext"/>
              <w:jc w:val="center"/>
              <w:rPr>
                <w:lang w:val="es-ES_tradnl"/>
              </w:rPr>
            </w:pPr>
          </w:p>
        </w:tc>
      </w:tr>
      <w:tr w:rsidR="006C69EF" w:rsidRPr="00AE4336" w:rsidTr="00D00867">
        <w:trPr>
          <w:jc w:val="center"/>
        </w:trPr>
        <w:tc>
          <w:tcPr>
            <w:tcW w:w="2268" w:type="dxa"/>
            <w:tcBorders>
              <w:bottom w:val="single" w:sz="4" w:space="0" w:color="auto"/>
            </w:tcBorders>
          </w:tcPr>
          <w:p w:rsidR="006C69EF" w:rsidRPr="00AE4336" w:rsidRDefault="006C69EF" w:rsidP="005D0507">
            <w:pPr>
              <w:pStyle w:val="Tabletext"/>
              <w:jc w:val="left"/>
              <w:rPr>
                <w:lang w:val="es-ES_tradnl"/>
              </w:rPr>
            </w:pPr>
            <w:r w:rsidRPr="00AE4336">
              <w:rPr>
                <w:lang w:val="es-ES_tradnl"/>
              </w:rPr>
              <w:t>24-24,075 GHz</w:t>
            </w:r>
          </w:p>
        </w:tc>
        <w:tc>
          <w:tcPr>
            <w:tcW w:w="2835" w:type="dxa"/>
          </w:tcPr>
          <w:p w:rsidR="006C69EF" w:rsidRPr="00AE4336" w:rsidRDefault="006C69EF" w:rsidP="005D0507">
            <w:pPr>
              <w:pStyle w:val="Tabletext"/>
              <w:jc w:val="left"/>
              <w:rPr>
                <w:lang w:val="es-ES_tradnl"/>
              </w:rPr>
            </w:pPr>
            <w:r w:rsidRPr="00AE4336">
              <w:rPr>
                <w:lang w:val="es-ES_tradnl"/>
              </w:rPr>
              <w:t>Cualquiera de 15,249</w:t>
            </w:r>
          </w:p>
        </w:tc>
        <w:tc>
          <w:tcPr>
            <w:tcW w:w="2835" w:type="dxa"/>
          </w:tcPr>
          <w:p w:rsidR="006C69EF" w:rsidRPr="00AE4336" w:rsidRDefault="006C69EF" w:rsidP="00B4371F">
            <w:pPr>
              <w:pStyle w:val="Tabletext"/>
              <w:jc w:val="left"/>
              <w:rPr>
                <w:lang w:val="es-ES_tradnl"/>
              </w:rPr>
            </w:pPr>
            <w:r w:rsidRPr="00AE4336">
              <w:rPr>
                <w:lang w:val="es-ES_tradnl"/>
              </w:rPr>
              <w:t>250</w:t>
            </w:r>
            <w:r w:rsidRPr="00AE4336">
              <w:rPr>
                <w:rFonts w:ascii="Tms Rmn" w:hAnsi="Tms Rmn"/>
                <w:sz w:val="12"/>
                <w:lang w:val="es-ES_tradnl"/>
              </w:rPr>
              <w:t> </w:t>
            </w:r>
            <w:r w:rsidRPr="00AE4336">
              <w:rPr>
                <w:lang w:val="es-ES_tradnl"/>
              </w:rPr>
              <w:t xml:space="preserve">000 </w:t>
            </w:r>
            <w:r w:rsidR="00B4371F">
              <w:rPr>
                <w:lang w:val="es-ES_tradnl"/>
              </w:rPr>
              <w:sym w:font="Symbol" w:char="F06D"/>
            </w:r>
            <w:r w:rsidRPr="00AE4336">
              <w:rPr>
                <w:lang w:val="es-ES_tradnl"/>
              </w:rPr>
              <w:t>V/m a 3 m</w:t>
            </w:r>
          </w:p>
        </w:tc>
        <w:tc>
          <w:tcPr>
            <w:tcW w:w="1701" w:type="dxa"/>
          </w:tcPr>
          <w:p w:rsidR="006C69EF" w:rsidRPr="00AE4336" w:rsidRDefault="006C69EF" w:rsidP="005D0507">
            <w:pPr>
              <w:pStyle w:val="Tabletext"/>
              <w:jc w:val="center"/>
              <w:rPr>
                <w:lang w:val="es-ES_tradnl"/>
              </w:rPr>
            </w:pPr>
            <w:r w:rsidRPr="00AE4336">
              <w:rPr>
                <w:lang w:val="es-ES_tradnl"/>
              </w:rPr>
              <w:t>A</w:t>
            </w:r>
          </w:p>
        </w:tc>
      </w:tr>
      <w:tr w:rsidR="006C69EF" w:rsidRPr="00AE4336" w:rsidTr="0031725E">
        <w:trPr>
          <w:jc w:val="center"/>
        </w:trPr>
        <w:tc>
          <w:tcPr>
            <w:tcW w:w="2268" w:type="dxa"/>
            <w:tcBorders>
              <w:bottom w:val="nil"/>
            </w:tcBorders>
          </w:tcPr>
          <w:p w:rsidR="006C69EF" w:rsidRPr="00AE4336" w:rsidRDefault="006C69EF" w:rsidP="005D0507">
            <w:pPr>
              <w:pStyle w:val="Tabletext"/>
              <w:jc w:val="left"/>
              <w:rPr>
                <w:lang w:val="es-ES_tradnl"/>
              </w:rPr>
            </w:pPr>
            <w:r w:rsidRPr="00AE4336">
              <w:rPr>
                <w:lang w:val="es-ES_tradnl"/>
              </w:rPr>
              <w:br w:type="page"/>
            </w:r>
            <w:r w:rsidRPr="00AE4336">
              <w:rPr>
                <w:b/>
                <w:lang w:val="es-ES_tradnl"/>
              </w:rPr>
              <w:br w:type="page"/>
            </w:r>
            <w:r w:rsidRPr="00AE4336">
              <w:rPr>
                <w:lang w:val="es-ES_tradnl"/>
              </w:rPr>
              <w:t>24,075-24,175 GHz</w:t>
            </w:r>
          </w:p>
        </w:tc>
        <w:tc>
          <w:tcPr>
            <w:tcW w:w="2835" w:type="dxa"/>
          </w:tcPr>
          <w:p w:rsidR="006C69EF" w:rsidRPr="00AE4336" w:rsidRDefault="006C69EF" w:rsidP="005D0507">
            <w:pPr>
              <w:pStyle w:val="Tabletext"/>
              <w:jc w:val="left"/>
              <w:rPr>
                <w:lang w:val="es-ES_tradnl"/>
              </w:rPr>
            </w:pPr>
            <w:r w:rsidRPr="00AE4336">
              <w:rPr>
                <w:lang w:val="es-ES_tradnl"/>
              </w:rPr>
              <w:t>Sensores de perturbación de campo</w:t>
            </w:r>
          </w:p>
        </w:tc>
        <w:tc>
          <w:tcPr>
            <w:tcW w:w="2835" w:type="dxa"/>
          </w:tcPr>
          <w:p w:rsidR="006C69EF" w:rsidRPr="00AE4336" w:rsidRDefault="006C69EF" w:rsidP="00B4371F">
            <w:pPr>
              <w:pStyle w:val="Tabletext"/>
              <w:jc w:val="left"/>
              <w:rPr>
                <w:lang w:val="es-ES_tradnl"/>
              </w:rPr>
            </w:pPr>
            <w:r w:rsidRPr="00AE4336">
              <w:rPr>
                <w:lang w:val="es-ES_tradnl"/>
              </w:rPr>
              <w:t>2</w:t>
            </w:r>
            <w:r w:rsidRPr="00AE4336">
              <w:rPr>
                <w:rFonts w:ascii="Tms Rmn" w:hAnsi="Tms Rmn"/>
                <w:sz w:val="12"/>
                <w:lang w:val="es-ES_tradnl"/>
              </w:rPr>
              <w:t> </w:t>
            </w:r>
            <w:r w:rsidRPr="00AE4336">
              <w:rPr>
                <w:lang w:val="es-ES_tradnl"/>
              </w:rPr>
              <w:t>500</w:t>
            </w:r>
            <w:r w:rsidRPr="00AE4336">
              <w:rPr>
                <w:rFonts w:ascii="Tms Rmn" w:hAnsi="Tms Rmn"/>
                <w:sz w:val="12"/>
                <w:lang w:val="es-ES_tradnl"/>
              </w:rPr>
              <w:t> </w:t>
            </w:r>
            <w:r w:rsidRPr="00AE4336">
              <w:rPr>
                <w:lang w:val="es-ES_tradnl"/>
              </w:rPr>
              <w:t xml:space="preserve">000 </w:t>
            </w:r>
            <w:r w:rsidR="00B4371F">
              <w:rPr>
                <w:lang w:val="es-ES_tradnl"/>
              </w:rPr>
              <w:sym w:font="Symbol" w:char="F06D"/>
            </w:r>
            <w:r w:rsidRPr="00AE4336">
              <w:rPr>
                <w:lang w:val="es-ES_tradnl"/>
              </w:rPr>
              <w:t>V/m a 3 m</w:t>
            </w:r>
          </w:p>
        </w:tc>
        <w:tc>
          <w:tcPr>
            <w:tcW w:w="1701" w:type="dxa"/>
            <w:tcBorders>
              <w:bottom w:val="nil"/>
            </w:tcBorders>
          </w:tcPr>
          <w:p w:rsidR="006C69EF" w:rsidRPr="00AE4336" w:rsidRDefault="006C69EF" w:rsidP="005D0507">
            <w:pPr>
              <w:pStyle w:val="Tabletext"/>
              <w:jc w:val="center"/>
              <w:rPr>
                <w:lang w:val="es-ES_tradnl"/>
              </w:rPr>
            </w:pPr>
            <w:r w:rsidRPr="00AE4336">
              <w:rPr>
                <w:lang w:val="es-ES_tradnl"/>
              </w:rPr>
              <w:t>A</w:t>
            </w:r>
          </w:p>
        </w:tc>
      </w:tr>
      <w:tr w:rsidR="006C69EF" w:rsidRPr="00AE4336" w:rsidTr="0031725E">
        <w:trPr>
          <w:jc w:val="center"/>
        </w:trPr>
        <w:tc>
          <w:tcPr>
            <w:tcW w:w="2268" w:type="dxa"/>
            <w:tcBorders>
              <w:top w:val="nil"/>
            </w:tcBorders>
          </w:tcPr>
          <w:p w:rsidR="006C69EF" w:rsidRPr="00AE4336" w:rsidRDefault="006C69EF" w:rsidP="005D0507">
            <w:pPr>
              <w:pStyle w:val="Tabletext"/>
              <w:jc w:val="left"/>
              <w:rPr>
                <w:lang w:val="es-ES_tradnl"/>
              </w:rPr>
            </w:pPr>
          </w:p>
        </w:tc>
        <w:tc>
          <w:tcPr>
            <w:tcW w:w="2835" w:type="dxa"/>
          </w:tcPr>
          <w:p w:rsidR="006C69EF" w:rsidRPr="00AE4336" w:rsidRDefault="006C69EF" w:rsidP="005D0507">
            <w:pPr>
              <w:pStyle w:val="Tabletext"/>
              <w:jc w:val="left"/>
              <w:rPr>
                <w:lang w:val="es-ES_tradnl"/>
              </w:rPr>
            </w:pPr>
            <w:r w:rsidRPr="00AE4336">
              <w:rPr>
                <w:lang w:val="es-ES_tradnl"/>
              </w:rPr>
              <w:t>Cualquiera de 15,249</w:t>
            </w:r>
          </w:p>
        </w:tc>
        <w:tc>
          <w:tcPr>
            <w:tcW w:w="2835" w:type="dxa"/>
          </w:tcPr>
          <w:p w:rsidR="006C69EF" w:rsidRPr="00AE4336" w:rsidRDefault="006C69EF" w:rsidP="00B4371F">
            <w:pPr>
              <w:pStyle w:val="Tabletext"/>
              <w:jc w:val="left"/>
              <w:rPr>
                <w:lang w:val="es-ES_tradnl"/>
              </w:rPr>
            </w:pPr>
            <w:r w:rsidRPr="00AE4336">
              <w:rPr>
                <w:lang w:val="es-ES_tradnl"/>
              </w:rPr>
              <w:t>250</w:t>
            </w:r>
            <w:r w:rsidRPr="00AE4336">
              <w:rPr>
                <w:rFonts w:ascii="Tms Rmn" w:hAnsi="Tms Rmn"/>
                <w:sz w:val="12"/>
                <w:lang w:val="es-ES_tradnl"/>
              </w:rPr>
              <w:t> </w:t>
            </w:r>
            <w:r w:rsidRPr="00AE4336">
              <w:rPr>
                <w:lang w:val="es-ES_tradnl"/>
              </w:rPr>
              <w:t xml:space="preserve">000 </w:t>
            </w:r>
            <w:r w:rsidR="00B4371F">
              <w:rPr>
                <w:lang w:val="es-ES_tradnl"/>
              </w:rPr>
              <w:sym w:font="Symbol" w:char="F06D"/>
            </w:r>
            <w:r w:rsidRPr="00AE4336">
              <w:rPr>
                <w:lang w:val="es-ES_tradnl"/>
              </w:rPr>
              <w:t>V/m a 3 m</w:t>
            </w:r>
          </w:p>
        </w:tc>
        <w:tc>
          <w:tcPr>
            <w:tcW w:w="1701" w:type="dxa"/>
            <w:tcBorders>
              <w:top w:val="nil"/>
            </w:tcBorders>
          </w:tcPr>
          <w:p w:rsidR="006C69EF" w:rsidRPr="00AE4336" w:rsidRDefault="006C69EF" w:rsidP="005D0507">
            <w:pPr>
              <w:pStyle w:val="Tabletext"/>
              <w:jc w:val="center"/>
              <w:rPr>
                <w:lang w:val="es-ES_tradnl"/>
              </w:rPr>
            </w:pPr>
          </w:p>
        </w:tc>
      </w:tr>
      <w:tr w:rsidR="006C69EF" w:rsidRPr="00AE4336" w:rsidTr="00D00867">
        <w:trPr>
          <w:jc w:val="center"/>
        </w:trPr>
        <w:tc>
          <w:tcPr>
            <w:tcW w:w="2268" w:type="dxa"/>
            <w:tcBorders>
              <w:bottom w:val="single" w:sz="4" w:space="0" w:color="auto"/>
            </w:tcBorders>
          </w:tcPr>
          <w:p w:rsidR="006C69EF" w:rsidRPr="00AE4336" w:rsidRDefault="006C69EF" w:rsidP="005D0507">
            <w:pPr>
              <w:pStyle w:val="Tabletext"/>
              <w:jc w:val="left"/>
              <w:rPr>
                <w:lang w:val="es-ES_tradnl"/>
              </w:rPr>
            </w:pPr>
            <w:r w:rsidRPr="00AE4336">
              <w:rPr>
                <w:lang w:val="es-ES_tradnl"/>
              </w:rPr>
              <w:t>24,175-24,25 GHz</w:t>
            </w:r>
          </w:p>
        </w:tc>
        <w:tc>
          <w:tcPr>
            <w:tcW w:w="2835" w:type="dxa"/>
          </w:tcPr>
          <w:p w:rsidR="006C69EF" w:rsidRPr="00AE4336" w:rsidRDefault="006C69EF" w:rsidP="005D0507">
            <w:pPr>
              <w:pStyle w:val="Tabletext"/>
              <w:jc w:val="left"/>
              <w:rPr>
                <w:lang w:val="es-ES_tradnl"/>
              </w:rPr>
            </w:pPr>
            <w:r w:rsidRPr="00AE4336">
              <w:rPr>
                <w:lang w:val="es-ES_tradnl"/>
              </w:rPr>
              <w:t>Cualquiera de 15,249</w:t>
            </w:r>
          </w:p>
        </w:tc>
        <w:tc>
          <w:tcPr>
            <w:tcW w:w="2835" w:type="dxa"/>
          </w:tcPr>
          <w:p w:rsidR="006C69EF" w:rsidRPr="00AE4336" w:rsidRDefault="006C69EF" w:rsidP="00B4371F">
            <w:pPr>
              <w:pStyle w:val="Tabletext"/>
              <w:jc w:val="left"/>
              <w:rPr>
                <w:lang w:val="es-ES_tradnl"/>
              </w:rPr>
            </w:pPr>
            <w:r w:rsidRPr="00AE4336">
              <w:rPr>
                <w:lang w:val="es-ES_tradnl"/>
              </w:rPr>
              <w:t>250</w:t>
            </w:r>
            <w:r w:rsidRPr="00AE4336">
              <w:rPr>
                <w:rFonts w:ascii="Tms Rmn" w:hAnsi="Tms Rmn"/>
                <w:sz w:val="12"/>
                <w:lang w:val="es-ES_tradnl"/>
              </w:rPr>
              <w:t> </w:t>
            </w:r>
            <w:r w:rsidRPr="00AE4336">
              <w:rPr>
                <w:lang w:val="es-ES_tradnl"/>
              </w:rPr>
              <w:t xml:space="preserve">000 </w:t>
            </w:r>
            <w:r w:rsidR="00B4371F">
              <w:rPr>
                <w:lang w:val="es-ES_tradnl"/>
              </w:rPr>
              <w:sym w:font="Symbol" w:char="F06D"/>
            </w:r>
            <w:r w:rsidRPr="00AE4336">
              <w:rPr>
                <w:lang w:val="es-ES_tradnl"/>
              </w:rPr>
              <w:t>V/m a 3 m</w:t>
            </w:r>
          </w:p>
        </w:tc>
        <w:tc>
          <w:tcPr>
            <w:tcW w:w="1701" w:type="dxa"/>
          </w:tcPr>
          <w:p w:rsidR="006C69EF" w:rsidRPr="00AE4336" w:rsidRDefault="006C69EF" w:rsidP="005D0507">
            <w:pPr>
              <w:pStyle w:val="Tabletext"/>
              <w:jc w:val="center"/>
              <w:rPr>
                <w:lang w:val="es-ES_tradnl"/>
              </w:rPr>
            </w:pPr>
            <w:r w:rsidRPr="00AE4336">
              <w:rPr>
                <w:lang w:val="es-ES_tradnl"/>
              </w:rPr>
              <w:t>A</w:t>
            </w:r>
          </w:p>
        </w:tc>
      </w:tr>
      <w:tr w:rsidR="006C69EF" w:rsidRPr="00AE4336" w:rsidTr="0031725E">
        <w:trPr>
          <w:jc w:val="center"/>
        </w:trPr>
        <w:tc>
          <w:tcPr>
            <w:tcW w:w="2268" w:type="dxa"/>
            <w:tcBorders>
              <w:bottom w:val="nil"/>
            </w:tcBorders>
          </w:tcPr>
          <w:p w:rsidR="006C69EF" w:rsidRPr="00AE4336" w:rsidRDefault="006C69EF" w:rsidP="005D0507">
            <w:pPr>
              <w:pStyle w:val="Tabletext"/>
              <w:jc w:val="left"/>
              <w:rPr>
                <w:lang w:val="es-ES_tradnl"/>
              </w:rPr>
            </w:pPr>
            <w:r w:rsidRPr="00AE4336">
              <w:rPr>
                <w:lang w:val="es-ES_tradnl"/>
              </w:rPr>
              <w:t>24,25-31,2 GHz</w:t>
            </w:r>
          </w:p>
        </w:tc>
        <w:tc>
          <w:tcPr>
            <w:tcW w:w="2835" w:type="dxa"/>
          </w:tcPr>
          <w:p w:rsidR="006C69EF" w:rsidRPr="00AE4336" w:rsidRDefault="006C69EF" w:rsidP="005D0507">
            <w:pPr>
              <w:pStyle w:val="Tabletext"/>
              <w:jc w:val="left"/>
              <w:rPr>
                <w:lang w:val="es-ES_tradnl"/>
              </w:rPr>
            </w:pPr>
            <w:r w:rsidRPr="00AE4336">
              <w:rPr>
                <w:lang w:val="es-ES_tradnl"/>
              </w:rPr>
              <w:t>Señales intermitentes de control</w:t>
            </w:r>
          </w:p>
        </w:tc>
        <w:tc>
          <w:tcPr>
            <w:tcW w:w="2835" w:type="dxa"/>
          </w:tcPr>
          <w:p w:rsidR="006C69EF" w:rsidRPr="00AE4336" w:rsidRDefault="006C69EF" w:rsidP="00B4371F">
            <w:pPr>
              <w:pStyle w:val="Tabletext"/>
              <w:jc w:val="left"/>
              <w:rPr>
                <w:lang w:val="es-ES_tradnl"/>
              </w:rPr>
            </w:pPr>
            <w:r w:rsidRPr="00AE4336">
              <w:rPr>
                <w:lang w:val="es-ES_tradnl"/>
              </w:rPr>
              <w:t>12</w:t>
            </w:r>
            <w:r w:rsidRPr="00AE4336">
              <w:rPr>
                <w:rFonts w:ascii="Tms Rmn" w:hAnsi="Tms Rmn"/>
                <w:sz w:val="12"/>
                <w:lang w:val="es-ES_tradnl"/>
              </w:rPr>
              <w:t> </w:t>
            </w:r>
            <w:r w:rsidRPr="00AE4336">
              <w:rPr>
                <w:lang w:val="es-ES_tradnl"/>
              </w:rPr>
              <w:t xml:space="preserve">500 </w:t>
            </w:r>
            <w:r w:rsidR="00B4371F">
              <w:rPr>
                <w:lang w:val="es-ES_tradnl"/>
              </w:rPr>
              <w:sym w:font="Symbol" w:char="F06D"/>
            </w:r>
            <w:r w:rsidRPr="00AE4336">
              <w:rPr>
                <w:lang w:val="es-ES_tradnl"/>
              </w:rPr>
              <w:t>V/m a 3 m</w:t>
            </w:r>
          </w:p>
        </w:tc>
        <w:tc>
          <w:tcPr>
            <w:tcW w:w="1701" w:type="dxa"/>
            <w:tcBorders>
              <w:bottom w:val="nil"/>
            </w:tcBorders>
          </w:tcPr>
          <w:p w:rsidR="006C69EF" w:rsidRPr="00AE4336" w:rsidRDefault="006C69EF" w:rsidP="005D0507">
            <w:pPr>
              <w:pStyle w:val="Tabletext"/>
              <w:jc w:val="center"/>
              <w:rPr>
                <w:lang w:val="es-ES_tradnl"/>
              </w:rPr>
            </w:pPr>
            <w:r w:rsidRPr="00AE4336">
              <w:rPr>
                <w:lang w:val="es-ES_tradnl"/>
              </w:rPr>
              <w:t>A</w:t>
            </w:r>
          </w:p>
        </w:tc>
      </w:tr>
      <w:tr w:rsidR="006C69EF" w:rsidRPr="00AE4336" w:rsidTr="0031725E">
        <w:trPr>
          <w:jc w:val="center"/>
        </w:trPr>
        <w:tc>
          <w:tcPr>
            <w:tcW w:w="2268" w:type="dxa"/>
            <w:tcBorders>
              <w:top w:val="nil"/>
              <w:bottom w:val="single" w:sz="4" w:space="0" w:color="auto"/>
            </w:tcBorders>
          </w:tcPr>
          <w:p w:rsidR="006C69EF" w:rsidRPr="00AE4336" w:rsidRDefault="006C69EF" w:rsidP="005D0507">
            <w:pPr>
              <w:pStyle w:val="Tabletext"/>
              <w:jc w:val="left"/>
              <w:rPr>
                <w:lang w:val="es-ES_tradnl"/>
              </w:rPr>
            </w:pPr>
          </w:p>
        </w:tc>
        <w:tc>
          <w:tcPr>
            <w:tcW w:w="2835" w:type="dxa"/>
          </w:tcPr>
          <w:p w:rsidR="006C69EF" w:rsidRPr="00AE4336" w:rsidRDefault="006C69EF" w:rsidP="005D0507">
            <w:pPr>
              <w:pStyle w:val="Tabletext"/>
              <w:jc w:val="left"/>
              <w:rPr>
                <w:lang w:val="es-ES_tradnl"/>
              </w:rPr>
            </w:pPr>
            <w:r w:rsidRPr="00AE4336">
              <w:rPr>
                <w:lang w:val="es-ES_tradnl"/>
              </w:rPr>
              <w:t>Transmisiones periódicas</w:t>
            </w:r>
          </w:p>
        </w:tc>
        <w:tc>
          <w:tcPr>
            <w:tcW w:w="2835" w:type="dxa"/>
          </w:tcPr>
          <w:p w:rsidR="006C69EF" w:rsidRPr="00AE4336" w:rsidRDefault="006C69EF" w:rsidP="00B4371F">
            <w:pPr>
              <w:pStyle w:val="Tabletext"/>
              <w:jc w:val="left"/>
              <w:rPr>
                <w:lang w:val="es-ES_tradnl"/>
              </w:rPr>
            </w:pPr>
            <w:r w:rsidRPr="00AE4336">
              <w:rPr>
                <w:lang w:val="es-ES_tradnl"/>
              </w:rPr>
              <w:t>5</w:t>
            </w:r>
            <w:r w:rsidRPr="00AE4336">
              <w:rPr>
                <w:rFonts w:ascii="Tms Rmn" w:hAnsi="Tms Rmn"/>
                <w:sz w:val="12"/>
                <w:lang w:val="es-ES_tradnl"/>
              </w:rPr>
              <w:t> </w:t>
            </w:r>
            <w:r w:rsidRPr="00AE4336">
              <w:rPr>
                <w:lang w:val="es-ES_tradnl"/>
              </w:rPr>
              <w:t xml:space="preserve">000 </w:t>
            </w:r>
            <w:r w:rsidR="00B4371F">
              <w:rPr>
                <w:lang w:val="es-ES_tradnl"/>
              </w:rPr>
              <w:sym w:font="Symbol" w:char="F06D"/>
            </w:r>
            <w:r w:rsidRPr="00AE4336">
              <w:rPr>
                <w:lang w:val="es-ES_tradnl"/>
              </w:rPr>
              <w:t>V/m a 3 m</w:t>
            </w:r>
          </w:p>
        </w:tc>
        <w:tc>
          <w:tcPr>
            <w:tcW w:w="1701" w:type="dxa"/>
            <w:tcBorders>
              <w:top w:val="nil"/>
            </w:tcBorders>
          </w:tcPr>
          <w:p w:rsidR="006C69EF" w:rsidRPr="00AE4336" w:rsidRDefault="006C69EF" w:rsidP="005D0507">
            <w:pPr>
              <w:pStyle w:val="Tabletext"/>
              <w:jc w:val="center"/>
              <w:rPr>
                <w:lang w:val="es-ES_tradnl"/>
              </w:rPr>
            </w:pPr>
          </w:p>
        </w:tc>
      </w:tr>
      <w:tr w:rsidR="006C69EF" w:rsidRPr="00AE4336" w:rsidTr="0031725E">
        <w:trPr>
          <w:jc w:val="center"/>
        </w:trPr>
        <w:tc>
          <w:tcPr>
            <w:tcW w:w="2268" w:type="dxa"/>
            <w:tcBorders>
              <w:bottom w:val="nil"/>
            </w:tcBorders>
          </w:tcPr>
          <w:p w:rsidR="006C69EF" w:rsidRPr="00AE4336" w:rsidRDefault="006C69EF" w:rsidP="005D0507">
            <w:pPr>
              <w:pStyle w:val="Tabletext"/>
              <w:jc w:val="left"/>
              <w:rPr>
                <w:lang w:val="es-ES_tradnl"/>
              </w:rPr>
            </w:pPr>
            <w:r w:rsidRPr="00AE4336">
              <w:rPr>
                <w:lang w:val="es-ES_tradnl"/>
              </w:rPr>
              <w:t>31,8-36,43 GHz</w:t>
            </w:r>
          </w:p>
        </w:tc>
        <w:tc>
          <w:tcPr>
            <w:tcW w:w="2835" w:type="dxa"/>
          </w:tcPr>
          <w:p w:rsidR="006C69EF" w:rsidRPr="00AE4336" w:rsidRDefault="006C69EF" w:rsidP="005D0507">
            <w:pPr>
              <w:pStyle w:val="Tabletext"/>
              <w:jc w:val="left"/>
              <w:rPr>
                <w:lang w:val="es-ES_tradnl"/>
              </w:rPr>
            </w:pPr>
            <w:r w:rsidRPr="00AE4336">
              <w:rPr>
                <w:lang w:val="es-ES_tradnl"/>
              </w:rPr>
              <w:t>Señales intermitentes de control</w:t>
            </w:r>
          </w:p>
        </w:tc>
        <w:tc>
          <w:tcPr>
            <w:tcW w:w="2835" w:type="dxa"/>
          </w:tcPr>
          <w:p w:rsidR="006C69EF" w:rsidRPr="00AE4336" w:rsidRDefault="006C69EF" w:rsidP="00B4371F">
            <w:pPr>
              <w:pStyle w:val="Tabletext"/>
              <w:jc w:val="left"/>
              <w:rPr>
                <w:lang w:val="es-ES_tradnl"/>
              </w:rPr>
            </w:pPr>
            <w:r w:rsidRPr="00AE4336">
              <w:rPr>
                <w:lang w:val="es-ES_tradnl"/>
              </w:rPr>
              <w:t>12</w:t>
            </w:r>
            <w:r w:rsidRPr="00AE4336">
              <w:rPr>
                <w:rFonts w:ascii="Tms Rmn" w:hAnsi="Tms Rmn"/>
                <w:sz w:val="12"/>
                <w:lang w:val="es-ES_tradnl"/>
              </w:rPr>
              <w:t> </w:t>
            </w:r>
            <w:r w:rsidRPr="00AE4336">
              <w:rPr>
                <w:lang w:val="es-ES_tradnl"/>
              </w:rPr>
              <w:t xml:space="preserve">500 </w:t>
            </w:r>
            <w:r w:rsidR="00B4371F">
              <w:rPr>
                <w:lang w:val="es-ES_tradnl"/>
              </w:rPr>
              <w:sym w:font="Symbol" w:char="F06D"/>
            </w:r>
            <w:r w:rsidRPr="00AE4336">
              <w:rPr>
                <w:lang w:val="es-ES_tradnl"/>
              </w:rPr>
              <w:t>V/m a 3 m</w:t>
            </w:r>
          </w:p>
        </w:tc>
        <w:tc>
          <w:tcPr>
            <w:tcW w:w="1701" w:type="dxa"/>
            <w:tcBorders>
              <w:bottom w:val="nil"/>
            </w:tcBorders>
          </w:tcPr>
          <w:p w:rsidR="006C69EF" w:rsidRPr="00AE4336" w:rsidRDefault="006C69EF" w:rsidP="005D0507">
            <w:pPr>
              <w:pStyle w:val="Tabletext"/>
              <w:jc w:val="center"/>
              <w:rPr>
                <w:lang w:val="es-ES_tradnl"/>
              </w:rPr>
            </w:pPr>
            <w:r w:rsidRPr="00AE4336">
              <w:rPr>
                <w:lang w:val="es-ES_tradnl"/>
              </w:rPr>
              <w:t>A</w:t>
            </w:r>
          </w:p>
        </w:tc>
      </w:tr>
      <w:tr w:rsidR="006C69EF" w:rsidRPr="00AE4336" w:rsidTr="0031725E">
        <w:trPr>
          <w:jc w:val="center"/>
        </w:trPr>
        <w:tc>
          <w:tcPr>
            <w:tcW w:w="2268" w:type="dxa"/>
            <w:tcBorders>
              <w:top w:val="nil"/>
              <w:bottom w:val="single" w:sz="4" w:space="0" w:color="auto"/>
            </w:tcBorders>
          </w:tcPr>
          <w:p w:rsidR="006C69EF" w:rsidRPr="00AE4336" w:rsidRDefault="006C69EF" w:rsidP="005D0507">
            <w:pPr>
              <w:pStyle w:val="Tabletext"/>
              <w:jc w:val="left"/>
              <w:rPr>
                <w:lang w:val="es-ES_tradnl"/>
              </w:rPr>
            </w:pPr>
          </w:p>
        </w:tc>
        <w:tc>
          <w:tcPr>
            <w:tcW w:w="2835" w:type="dxa"/>
          </w:tcPr>
          <w:p w:rsidR="006C69EF" w:rsidRPr="00AE4336" w:rsidRDefault="006C69EF" w:rsidP="005D0507">
            <w:pPr>
              <w:pStyle w:val="Tabletext"/>
              <w:jc w:val="left"/>
              <w:rPr>
                <w:lang w:val="es-ES_tradnl"/>
              </w:rPr>
            </w:pPr>
            <w:r w:rsidRPr="00AE4336">
              <w:rPr>
                <w:lang w:val="es-ES_tradnl"/>
              </w:rPr>
              <w:t>Transmisiones periódicas</w:t>
            </w:r>
          </w:p>
        </w:tc>
        <w:tc>
          <w:tcPr>
            <w:tcW w:w="2835" w:type="dxa"/>
          </w:tcPr>
          <w:p w:rsidR="006C69EF" w:rsidRPr="00AE4336" w:rsidRDefault="006C69EF" w:rsidP="00B4371F">
            <w:pPr>
              <w:pStyle w:val="Tabletext"/>
              <w:jc w:val="left"/>
              <w:rPr>
                <w:lang w:val="es-ES_tradnl"/>
              </w:rPr>
            </w:pPr>
            <w:r w:rsidRPr="00AE4336">
              <w:rPr>
                <w:lang w:val="es-ES_tradnl"/>
              </w:rPr>
              <w:t>5</w:t>
            </w:r>
            <w:r w:rsidRPr="00AE4336">
              <w:rPr>
                <w:rFonts w:ascii="Tms Rmn" w:hAnsi="Tms Rmn"/>
                <w:sz w:val="12"/>
                <w:lang w:val="es-ES_tradnl"/>
              </w:rPr>
              <w:t> </w:t>
            </w:r>
            <w:r w:rsidRPr="00AE4336">
              <w:rPr>
                <w:lang w:val="es-ES_tradnl"/>
              </w:rPr>
              <w:t xml:space="preserve">000 </w:t>
            </w:r>
            <w:r w:rsidR="00B4371F">
              <w:rPr>
                <w:lang w:val="es-ES_tradnl"/>
              </w:rPr>
              <w:sym w:font="Symbol" w:char="F06D"/>
            </w:r>
            <w:r w:rsidRPr="00AE4336">
              <w:rPr>
                <w:lang w:val="es-ES_tradnl"/>
              </w:rPr>
              <w:t>V/m a 3 m</w:t>
            </w:r>
          </w:p>
        </w:tc>
        <w:tc>
          <w:tcPr>
            <w:tcW w:w="1701" w:type="dxa"/>
            <w:tcBorders>
              <w:top w:val="nil"/>
            </w:tcBorders>
          </w:tcPr>
          <w:p w:rsidR="006C69EF" w:rsidRPr="00AE4336" w:rsidRDefault="006C69EF" w:rsidP="005D0507">
            <w:pPr>
              <w:pStyle w:val="Tabletext"/>
              <w:jc w:val="center"/>
              <w:rPr>
                <w:lang w:val="es-ES_tradnl"/>
              </w:rPr>
            </w:pPr>
          </w:p>
        </w:tc>
      </w:tr>
      <w:tr w:rsidR="006C69EF" w:rsidRPr="00AE4336" w:rsidTr="0031725E">
        <w:trPr>
          <w:jc w:val="center"/>
        </w:trPr>
        <w:tc>
          <w:tcPr>
            <w:tcW w:w="2268" w:type="dxa"/>
            <w:tcBorders>
              <w:bottom w:val="nil"/>
            </w:tcBorders>
          </w:tcPr>
          <w:p w:rsidR="006C69EF" w:rsidRPr="00AE4336" w:rsidRDefault="006C69EF" w:rsidP="005D0507">
            <w:pPr>
              <w:pStyle w:val="Tabletext"/>
              <w:jc w:val="left"/>
              <w:rPr>
                <w:lang w:val="es-ES_tradnl"/>
              </w:rPr>
            </w:pPr>
            <w:r w:rsidRPr="00AE4336">
              <w:rPr>
                <w:lang w:val="es-ES_tradnl"/>
              </w:rPr>
              <w:t>36,5-38,6 GHz</w:t>
            </w:r>
          </w:p>
        </w:tc>
        <w:tc>
          <w:tcPr>
            <w:tcW w:w="2835" w:type="dxa"/>
          </w:tcPr>
          <w:p w:rsidR="006C69EF" w:rsidRPr="00AE4336" w:rsidRDefault="006C69EF" w:rsidP="005D0507">
            <w:pPr>
              <w:pStyle w:val="Tabletext"/>
              <w:jc w:val="left"/>
              <w:rPr>
                <w:lang w:val="es-ES_tradnl"/>
              </w:rPr>
            </w:pPr>
            <w:r w:rsidRPr="00AE4336">
              <w:rPr>
                <w:lang w:val="es-ES_tradnl"/>
              </w:rPr>
              <w:t>Señales intermitentes de control</w:t>
            </w:r>
          </w:p>
        </w:tc>
        <w:tc>
          <w:tcPr>
            <w:tcW w:w="2835" w:type="dxa"/>
          </w:tcPr>
          <w:p w:rsidR="006C69EF" w:rsidRPr="00AE4336" w:rsidRDefault="006C69EF" w:rsidP="00B4371F">
            <w:pPr>
              <w:pStyle w:val="Tabletext"/>
              <w:jc w:val="left"/>
              <w:rPr>
                <w:lang w:val="es-ES_tradnl"/>
              </w:rPr>
            </w:pPr>
            <w:r w:rsidRPr="00AE4336">
              <w:rPr>
                <w:lang w:val="es-ES_tradnl"/>
              </w:rPr>
              <w:t>12</w:t>
            </w:r>
            <w:r w:rsidRPr="00AE4336">
              <w:rPr>
                <w:rFonts w:ascii="Tms Rmn" w:hAnsi="Tms Rmn"/>
                <w:sz w:val="12"/>
                <w:lang w:val="es-ES_tradnl"/>
              </w:rPr>
              <w:t> </w:t>
            </w:r>
            <w:r w:rsidRPr="00AE4336">
              <w:rPr>
                <w:lang w:val="es-ES_tradnl"/>
              </w:rPr>
              <w:t xml:space="preserve">500 </w:t>
            </w:r>
            <w:r w:rsidR="00B4371F">
              <w:rPr>
                <w:lang w:val="es-ES_tradnl"/>
              </w:rPr>
              <w:sym w:font="Symbol" w:char="F06D"/>
            </w:r>
            <w:r w:rsidRPr="00AE4336">
              <w:rPr>
                <w:lang w:val="es-ES_tradnl"/>
              </w:rPr>
              <w:t>V/m a 3 m</w:t>
            </w:r>
          </w:p>
        </w:tc>
        <w:tc>
          <w:tcPr>
            <w:tcW w:w="1701" w:type="dxa"/>
            <w:tcBorders>
              <w:bottom w:val="nil"/>
            </w:tcBorders>
          </w:tcPr>
          <w:p w:rsidR="006C69EF" w:rsidRPr="00AE4336" w:rsidRDefault="006C69EF" w:rsidP="005D0507">
            <w:pPr>
              <w:pStyle w:val="Tabletext"/>
              <w:jc w:val="center"/>
              <w:rPr>
                <w:lang w:val="es-ES_tradnl"/>
              </w:rPr>
            </w:pPr>
            <w:r w:rsidRPr="00AE4336">
              <w:rPr>
                <w:lang w:val="es-ES_tradnl"/>
              </w:rPr>
              <w:t>A</w:t>
            </w:r>
          </w:p>
        </w:tc>
      </w:tr>
      <w:tr w:rsidR="006C69EF" w:rsidRPr="00AE4336" w:rsidTr="0031725E">
        <w:trPr>
          <w:jc w:val="center"/>
        </w:trPr>
        <w:tc>
          <w:tcPr>
            <w:tcW w:w="2268" w:type="dxa"/>
            <w:tcBorders>
              <w:top w:val="nil"/>
            </w:tcBorders>
          </w:tcPr>
          <w:p w:rsidR="006C69EF" w:rsidRPr="00AE4336" w:rsidRDefault="006C69EF" w:rsidP="005D0507">
            <w:pPr>
              <w:pStyle w:val="Tabletext"/>
              <w:jc w:val="left"/>
              <w:rPr>
                <w:lang w:val="es-ES_tradnl"/>
              </w:rPr>
            </w:pPr>
          </w:p>
        </w:tc>
        <w:tc>
          <w:tcPr>
            <w:tcW w:w="2835" w:type="dxa"/>
          </w:tcPr>
          <w:p w:rsidR="006C69EF" w:rsidRPr="00AE4336" w:rsidRDefault="006C69EF" w:rsidP="005D0507">
            <w:pPr>
              <w:pStyle w:val="Tabletext"/>
              <w:jc w:val="left"/>
              <w:rPr>
                <w:lang w:val="es-ES_tradnl"/>
              </w:rPr>
            </w:pPr>
            <w:r w:rsidRPr="00AE4336">
              <w:rPr>
                <w:lang w:val="es-ES_tradnl"/>
              </w:rPr>
              <w:t>Transmisiones periódicas</w:t>
            </w:r>
          </w:p>
        </w:tc>
        <w:tc>
          <w:tcPr>
            <w:tcW w:w="2835" w:type="dxa"/>
          </w:tcPr>
          <w:p w:rsidR="006C69EF" w:rsidRPr="00AE4336" w:rsidRDefault="006C69EF" w:rsidP="00B4371F">
            <w:pPr>
              <w:pStyle w:val="Tabletext"/>
              <w:jc w:val="left"/>
              <w:rPr>
                <w:lang w:val="es-ES_tradnl"/>
              </w:rPr>
            </w:pPr>
            <w:r w:rsidRPr="00AE4336">
              <w:rPr>
                <w:lang w:val="es-ES_tradnl"/>
              </w:rPr>
              <w:t>5</w:t>
            </w:r>
            <w:r w:rsidRPr="00AE4336">
              <w:rPr>
                <w:rFonts w:ascii="Tms Rmn" w:hAnsi="Tms Rmn"/>
                <w:sz w:val="12"/>
                <w:lang w:val="es-ES_tradnl"/>
              </w:rPr>
              <w:t> </w:t>
            </w:r>
            <w:r w:rsidRPr="00AE4336">
              <w:rPr>
                <w:lang w:val="es-ES_tradnl"/>
              </w:rPr>
              <w:t xml:space="preserve">000 </w:t>
            </w:r>
            <w:r w:rsidR="00B4371F">
              <w:rPr>
                <w:lang w:val="es-ES_tradnl"/>
              </w:rPr>
              <w:sym w:font="Symbol" w:char="F06D"/>
            </w:r>
            <w:r w:rsidRPr="00AE4336">
              <w:rPr>
                <w:lang w:val="es-ES_tradnl"/>
              </w:rPr>
              <w:t>V/m a 3 m</w:t>
            </w:r>
          </w:p>
        </w:tc>
        <w:tc>
          <w:tcPr>
            <w:tcW w:w="1701" w:type="dxa"/>
            <w:tcBorders>
              <w:top w:val="nil"/>
            </w:tcBorders>
          </w:tcPr>
          <w:p w:rsidR="006C69EF" w:rsidRPr="00AE4336" w:rsidRDefault="006C69EF" w:rsidP="005D0507">
            <w:pPr>
              <w:pStyle w:val="Tabletext"/>
              <w:jc w:val="center"/>
              <w:rPr>
                <w:lang w:val="es-ES_tradnl"/>
              </w:rPr>
            </w:pPr>
          </w:p>
        </w:tc>
      </w:tr>
      <w:tr w:rsidR="006C69EF" w:rsidRPr="00AE4336" w:rsidTr="00D00867">
        <w:trPr>
          <w:jc w:val="center"/>
        </w:trPr>
        <w:tc>
          <w:tcPr>
            <w:tcW w:w="2268" w:type="dxa"/>
          </w:tcPr>
          <w:p w:rsidR="006C69EF" w:rsidRPr="00AE4336" w:rsidRDefault="006C69EF" w:rsidP="005D0507">
            <w:pPr>
              <w:pStyle w:val="Tabletext"/>
              <w:jc w:val="left"/>
              <w:rPr>
                <w:lang w:val="es-ES_tradnl"/>
              </w:rPr>
            </w:pPr>
            <w:r w:rsidRPr="00AE4336">
              <w:rPr>
                <w:lang w:val="es-ES_tradnl"/>
              </w:rPr>
              <w:t>46,7-46,9 GHz</w:t>
            </w:r>
          </w:p>
        </w:tc>
        <w:tc>
          <w:tcPr>
            <w:tcW w:w="2835" w:type="dxa"/>
          </w:tcPr>
          <w:p w:rsidR="006C69EF" w:rsidRPr="00AE4336" w:rsidRDefault="006C69EF" w:rsidP="007B6DC3">
            <w:pPr>
              <w:pStyle w:val="Tabletext"/>
              <w:jc w:val="left"/>
              <w:rPr>
                <w:lang w:val="es-ES_tradnl"/>
              </w:rPr>
            </w:pPr>
            <w:r w:rsidRPr="00AE4336">
              <w:rPr>
                <w:lang w:val="es-ES_tradnl"/>
              </w:rPr>
              <w:t>Sensores de perturbación de</w:t>
            </w:r>
            <w:r w:rsidR="007B6DC3">
              <w:rPr>
                <w:lang w:val="es-ES_tradnl"/>
              </w:rPr>
              <w:t> </w:t>
            </w:r>
            <w:r w:rsidRPr="00AE4336">
              <w:rPr>
                <w:lang w:val="es-ES_tradnl"/>
              </w:rPr>
              <w:t>campo montados en vehículos</w:t>
            </w:r>
          </w:p>
        </w:tc>
        <w:tc>
          <w:tcPr>
            <w:tcW w:w="2835" w:type="dxa"/>
          </w:tcPr>
          <w:p w:rsidR="006C69EF" w:rsidRPr="00AE4336" w:rsidRDefault="006C69EF" w:rsidP="005D0507">
            <w:pPr>
              <w:pStyle w:val="Tabletext"/>
              <w:jc w:val="left"/>
              <w:rPr>
                <w:lang w:val="es-ES_tradnl"/>
              </w:rPr>
            </w:pPr>
            <w:r w:rsidRPr="00AE4336">
              <w:rPr>
                <w:lang w:val="es-ES_tradnl"/>
              </w:rPr>
              <w:t>Variable</w:t>
            </w:r>
          </w:p>
        </w:tc>
        <w:tc>
          <w:tcPr>
            <w:tcW w:w="1701" w:type="dxa"/>
          </w:tcPr>
          <w:p w:rsidR="006C69EF" w:rsidRPr="00AE4336" w:rsidRDefault="006C69EF" w:rsidP="005D0507">
            <w:pPr>
              <w:pStyle w:val="Tabletext"/>
              <w:jc w:val="center"/>
              <w:rPr>
                <w:lang w:val="es-ES_tradnl"/>
              </w:rPr>
            </w:pPr>
          </w:p>
        </w:tc>
      </w:tr>
      <w:tr w:rsidR="006C69EF" w:rsidRPr="00AE4336" w:rsidTr="00D00867">
        <w:trPr>
          <w:jc w:val="center"/>
        </w:trPr>
        <w:tc>
          <w:tcPr>
            <w:tcW w:w="2268" w:type="dxa"/>
          </w:tcPr>
          <w:p w:rsidR="006C69EF" w:rsidRPr="00AE4336" w:rsidRDefault="006C69EF" w:rsidP="005D0507">
            <w:pPr>
              <w:pStyle w:val="Tabletext"/>
              <w:jc w:val="left"/>
              <w:rPr>
                <w:lang w:val="es-ES_tradnl"/>
              </w:rPr>
            </w:pPr>
            <w:r w:rsidRPr="00AE4336">
              <w:rPr>
                <w:lang w:val="es-ES_tradnl"/>
              </w:rPr>
              <w:t>57-64 GHz</w:t>
            </w:r>
          </w:p>
        </w:tc>
        <w:tc>
          <w:tcPr>
            <w:tcW w:w="2835" w:type="dxa"/>
          </w:tcPr>
          <w:p w:rsidR="006C69EF" w:rsidRPr="00AE4336" w:rsidRDefault="006C69EF" w:rsidP="005D0507">
            <w:pPr>
              <w:pStyle w:val="Tabletext"/>
              <w:jc w:val="left"/>
              <w:rPr>
                <w:lang w:val="es-ES_tradnl"/>
              </w:rPr>
            </w:pPr>
            <w:r w:rsidRPr="00AE4336">
              <w:rPr>
                <w:lang w:val="es-ES_tradnl"/>
              </w:rPr>
              <w:t>Ni aviones, ni satélites, ni sensores de perturbación de campo (con una excepción fija cualificada)</w:t>
            </w:r>
          </w:p>
        </w:tc>
        <w:tc>
          <w:tcPr>
            <w:tcW w:w="2835" w:type="dxa"/>
          </w:tcPr>
          <w:p w:rsidR="006C69EF" w:rsidRPr="00AE4336" w:rsidRDefault="006C69EF" w:rsidP="005D0507">
            <w:pPr>
              <w:pStyle w:val="Tabletext"/>
              <w:jc w:val="left"/>
              <w:rPr>
                <w:lang w:val="es-ES_tradnl"/>
              </w:rPr>
            </w:pPr>
            <w:r w:rsidRPr="00AE4336">
              <w:rPr>
                <w:lang w:val="es-ES_tradnl"/>
              </w:rPr>
              <w:t>Variables</w:t>
            </w:r>
          </w:p>
        </w:tc>
        <w:tc>
          <w:tcPr>
            <w:tcW w:w="1701" w:type="dxa"/>
          </w:tcPr>
          <w:p w:rsidR="006C69EF" w:rsidRPr="00AE4336" w:rsidRDefault="006C69EF" w:rsidP="005D0507">
            <w:pPr>
              <w:pStyle w:val="Tabletext"/>
              <w:jc w:val="center"/>
              <w:rPr>
                <w:lang w:val="es-ES_tradnl"/>
              </w:rPr>
            </w:pPr>
          </w:p>
        </w:tc>
      </w:tr>
      <w:tr w:rsidR="006C69EF" w:rsidRPr="00AE4336" w:rsidTr="00D00867">
        <w:trPr>
          <w:jc w:val="center"/>
        </w:trPr>
        <w:tc>
          <w:tcPr>
            <w:tcW w:w="2268" w:type="dxa"/>
          </w:tcPr>
          <w:p w:rsidR="006C69EF" w:rsidRPr="00AE4336" w:rsidRDefault="006C69EF" w:rsidP="005D0507">
            <w:pPr>
              <w:pStyle w:val="Tabletext"/>
              <w:jc w:val="left"/>
              <w:rPr>
                <w:lang w:val="es-ES_tradnl"/>
              </w:rPr>
            </w:pPr>
            <w:r w:rsidRPr="00AE4336">
              <w:rPr>
                <w:lang w:val="es-ES_tradnl"/>
              </w:rPr>
              <w:t>76-77 GHz</w:t>
            </w:r>
          </w:p>
        </w:tc>
        <w:tc>
          <w:tcPr>
            <w:tcW w:w="2835" w:type="dxa"/>
          </w:tcPr>
          <w:p w:rsidR="006C69EF" w:rsidRPr="00AE4336" w:rsidRDefault="006C69EF" w:rsidP="005D0507">
            <w:pPr>
              <w:pStyle w:val="Tabletext"/>
              <w:jc w:val="left"/>
              <w:rPr>
                <w:lang w:val="es-ES_tradnl"/>
              </w:rPr>
            </w:pPr>
            <w:r w:rsidRPr="00AE4336">
              <w:rPr>
                <w:lang w:val="es-ES_tradnl"/>
              </w:rPr>
              <w:t>Sensores de perturbación de campo montados en vehículos</w:t>
            </w:r>
          </w:p>
        </w:tc>
        <w:tc>
          <w:tcPr>
            <w:tcW w:w="2835" w:type="dxa"/>
          </w:tcPr>
          <w:p w:rsidR="006C69EF" w:rsidRPr="00AE4336" w:rsidRDefault="006C69EF" w:rsidP="005D0507">
            <w:pPr>
              <w:pStyle w:val="Tabletext"/>
              <w:jc w:val="left"/>
              <w:rPr>
                <w:lang w:val="es-ES_tradnl"/>
              </w:rPr>
            </w:pPr>
            <w:r w:rsidRPr="00AE4336">
              <w:rPr>
                <w:lang w:val="es-ES_tradnl"/>
              </w:rPr>
              <w:t>Variable</w:t>
            </w:r>
          </w:p>
        </w:tc>
        <w:tc>
          <w:tcPr>
            <w:tcW w:w="1701" w:type="dxa"/>
          </w:tcPr>
          <w:p w:rsidR="006C69EF" w:rsidRPr="00AE4336" w:rsidRDefault="006C69EF" w:rsidP="005D0507">
            <w:pPr>
              <w:pStyle w:val="Tabletext"/>
              <w:jc w:val="center"/>
              <w:rPr>
                <w:lang w:val="es-ES_tradnl"/>
              </w:rPr>
            </w:pPr>
          </w:p>
        </w:tc>
      </w:tr>
    </w:tbl>
    <w:p w:rsidR="005D0507" w:rsidRDefault="005D0507" w:rsidP="005D0507">
      <w:pPr>
        <w:pStyle w:val="Tablefin"/>
      </w:pPr>
      <w:bookmarkStart w:id="387" w:name="_Toc287882603"/>
      <w:bookmarkStart w:id="388" w:name="_Toc287944512"/>
      <w:bookmarkStart w:id="389" w:name="_Toc287970273"/>
      <w:bookmarkStart w:id="390" w:name="_Toc287970848"/>
      <w:bookmarkStart w:id="391" w:name="_Toc288046558"/>
    </w:p>
    <w:p w:rsidR="006C69EF" w:rsidRPr="00AE4336" w:rsidRDefault="006C69EF" w:rsidP="00AD5011">
      <w:pPr>
        <w:pStyle w:val="Heading1"/>
        <w:rPr>
          <w:lang w:val="es-ES_tradnl"/>
        </w:rPr>
      </w:pPr>
      <w:bookmarkStart w:id="392" w:name="_Toc290043173"/>
      <w:r w:rsidRPr="00AE4336">
        <w:rPr>
          <w:lang w:val="es-ES_tradnl"/>
        </w:rPr>
        <w:t>5</w:t>
      </w:r>
      <w:r w:rsidRPr="00AE4336">
        <w:rPr>
          <w:lang w:val="es-ES_tradnl"/>
        </w:rPr>
        <w:tab/>
        <w:t>Requisitos de las antenas</w:t>
      </w:r>
      <w:bookmarkEnd w:id="387"/>
      <w:bookmarkEnd w:id="388"/>
      <w:bookmarkEnd w:id="389"/>
      <w:bookmarkEnd w:id="390"/>
      <w:bookmarkEnd w:id="391"/>
      <w:bookmarkEnd w:id="392"/>
    </w:p>
    <w:p w:rsidR="006C69EF" w:rsidRPr="00AE4336" w:rsidRDefault="006C69EF" w:rsidP="00AD5011">
      <w:pPr>
        <w:rPr>
          <w:lang w:val="es-ES_tradnl"/>
        </w:rPr>
      </w:pPr>
      <w:r w:rsidRPr="00AE4336">
        <w:rPr>
          <w:lang w:val="es-ES_tradnl"/>
        </w:rPr>
        <w:t>Cambiar la antena en un transmisor puede aumentar, o disminuir, de forma significativa la intensidad de la señal que finalmente se transmite. Salvo para dispositivos de corriente de portadora, sistemas radioeléctricos en túneles, equipos de localización de cables o explotación en las bandas 160-190 kHz, 510-1</w:t>
      </w:r>
      <w:r w:rsidRPr="00AE4336">
        <w:rPr>
          <w:rFonts w:ascii="Tms Rmn" w:hAnsi="Tms Rmn"/>
          <w:sz w:val="12"/>
          <w:lang w:val="es-ES_tradnl"/>
        </w:rPr>
        <w:t> </w:t>
      </w:r>
      <w:r w:rsidRPr="00AE4336">
        <w:rPr>
          <w:lang w:val="es-ES_tradnl"/>
        </w:rPr>
        <w:t xml:space="preserve">705 kHz, las normas de la Parte 15 no se basan únicamente en la potencia de salida, sino que también tienen en cuenta las características de antena. Por lo tanto, un transmisor de baja potencia que cumple las normas técnicas de la Parte 15 con una determinada antena puede exceder los valores de dichas normas si se instala una antena diferente. Cuando esto ocurre se puede plantear un problema serio de interferencias a comunicaciones radioeléctricas </w:t>
      </w:r>
      <w:r w:rsidRPr="00AE4336">
        <w:rPr>
          <w:lang w:val="es-ES_tradnl"/>
        </w:rPr>
        <w:lastRenderedPageBreak/>
        <w:t>autorizadas tales, como comunicaciones de emergencia, de radiodifusión o de control de tráfico aéreo.</w:t>
      </w:r>
    </w:p>
    <w:p w:rsidR="006C69EF" w:rsidRPr="00AE4336" w:rsidRDefault="006C69EF" w:rsidP="00AD5011">
      <w:pPr>
        <w:rPr>
          <w:lang w:val="es-ES_tradnl"/>
        </w:rPr>
      </w:pPr>
      <w:r w:rsidRPr="00AE4336">
        <w:rPr>
          <w:lang w:val="es-ES_tradnl"/>
        </w:rPr>
        <w:t>Con el fin de evitar estos problemas de interferencias, cada transmisor de la Parte 15 tiene que estar diseñado de forma que no se pueda utilizar ningún tipo de antena que no sea el utilizado para demostrar el cumplimiento con las normas técnicas. Esto significa que los transmisores de la Parte 15 tienen que tener instalada en permanencia la antena o utilizar antenas desmontables con conectores especiales. Un conector especial es aquel que no es del tipo normalizado que se encuentra en las tiendas de electrónica.</w:t>
      </w:r>
    </w:p>
    <w:p w:rsidR="006C69EF" w:rsidRPr="00AE4336" w:rsidRDefault="006C69EF" w:rsidP="00AD5011">
      <w:pPr>
        <w:rPr>
          <w:lang w:val="es-ES_tradnl"/>
        </w:rPr>
      </w:pPr>
      <w:r w:rsidRPr="00AE4336">
        <w:rPr>
          <w:lang w:val="es-ES_tradnl"/>
        </w:rPr>
        <w:t>Como es sabido, los suministradores de transmisores de la Parte 15 desean a menudo que sus clientes sean capaces de sustituir una antena cuando ésta se rompa. Por ello, la Parte 15 permite que se diseñen los transmisores de forma que el usuario pueda sustituir una antena rota. Cuando esto se realiza, la antena de repuesto tiene que ser eléctricamente idéntica a la antena que se utilizó para obtener la autorización de la FCC para el transmisor. La antena de repuesto tiene que incluir un conector especial como el descrito anteriormente para asegurar que se utiliza con el transmisor adecuado.</w:t>
      </w:r>
    </w:p>
    <w:p w:rsidR="006C69EF" w:rsidRPr="00AE4336" w:rsidRDefault="006C69EF" w:rsidP="00AD5011">
      <w:pPr>
        <w:pStyle w:val="Heading1"/>
        <w:rPr>
          <w:lang w:val="es-ES_tradnl"/>
        </w:rPr>
      </w:pPr>
      <w:bookmarkStart w:id="393" w:name="_Toc287882604"/>
      <w:bookmarkStart w:id="394" w:name="_Toc287944513"/>
      <w:bookmarkStart w:id="395" w:name="_Toc287970274"/>
      <w:bookmarkStart w:id="396" w:name="_Toc287970849"/>
      <w:bookmarkStart w:id="397" w:name="_Toc288046559"/>
      <w:bookmarkStart w:id="398" w:name="_Toc290043174"/>
      <w:r w:rsidRPr="00AE4336">
        <w:rPr>
          <w:lang w:val="es-ES_tradnl"/>
        </w:rPr>
        <w:t>6</w:t>
      </w:r>
      <w:r w:rsidRPr="00AE4336">
        <w:rPr>
          <w:lang w:val="es-ES_tradnl"/>
        </w:rPr>
        <w:tab/>
        <w:t>Bandas restringidas</w:t>
      </w:r>
      <w:bookmarkEnd w:id="393"/>
      <w:bookmarkEnd w:id="394"/>
      <w:bookmarkEnd w:id="395"/>
      <w:bookmarkEnd w:id="396"/>
      <w:bookmarkEnd w:id="397"/>
      <w:bookmarkEnd w:id="398"/>
    </w:p>
    <w:p w:rsidR="006C69EF" w:rsidRPr="00AE4336" w:rsidRDefault="006C69EF" w:rsidP="00AD5011">
      <w:pPr>
        <w:rPr>
          <w:lang w:val="es-ES_tradnl"/>
        </w:rPr>
      </w:pPr>
      <w:r w:rsidRPr="00AE4336">
        <w:rPr>
          <w:lang w:val="es-ES_tradnl"/>
        </w:rPr>
        <w:t>Los emisores intencionales no pueden funcionar en las bandas siguientes.</w:t>
      </w:r>
    </w:p>
    <w:p w:rsidR="006C69EF" w:rsidRPr="00AE4336" w:rsidRDefault="006C69EF" w:rsidP="00AD5011">
      <w:pPr>
        <w:rPr>
          <w:caps/>
          <w:lang w:val="es-ES_tradnl"/>
        </w:rPr>
      </w:pPr>
    </w:p>
    <w:p w:rsidR="006C69EF" w:rsidRPr="00AE4336" w:rsidRDefault="006C69EF" w:rsidP="00AD5011">
      <w:pPr>
        <w:pStyle w:val="TableNo"/>
        <w:rPr>
          <w:lang w:val="es-ES_tradnl"/>
        </w:rPr>
      </w:pPr>
      <w:r w:rsidRPr="00AE4336">
        <w:rPr>
          <w:lang w:val="es-ES_tradnl"/>
        </w:rPr>
        <w:t>CUADRO 15</w:t>
      </w:r>
    </w:p>
    <w:p w:rsidR="006C69EF" w:rsidRPr="00AE4336" w:rsidRDefault="006C69EF" w:rsidP="006C69EF">
      <w:pPr>
        <w:pStyle w:val="Tabletitle"/>
        <w:rPr>
          <w:lang w:val="es-ES_tradnl"/>
        </w:rPr>
      </w:pPr>
      <w:r w:rsidRPr="00AE4336">
        <w:rPr>
          <w:lang w:val="es-ES_tradnl"/>
        </w:rPr>
        <w:t xml:space="preserve">Bandas restringidas – Sólo emisiones no deseadas con excepciones limitadas </w:t>
      </w:r>
      <w:r w:rsidRPr="00AE4336">
        <w:rPr>
          <w:lang w:val="es-ES_tradnl"/>
        </w:rPr>
        <w:br/>
        <w:t>(que no se indican)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gridCol w:w="2410"/>
        <w:gridCol w:w="2410"/>
      </w:tblGrid>
      <w:tr w:rsidR="006C69EF" w:rsidRPr="00AE4336" w:rsidTr="005D0507">
        <w:trPr>
          <w:trHeight w:val="240"/>
          <w:jc w:val="center"/>
        </w:trPr>
        <w:tc>
          <w:tcPr>
            <w:tcW w:w="2410" w:type="dxa"/>
          </w:tcPr>
          <w:p w:rsidR="006C69EF" w:rsidRPr="00AE4336" w:rsidRDefault="006C69EF" w:rsidP="00AD5011">
            <w:pPr>
              <w:pStyle w:val="Tablehead"/>
              <w:rPr>
                <w:lang w:val="es-ES_tradnl"/>
              </w:rPr>
            </w:pPr>
            <w:r w:rsidRPr="00AE4336">
              <w:rPr>
                <w:lang w:val="es-ES_tradnl"/>
              </w:rPr>
              <w:t>MHz</w:t>
            </w:r>
          </w:p>
        </w:tc>
        <w:tc>
          <w:tcPr>
            <w:tcW w:w="2410" w:type="dxa"/>
          </w:tcPr>
          <w:p w:rsidR="006C69EF" w:rsidRPr="00AE4336" w:rsidRDefault="006C69EF" w:rsidP="00AD5011">
            <w:pPr>
              <w:pStyle w:val="Tablehead"/>
              <w:rPr>
                <w:lang w:val="es-ES_tradnl"/>
              </w:rPr>
            </w:pPr>
            <w:r w:rsidRPr="00AE4336">
              <w:rPr>
                <w:lang w:val="es-ES_tradnl"/>
              </w:rPr>
              <w:t>MHz</w:t>
            </w:r>
          </w:p>
        </w:tc>
        <w:tc>
          <w:tcPr>
            <w:tcW w:w="2410" w:type="dxa"/>
          </w:tcPr>
          <w:p w:rsidR="006C69EF" w:rsidRPr="00AE4336" w:rsidRDefault="006C69EF" w:rsidP="00AD5011">
            <w:pPr>
              <w:pStyle w:val="Tablehead"/>
              <w:rPr>
                <w:lang w:val="es-ES_tradnl"/>
              </w:rPr>
            </w:pPr>
            <w:r w:rsidRPr="00AE4336">
              <w:rPr>
                <w:lang w:val="es-ES_tradnl"/>
              </w:rPr>
              <w:t>MHz</w:t>
            </w:r>
          </w:p>
        </w:tc>
        <w:tc>
          <w:tcPr>
            <w:tcW w:w="2410" w:type="dxa"/>
          </w:tcPr>
          <w:p w:rsidR="006C69EF" w:rsidRPr="00AE4336" w:rsidRDefault="006C69EF" w:rsidP="00AD5011">
            <w:pPr>
              <w:pStyle w:val="Tablehead"/>
              <w:rPr>
                <w:lang w:val="es-ES_tradnl"/>
              </w:rPr>
            </w:pPr>
            <w:r w:rsidRPr="00AE4336">
              <w:rPr>
                <w:lang w:val="es-ES_tradnl"/>
              </w:rPr>
              <w:t>GHz</w:t>
            </w:r>
          </w:p>
        </w:tc>
      </w:tr>
      <w:tr w:rsidR="006C69EF" w:rsidRPr="00AE4336" w:rsidTr="005D0507">
        <w:trPr>
          <w:jc w:val="center"/>
        </w:trPr>
        <w:tc>
          <w:tcPr>
            <w:tcW w:w="2410" w:type="dxa"/>
          </w:tcPr>
          <w:p w:rsidR="006C69EF" w:rsidRPr="00AE4336" w:rsidRDefault="006C69EF" w:rsidP="005D0507">
            <w:pPr>
              <w:pStyle w:val="Tabletext"/>
              <w:jc w:val="left"/>
              <w:rPr>
                <w:lang w:val="es-ES_tradnl"/>
              </w:rPr>
            </w:pPr>
            <w:r w:rsidRPr="00AE4336">
              <w:rPr>
                <w:lang w:val="es-ES_tradnl"/>
              </w:rPr>
              <w:tab/>
              <w:t>0,090-0,110</w:t>
            </w:r>
            <w:r w:rsidRPr="00AE4336">
              <w:rPr>
                <w:lang w:val="es-ES_tradnl"/>
              </w:rPr>
              <w:br/>
            </w:r>
            <w:r w:rsidRPr="00AE4336">
              <w:rPr>
                <w:lang w:val="es-ES_tradnl"/>
              </w:rPr>
              <w:tab/>
              <w:t>0,495-0,505</w:t>
            </w:r>
            <w:r w:rsidRPr="00AE4336">
              <w:rPr>
                <w:lang w:val="es-ES_tradnl"/>
              </w:rPr>
              <w:br/>
            </w:r>
            <w:r w:rsidRPr="00AE4336">
              <w:rPr>
                <w:lang w:val="es-ES_tradnl"/>
              </w:rPr>
              <w:tab/>
              <w:t>2,1735-2,1905</w:t>
            </w:r>
            <w:r w:rsidRPr="00AE4336">
              <w:rPr>
                <w:lang w:val="es-ES_tradnl"/>
              </w:rPr>
              <w:br/>
            </w:r>
            <w:r w:rsidRPr="00AE4336">
              <w:rPr>
                <w:lang w:val="es-ES_tradnl"/>
              </w:rPr>
              <w:tab/>
              <w:t>4,125-4,128</w:t>
            </w:r>
            <w:r w:rsidRPr="00AE4336">
              <w:rPr>
                <w:lang w:val="es-ES_tradnl"/>
              </w:rPr>
              <w:br/>
            </w:r>
            <w:r w:rsidRPr="00AE4336">
              <w:rPr>
                <w:lang w:val="es-ES_tradnl"/>
              </w:rPr>
              <w:tab/>
              <w:t>4,17725-4,17775</w:t>
            </w:r>
            <w:r w:rsidRPr="00AE4336">
              <w:rPr>
                <w:lang w:val="es-ES_tradnl"/>
              </w:rPr>
              <w:br/>
            </w:r>
            <w:r w:rsidRPr="00AE4336">
              <w:rPr>
                <w:lang w:val="es-ES_tradnl"/>
              </w:rPr>
              <w:tab/>
              <w:t>4,20725-4,20775</w:t>
            </w:r>
            <w:r w:rsidRPr="00AE4336">
              <w:rPr>
                <w:lang w:val="es-ES_tradnl"/>
              </w:rPr>
              <w:br/>
            </w:r>
            <w:r w:rsidRPr="00AE4336">
              <w:rPr>
                <w:lang w:val="es-ES_tradnl"/>
              </w:rPr>
              <w:tab/>
              <w:t>6,215-6,218</w:t>
            </w:r>
            <w:r w:rsidRPr="00AE4336">
              <w:rPr>
                <w:lang w:val="es-ES_tradnl"/>
              </w:rPr>
              <w:br/>
            </w:r>
            <w:r w:rsidRPr="00AE4336">
              <w:rPr>
                <w:lang w:val="es-ES_tradnl"/>
              </w:rPr>
              <w:tab/>
              <w:t>6,26775-6,26825</w:t>
            </w:r>
            <w:r w:rsidRPr="00AE4336">
              <w:rPr>
                <w:lang w:val="es-ES_tradnl"/>
              </w:rPr>
              <w:br/>
            </w:r>
            <w:r w:rsidRPr="00AE4336">
              <w:rPr>
                <w:lang w:val="es-ES_tradnl"/>
              </w:rPr>
              <w:tab/>
              <w:t>6,31175-6,31225</w:t>
            </w:r>
            <w:r w:rsidRPr="00AE4336">
              <w:rPr>
                <w:lang w:val="es-ES_tradnl"/>
              </w:rPr>
              <w:br/>
            </w:r>
            <w:r w:rsidRPr="00AE4336">
              <w:rPr>
                <w:lang w:val="es-ES_tradnl"/>
              </w:rPr>
              <w:tab/>
              <w:t>8,291-8,294</w:t>
            </w:r>
            <w:r w:rsidRPr="00AE4336">
              <w:rPr>
                <w:lang w:val="es-ES_tradnl"/>
              </w:rPr>
              <w:br/>
            </w:r>
            <w:r w:rsidRPr="00AE4336">
              <w:rPr>
                <w:lang w:val="es-ES_tradnl"/>
              </w:rPr>
              <w:tab/>
              <w:t>8,362-8,366</w:t>
            </w:r>
            <w:r w:rsidRPr="00AE4336">
              <w:rPr>
                <w:lang w:val="es-ES_tradnl"/>
              </w:rPr>
              <w:br/>
            </w:r>
            <w:r w:rsidRPr="00AE4336">
              <w:rPr>
                <w:lang w:val="es-ES_tradnl"/>
              </w:rPr>
              <w:tab/>
              <w:t>8,37625-8,38675</w:t>
            </w:r>
            <w:r w:rsidRPr="00AE4336">
              <w:rPr>
                <w:lang w:val="es-ES_tradnl"/>
              </w:rPr>
              <w:br/>
            </w:r>
            <w:r w:rsidRPr="00AE4336">
              <w:rPr>
                <w:lang w:val="es-ES_tradnl"/>
              </w:rPr>
              <w:tab/>
              <w:t>8,41425-8,41475</w:t>
            </w:r>
            <w:r w:rsidRPr="00AE4336">
              <w:rPr>
                <w:lang w:val="es-ES_tradnl"/>
              </w:rPr>
              <w:br/>
            </w:r>
            <w:r w:rsidRPr="00AE4336">
              <w:rPr>
                <w:lang w:val="es-ES_tradnl"/>
              </w:rPr>
              <w:tab/>
              <w:t>12,29-12,293</w:t>
            </w:r>
            <w:r w:rsidRPr="00AE4336">
              <w:rPr>
                <w:lang w:val="es-ES_tradnl"/>
              </w:rPr>
              <w:br/>
            </w:r>
            <w:r w:rsidRPr="00AE4336">
              <w:rPr>
                <w:lang w:val="es-ES_tradnl"/>
              </w:rPr>
              <w:tab/>
              <w:t>12,51975-12,52025</w:t>
            </w:r>
            <w:r w:rsidRPr="00AE4336">
              <w:rPr>
                <w:lang w:val="es-ES_tradnl"/>
              </w:rPr>
              <w:br/>
            </w:r>
            <w:r w:rsidRPr="00AE4336">
              <w:rPr>
                <w:lang w:val="es-ES_tradnl"/>
              </w:rPr>
              <w:tab/>
              <w:t>12,57675-12,57725</w:t>
            </w:r>
            <w:r w:rsidRPr="00AE4336">
              <w:rPr>
                <w:lang w:val="es-ES_tradnl"/>
              </w:rPr>
              <w:br/>
            </w:r>
            <w:r w:rsidRPr="00AE4336">
              <w:rPr>
                <w:lang w:val="es-ES_tradnl"/>
              </w:rPr>
              <w:tab/>
              <w:t>13,36-13,41</w:t>
            </w:r>
          </w:p>
        </w:tc>
        <w:tc>
          <w:tcPr>
            <w:tcW w:w="2410" w:type="dxa"/>
          </w:tcPr>
          <w:p w:rsidR="006C69EF" w:rsidRPr="00AE4336" w:rsidRDefault="006C69EF" w:rsidP="00883809">
            <w:pPr>
              <w:pStyle w:val="Tabletext"/>
              <w:ind w:right="-57"/>
              <w:jc w:val="left"/>
              <w:rPr>
                <w:lang w:val="es-ES_tradnl"/>
              </w:rPr>
            </w:pPr>
            <w:r w:rsidRPr="00AE4336">
              <w:rPr>
                <w:lang w:val="es-ES_tradnl"/>
              </w:rPr>
              <w:tab/>
              <w:t>16,42-16,423</w:t>
            </w:r>
            <w:r w:rsidRPr="00AE4336">
              <w:rPr>
                <w:lang w:val="es-ES_tradnl"/>
              </w:rPr>
              <w:br/>
            </w:r>
            <w:r w:rsidRPr="00AE4336">
              <w:rPr>
                <w:lang w:val="es-ES_tradnl"/>
              </w:rPr>
              <w:tab/>
              <w:t>16,69475-16,69525</w:t>
            </w:r>
            <w:r w:rsidRPr="00AE4336">
              <w:rPr>
                <w:lang w:val="es-ES_tradnl"/>
              </w:rPr>
              <w:br/>
            </w:r>
            <w:r w:rsidRPr="00AE4336">
              <w:rPr>
                <w:lang w:val="es-ES_tradnl"/>
              </w:rPr>
              <w:tab/>
              <w:t>16,80425-16,80475</w:t>
            </w:r>
            <w:r w:rsidRPr="00AE4336">
              <w:rPr>
                <w:lang w:val="es-ES_tradnl"/>
              </w:rPr>
              <w:br/>
            </w:r>
            <w:r w:rsidRPr="00AE4336">
              <w:rPr>
                <w:lang w:val="es-ES_tradnl"/>
              </w:rPr>
              <w:tab/>
              <w:t>25,5-25,67</w:t>
            </w:r>
            <w:r w:rsidRPr="00AE4336">
              <w:rPr>
                <w:lang w:val="es-ES_tradnl"/>
              </w:rPr>
              <w:br/>
            </w:r>
            <w:r w:rsidRPr="00AE4336">
              <w:rPr>
                <w:lang w:val="es-ES_tradnl"/>
              </w:rPr>
              <w:tab/>
              <w:t>37,5-38,25</w:t>
            </w:r>
            <w:r w:rsidRPr="00AE4336">
              <w:rPr>
                <w:lang w:val="es-ES_tradnl"/>
              </w:rPr>
              <w:br/>
            </w:r>
            <w:r w:rsidRPr="00AE4336">
              <w:rPr>
                <w:lang w:val="es-ES_tradnl"/>
              </w:rPr>
              <w:tab/>
              <w:t>73-74,6</w:t>
            </w:r>
            <w:r w:rsidRPr="00AE4336">
              <w:rPr>
                <w:lang w:val="es-ES_tradnl"/>
              </w:rPr>
              <w:br/>
            </w:r>
            <w:r w:rsidRPr="00AE4336">
              <w:rPr>
                <w:lang w:val="es-ES_tradnl"/>
              </w:rPr>
              <w:tab/>
              <w:t>74,8-75,2</w:t>
            </w:r>
            <w:r w:rsidRPr="00AE4336">
              <w:rPr>
                <w:lang w:val="es-ES_tradnl"/>
              </w:rPr>
              <w:br/>
            </w:r>
            <w:r w:rsidRPr="00AE4336">
              <w:rPr>
                <w:lang w:val="es-ES_tradnl"/>
              </w:rPr>
              <w:tab/>
              <w:t>108-121,94</w:t>
            </w:r>
            <w:r w:rsidRPr="00AE4336">
              <w:rPr>
                <w:lang w:val="es-ES_tradnl"/>
              </w:rPr>
              <w:br/>
            </w:r>
            <w:r w:rsidRPr="00AE4336">
              <w:rPr>
                <w:lang w:val="es-ES_tradnl"/>
              </w:rPr>
              <w:tab/>
              <w:t>123-138</w:t>
            </w:r>
            <w:r w:rsidRPr="00AE4336">
              <w:rPr>
                <w:lang w:val="es-ES_tradnl"/>
              </w:rPr>
              <w:br/>
            </w:r>
            <w:r w:rsidRPr="00AE4336">
              <w:rPr>
                <w:lang w:val="es-ES_tradnl"/>
              </w:rPr>
              <w:tab/>
              <w:t>149,9-150,05</w:t>
            </w:r>
            <w:r w:rsidRPr="00AE4336">
              <w:rPr>
                <w:lang w:val="es-ES_tradnl"/>
              </w:rPr>
              <w:br/>
            </w:r>
            <w:r w:rsidRPr="00AE4336">
              <w:rPr>
                <w:lang w:val="es-ES_tradnl"/>
              </w:rPr>
              <w:tab/>
              <w:t>156,52475-156,52525</w:t>
            </w:r>
            <w:r w:rsidRPr="00AE4336">
              <w:rPr>
                <w:lang w:val="es-ES_tradnl"/>
              </w:rPr>
              <w:br/>
            </w:r>
            <w:r w:rsidRPr="00AE4336">
              <w:rPr>
                <w:lang w:val="es-ES_tradnl"/>
              </w:rPr>
              <w:tab/>
              <w:t>156,7-156,9</w:t>
            </w:r>
            <w:r w:rsidRPr="00AE4336">
              <w:rPr>
                <w:lang w:val="es-ES_tradnl"/>
              </w:rPr>
              <w:br/>
            </w:r>
            <w:r w:rsidRPr="00AE4336">
              <w:rPr>
                <w:lang w:val="es-ES_tradnl"/>
              </w:rPr>
              <w:tab/>
              <w:t>162,0125-167,17</w:t>
            </w:r>
            <w:r w:rsidRPr="00AE4336">
              <w:rPr>
                <w:lang w:val="es-ES_tradnl"/>
              </w:rPr>
              <w:br/>
            </w:r>
            <w:r w:rsidRPr="00AE4336">
              <w:rPr>
                <w:lang w:val="es-ES_tradnl"/>
              </w:rPr>
              <w:tab/>
              <w:t>167,72-173,2</w:t>
            </w:r>
            <w:r w:rsidRPr="00AE4336">
              <w:rPr>
                <w:lang w:val="es-ES_tradnl"/>
              </w:rPr>
              <w:br/>
            </w:r>
            <w:r w:rsidRPr="00AE4336">
              <w:rPr>
                <w:lang w:val="es-ES_tradnl"/>
              </w:rPr>
              <w:tab/>
              <w:t>240-285</w:t>
            </w:r>
            <w:r w:rsidRPr="00AE4336">
              <w:rPr>
                <w:lang w:val="es-ES_tradnl"/>
              </w:rPr>
              <w:br/>
            </w:r>
            <w:r w:rsidRPr="00AE4336">
              <w:rPr>
                <w:lang w:val="es-ES_tradnl"/>
              </w:rPr>
              <w:tab/>
              <w:t>322-335,4</w:t>
            </w:r>
          </w:p>
        </w:tc>
        <w:tc>
          <w:tcPr>
            <w:tcW w:w="2410" w:type="dxa"/>
          </w:tcPr>
          <w:p w:rsidR="006C69EF" w:rsidRPr="00AE4336" w:rsidRDefault="006C69EF" w:rsidP="009E68B8">
            <w:pPr>
              <w:pStyle w:val="Tabletext"/>
              <w:jc w:val="left"/>
              <w:rPr>
                <w:lang w:val="es-ES_tradnl"/>
              </w:rPr>
            </w:pPr>
            <w:r w:rsidRPr="00AE4336">
              <w:rPr>
                <w:lang w:val="es-ES_tradnl"/>
              </w:rPr>
              <w:tab/>
              <w:t>399,9-410</w:t>
            </w:r>
            <w:r w:rsidRPr="00AE4336">
              <w:rPr>
                <w:lang w:val="es-ES_tradnl"/>
              </w:rPr>
              <w:br/>
            </w:r>
            <w:r w:rsidRPr="00AE4336">
              <w:rPr>
                <w:lang w:val="es-ES_tradnl"/>
              </w:rPr>
              <w:tab/>
              <w:t>608-614</w:t>
            </w:r>
            <w:r w:rsidRPr="00AE4336">
              <w:rPr>
                <w:lang w:val="es-ES_tradnl"/>
              </w:rPr>
              <w:br/>
            </w:r>
            <w:r w:rsidRPr="00AE4336">
              <w:rPr>
                <w:lang w:val="es-ES_tradnl"/>
              </w:rPr>
              <w:tab/>
              <w:t>960-1 240</w:t>
            </w:r>
            <w:r w:rsidRPr="00AE4336">
              <w:rPr>
                <w:lang w:val="es-ES_tradnl"/>
              </w:rPr>
              <w:br/>
            </w:r>
            <w:r w:rsidRPr="00AE4336">
              <w:rPr>
                <w:lang w:val="es-ES_tradnl"/>
              </w:rPr>
              <w:tab/>
              <w:t>1 300-1 427</w:t>
            </w:r>
            <w:r w:rsidRPr="00AE4336">
              <w:rPr>
                <w:lang w:val="es-ES_tradnl"/>
              </w:rPr>
              <w:br/>
            </w:r>
            <w:r w:rsidRPr="00AE4336">
              <w:rPr>
                <w:lang w:val="es-ES_tradnl"/>
              </w:rPr>
              <w:tab/>
              <w:t>1 435-1 626,5</w:t>
            </w:r>
            <w:r w:rsidRPr="00AE4336">
              <w:rPr>
                <w:lang w:val="es-ES_tradnl"/>
              </w:rPr>
              <w:br/>
            </w:r>
            <w:r w:rsidRPr="00AE4336">
              <w:rPr>
                <w:lang w:val="es-ES_tradnl"/>
              </w:rPr>
              <w:tab/>
              <w:t>1 645,5-1 646,5</w:t>
            </w:r>
            <w:r w:rsidRPr="00AE4336">
              <w:rPr>
                <w:lang w:val="es-ES_tradnl"/>
              </w:rPr>
              <w:br/>
            </w:r>
            <w:r w:rsidRPr="00AE4336">
              <w:rPr>
                <w:lang w:val="es-ES_tradnl"/>
              </w:rPr>
              <w:tab/>
              <w:t>1 660-1 710</w:t>
            </w:r>
            <w:r w:rsidRPr="00AE4336">
              <w:rPr>
                <w:lang w:val="es-ES_tradnl"/>
              </w:rPr>
              <w:br/>
            </w:r>
            <w:r w:rsidRPr="00AE4336">
              <w:rPr>
                <w:lang w:val="es-ES_tradnl"/>
              </w:rPr>
              <w:tab/>
              <w:t>1 718,8-1 722,2</w:t>
            </w:r>
            <w:r w:rsidRPr="00AE4336">
              <w:rPr>
                <w:lang w:val="es-ES_tradnl"/>
              </w:rPr>
              <w:br/>
            </w:r>
            <w:r w:rsidRPr="00AE4336">
              <w:rPr>
                <w:lang w:val="es-ES_tradnl"/>
              </w:rPr>
              <w:tab/>
              <w:t>2 200-2 300</w:t>
            </w:r>
            <w:r w:rsidRPr="00AE4336">
              <w:rPr>
                <w:lang w:val="es-ES_tradnl"/>
              </w:rPr>
              <w:br/>
            </w:r>
            <w:r w:rsidRPr="00AE4336">
              <w:rPr>
                <w:lang w:val="es-ES_tradnl"/>
              </w:rPr>
              <w:tab/>
              <w:t>2 310-2 390</w:t>
            </w:r>
            <w:r w:rsidRPr="00AE4336">
              <w:rPr>
                <w:lang w:val="es-ES_tradnl"/>
              </w:rPr>
              <w:br/>
            </w:r>
            <w:r w:rsidRPr="00AE4336">
              <w:rPr>
                <w:lang w:val="es-ES_tradnl"/>
              </w:rPr>
              <w:tab/>
              <w:t>2 483,5-2 500</w:t>
            </w:r>
            <w:r w:rsidRPr="00AE4336">
              <w:rPr>
                <w:lang w:val="es-ES_tradnl"/>
              </w:rPr>
              <w:br/>
            </w:r>
            <w:r w:rsidRPr="00AE4336">
              <w:rPr>
                <w:lang w:val="es-ES_tradnl"/>
              </w:rPr>
              <w:tab/>
              <w:t>2 655-2 900</w:t>
            </w:r>
            <w:r w:rsidRPr="00AE4336">
              <w:rPr>
                <w:lang w:val="es-ES_tradnl"/>
              </w:rPr>
              <w:br/>
            </w:r>
            <w:r w:rsidRPr="00AE4336">
              <w:rPr>
                <w:lang w:val="es-ES_tradnl"/>
              </w:rPr>
              <w:tab/>
              <w:t>3 260-3 267</w:t>
            </w:r>
            <w:r w:rsidRPr="00AE4336">
              <w:rPr>
                <w:lang w:val="es-ES_tradnl"/>
              </w:rPr>
              <w:br/>
            </w:r>
            <w:r w:rsidRPr="00AE4336">
              <w:rPr>
                <w:lang w:val="es-ES_tradnl"/>
              </w:rPr>
              <w:tab/>
              <w:t>3 332-3 339</w:t>
            </w:r>
            <w:r w:rsidRPr="00AE4336">
              <w:rPr>
                <w:lang w:val="es-ES_tradnl"/>
              </w:rPr>
              <w:br/>
            </w:r>
            <w:r w:rsidRPr="00AE4336">
              <w:rPr>
                <w:lang w:val="es-ES_tradnl"/>
              </w:rPr>
              <w:tab/>
              <w:t>3 345,8-3 358</w:t>
            </w:r>
            <w:r w:rsidRPr="00AE4336">
              <w:rPr>
                <w:lang w:val="es-ES_tradnl"/>
              </w:rPr>
              <w:br/>
            </w:r>
            <w:r w:rsidRPr="00AE4336">
              <w:rPr>
                <w:lang w:val="es-ES_tradnl"/>
              </w:rPr>
              <w:tab/>
              <w:t>3 600-4 400</w:t>
            </w:r>
          </w:p>
        </w:tc>
        <w:tc>
          <w:tcPr>
            <w:tcW w:w="2410" w:type="dxa"/>
          </w:tcPr>
          <w:p w:rsidR="006C69EF" w:rsidRPr="00AE4336" w:rsidRDefault="006C69EF" w:rsidP="005D0507">
            <w:pPr>
              <w:pStyle w:val="Tabletext"/>
              <w:jc w:val="left"/>
              <w:rPr>
                <w:lang w:val="es-ES_tradnl"/>
              </w:rPr>
            </w:pPr>
            <w:r w:rsidRPr="00AE4336">
              <w:rPr>
                <w:lang w:val="es-ES_tradnl"/>
              </w:rPr>
              <w:tab/>
              <w:t>4,5-5,15</w:t>
            </w:r>
            <w:r w:rsidRPr="00AE4336">
              <w:rPr>
                <w:lang w:val="es-ES_tradnl"/>
              </w:rPr>
              <w:br/>
            </w:r>
            <w:r w:rsidRPr="00AE4336">
              <w:rPr>
                <w:lang w:val="es-ES_tradnl"/>
              </w:rPr>
              <w:tab/>
              <w:t>5,35-5,46</w:t>
            </w:r>
            <w:r w:rsidRPr="00AE4336">
              <w:rPr>
                <w:lang w:val="es-ES_tradnl"/>
              </w:rPr>
              <w:br/>
            </w:r>
            <w:r w:rsidRPr="00AE4336">
              <w:rPr>
                <w:lang w:val="es-ES_tradnl"/>
              </w:rPr>
              <w:tab/>
              <w:t>7,25-7,75</w:t>
            </w:r>
            <w:r w:rsidRPr="00AE4336">
              <w:rPr>
                <w:lang w:val="es-ES_tradnl"/>
              </w:rPr>
              <w:br/>
            </w:r>
            <w:r w:rsidRPr="00AE4336">
              <w:rPr>
                <w:lang w:val="es-ES_tradnl"/>
              </w:rPr>
              <w:tab/>
              <w:t>8,025-8,5</w:t>
            </w:r>
            <w:r w:rsidRPr="00AE4336">
              <w:rPr>
                <w:lang w:val="es-ES_tradnl"/>
              </w:rPr>
              <w:br/>
            </w:r>
            <w:r w:rsidRPr="00AE4336">
              <w:rPr>
                <w:lang w:val="es-ES_tradnl"/>
              </w:rPr>
              <w:tab/>
              <w:t>9,0-9,2</w:t>
            </w:r>
            <w:r w:rsidRPr="00AE4336">
              <w:rPr>
                <w:lang w:val="es-ES_tradnl"/>
              </w:rPr>
              <w:br/>
            </w:r>
            <w:r w:rsidRPr="00AE4336">
              <w:rPr>
                <w:lang w:val="es-ES_tradnl"/>
              </w:rPr>
              <w:tab/>
              <w:t>9,3-9,5</w:t>
            </w:r>
            <w:r w:rsidRPr="00AE4336">
              <w:rPr>
                <w:lang w:val="es-ES_tradnl"/>
              </w:rPr>
              <w:br/>
            </w:r>
            <w:r w:rsidRPr="00AE4336">
              <w:rPr>
                <w:lang w:val="es-ES_tradnl"/>
              </w:rPr>
              <w:tab/>
              <w:t>10,6-12,7</w:t>
            </w:r>
            <w:r w:rsidRPr="00AE4336">
              <w:rPr>
                <w:lang w:val="es-ES_tradnl"/>
              </w:rPr>
              <w:br/>
            </w:r>
            <w:r w:rsidRPr="00AE4336">
              <w:rPr>
                <w:lang w:val="es-ES_tradnl"/>
              </w:rPr>
              <w:tab/>
              <w:t>13,25-13,4</w:t>
            </w:r>
            <w:r w:rsidRPr="00AE4336">
              <w:rPr>
                <w:lang w:val="es-ES_tradnl"/>
              </w:rPr>
              <w:br/>
            </w:r>
            <w:r w:rsidRPr="00AE4336">
              <w:rPr>
                <w:lang w:val="es-ES_tradnl"/>
              </w:rPr>
              <w:tab/>
              <w:t>14,47-14,5</w:t>
            </w:r>
            <w:r w:rsidRPr="00AE4336">
              <w:rPr>
                <w:lang w:val="es-ES_tradnl"/>
              </w:rPr>
              <w:br/>
            </w:r>
            <w:r w:rsidRPr="00AE4336">
              <w:rPr>
                <w:lang w:val="es-ES_tradnl"/>
              </w:rPr>
              <w:tab/>
              <w:t>15,35-16,2</w:t>
            </w:r>
            <w:r w:rsidRPr="00AE4336">
              <w:rPr>
                <w:lang w:val="es-ES_tradnl"/>
              </w:rPr>
              <w:br/>
            </w:r>
            <w:r w:rsidRPr="00AE4336">
              <w:rPr>
                <w:lang w:val="es-ES_tradnl"/>
              </w:rPr>
              <w:tab/>
              <w:t>17,7-21,4</w:t>
            </w:r>
            <w:r w:rsidRPr="00AE4336">
              <w:rPr>
                <w:lang w:val="es-ES_tradnl"/>
              </w:rPr>
              <w:br/>
            </w:r>
            <w:r w:rsidRPr="00AE4336">
              <w:rPr>
                <w:lang w:val="es-ES_tradnl"/>
              </w:rPr>
              <w:tab/>
              <w:t>22,01-23,12</w:t>
            </w:r>
            <w:r w:rsidRPr="00AE4336">
              <w:rPr>
                <w:lang w:val="es-ES_tradnl"/>
              </w:rPr>
              <w:br/>
            </w:r>
            <w:r w:rsidRPr="00AE4336">
              <w:rPr>
                <w:lang w:val="es-ES_tradnl"/>
              </w:rPr>
              <w:tab/>
              <w:t>23,6-24,0</w:t>
            </w:r>
            <w:r w:rsidRPr="00AE4336">
              <w:rPr>
                <w:lang w:val="es-ES_tradnl"/>
              </w:rPr>
              <w:br/>
            </w:r>
            <w:r w:rsidRPr="00AE4336">
              <w:rPr>
                <w:lang w:val="es-ES_tradnl"/>
              </w:rPr>
              <w:tab/>
              <w:t>31,2-31,8</w:t>
            </w:r>
            <w:r w:rsidRPr="00AE4336">
              <w:rPr>
                <w:lang w:val="es-ES_tradnl"/>
              </w:rPr>
              <w:br/>
            </w:r>
            <w:r w:rsidRPr="00AE4336">
              <w:rPr>
                <w:lang w:val="es-ES_tradnl"/>
              </w:rPr>
              <w:tab/>
              <w:t>36,43-36,5</w:t>
            </w:r>
            <w:r w:rsidRPr="00AE4336">
              <w:rPr>
                <w:lang w:val="es-ES_tradnl"/>
              </w:rPr>
              <w:br/>
            </w:r>
            <w:r w:rsidRPr="00AE4336">
              <w:rPr>
                <w:lang w:val="es-ES_tradnl"/>
              </w:rPr>
              <w:tab/>
              <w:t>38,6-46,7</w:t>
            </w:r>
            <w:r w:rsidRPr="00AE4336">
              <w:rPr>
                <w:lang w:val="es-ES_tradnl"/>
              </w:rPr>
              <w:br/>
            </w:r>
            <w:r w:rsidRPr="00AE4336">
              <w:rPr>
                <w:lang w:val="es-ES_tradnl"/>
              </w:rPr>
              <w:tab/>
              <w:t>46,9-59</w:t>
            </w:r>
            <w:r w:rsidRPr="00AE4336">
              <w:rPr>
                <w:lang w:val="es-ES_tradnl"/>
              </w:rPr>
              <w:br/>
            </w:r>
            <w:r w:rsidRPr="00AE4336">
              <w:rPr>
                <w:lang w:val="es-ES_tradnl"/>
              </w:rPr>
              <w:tab/>
              <w:t>64-76</w:t>
            </w:r>
            <w:r w:rsidRPr="00AE4336">
              <w:rPr>
                <w:lang w:val="es-ES_tradnl"/>
              </w:rPr>
              <w:br/>
            </w:r>
            <w:r w:rsidRPr="00AE4336">
              <w:rPr>
                <w:lang w:val="es-ES_tradnl"/>
              </w:rPr>
              <w:tab/>
              <w:t>Por encima de</w:t>
            </w:r>
            <w:r w:rsidR="00883809">
              <w:rPr>
                <w:lang w:val="es-ES_tradnl"/>
              </w:rPr>
              <w:t xml:space="preserve"> </w:t>
            </w:r>
            <w:r w:rsidRPr="00AE4336">
              <w:rPr>
                <w:lang w:val="es-ES_tradnl"/>
              </w:rPr>
              <w:br/>
            </w:r>
            <w:r w:rsidRPr="00AE4336">
              <w:rPr>
                <w:lang w:val="es-ES_tradnl"/>
              </w:rPr>
              <w:tab/>
              <w:t>77 GHz</w:t>
            </w:r>
          </w:p>
        </w:tc>
      </w:tr>
    </w:tbl>
    <w:p w:rsidR="006C69EF" w:rsidRPr="00AE4336" w:rsidRDefault="006C69EF" w:rsidP="00AD5011">
      <w:pPr>
        <w:pStyle w:val="Tablefin"/>
        <w:rPr>
          <w:lang w:val="es-ES_tradnl"/>
        </w:rPr>
      </w:pPr>
    </w:p>
    <w:p w:rsidR="006C69EF" w:rsidRPr="00AE4336" w:rsidRDefault="006C69EF" w:rsidP="00AD5011">
      <w:pPr>
        <w:pStyle w:val="Heading1"/>
        <w:rPr>
          <w:lang w:val="es-ES_tradnl"/>
        </w:rPr>
      </w:pPr>
      <w:bookmarkStart w:id="399" w:name="_Toc287882605"/>
      <w:bookmarkStart w:id="400" w:name="_Toc287944514"/>
      <w:bookmarkStart w:id="401" w:name="_Toc287970275"/>
      <w:bookmarkStart w:id="402" w:name="_Toc287970850"/>
      <w:bookmarkStart w:id="403" w:name="_Toc288046560"/>
      <w:bookmarkStart w:id="404" w:name="_Toc290043175"/>
      <w:r w:rsidRPr="00AE4336">
        <w:rPr>
          <w:lang w:val="es-ES_tradnl"/>
        </w:rPr>
        <w:lastRenderedPageBreak/>
        <w:t>7</w:t>
      </w:r>
      <w:r w:rsidRPr="00AE4336">
        <w:rPr>
          <w:lang w:val="es-ES_tradnl"/>
        </w:rPr>
        <w:tab/>
        <w:t>Autorización de equipos</w:t>
      </w:r>
      <w:bookmarkEnd w:id="399"/>
      <w:bookmarkEnd w:id="400"/>
      <w:bookmarkEnd w:id="401"/>
      <w:bookmarkEnd w:id="402"/>
      <w:bookmarkEnd w:id="403"/>
      <w:bookmarkEnd w:id="404"/>
    </w:p>
    <w:p w:rsidR="006C69EF" w:rsidRDefault="006C69EF" w:rsidP="00AD5011">
      <w:pPr>
        <w:rPr>
          <w:lang w:val="es-ES_tradnl"/>
        </w:rPr>
      </w:pPr>
      <w:r w:rsidRPr="00AE4336">
        <w:rPr>
          <w:lang w:val="es-ES_tradnl"/>
        </w:rPr>
        <w:t>Un transmisor de la Parte 15 tiene que ser comprobado y autorizado antes de que se pueda comercializar. Existen dos formas para obtener la autorización: certificación y verificación.</w:t>
      </w:r>
    </w:p>
    <w:p w:rsidR="00C64436" w:rsidRPr="00AE4336" w:rsidRDefault="00C64436" w:rsidP="00AD5011">
      <w:pPr>
        <w:rPr>
          <w:lang w:val="es-ES_tradnl"/>
        </w:rPr>
      </w:pPr>
    </w:p>
    <w:p w:rsidR="006C69EF" w:rsidRPr="00AE4336" w:rsidRDefault="006C69EF" w:rsidP="00AD5011">
      <w:pPr>
        <w:pStyle w:val="TableNo"/>
        <w:rPr>
          <w:lang w:val="es-ES_tradnl"/>
        </w:rPr>
      </w:pPr>
      <w:r w:rsidRPr="00AE4336">
        <w:rPr>
          <w:lang w:val="es-ES_tradnl"/>
        </w:rPr>
        <w:t>CUADRO 16</w:t>
      </w:r>
    </w:p>
    <w:p w:rsidR="006C69EF" w:rsidRPr="00AE4336" w:rsidRDefault="006C69EF" w:rsidP="006C69EF">
      <w:pPr>
        <w:pStyle w:val="Tabletitle"/>
        <w:rPr>
          <w:lang w:val="es-ES_tradnl"/>
        </w:rPr>
      </w:pPr>
      <w:r w:rsidRPr="00AE4336">
        <w:rPr>
          <w:lang w:val="es-ES_tradnl"/>
        </w:rPr>
        <w:t>Procedimiento de autorización para los transmisores de la Parte 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6"/>
        <w:gridCol w:w="4706"/>
      </w:tblGrid>
      <w:tr w:rsidR="006C69EF" w:rsidRPr="00AE4336" w:rsidTr="002A627A">
        <w:trPr>
          <w:jc w:val="center"/>
        </w:trPr>
        <w:tc>
          <w:tcPr>
            <w:tcW w:w="4706" w:type="dxa"/>
          </w:tcPr>
          <w:p w:rsidR="006C69EF" w:rsidRPr="00AE4336" w:rsidRDefault="006C69EF" w:rsidP="00AD5011">
            <w:pPr>
              <w:pStyle w:val="Tablehead"/>
              <w:rPr>
                <w:lang w:val="es-ES_tradnl"/>
              </w:rPr>
            </w:pPr>
            <w:r w:rsidRPr="00AE4336">
              <w:rPr>
                <w:lang w:val="es-ES_tradnl"/>
              </w:rPr>
              <w:t>Transmisor de baja potencia</w:t>
            </w:r>
          </w:p>
        </w:tc>
        <w:tc>
          <w:tcPr>
            <w:tcW w:w="4706" w:type="dxa"/>
          </w:tcPr>
          <w:p w:rsidR="006C69EF" w:rsidRPr="00AE4336" w:rsidRDefault="006C69EF" w:rsidP="00AD5011">
            <w:pPr>
              <w:pStyle w:val="Tablehead"/>
              <w:rPr>
                <w:lang w:val="es-ES_tradnl"/>
              </w:rPr>
            </w:pPr>
            <w:r w:rsidRPr="00AE4336">
              <w:rPr>
                <w:lang w:val="es-ES_tradnl"/>
              </w:rPr>
              <w:t>Procedimiento de autorización</w:t>
            </w:r>
          </w:p>
        </w:tc>
      </w:tr>
      <w:tr w:rsidR="006C69EF" w:rsidRPr="00AE4336" w:rsidTr="002A627A">
        <w:trPr>
          <w:jc w:val="center"/>
        </w:trPr>
        <w:tc>
          <w:tcPr>
            <w:tcW w:w="4706" w:type="dxa"/>
          </w:tcPr>
          <w:p w:rsidR="006C69EF" w:rsidRPr="00AE4336" w:rsidRDefault="006C69EF" w:rsidP="005D0507">
            <w:pPr>
              <w:pStyle w:val="Tabletext"/>
              <w:jc w:val="left"/>
              <w:rPr>
                <w:lang w:val="es-ES_tradnl"/>
              </w:rPr>
            </w:pPr>
            <w:r w:rsidRPr="00AE4336">
              <w:rPr>
                <w:lang w:val="es-ES_tradnl"/>
              </w:rPr>
              <w:t>Sistemas de transmisión en bandas MA en los campus de instituciones educativas</w:t>
            </w:r>
          </w:p>
        </w:tc>
        <w:tc>
          <w:tcPr>
            <w:tcW w:w="4706" w:type="dxa"/>
          </w:tcPr>
          <w:p w:rsidR="006C69EF" w:rsidRPr="00AE4336" w:rsidRDefault="006C69EF" w:rsidP="005D0507">
            <w:pPr>
              <w:pStyle w:val="Tabletext"/>
              <w:jc w:val="left"/>
              <w:rPr>
                <w:lang w:val="es-ES_tradnl"/>
              </w:rPr>
            </w:pPr>
            <w:r w:rsidRPr="00AE4336">
              <w:rPr>
                <w:lang w:val="es-ES_tradnl"/>
              </w:rPr>
              <w:t>Verificación</w:t>
            </w:r>
          </w:p>
        </w:tc>
      </w:tr>
      <w:tr w:rsidR="006C69EF" w:rsidRPr="00AE4336" w:rsidTr="002A627A">
        <w:trPr>
          <w:jc w:val="center"/>
        </w:trPr>
        <w:tc>
          <w:tcPr>
            <w:tcW w:w="4706" w:type="dxa"/>
          </w:tcPr>
          <w:p w:rsidR="006C69EF" w:rsidRPr="00AE4336" w:rsidRDefault="006C69EF" w:rsidP="005D0507">
            <w:pPr>
              <w:pStyle w:val="Tabletext"/>
              <w:jc w:val="left"/>
              <w:rPr>
                <w:lang w:val="es-ES_tradnl"/>
              </w:rPr>
            </w:pPr>
            <w:r w:rsidRPr="00AE4336">
              <w:rPr>
                <w:lang w:val="es-ES_tradnl"/>
              </w:rPr>
              <w:t>Equipos de localización de cables a 490 kHz o frecuencias inferiores</w:t>
            </w:r>
          </w:p>
        </w:tc>
        <w:tc>
          <w:tcPr>
            <w:tcW w:w="4706" w:type="dxa"/>
          </w:tcPr>
          <w:p w:rsidR="006C69EF" w:rsidRPr="00AE4336" w:rsidRDefault="006C69EF" w:rsidP="005D0507">
            <w:pPr>
              <w:pStyle w:val="Tabletext"/>
              <w:jc w:val="left"/>
              <w:rPr>
                <w:lang w:val="es-ES_tradnl"/>
              </w:rPr>
            </w:pPr>
            <w:r w:rsidRPr="00AE4336">
              <w:rPr>
                <w:lang w:val="es-ES_tradnl"/>
              </w:rPr>
              <w:t>Verificación</w:t>
            </w:r>
          </w:p>
        </w:tc>
      </w:tr>
      <w:tr w:rsidR="006C69EF" w:rsidRPr="00AE4336" w:rsidTr="002A627A">
        <w:trPr>
          <w:jc w:val="center"/>
        </w:trPr>
        <w:tc>
          <w:tcPr>
            <w:tcW w:w="4706" w:type="dxa"/>
          </w:tcPr>
          <w:p w:rsidR="006C69EF" w:rsidRPr="00AE4336" w:rsidRDefault="006C69EF" w:rsidP="005D0507">
            <w:pPr>
              <w:pStyle w:val="Tabletext"/>
              <w:jc w:val="left"/>
              <w:rPr>
                <w:lang w:val="es-ES_tradnl"/>
              </w:rPr>
            </w:pPr>
            <w:r w:rsidRPr="00AE4336">
              <w:rPr>
                <w:lang w:val="es-ES_tradnl"/>
              </w:rPr>
              <w:t>Sistemas de corriente portadora</w:t>
            </w:r>
          </w:p>
        </w:tc>
        <w:tc>
          <w:tcPr>
            <w:tcW w:w="4706" w:type="dxa"/>
          </w:tcPr>
          <w:p w:rsidR="006C69EF" w:rsidRPr="00AE4336" w:rsidRDefault="006C69EF" w:rsidP="005D0507">
            <w:pPr>
              <w:pStyle w:val="Tabletext"/>
              <w:jc w:val="left"/>
              <w:rPr>
                <w:lang w:val="es-ES_tradnl"/>
              </w:rPr>
            </w:pPr>
            <w:r w:rsidRPr="00AE4336">
              <w:rPr>
                <w:lang w:val="es-ES_tradnl"/>
              </w:rPr>
              <w:t>Verificación</w:t>
            </w:r>
          </w:p>
        </w:tc>
      </w:tr>
      <w:tr w:rsidR="006C69EF" w:rsidRPr="008603A7" w:rsidTr="002A627A">
        <w:trPr>
          <w:jc w:val="center"/>
        </w:trPr>
        <w:tc>
          <w:tcPr>
            <w:tcW w:w="4706" w:type="dxa"/>
          </w:tcPr>
          <w:p w:rsidR="006C69EF" w:rsidRPr="00AE4336" w:rsidRDefault="006C69EF" w:rsidP="005D0507">
            <w:pPr>
              <w:pStyle w:val="Tabletext"/>
              <w:jc w:val="left"/>
              <w:rPr>
                <w:lang w:val="es-ES_tradnl"/>
              </w:rPr>
            </w:pPr>
            <w:r w:rsidRPr="00AE4336">
              <w:rPr>
                <w:lang w:val="es-ES_tradnl"/>
              </w:rPr>
              <w:t>Dispositivos, tales como sistemas de protección perimetral, que tienen que ser medidos en el emplazamiento de la instalación</w:t>
            </w:r>
          </w:p>
        </w:tc>
        <w:tc>
          <w:tcPr>
            <w:tcW w:w="4706" w:type="dxa"/>
          </w:tcPr>
          <w:p w:rsidR="006C69EF" w:rsidRPr="00AE4336" w:rsidRDefault="006C69EF" w:rsidP="002A627A">
            <w:pPr>
              <w:pStyle w:val="Tabletext"/>
              <w:jc w:val="left"/>
              <w:rPr>
                <w:lang w:val="es-ES_tradnl"/>
              </w:rPr>
            </w:pPr>
            <w:r w:rsidRPr="00AE4336">
              <w:rPr>
                <w:lang w:val="es-ES_tradnl"/>
              </w:rPr>
              <w:t>Verificación para las primeras tres instalaciones en</w:t>
            </w:r>
            <w:r w:rsidR="002A627A">
              <w:rPr>
                <w:lang w:val="es-ES_tradnl"/>
              </w:rPr>
              <w:t> </w:t>
            </w:r>
            <w:r w:rsidRPr="00AE4336">
              <w:rPr>
                <w:lang w:val="es-ES_tradnl"/>
              </w:rPr>
              <w:t>las que los datos resultantes se utilicen inmediatamente para obtener la certificación</w:t>
            </w:r>
          </w:p>
        </w:tc>
      </w:tr>
      <w:tr w:rsidR="006C69EF" w:rsidRPr="00AE4336" w:rsidTr="002A627A">
        <w:trPr>
          <w:jc w:val="center"/>
        </w:trPr>
        <w:tc>
          <w:tcPr>
            <w:tcW w:w="4706" w:type="dxa"/>
          </w:tcPr>
          <w:p w:rsidR="006C69EF" w:rsidRPr="00AE4336" w:rsidRDefault="006C69EF" w:rsidP="005D0507">
            <w:pPr>
              <w:pStyle w:val="Tabletext"/>
              <w:jc w:val="left"/>
              <w:rPr>
                <w:lang w:val="es-ES_tradnl"/>
              </w:rPr>
            </w:pPr>
            <w:r w:rsidRPr="00AE4336">
              <w:rPr>
                <w:lang w:val="es-ES_tradnl"/>
              </w:rPr>
              <w:t>Sistema de cables coaxiales con fugas</w:t>
            </w:r>
          </w:p>
        </w:tc>
        <w:tc>
          <w:tcPr>
            <w:tcW w:w="4706" w:type="dxa"/>
          </w:tcPr>
          <w:p w:rsidR="006C69EF" w:rsidRPr="00AE4336" w:rsidRDefault="006C69EF" w:rsidP="002A627A">
            <w:pPr>
              <w:pStyle w:val="Tabletext"/>
              <w:jc w:val="left"/>
              <w:rPr>
                <w:lang w:val="es-ES_tradnl"/>
              </w:rPr>
            </w:pPr>
            <w:r w:rsidRPr="00AE4336">
              <w:rPr>
                <w:lang w:val="es-ES_tradnl"/>
              </w:rPr>
              <w:t>Si están diseñados para funcionar exclusivamente en la banda de radiodifusión MA. Verificación. En</w:t>
            </w:r>
            <w:r w:rsidR="002A627A">
              <w:rPr>
                <w:lang w:val="es-ES_tradnl"/>
              </w:rPr>
              <w:t> </w:t>
            </w:r>
            <w:r w:rsidRPr="00AE4336">
              <w:rPr>
                <w:lang w:val="es-ES_tradnl"/>
              </w:rPr>
              <w:t>otro caso: certificación</w:t>
            </w:r>
          </w:p>
        </w:tc>
      </w:tr>
      <w:tr w:rsidR="006C69EF" w:rsidRPr="00AE4336" w:rsidTr="002A627A">
        <w:trPr>
          <w:jc w:val="center"/>
        </w:trPr>
        <w:tc>
          <w:tcPr>
            <w:tcW w:w="4706" w:type="dxa"/>
          </w:tcPr>
          <w:p w:rsidR="006C69EF" w:rsidRPr="00AE4336" w:rsidRDefault="006C69EF" w:rsidP="005D0507">
            <w:pPr>
              <w:pStyle w:val="Tabletext"/>
              <w:jc w:val="left"/>
              <w:rPr>
                <w:lang w:val="es-ES_tradnl"/>
              </w:rPr>
            </w:pPr>
            <w:r w:rsidRPr="00AE4336">
              <w:rPr>
                <w:lang w:val="es-ES_tradnl"/>
              </w:rPr>
              <w:t>Sistemas radioeléctricos en túneles</w:t>
            </w:r>
          </w:p>
        </w:tc>
        <w:tc>
          <w:tcPr>
            <w:tcW w:w="4706" w:type="dxa"/>
          </w:tcPr>
          <w:p w:rsidR="006C69EF" w:rsidRPr="00AE4336" w:rsidRDefault="006C69EF" w:rsidP="005D0507">
            <w:pPr>
              <w:pStyle w:val="Tabletext"/>
              <w:jc w:val="left"/>
              <w:rPr>
                <w:lang w:val="es-ES_tradnl"/>
              </w:rPr>
            </w:pPr>
            <w:r w:rsidRPr="00AE4336">
              <w:rPr>
                <w:lang w:val="es-ES_tradnl"/>
              </w:rPr>
              <w:t>Verificación</w:t>
            </w:r>
          </w:p>
        </w:tc>
      </w:tr>
      <w:tr w:rsidR="006C69EF" w:rsidRPr="00AE4336" w:rsidTr="002A627A">
        <w:trPr>
          <w:jc w:val="center"/>
        </w:trPr>
        <w:tc>
          <w:tcPr>
            <w:tcW w:w="4706" w:type="dxa"/>
          </w:tcPr>
          <w:p w:rsidR="006C69EF" w:rsidRPr="00AE4336" w:rsidRDefault="006C69EF" w:rsidP="005D0507">
            <w:pPr>
              <w:pStyle w:val="Tabletext"/>
              <w:jc w:val="left"/>
              <w:rPr>
                <w:lang w:val="es-ES_tradnl"/>
              </w:rPr>
            </w:pPr>
            <w:r w:rsidRPr="00AE4336">
              <w:rPr>
                <w:lang w:val="es-ES_tradnl"/>
              </w:rPr>
              <w:t>Todos los demás transmisores de la Parte 15</w:t>
            </w:r>
          </w:p>
        </w:tc>
        <w:tc>
          <w:tcPr>
            <w:tcW w:w="4706" w:type="dxa"/>
          </w:tcPr>
          <w:p w:rsidR="006C69EF" w:rsidRPr="00AE4336" w:rsidRDefault="006C69EF" w:rsidP="005D0507">
            <w:pPr>
              <w:pStyle w:val="Tabletext"/>
              <w:jc w:val="left"/>
              <w:rPr>
                <w:lang w:val="es-ES_tradnl"/>
              </w:rPr>
            </w:pPr>
            <w:r w:rsidRPr="00AE4336">
              <w:rPr>
                <w:lang w:val="es-ES_tradnl"/>
              </w:rPr>
              <w:t>Certificación</w:t>
            </w:r>
          </w:p>
        </w:tc>
      </w:tr>
    </w:tbl>
    <w:p w:rsidR="005D0507" w:rsidRDefault="005D0507" w:rsidP="005D0507">
      <w:pPr>
        <w:pStyle w:val="Tablefin"/>
      </w:pPr>
      <w:bookmarkStart w:id="405" w:name="_Toc287882606"/>
      <w:bookmarkStart w:id="406" w:name="_Toc287944515"/>
      <w:bookmarkStart w:id="407" w:name="_Toc287970276"/>
      <w:bookmarkStart w:id="408" w:name="_Toc287970851"/>
      <w:bookmarkStart w:id="409" w:name="_Toc288046561"/>
    </w:p>
    <w:p w:rsidR="00C64436" w:rsidRPr="00C64436" w:rsidRDefault="00C64436" w:rsidP="00C64436">
      <w:pPr>
        <w:rPr>
          <w:lang w:val="en-GB"/>
        </w:rPr>
      </w:pPr>
    </w:p>
    <w:p w:rsidR="006C69EF" w:rsidRPr="00AE4336" w:rsidRDefault="006C69EF" w:rsidP="00AD5011">
      <w:pPr>
        <w:pStyle w:val="Heading2"/>
        <w:rPr>
          <w:lang w:val="es-ES_tradnl"/>
        </w:rPr>
      </w:pPr>
      <w:bookmarkStart w:id="410" w:name="_Toc290043176"/>
      <w:r w:rsidRPr="00AE4336">
        <w:rPr>
          <w:lang w:val="es-ES_tradnl"/>
        </w:rPr>
        <w:t>7.1</w:t>
      </w:r>
      <w:r w:rsidRPr="00AE4336">
        <w:rPr>
          <w:lang w:val="es-ES_tradnl"/>
        </w:rPr>
        <w:tab/>
        <w:t>Certificación</w:t>
      </w:r>
      <w:bookmarkEnd w:id="405"/>
      <w:bookmarkEnd w:id="406"/>
      <w:bookmarkEnd w:id="407"/>
      <w:bookmarkEnd w:id="408"/>
      <w:bookmarkEnd w:id="409"/>
      <w:bookmarkEnd w:id="410"/>
    </w:p>
    <w:p w:rsidR="006C69EF" w:rsidRPr="00AE4336" w:rsidRDefault="006C69EF" w:rsidP="00AD5011">
      <w:pPr>
        <w:rPr>
          <w:lang w:val="es-ES_tradnl"/>
        </w:rPr>
      </w:pPr>
      <w:r w:rsidRPr="00AE4336">
        <w:rPr>
          <w:lang w:val="es-ES_tradnl"/>
        </w:rPr>
        <w:t>El procedimiento de certificación necesita que se realicen pruebas para medir los niveles de energía radioeléctrica que está radiando el dispositivo al aire libre o que el dispositivo conduce en las líneas de alimentación. Una descripción de las instalaciones de medición o del laboratorio en los que se realicen las pruebas tiene que estar registrada en los laboratorios de la Comisión o tienen que acompañar la documentación de certificación. Una vez realizadas dichas pruebas, se tiene que redactar un informe que incluya el procedimiento de pruebas, los resultados de las pruebas y alguna información adicional sobre el dispositivo con los planos de diseño. La información específica que se tiene que incluir se detalla en la Parte 2 de las Reglas de la FCC.</w:t>
      </w:r>
    </w:p>
    <w:p w:rsidR="006C69EF" w:rsidRPr="00AE4336" w:rsidRDefault="006C69EF" w:rsidP="00AD5011">
      <w:pPr>
        <w:rPr>
          <w:lang w:val="es-ES_tradnl"/>
        </w:rPr>
      </w:pPr>
      <w:r w:rsidRPr="00AE4336">
        <w:rPr>
          <w:lang w:val="es-ES_tradnl"/>
        </w:rPr>
        <w:t>También se requiere que los transmisores certificados tengan dos etiquetas: una etiqueta de identificación (ID) de la FCC y una etiqueta de cumplimiento. La etiqueta ID de la FCC identifica el registro de autorización del equipo, asociado con el transmisor y sirve para indicar al cliente que la FCC autoriza el equipo. La etiqueta de cumplimiento indica al consumidor que el transmisor ha sido autorizado según la Parte 15 de las reglas de la FCC y de que no puede producir, ni estar protegido contra interferencias perjudiciales.</w:t>
      </w:r>
    </w:p>
    <w:p w:rsidR="006C69EF" w:rsidRPr="00AE4336" w:rsidRDefault="006C69EF" w:rsidP="00AD5011">
      <w:pPr>
        <w:rPr>
          <w:lang w:val="es-ES_tradnl"/>
        </w:rPr>
      </w:pPr>
      <w:r w:rsidRPr="00AE4336">
        <w:rPr>
          <w:i/>
          <w:iCs/>
          <w:lang w:val="es-ES_tradnl"/>
        </w:rPr>
        <w:t>La etiqueta ID de la FCC</w:t>
      </w:r>
      <w:r w:rsidRPr="00AE4336">
        <w:rPr>
          <w:lang w:val="es-ES_tradnl"/>
        </w:rPr>
        <w:t>. Tiene que estar marcada en permanencia (estampada, grabada, impresa de forma indeleble, etc.) ya sea directamente en el transmisor o en un rótulo fijo permanentemente (remachado, soldado, pegado, etc.) a él. La etiqueta de ID de la FCC tiene que estar visible para el comprador en el momento de la adquisición.</w:t>
      </w:r>
    </w:p>
    <w:p w:rsidR="006C69EF" w:rsidRPr="00AE4336" w:rsidRDefault="006C69EF" w:rsidP="00C64436">
      <w:pPr>
        <w:keepLines/>
        <w:rPr>
          <w:lang w:val="es-ES_tradnl"/>
        </w:rPr>
      </w:pPr>
      <w:r w:rsidRPr="00AE4336">
        <w:rPr>
          <w:lang w:val="es-ES_tradnl"/>
        </w:rPr>
        <w:lastRenderedPageBreak/>
        <w:t>La etiqueta ID de la FCC es una serie de 4 a 17 caracteres. Puede contener una combinación de letras mayúsculas, números o caracteres de trazos/guión. Los caracteres 4 al 17 pueden estar definidos por el candidato como desee. Los primeros tres caracteres, sin embargo, son el «código cesionista», un código asignado por la FCC para cada candidato determinado (cesionista). Cualquier solicitud a la FCC tiene que tener un ID de la FCC que empiece con un código de concesión asignado.</w:t>
      </w:r>
    </w:p>
    <w:p w:rsidR="006C69EF" w:rsidRPr="00AE4336" w:rsidRDefault="006C69EF" w:rsidP="00AD5011">
      <w:pPr>
        <w:rPr>
          <w:lang w:val="es-ES_tradnl"/>
        </w:rPr>
      </w:pPr>
      <w:r w:rsidRPr="00AE4336">
        <w:rPr>
          <w:i/>
          <w:iCs/>
          <w:lang w:val="es-ES_tradnl"/>
        </w:rPr>
        <w:t>El código de concesión.</w:t>
      </w:r>
      <w:r w:rsidRPr="00AE4336">
        <w:rPr>
          <w:lang w:val="es-ES_tradnl"/>
        </w:rPr>
        <w:t xml:space="preserve"> Los nuevos candidatos tienen que enviar una carta en la que se indica el nombre y la dirección del candidato y se solicita un código cesionista. Esta carta tiene que ir acompañada de un formulario relleno «Fee Advice Form» (formulario 159 de la FCC) y del pago de una cuota de procesamiento.</w:t>
      </w:r>
    </w:p>
    <w:p w:rsidR="006C69EF" w:rsidRPr="00AE4336" w:rsidRDefault="006C69EF" w:rsidP="00AD5011">
      <w:pPr>
        <w:rPr>
          <w:lang w:val="es-ES_tradnl"/>
        </w:rPr>
      </w:pPr>
      <w:r w:rsidRPr="00AE4336">
        <w:rPr>
          <w:i/>
          <w:iCs/>
          <w:lang w:val="es-ES_tradnl"/>
        </w:rPr>
        <w:t>La etiqueta de cumplimiento.</w:t>
      </w:r>
      <w:r w:rsidRPr="00AE4336">
        <w:rPr>
          <w:lang w:val="es-ES_tradnl"/>
        </w:rPr>
        <w:t xml:space="preserve"> El candidato para una concesión de certificación es responsable de generar la etiqueta de cumplimiento y de fijarla en cada dispositivo que se comercialice o se importe. La redacción de la etiqueta de cumplimiento se encuentra en la Parte 15 y puede incluirse en la misma etiqueta que el ID de la FCC si así se desea.</w:t>
      </w:r>
    </w:p>
    <w:p w:rsidR="006C69EF" w:rsidRPr="00AE4336" w:rsidRDefault="006C69EF" w:rsidP="00AD5011">
      <w:pPr>
        <w:rPr>
          <w:lang w:val="es-ES_tradnl"/>
        </w:rPr>
      </w:pPr>
      <w:r w:rsidRPr="00AE4336">
        <w:rPr>
          <w:lang w:val="es-ES_tradnl"/>
        </w:rPr>
        <w:t>La etiqueta de cumplimiento y la etiqueta de ID de la FCC no se pueden fijar en ningún dispositivo hasta que se haya obtenido la concesión de la certificación.</w:t>
      </w:r>
    </w:p>
    <w:p w:rsidR="006C69EF" w:rsidRPr="00AE4336" w:rsidRDefault="006C69EF" w:rsidP="00AD5011">
      <w:pPr>
        <w:rPr>
          <w:lang w:val="es-ES_tradnl"/>
        </w:rPr>
      </w:pPr>
      <w:r w:rsidRPr="00AE4336">
        <w:rPr>
          <w:lang w:val="es-ES_tradnl"/>
        </w:rPr>
        <w:t>Una vez completado el informe que demuestra el cumplimiento de la normas técnicas y una vez diseñadas las etiquetas de cumplimiento y la ID de la FCC, la parte que desea obtener la certificación del transmisor (que puede ser cualquiera) tiene que incluir una copia en el informe, una «propuesta para la autorización de equipo» (formulario 731 de la FCC) y una cuota de aplicación, con la FCC.</w:t>
      </w:r>
    </w:p>
    <w:p w:rsidR="006C69EF" w:rsidRPr="00AE4336" w:rsidRDefault="006C69EF" w:rsidP="00AD5011">
      <w:pPr>
        <w:rPr>
          <w:lang w:val="es-ES_tradnl"/>
        </w:rPr>
      </w:pPr>
      <w:r w:rsidRPr="00AE4336">
        <w:rPr>
          <w:lang w:val="es-ES_tradnl"/>
        </w:rPr>
        <w:t>Después de presentar la oferta, el laboratorio de la FCC revisará el informe y podrá o no solicitar una muestra del transmisor para someterlo a pruebas. Si la solicitud está completa y es precisa, y cualquier prueba realizada por el laboratorio de la FCC confirma que el transmisor cumple, la FCC emitirá una concesión de certificación para el transmisor. Una vez que el candidato haya recibido una copia de esta concesión, puede empezar la comercialización del transmisor.</w:t>
      </w:r>
    </w:p>
    <w:p w:rsidR="006C69EF" w:rsidRPr="00AE4336" w:rsidRDefault="006C69EF" w:rsidP="00AD5011">
      <w:pPr>
        <w:pStyle w:val="Heading2"/>
        <w:rPr>
          <w:lang w:val="es-ES_tradnl"/>
        </w:rPr>
      </w:pPr>
      <w:bookmarkStart w:id="411" w:name="_Toc287882607"/>
      <w:bookmarkStart w:id="412" w:name="_Toc287944516"/>
      <w:bookmarkStart w:id="413" w:name="_Toc287970277"/>
      <w:bookmarkStart w:id="414" w:name="_Toc287970852"/>
      <w:bookmarkStart w:id="415" w:name="_Toc288046562"/>
      <w:bookmarkStart w:id="416" w:name="_Toc290043177"/>
      <w:r w:rsidRPr="00AE4336">
        <w:rPr>
          <w:lang w:val="es-ES_tradnl"/>
        </w:rPr>
        <w:t>7.2</w:t>
      </w:r>
      <w:r w:rsidRPr="00AE4336">
        <w:rPr>
          <w:lang w:val="es-ES_tradnl"/>
        </w:rPr>
        <w:tab/>
        <w:t>Verificación</w:t>
      </w:r>
      <w:bookmarkEnd w:id="411"/>
      <w:bookmarkEnd w:id="412"/>
      <w:bookmarkEnd w:id="413"/>
      <w:bookmarkEnd w:id="414"/>
      <w:bookmarkEnd w:id="415"/>
      <w:bookmarkEnd w:id="416"/>
    </w:p>
    <w:p w:rsidR="006C69EF" w:rsidRPr="00AE4336" w:rsidRDefault="006C69EF" w:rsidP="00AD5011">
      <w:pPr>
        <w:rPr>
          <w:lang w:val="es-ES_tradnl"/>
        </w:rPr>
      </w:pPr>
      <w:r w:rsidRPr="00AE4336">
        <w:rPr>
          <w:lang w:val="es-ES_tradnl"/>
        </w:rPr>
        <w:t>El procedimiento de verificación requiere que se realicen pruebas en el transmisor que se quiere autorizar en el laboratorio que tenga su banco de pruebas calibrado o, si el transmisor no se puede probar en un laboratorio, en el emplazamiento de instalación. Estas pruebas miden los niveles de energía radioeléctrica que radia el transmisor al aire o que conduce el transmisor en las líneas de alimentación. Después de realizar estas pruebas, se tiene que redactar un informe que muestre el procedimiento de pruebas, los resultados de las pruebas y alguna información adicional sobre el transmisor que incluya los planos de diseño. La información específica que tiene que incluirse en un informe de verificación se detalla en la Parte 2 de las Reglas de la FCC.</w:t>
      </w:r>
    </w:p>
    <w:p w:rsidR="006C69EF" w:rsidRPr="00AE4336" w:rsidRDefault="006C69EF" w:rsidP="00AD5011">
      <w:pPr>
        <w:rPr>
          <w:lang w:val="es-ES_tradnl"/>
        </w:rPr>
      </w:pPr>
      <w:r w:rsidRPr="00AE4336">
        <w:rPr>
          <w:lang w:val="es-ES_tradnl"/>
        </w:rPr>
        <w:t>Una vez que se haya completado el informe, el fabricante (o el importador de un dispositivo importado) debe mantener una copia en sus archivos como prueba de que el transmisor cumple las normas técnicas de la Parte 15. El fabricante (importador) tiene que ser capaz de presentar este informe en cuanto la FCC lo requiera.</w:t>
      </w:r>
    </w:p>
    <w:p w:rsidR="006C69EF" w:rsidRPr="00AE4336" w:rsidRDefault="006C69EF" w:rsidP="00F0124A">
      <w:pPr>
        <w:rPr>
          <w:lang w:val="es-ES_tradnl"/>
        </w:rPr>
      </w:pPr>
      <w:r w:rsidRPr="00AE4336">
        <w:rPr>
          <w:i/>
          <w:iCs/>
          <w:lang w:val="es-ES_tradnl"/>
        </w:rPr>
        <w:t>La etiqueta de cumplimiento.</w:t>
      </w:r>
      <w:r w:rsidRPr="00AE4336">
        <w:rPr>
          <w:lang w:val="es-ES_tradnl"/>
        </w:rPr>
        <w:t xml:space="preserve"> El fabricante (o importador) es responsable de generar la etiqueta de cumplimiento y de fijarla en cada transmisor que se comercialice o importe. La redacción de la etiqueta de cumplimiento está incluida en la Parte</w:t>
      </w:r>
      <w:r w:rsidR="00F0124A">
        <w:rPr>
          <w:lang w:val="es-ES_tradnl"/>
        </w:rPr>
        <w:t> </w:t>
      </w:r>
      <w:r w:rsidRPr="00AE4336">
        <w:rPr>
          <w:lang w:val="es-ES_tradnl"/>
        </w:rPr>
        <w:t>15. Los transmisores verificados tienen que estar identificados de forma unívoca con un nombre de marca y/o nombre de modelo que no se pueda confundir con otro transmisor eléctricamente diferente en el mercado. Sin embargo, no puede estar etiquetado con una ID de la FCC o de alguna forma que pueda ser confundido con una ID de la</w:t>
      </w:r>
      <w:r w:rsidR="00F0124A">
        <w:rPr>
          <w:lang w:val="es-ES_tradnl"/>
        </w:rPr>
        <w:t> </w:t>
      </w:r>
      <w:r w:rsidRPr="00AE4336">
        <w:rPr>
          <w:lang w:val="es-ES_tradnl"/>
        </w:rPr>
        <w:t>FCC.</w:t>
      </w:r>
    </w:p>
    <w:p w:rsidR="006C69EF" w:rsidRPr="00AE4336" w:rsidRDefault="006C69EF" w:rsidP="00AD5011">
      <w:pPr>
        <w:rPr>
          <w:lang w:val="es-ES_tradnl"/>
        </w:rPr>
      </w:pPr>
      <w:r w:rsidRPr="00AE4336">
        <w:rPr>
          <w:lang w:val="es-ES_tradnl"/>
        </w:rPr>
        <w:lastRenderedPageBreak/>
        <w:t>Una vez que el informe que muestra el cumplimiento se encuentra en los registros del fabricante (o del importador) y que se haya fijado la etiqueta de cumplimiento en el transmisor, puede iniciarse la comercialización del transmisor. No se requieren formatos con la FCC para equipos verificados.</w:t>
      </w:r>
    </w:p>
    <w:p w:rsidR="006C69EF" w:rsidRPr="00AE4336" w:rsidRDefault="006C69EF" w:rsidP="00AD5011">
      <w:pPr>
        <w:rPr>
          <w:lang w:val="es-ES_tradnl"/>
        </w:rPr>
      </w:pPr>
      <w:r w:rsidRPr="00AE4336">
        <w:rPr>
          <w:lang w:val="es-ES_tradnl"/>
        </w:rPr>
        <w:t>Cualquier equipo que se conecta a la RTPC, como un teléfono sin cordón, también está sujeto a las reglas de la Parte 68 de las Reglas de la FCC y tiene que ser registrado por la FCC antes de su comercialización. Las Reglas de la Parte 68 están diseñadas para proteger contra daños a la red telefónica.</w:t>
      </w:r>
    </w:p>
    <w:p w:rsidR="006C69EF" w:rsidRPr="00AE4336" w:rsidRDefault="006C69EF" w:rsidP="00AD5011">
      <w:pPr>
        <w:pStyle w:val="Heading1"/>
        <w:rPr>
          <w:lang w:val="es-ES_tradnl"/>
        </w:rPr>
      </w:pPr>
      <w:bookmarkStart w:id="417" w:name="_Toc287882608"/>
      <w:bookmarkStart w:id="418" w:name="_Toc287944517"/>
      <w:bookmarkStart w:id="419" w:name="_Toc287970278"/>
      <w:bookmarkStart w:id="420" w:name="_Toc287970853"/>
      <w:bookmarkStart w:id="421" w:name="_Toc288046563"/>
      <w:bookmarkStart w:id="422" w:name="_Toc290043178"/>
      <w:r w:rsidRPr="00AE4336">
        <w:rPr>
          <w:lang w:val="es-ES_tradnl"/>
        </w:rPr>
        <w:t>8</w:t>
      </w:r>
      <w:r w:rsidRPr="00AE4336">
        <w:rPr>
          <w:lang w:val="es-ES_tradnl"/>
        </w:rPr>
        <w:tab/>
        <w:t>Casos especiales</w:t>
      </w:r>
      <w:bookmarkEnd w:id="417"/>
      <w:bookmarkEnd w:id="418"/>
      <w:bookmarkEnd w:id="419"/>
      <w:bookmarkEnd w:id="420"/>
      <w:bookmarkEnd w:id="421"/>
      <w:bookmarkEnd w:id="422"/>
    </w:p>
    <w:p w:rsidR="006C69EF" w:rsidRPr="00AE4336" w:rsidRDefault="006C69EF" w:rsidP="00AD5011">
      <w:pPr>
        <w:pStyle w:val="Heading2"/>
        <w:rPr>
          <w:lang w:val="es-ES_tradnl"/>
        </w:rPr>
      </w:pPr>
      <w:bookmarkStart w:id="423" w:name="_Toc287882609"/>
      <w:bookmarkStart w:id="424" w:name="_Toc287944518"/>
      <w:bookmarkStart w:id="425" w:name="_Toc287970279"/>
      <w:bookmarkStart w:id="426" w:name="_Toc287970854"/>
      <w:bookmarkStart w:id="427" w:name="_Toc288046564"/>
      <w:bookmarkStart w:id="428" w:name="_Toc290043179"/>
      <w:r w:rsidRPr="00AE4336">
        <w:rPr>
          <w:lang w:val="es-ES_tradnl"/>
        </w:rPr>
        <w:t>8.1</w:t>
      </w:r>
      <w:r w:rsidRPr="00AE4336">
        <w:rPr>
          <w:lang w:val="es-ES_tradnl"/>
        </w:rPr>
        <w:tab/>
        <w:t>Teléfonos sin cordón</w:t>
      </w:r>
      <w:bookmarkEnd w:id="423"/>
      <w:bookmarkEnd w:id="424"/>
      <w:bookmarkEnd w:id="425"/>
      <w:bookmarkEnd w:id="426"/>
      <w:bookmarkEnd w:id="427"/>
      <w:bookmarkEnd w:id="428"/>
    </w:p>
    <w:p w:rsidR="006C69EF" w:rsidRPr="00AE4336" w:rsidRDefault="006C69EF" w:rsidP="00AD5011">
      <w:pPr>
        <w:rPr>
          <w:lang w:val="es-ES_tradnl"/>
        </w:rPr>
      </w:pPr>
      <w:r w:rsidRPr="00AE4336">
        <w:rPr>
          <w:lang w:val="es-ES_tradnl"/>
        </w:rPr>
        <w:t>Se requiere que los teléfonos sin cordón incorporen circuitos que utilicen códigos digitales de seguridad para impedir que el teléfono se conecte inadvertidamente a la RTPC cuando surja ruido radioeléctrico distinto del teléfono sin cordón o proveniente de alguna otra fuente. Los teléfonos sin cordón que no tienen estos circuitos (teléfonos que se fabricaron o importaron antes del 11 de septiembre de 1991) tienen que tener una indicación en el embalaje en el que sean vendidos que advierta del peligro de captura de línea no intencionada e indique qué características del teléfono tienen que contribuir a evitarlas.</w:t>
      </w:r>
    </w:p>
    <w:p w:rsidR="006C69EF" w:rsidRPr="00AE4336" w:rsidRDefault="006C69EF" w:rsidP="00AD5011">
      <w:pPr>
        <w:pStyle w:val="Heading2"/>
        <w:rPr>
          <w:lang w:val="es-ES_tradnl"/>
        </w:rPr>
      </w:pPr>
      <w:bookmarkStart w:id="429" w:name="_Toc287882610"/>
      <w:bookmarkStart w:id="430" w:name="_Toc287944519"/>
      <w:bookmarkStart w:id="431" w:name="_Toc287970280"/>
      <w:bookmarkStart w:id="432" w:name="_Toc287970855"/>
      <w:bookmarkStart w:id="433" w:name="_Toc288046565"/>
      <w:bookmarkStart w:id="434" w:name="_Toc290043180"/>
      <w:r w:rsidRPr="00AE4336">
        <w:rPr>
          <w:lang w:val="es-ES_tradnl"/>
        </w:rPr>
        <w:t>8.2</w:t>
      </w:r>
      <w:r w:rsidRPr="00AE4336">
        <w:rPr>
          <w:lang w:val="es-ES_tradnl"/>
        </w:rPr>
        <w:tab/>
        <w:t>Sistemas radioeléctricos en túneles</w:t>
      </w:r>
      <w:bookmarkEnd w:id="429"/>
      <w:bookmarkEnd w:id="430"/>
      <w:bookmarkEnd w:id="431"/>
      <w:bookmarkEnd w:id="432"/>
      <w:bookmarkEnd w:id="433"/>
      <w:bookmarkEnd w:id="434"/>
    </w:p>
    <w:p w:rsidR="006C69EF" w:rsidRPr="00AE4336" w:rsidRDefault="006C69EF" w:rsidP="00AD5011">
      <w:pPr>
        <w:rPr>
          <w:lang w:val="es-ES_tradnl"/>
        </w:rPr>
      </w:pPr>
      <w:r w:rsidRPr="00AE4336">
        <w:rPr>
          <w:lang w:val="es-ES_tradnl"/>
        </w:rPr>
        <w:t>Muchos túneles tienen entornos naturales de tierra y/o agua que atenúan las ondas radioeléctricas. Los transmisores que funcionan dentro de estos túneles no están sujetos a ningún límite de radiación dentro del túnel. En su lugar, las señales que producen tienen que cumplir los límites de emisión radiada generales de la Parte 15 fuera del túnel, incluidas sus entradas. También tiene que cumplir los límites de emisión conducida en las líneas de alimentación fuera del túnel.</w:t>
      </w:r>
    </w:p>
    <w:p w:rsidR="006C69EF" w:rsidRPr="00AE4336" w:rsidRDefault="006C69EF" w:rsidP="00AD5011">
      <w:pPr>
        <w:rPr>
          <w:lang w:val="es-ES_tradnl"/>
        </w:rPr>
      </w:pPr>
      <w:r w:rsidRPr="00AE4336">
        <w:rPr>
          <w:lang w:val="es-ES_tradnl"/>
        </w:rPr>
        <w:t>Los edificios y otras estructuras que no están rodeados por tierra o agua (por ejemplo los depósitos de almacenamiento de petróleo) no son túneles. Los transmisores que funcionan dentro de este tipo de estructuras están sujetos a las mismas normas que los transmisores que funcionan al aire libre.</w:t>
      </w:r>
    </w:p>
    <w:p w:rsidR="006C69EF" w:rsidRPr="00AE4336" w:rsidRDefault="006C69EF" w:rsidP="00AD5011">
      <w:pPr>
        <w:pStyle w:val="Heading2"/>
        <w:rPr>
          <w:lang w:val="es-ES_tradnl"/>
        </w:rPr>
      </w:pPr>
      <w:bookmarkStart w:id="435" w:name="_Toc287882611"/>
      <w:bookmarkStart w:id="436" w:name="_Toc287944520"/>
      <w:bookmarkStart w:id="437" w:name="_Toc287970281"/>
      <w:bookmarkStart w:id="438" w:name="_Toc287970856"/>
      <w:bookmarkStart w:id="439" w:name="_Toc288046566"/>
      <w:bookmarkStart w:id="440" w:name="_Toc290043181"/>
      <w:r w:rsidRPr="00AE4336">
        <w:rPr>
          <w:lang w:val="es-ES_tradnl"/>
        </w:rPr>
        <w:t>8.3</w:t>
      </w:r>
      <w:r w:rsidRPr="00AE4336">
        <w:rPr>
          <w:lang w:val="es-ES_tradnl"/>
        </w:rPr>
        <w:tab/>
        <w:t>Transmisores domésticos que no se ponen a la venta</w:t>
      </w:r>
      <w:bookmarkEnd w:id="435"/>
      <w:bookmarkEnd w:id="436"/>
      <w:bookmarkEnd w:id="437"/>
      <w:bookmarkEnd w:id="438"/>
      <w:bookmarkEnd w:id="439"/>
      <w:bookmarkEnd w:id="440"/>
    </w:p>
    <w:p w:rsidR="006C69EF" w:rsidRPr="00AE4336" w:rsidRDefault="006C69EF" w:rsidP="00AD5011">
      <w:pPr>
        <w:rPr>
          <w:lang w:val="es-ES_tradnl"/>
        </w:rPr>
      </w:pPr>
      <w:r w:rsidRPr="00AE4336">
        <w:rPr>
          <w:lang w:val="es-ES_tradnl"/>
        </w:rPr>
        <w:t>Los aficionados, inventores y otras personas que diseñan y fabrican transmisores de la Parte 15 sin ninguna intención de comercializarlos pueden construir y hacer funcionar hasta cinco de estos transmisores para su uso personal sin tener que obtener autorización de la FCC. Si es posible, estos transmisores se probarán para el cumplimiento de las Reglas de la Comisión. Si no es posible realizar estas pruebas, se requiere que sus diseñadores y fabricantes utilicen sus mejores conocimientos para cumplir las Normas de la Parte 15.</w:t>
      </w:r>
    </w:p>
    <w:p w:rsidR="006C69EF" w:rsidRPr="00AE4336" w:rsidRDefault="006C69EF" w:rsidP="00AD5011">
      <w:pPr>
        <w:rPr>
          <w:lang w:val="es-ES_tradnl"/>
        </w:rPr>
      </w:pPr>
      <w:r w:rsidRPr="00AE4336">
        <w:rPr>
          <w:lang w:val="es-ES_tradnl"/>
        </w:rPr>
        <w:t>Los transmisores domésticos, como todos los transmisores de la Parte 15, no pueden producir interferencias a transmisores con licencia y tienen que aceptar cualquier interferencia que reciban. Si un transmisor de la Parte 15 doméstico produce interferencias a comunicaciones radioeléctricas autorizadas, la Comisión exigirá a su operador que cese la operación hasta que se corrija el problema de interferencias. Es más, si la Comisión determina que el operador de este tipo de transmisor no ha intentado lograr el cumplimiento de las normas técnicas de la Parte 15 utilizando buenas prácticas de ingeniería entonces podrá sancionar al operador.</w:t>
      </w:r>
    </w:p>
    <w:p w:rsidR="006C69EF" w:rsidRPr="00AE4336" w:rsidRDefault="006C69EF" w:rsidP="00AD5011">
      <w:pPr>
        <w:rPr>
          <w:lang w:val="es-ES_tradnl"/>
        </w:rPr>
      </w:pPr>
      <w:r w:rsidRPr="00AE4336">
        <w:rPr>
          <w:lang w:val="es-ES_tradnl"/>
        </w:rPr>
        <w:t>Bajo circunstancias limitadas se autoriza la operación no residencial. Por ejemplo, estos transmisores domésticos pueden mostrarse en una feria de muestras, pero no se autoriza su comercialización hasta que se obtenga la autorización.</w:t>
      </w:r>
    </w:p>
    <w:p w:rsidR="006C69EF" w:rsidRPr="00AE4336" w:rsidRDefault="006C69EF" w:rsidP="00AD5011">
      <w:pPr>
        <w:pStyle w:val="Heading1"/>
        <w:rPr>
          <w:lang w:val="es-ES_tradnl"/>
        </w:rPr>
      </w:pPr>
      <w:bookmarkStart w:id="441" w:name="_Toc287882612"/>
      <w:bookmarkStart w:id="442" w:name="_Toc287944521"/>
      <w:bookmarkStart w:id="443" w:name="_Toc287970282"/>
      <w:bookmarkStart w:id="444" w:name="_Toc287970857"/>
      <w:bookmarkStart w:id="445" w:name="_Toc288046567"/>
      <w:bookmarkStart w:id="446" w:name="_Toc290043182"/>
      <w:r w:rsidRPr="00AE4336">
        <w:rPr>
          <w:lang w:val="es-ES_tradnl"/>
        </w:rPr>
        <w:lastRenderedPageBreak/>
        <w:t>9</w:t>
      </w:r>
      <w:r w:rsidRPr="00AE4336">
        <w:rPr>
          <w:lang w:val="es-ES_tradnl"/>
        </w:rPr>
        <w:tab/>
        <w:t>Preguntas más frecuentes</w:t>
      </w:r>
      <w:bookmarkEnd w:id="441"/>
      <w:bookmarkEnd w:id="442"/>
      <w:bookmarkEnd w:id="443"/>
      <w:bookmarkEnd w:id="444"/>
      <w:bookmarkEnd w:id="445"/>
      <w:bookmarkEnd w:id="446"/>
    </w:p>
    <w:p w:rsidR="006C69EF" w:rsidRPr="00AE4336" w:rsidRDefault="006C69EF" w:rsidP="00AD5011">
      <w:pPr>
        <w:pStyle w:val="Heading2"/>
        <w:rPr>
          <w:lang w:val="es-ES_tradnl"/>
        </w:rPr>
      </w:pPr>
      <w:bookmarkStart w:id="447" w:name="_Toc287882613"/>
      <w:bookmarkStart w:id="448" w:name="_Toc287944522"/>
      <w:bookmarkStart w:id="449" w:name="_Toc287970283"/>
      <w:bookmarkStart w:id="450" w:name="_Toc287970858"/>
      <w:bookmarkStart w:id="451" w:name="_Toc288046568"/>
      <w:bookmarkStart w:id="452" w:name="_Toc290043183"/>
      <w:r w:rsidRPr="00AE4336">
        <w:rPr>
          <w:lang w:val="es-ES_tradnl"/>
        </w:rPr>
        <w:t>9.1</w:t>
      </w:r>
      <w:r w:rsidRPr="00AE4336">
        <w:rPr>
          <w:lang w:val="es-ES_tradnl"/>
        </w:rPr>
        <w:tab/>
        <w:t>¿Qué ocurre si alguien vende, importa o utiliza transmisores de baja potencia que no cumplen?</w:t>
      </w:r>
      <w:bookmarkEnd w:id="447"/>
      <w:bookmarkEnd w:id="448"/>
      <w:bookmarkEnd w:id="449"/>
      <w:bookmarkEnd w:id="450"/>
      <w:bookmarkEnd w:id="451"/>
      <w:bookmarkEnd w:id="452"/>
    </w:p>
    <w:p w:rsidR="006C69EF" w:rsidRPr="00AE4336" w:rsidRDefault="006C69EF" w:rsidP="00AD5011">
      <w:pPr>
        <w:rPr>
          <w:lang w:val="es-ES_tradnl"/>
        </w:rPr>
      </w:pPr>
      <w:r w:rsidRPr="00AE4336">
        <w:rPr>
          <w:lang w:val="es-ES_tradnl"/>
        </w:rPr>
        <w:t>Las Reglas de la FCC están destinadas a controlar la comercialización de transmisores de baja potencia y, en menor grado, su utilización. Si la explotación de un transmisor que no cumple produce interferencias a comunicaciones radioeléctricas autorizadas, el usuario deberá detener el funcionamiento del transmisor o corregir el problema que produce la interferencia. Sin embargo, la persona (o la compañía) que vendió este transmisor al usuario ha violado las Reglas de comercialización de la FCC en la Parte 2, así como la Ley federal. El hecho de vender o de alquilar, de ofrecer a la venta o al alquiler, o de importar un transmisor de baja potencia que no haya seguido el procedimiento adecuado de autorización de equipos de la FCC constituye una vulneración de las Reglas de la Comisión y de la Ley federal. La Comisión podrá perseguir a los infractores lo que podría dar lugar a:</w:t>
      </w:r>
    </w:p>
    <w:p w:rsidR="006C69EF" w:rsidRPr="00AE4336" w:rsidRDefault="006C69EF" w:rsidP="00AD5011">
      <w:pPr>
        <w:pStyle w:val="enumlev1"/>
        <w:rPr>
          <w:lang w:val="es-ES_tradnl"/>
        </w:rPr>
      </w:pPr>
      <w:r w:rsidRPr="00AE4336">
        <w:rPr>
          <w:lang w:val="es-ES_tradnl"/>
        </w:rPr>
        <w:t>–</w:t>
      </w:r>
      <w:r w:rsidRPr="00AE4336">
        <w:rPr>
          <w:lang w:val="es-ES_tradnl"/>
        </w:rPr>
        <w:tab/>
        <w:t>la confiscación de todos los equipos que no cumplen;</w:t>
      </w:r>
    </w:p>
    <w:p w:rsidR="006C69EF" w:rsidRPr="00AE4336" w:rsidRDefault="006C69EF" w:rsidP="00AD5011">
      <w:pPr>
        <w:pStyle w:val="enumlev1"/>
        <w:rPr>
          <w:lang w:val="es-ES_tradnl"/>
        </w:rPr>
      </w:pPr>
      <w:r w:rsidRPr="00AE4336">
        <w:rPr>
          <w:lang w:val="es-ES_tradnl"/>
        </w:rPr>
        <w:t>–</w:t>
      </w:r>
      <w:r w:rsidRPr="00AE4336">
        <w:rPr>
          <w:lang w:val="es-ES_tradnl"/>
        </w:rPr>
        <w:tab/>
        <w:t>una sanción criminal para un individuo/organización;</w:t>
      </w:r>
    </w:p>
    <w:p w:rsidR="006C69EF" w:rsidRPr="00AE4336" w:rsidRDefault="006C69EF" w:rsidP="00AD5011">
      <w:pPr>
        <w:pStyle w:val="enumlev1"/>
        <w:rPr>
          <w:lang w:val="es-ES_tradnl"/>
        </w:rPr>
      </w:pPr>
      <w:r w:rsidRPr="00AE4336">
        <w:rPr>
          <w:lang w:val="es-ES_tradnl"/>
        </w:rPr>
        <w:t>–</w:t>
      </w:r>
      <w:r w:rsidRPr="00AE4336">
        <w:rPr>
          <w:lang w:val="es-ES_tradnl"/>
        </w:rPr>
        <w:tab/>
        <w:t>una multa que totalice el doble de las ganancias obtenidas de las ventas de los equipos que no cumplen;</w:t>
      </w:r>
    </w:p>
    <w:p w:rsidR="006C69EF" w:rsidRPr="00AE4336" w:rsidRDefault="006C69EF" w:rsidP="00AD5011">
      <w:pPr>
        <w:pStyle w:val="enumlev1"/>
        <w:rPr>
          <w:lang w:val="es-ES_tradnl"/>
        </w:rPr>
      </w:pPr>
      <w:r w:rsidRPr="00AE4336">
        <w:rPr>
          <w:lang w:val="es-ES_tradnl"/>
        </w:rPr>
        <w:t>–</w:t>
      </w:r>
      <w:r w:rsidRPr="00AE4336">
        <w:rPr>
          <w:lang w:val="es-ES_tradnl"/>
        </w:rPr>
        <w:tab/>
        <w:t>sanciones administrativas.</w:t>
      </w:r>
    </w:p>
    <w:p w:rsidR="006C69EF" w:rsidRPr="00AE4336" w:rsidRDefault="006C69EF" w:rsidP="00AD5011">
      <w:pPr>
        <w:pStyle w:val="Heading2"/>
        <w:rPr>
          <w:lang w:val="es-ES_tradnl"/>
        </w:rPr>
      </w:pPr>
      <w:bookmarkStart w:id="453" w:name="_Toc287882614"/>
      <w:bookmarkStart w:id="454" w:name="_Toc287944523"/>
      <w:bookmarkStart w:id="455" w:name="_Toc287970284"/>
      <w:bookmarkStart w:id="456" w:name="_Toc287970859"/>
      <w:bookmarkStart w:id="457" w:name="_Toc288046569"/>
      <w:bookmarkStart w:id="458" w:name="_Toc290043184"/>
      <w:r w:rsidRPr="00AE4336">
        <w:rPr>
          <w:lang w:val="es-ES_tradnl"/>
        </w:rPr>
        <w:t>9.2</w:t>
      </w:r>
      <w:r w:rsidRPr="00AE4336">
        <w:rPr>
          <w:lang w:val="es-ES_tradnl"/>
        </w:rPr>
        <w:tab/>
        <w:t>¿Qué cambios se pueden realizar a un dispositivo autorizado por la FCC sin necesitar una nueva autorización?</w:t>
      </w:r>
      <w:bookmarkEnd w:id="453"/>
      <w:bookmarkEnd w:id="454"/>
      <w:bookmarkEnd w:id="455"/>
      <w:bookmarkEnd w:id="456"/>
      <w:bookmarkEnd w:id="457"/>
      <w:bookmarkEnd w:id="458"/>
    </w:p>
    <w:p w:rsidR="006C69EF" w:rsidRPr="00AE4336" w:rsidRDefault="006C69EF" w:rsidP="00AD5011">
      <w:pPr>
        <w:rPr>
          <w:lang w:val="es-ES_tradnl"/>
        </w:rPr>
      </w:pPr>
      <w:r w:rsidRPr="00AE4336">
        <w:rPr>
          <w:lang w:val="es-ES_tradnl"/>
        </w:rPr>
        <w:t>La persona o compañía que obtuvo una autorización de la FCC para un transmisor de la Parte 15 puede realizar los tipos siguientes de cambios:</w:t>
      </w:r>
    </w:p>
    <w:p w:rsidR="006C69EF" w:rsidRPr="00AE4336" w:rsidRDefault="006C69EF" w:rsidP="00AD5011">
      <w:pPr>
        <w:rPr>
          <w:lang w:val="es-ES_tradnl"/>
        </w:rPr>
      </w:pPr>
      <w:r w:rsidRPr="00AE4336">
        <w:rPr>
          <w:lang w:val="es-ES_tradnl"/>
        </w:rPr>
        <w:t>Para equipos certificados, el propietario de la concesión de certificación, o el agente del propietario, puede realizar modificaciones menores a los circuitos, a la apariencia o a otros aspectos de diseño del transmisor. Las modificaciones menores se dividen en tres categorías: cambios permitidos de Clase I, de Clase II y de Clase III. No se autorizan cambios importantes.</w:t>
      </w:r>
    </w:p>
    <w:p w:rsidR="006C69EF" w:rsidRPr="00AE4336" w:rsidRDefault="006C69EF" w:rsidP="006C69EF">
      <w:pPr>
        <w:rPr>
          <w:lang w:val="es-ES_tradnl"/>
        </w:rPr>
      </w:pPr>
      <w:r w:rsidRPr="00AE4336">
        <w:rPr>
          <w:lang w:val="es-ES_tradnl"/>
        </w:rPr>
        <w:t>Los pequeños cambios que no incrementan las emisiones de radiofrecuencia del transmisor no requieren que el adjudicatario registre ninguna información en la FCC. Estos se denominan cambios permitidos de Clase I.</w:t>
      </w:r>
    </w:p>
    <w:p w:rsidR="006C69EF" w:rsidRPr="00AE4336" w:rsidRDefault="006C69EF" w:rsidP="006C69EF">
      <w:pPr>
        <w:pStyle w:val="Note"/>
        <w:rPr>
          <w:lang w:val="es-ES_tradnl"/>
        </w:rPr>
      </w:pPr>
      <w:r w:rsidRPr="00AE4336">
        <w:rPr>
          <w:lang w:val="es-ES_tradnl"/>
        </w:rPr>
        <w:t>NOTA 1 – Si un cambio permitido de Clase I da como resultado un producto que parece diferente del que se certificó, se sugiere encarecidamente que se incluyan fotos del transmisor modificado en la documentación remitida a la FCC.</w:t>
      </w:r>
    </w:p>
    <w:p w:rsidR="006C69EF" w:rsidRPr="00AE4336" w:rsidRDefault="006C69EF" w:rsidP="006C69EF">
      <w:pPr>
        <w:rPr>
          <w:lang w:val="es-ES_tradnl"/>
        </w:rPr>
      </w:pPr>
      <w:r w:rsidRPr="00AE4336">
        <w:rPr>
          <w:lang w:val="es-ES_tradnl"/>
        </w:rPr>
        <w:t>Los pequeños cambios que aumentan las emisiones radioeléctricas del transmisor requieren que el adjudicatario registre información completa sobre el cambio así como resultados de pruebas que muestren que el equipo sigue cumpliendo las Normas técnicas de la FCC. En este caso, el equipo modificado no se podrá comercializar con la concesión de certificación existente antes de que sea reconocido por la Comisión que el cambio es aceptable. Estos se denominan cambios permitidos de Clase II.</w:t>
      </w:r>
    </w:p>
    <w:p w:rsidR="006C69EF" w:rsidRPr="00AE4336" w:rsidRDefault="006C69EF" w:rsidP="00AD5011">
      <w:pPr>
        <w:rPr>
          <w:lang w:val="es-ES_tradnl"/>
        </w:rPr>
      </w:pPr>
      <w:r w:rsidRPr="00AE4336">
        <w:rPr>
          <w:lang w:val="es-ES_tradnl"/>
        </w:rPr>
        <w:t xml:space="preserve">Los pequeños cambios en el software de un transmisor radioeléctrico definido por software que modifican la gama de frecuencias, el tipo de modulación o la máxima potencia de salida (radiada o conducida) a valores distintos a los parámetros previamente aprobados, o que cambian las circunstancias bajo las cuales el transmisor funciona de conformidad con las reglas de la FCC, requieren que el adjudicatario registre una descripción de los cambios y de los resultados de las pruebas que demuestren que los equipos cumplen con las reglas aplicables con el nuevo software cargado, incluido el cumplimiento con los requisitos de exposición de RF aplicables. En este caso, </w:t>
      </w:r>
      <w:r w:rsidRPr="00AE4336">
        <w:rPr>
          <w:lang w:val="es-ES_tradnl"/>
        </w:rPr>
        <w:lastRenderedPageBreak/>
        <w:t>el software modificado no puede cargarse en el equipo y éste no puede comercializarse con el software modificado bajo la concesión de certificación existente antes de que la Comisión reconozca que el cambio es aceptable. Éstos se denominan cambios permitidos de Clase III, que se admiten únicamente para equipos en los que no se ha introducido ningún cambio de Clase II desde que el dispositivo se aprobó originalmente.</w:t>
      </w:r>
    </w:p>
    <w:p w:rsidR="006C69EF" w:rsidRPr="00AE4336" w:rsidRDefault="006C69EF" w:rsidP="00AD5011">
      <w:pPr>
        <w:rPr>
          <w:lang w:val="es-ES_tradnl"/>
        </w:rPr>
      </w:pPr>
      <w:r w:rsidRPr="00AE4336">
        <w:rPr>
          <w:lang w:val="es-ES_tradnl"/>
        </w:rPr>
        <w:t>Los cambios importantes requieren obtener una nueva autorización presentando una nueva solicitud con todos los resultados de las pruebas. Algunos ejemplos de cambios importantes son: cambios en la frecuencia fundamental que determina y estabiliza los circuitos, cambios en las etapas de multiplicación de frecuencias o en el circuito modulador básico y cambios importantes en el tamaño, la forma o las propiedades de apantallamiento del bastidor.</w:t>
      </w:r>
    </w:p>
    <w:p w:rsidR="006C69EF" w:rsidRPr="00AE4336" w:rsidRDefault="006C69EF" w:rsidP="00AD5011">
      <w:pPr>
        <w:rPr>
          <w:lang w:val="es-ES_tradnl"/>
        </w:rPr>
      </w:pPr>
      <w:r w:rsidRPr="00AE4336">
        <w:rPr>
          <w:lang w:val="es-ES_tradnl"/>
        </w:rPr>
        <w:t>No se autorizan cambios en los equipos certificados que sean realizados por alguien distinto del adjudicatario o del agente designado por él, salvo, sin embargo, que alguien realice cambios en la ID de la FCC sin introducir ninguna otra modificación en el equipo, rellenando una solicitud abreviada.</w:t>
      </w:r>
    </w:p>
    <w:p w:rsidR="006C69EF" w:rsidRPr="00AE4336" w:rsidRDefault="006C69EF" w:rsidP="00AD5011">
      <w:pPr>
        <w:rPr>
          <w:lang w:val="es-ES_tradnl"/>
        </w:rPr>
      </w:pPr>
      <w:r w:rsidRPr="00AE4336">
        <w:rPr>
          <w:lang w:val="es-ES_tradnl"/>
        </w:rPr>
        <w:t>Para los equipos verificados, se pueden realizar cambios en los circuitos, la apariencia y otros aspectos de diseño del dispositivo siempre que el fabricante (o el importador si el equipo es importado) registre planos de circuitos y datos de pruebas actualizados que demuestren que el equipo sigue cumpliendo las Reglas de la FCC.</w:t>
      </w:r>
    </w:p>
    <w:p w:rsidR="006C69EF" w:rsidRPr="00AE4336" w:rsidRDefault="006C69EF" w:rsidP="00B4371F">
      <w:pPr>
        <w:pStyle w:val="Heading2"/>
        <w:rPr>
          <w:lang w:val="es-ES_tradnl"/>
        </w:rPr>
      </w:pPr>
      <w:bookmarkStart w:id="459" w:name="_Toc287882615"/>
      <w:bookmarkStart w:id="460" w:name="_Toc287944524"/>
      <w:bookmarkStart w:id="461" w:name="_Toc287970285"/>
      <w:bookmarkStart w:id="462" w:name="_Toc287970860"/>
      <w:bookmarkStart w:id="463" w:name="_Toc288046570"/>
      <w:bookmarkStart w:id="464" w:name="_Toc290043185"/>
      <w:r w:rsidRPr="00AE4336">
        <w:rPr>
          <w:lang w:val="es-ES_tradnl"/>
        </w:rPr>
        <w:t>9.3</w:t>
      </w:r>
      <w:r w:rsidRPr="00AE4336">
        <w:rPr>
          <w:lang w:val="es-ES_tradnl"/>
        </w:rPr>
        <w:tab/>
        <w:t xml:space="preserve">¿Cuál es la relación entre </w:t>
      </w:r>
      <w:r w:rsidR="00B4371F">
        <w:rPr>
          <w:lang w:val="es-ES_tradnl"/>
        </w:rPr>
        <w:sym w:font="Symbol" w:char="F06D"/>
      </w:r>
      <w:r w:rsidRPr="00AE4336">
        <w:rPr>
          <w:lang w:val="es-ES_tradnl"/>
        </w:rPr>
        <w:t>V/m y W?</w:t>
      </w:r>
      <w:bookmarkEnd w:id="459"/>
      <w:bookmarkEnd w:id="460"/>
      <w:bookmarkEnd w:id="461"/>
      <w:bookmarkEnd w:id="462"/>
      <w:bookmarkEnd w:id="463"/>
      <w:bookmarkEnd w:id="464"/>
    </w:p>
    <w:p w:rsidR="006C69EF" w:rsidRPr="00AE4336" w:rsidRDefault="006C69EF" w:rsidP="00B4371F">
      <w:pPr>
        <w:pStyle w:val="Tabletext"/>
        <w:rPr>
          <w:lang w:val="es-ES_tradnl"/>
        </w:rPr>
      </w:pPr>
      <w:r w:rsidRPr="00AE4336">
        <w:rPr>
          <w:sz w:val="24"/>
          <w:lang w:val="es-ES_tradnl"/>
        </w:rPr>
        <w:t xml:space="preserve">El vatio es la unidad que se utiliza para describir la cantidad de potencia generada por un transmisor. Microvoltio por metro, </w:t>
      </w:r>
      <w:r w:rsidR="00B4371F">
        <w:rPr>
          <w:sz w:val="24"/>
          <w:lang w:val="es-ES_tradnl"/>
        </w:rPr>
        <w:sym w:font="Symbol" w:char="F06D"/>
      </w:r>
      <w:r w:rsidRPr="00AE4336">
        <w:rPr>
          <w:sz w:val="24"/>
          <w:lang w:val="es-ES_tradnl"/>
        </w:rPr>
        <w:t>V/m, es la unidad que se utiliza para describir la intensidad de campo eléctrico creado por el funcionamiento de un transmisor.</w:t>
      </w:r>
    </w:p>
    <w:p w:rsidR="006C69EF" w:rsidRPr="00AE4336" w:rsidRDefault="006C69EF" w:rsidP="00B4371F">
      <w:pPr>
        <w:rPr>
          <w:lang w:val="es-ES_tradnl"/>
        </w:rPr>
      </w:pPr>
      <w:r w:rsidRPr="00AE4336">
        <w:rPr>
          <w:lang w:val="es-ES_tradnl"/>
        </w:rPr>
        <w:t xml:space="preserve">Un determinado transmisor que genere un nivel constante de potencia, W, puede producir campos eléctricos de diferentes intensidades, </w:t>
      </w:r>
      <w:r w:rsidR="00B4371F">
        <w:rPr>
          <w:lang w:val="es-ES_tradnl"/>
        </w:rPr>
        <w:sym w:font="Symbol" w:char="F06D"/>
      </w:r>
      <w:r w:rsidRPr="00AE4336">
        <w:rPr>
          <w:lang w:val="es-ES_tradnl"/>
        </w:rPr>
        <w:t>V/m, en función, entre otras cosas, del tipo de línea de transmisión y de antena conectada a él. Puesto que es el campo eléctrico el que produce interferencias a comunicaciones radioeléctricas autorizadas y puesto que una determinada intensidad de campo eléctrico no se corresponde directamente con un determinado nivel de potencia transmitida, la mayoría de los límites de emisión de la Parte 15 se especifican en intensidad de campo.</w:t>
      </w:r>
    </w:p>
    <w:p w:rsidR="006C69EF" w:rsidRPr="00AE4336" w:rsidRDefault="006C69EF" w:rsidP="00AD5011">
      <w:pPr>
        <w:rPr>
          <w:lang w:val="es-ES_tradnl"/>
        </w:rPr>
      </w:pPr>
      <w:r w:rsidRPr="00AE4336">
        <w:rPr>
          <w:lang w:val="es-ES_tradnl"/>
        </w:rPr>
        <w:t>Aunque la relación exacta entre potencia e intensidad de campo puede depender de algunos factores adicionales, una ecuación utilizada habitualmente para aproximar su relación es:</w:t>
      </w:r>
    </w:p>
    <w:p w:rsidR="006C69EF" w:rsidRPr="00AE4336" w:rsidRDefault="006C69EF" w:rsidP="00AD5011">
      <w:pPr>
        <w:pStyle w:val="Blanc"/>
        <w:rPr>
          <w:lang w:val="es-ES_tradnl"/>
        </w:rPr>
      </w:pPr>
    </w:p>
    <w:p w:rsidR="006C69EF" w:rsidRPr="00AE4336" w:rsidRDefault="006C69EF" w:rsidP="00AD5011">
      <w:pPr>
        <w:pStyle w:val="Equation"/>
        <w:rPr>
          <w:lang w:val="es-ES_tradnl"/>
        </w:rPr>
      </w:pPr>
      <w:r w:rsidRPr="00AE4336">
        <w:rPr>
          <w:lang w:val="es-ES_tradnl"/>
        </w:rPr>
        <w:tab/>
      </w:r>
      <w:r w:rsidRPr="00AE4336">
        <w:rPr>
          <w:lang w:val="es-ES_tradnl"/>
        </w:rPr>
        <w:tab/>
      </w:r>
      <w:r w:rsidRPr="00AE4336">
        <w:rPr>
          <w:position w:val="-6"/>
          <w:lang w:val="es-ES_tradnl"/>
        </w:rPr>
        <w:object w:dxaOrig="23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4pt;height:19.2pt" o:ole="">
            <v:imagedata r:id="rId19" o:title=""/>
          </v:shape>
          <o:OLEObject Type="Embed" ProgID="Equation.3" ShapeID="_x0000_i1025" DrawAspect="Content" ObjectID="_1371537734" r:id="rId20"/>
        </w:object>
      </w:r>
    </w:p>
    <w:p w:rsidR="006C69EF" w:rsidRPr="00AE4336" w:rsidRDefault="006C69EF" w:rsidP="00AD5011">
      <w:pPr>
        <w:pStyle w:val="Blanc"/>
        <w:rPr>
          <w:lang w:val="es-ES_tradnl"/>
        </w:rPr>
      </w:pPr>
    </w:p>
    <w:p w:rsidR="006C69EF" w:rsidRPr="00AE4336" w:rsidRDefault="006C69EF" w:rsidP="00AD5011">
      <w:pPr>
        <w:rPr>
          <w:lang w:val="es-ES_tradnl"/>
        </w:rPr>
      </w:pPr>
      <w:r w:rsidRPr="00AE4336">
        <w:rPr>
          <w:lang w:val="es-ES_tradnl"/>
        </w:rPr>
        <w:t>donde:</w:t>
      </w:r>
    </w:p>
    <w:p w:rsidR="006C69EF" w:rsidRPr="00AE4336" w:rsidRDefault="006C69EF" w:rsidP="005D0507">
      <w:pPr>
        <w:pStyle w:val="Equationlegend"/>
        <w:rPr>
          <w:lang w:val="es-ES_tradnl"/>
        </w:rPr>
      </w:pPr>
      <w:r w:rsidRPr="00AE4336">
        <w:rPr>
          <w:lang w:val="es-ES_tradnl"/>
        </w:rPr>
        <w:tab/>
      </w:r>
      <w:r w:rsidRPr="00AE4336">
        <w:rPr>
          <w:i/>
          <w:iCs/>
          <w:lang w:val="es-ES_tradnl"/>
        </w:rPr>
        <w:t>P</w:t>
      </w:r>
      <w:r w:rsidRPr="00AE4336">
        <w:rPr>
          <w:rFonts w:ascii="Tms Rmn" w:hAnsi="Tms Rmn"/>
          <w:i/>
          <w:iCs/>
          <w:sz w:val="12"/>
          <w:lang w:val="es-ES_tradnl"/>
        </w:rPr>
        <w:t xml:space="preserve"> </w:t>
      </w:r>
      <w:r w:rsidRPr="00AE4336">
        <w:rPr>
          <w:lang w:val="es-ES_tradnl"/>
        </w:rPr>
        <w:t>:</w:t>
      </w:r>
      <w:r w:rsidRPr="00AE4336">
        <w:rPr>
          <w:lang w:val="es-ES_tradnl"/>
        </w:rPr>
        <w:tab/>
        <w:t>potencia transmitida (W)</w:t>
      </w:r>
    </w:p>
    <w:p w:rsidR="006C69EF" w:rsidRPr="00AE4336" w:rsidRDefault="006C69EF" w:rsidP="005D0507">
      <w:pPr>
        <w:pStyle w:val="Equationlegend"/>
        <w:rPr>
          <w:lang w:val="es-ES_tradnl"/>
        </w:rPr>
      </w:pPr>
      <w:r w:rsidRPr="00AE4336">
        <w:rPr>
          <w:lang w:val="es-ES_tradnl"/>
        </w:rPr>
        <w:tab/>
      </w:r>
      <w:r w:rsidRPr="00AE4336">
        <w:rPr>
          <w:i/>
          <w:iCs/>
          <w:lang w:val="es-ES_tradnl"/>
        </w:rPr>
        <w:t>G</w:t>
      </w:r>
      <w:r w:rsidRPr="00AE4336">
        <w:rPr>
          <w:rFonts w:ascii="Tms Rmn" w:hAnsi="Tms Rmn"/>
          <w:i/>
          <w:iCs/>
          <w:sz w:val="12"/>
          <w:lang w:val="es-ES_tradnl"/>
        </w:rPr>
        <w:t xml:space="preserve"> </w:t>
      </w:r>
      <w:r w:rsidRPr="00AE4336">
        <w:rPr>
          <w:lang w:val="es-ES_tradnl"/>
        </w:rPr>
        <w:t>:</w:t>
      </w:r>
      <w:r w:rsidRPr="00AE4336">
        <w:rPr>
          <w:lang w:val="es-ES_tradnl"/>
        </w:rPr>
        <w:tab/>
        <w:t>ganancia numérica de la antena transmisora en relación con una fuente isótropa</w:t>
      </w:r>
    </w:p>
    <w:p w:rsidR="006C69EF" w:rsidRPr="00AE4336" w:rsidRDefault="006C69EF" w:rsidP="005D0507">
      <w:pPr>
        <w:pStyle w:val="Equationlegend"/>
        <w:rPr>
          <w:lang w:val="es-ES_tradnl"/>
        </w:rPr>
      </w:pPr>
      <w:r w:rsidRPr="00AE4336">
        <w:rPr>
          <w:lang w:val="es-ES_tradnl"/>
        </w:rPr>
        <w:tab/>
      </w:r>
      <w:r w:rsidRPr="00AE4336">
        <w:rPr>
          <w:i/>
          <w:iCs/>
          <w:lang w:val="es-ES_tradnl"/>
        </w:rPr>
        <w:t>D</w:t>
      </w:r>
      <w:r w:rsidRPr="00AE4336">
        <w:rPr>
          <w:rFonts w:ascii="Tms Rmn" w:hAnsi="Tms Rmn"/>
          <w:i/>
          <w:iCs/>
          <w:sz w:val="12"/>
          <w:lang w:val="es-ES_tradnl"/>
        </w:rPr>
        <w:t xml:space="preserve"> </w:t>
      </w:r>
      <w:r w:rsidRPr="00AE4336">
        <w:rPr>
          <w:lang w:val="es-ES_tradnl"/>
        </w:rPr>
        <w:t>:</w:t>
      </w:r>
      <w:r w:rsidRPr="00AE4336">
        <w:rPr>
          <w:lang w:val="es-ES_tradnl"/>
        </w:rPr>
        <w:tab/>
        <w:t>distancia del punto de medida desde el centro eléctrico de la antena (m)</w:t>
      </w:r>
    </w:p>
    <w:p w:rsidR="006C69EF" w:rsidRPr="00AE4336" w:rsidRDefault="006C69EF" w:rsidP="005D0507">
      <w:pPr>
        <w:pStyle w:val="Equationlegend"/>
        <w:rPr>
          <w:lang w:val="es-ES_tradnl"/>
        </w:rPr>
      </w:pPr>
      <w:r w:rsidRPr="00AE4336">
        <w:rPr>
          <w:lang w:val="es-ES_tradnl"/>
        </w:rPr>
        <w:tab/>
      </w:r>
      <w:r w:rsidRPr="00AE4336">
        <w:rPr>
          <w:i/>
          <w:iCs/>
          <w:lang w:val="es-ES_tradnl"/>
        </w:rPr>
        <w:t>E</w:t>
      </w:r>
      <w:r w:rsidRPr="00AE4336">
        <w:rPr>
          <w:rFonts w:ascii="Tms Rmn" w:hAnsi="Tms Rmn"/>
          <w:i/>
          <w:iCs/>
          <w:sz w:val="12"/>
          <w:lang w:val="es-ES_tradnl"/>
        </w:rPr>
        <w:t xml:space="preserve"> </w:t>
      </w:r>
      <w:r w:rsidRPr="00AE4336">
        <w:rPr>
          <w:lang w:val="es-ES_tradnl"/>
        </w:rPr>
        <w:t>:</w:t>
      </w:r>
      <w:r w:rsidRPr="00AE4336">
        <w:rPr>
          <w:lang w:val="es-ES_tradnl"/>
        </w:rPr>
        <w:tab/>
        <w:t>intensidad de campo (V/m)</w:t>
      </w:r>
    </w:p>
    <w:p w:rsidR="006C69EF" w:rsidRPr="00AE4336" w:rsidRDefault="006C69EF" w:rsidP="005D0507">
      <w:pPr>
        <w:pStyle w:val="Equationlegend"/>
        <w:rPr>
          <w:lang w:val="es-ES_tradnl"/>
        </w:rPr>
      </w:pPr>
      <w:r w:rsidRPr="00AE4336">
        <w:rPr>
          <w:lang w:val="es-ES_tradnl"/>
        </w:rPr>
        <w:tab/>
        <w:t xml:space="preserve">4π </w:t>
      </w:r>
      <w:r w:rsidRPr="00AE4336">
        <w:rPr>
          <w:i/>
          <w:iCs/>
          <w:lang w:val="es-ES_tradnl"/>
        </w:rPr>
        <w:t>D</w:t>
      </w:r>
      <w:r w:rsidRPr="00AE4336">
        <w:rPr>
          <w:vertAlign w:val="superscript"/>
          <w:lang w:val="es-ES_tradnl"/>
        </w:rPr>
        <w:t>2</w:t>
      </w:r>
      <w:r w:rsidRPr="00AE4336">
        <w:rPr>
          <w:rFonts w:ascii="Tms Rmn" w:hAnsi="Tms Rmn"/>
          <w:position w:val="6"/>
          <w:sz w:val="12"/>
          <w:lang w:val="es-ES_tradnl"/>
        </w:rPr>
        <w:t> </w:t>
      </w:r>
      <w:r w:rsidRPr="00AE4336">
        <w:rPr>
          <w:lang w:val="es-ES_tradnl"/>
        </w:rPr>
        <w:t>:</w:t>
      </w:r>
      <w:r w:rsidRPr="00AE4336">
        <w:rPr>
          <w:vertAlign w:val="superscript"/>
          <w:lang w:val="es-ES_tradnl"/>
        </w:rPr>
        <w:tab/>
      </w:r>
      <w:r w:rsidRPr="00AE4336">
        <w:rPr>
          <w:lang w:val="es-ES_tradnl"/>
        </w:rPr>
        <w:t>es el área de la esfera centrada en la fuente de radiación cuya superficie está a</w:t>
      </w:r>
      <w:r w:rsidR="005D0507">
        <w:rPr>
          <w:lang w:val="es-ES_tradnl"/>
        </w:rPr>
        <w:t xml:space="preserve"> </w:t>
      </w:r>
      <w:r w:rsidRPr="00AE4336">
        <w:rPr>
          <w:i/>
          <w:iCs/>
          <w:lang w:val="es-ES_tradnl"/>
        </w:rPr>
        <w:t>D</w:t>
      </w:r>
      <w:r w:rsidRPr="00AE4336">
        <w:rPr>
          <w:lang w:val="es-ES_tradnl"/>
        </w:rPr>
        <w:t> m de la fuente de radiación</w:t>
      </w:r>
    </w:p>
    <w:p w:rsidR="006C69EF" w:rsidRPr="00AE4336" w:rsidRDefault="006C69EF" w:rsidP="00B4371F">
      <w:pPr>
        <w:pStyle w:val="Equationlegend"/>
        <w:rPr>
          <w:lang w:val="es-ES_tradnl"/>
        </w:rPr>
      </w:pPr>
      <w:r w:rsidRPr="00AE4336">
        <w:rPr>
          <w:lang w:val="es-ES_tradnl"/>
        </w:rPr>
        <w:tab/>
        <w:t>120</w:t>
      </w:r>
      <w:r w:rsidRPr="00AE4336">
        <w:rPr>
          <w:rFonts w:ascii="Tms Rmn" w:hAnsi="Tms Rmn"/>
          <w:sz w:val="12"/>
          <w:lang w:val="es-ES_tradnl"/>
        </w:rPr>
        <w:t> </w:t>
      </w:r>
      <w:r w:rsidRPr="00AE4336">
        <w:rPr>
          <w:lang w:val="es-ES_tradnl"/>
        </w:rPr>
        <w:t>π</w:t>
      </w:r>
      <w:r w:rsidRPr="00AE4336">
        <w:rPr>
          <w:rFonts w:ascii="Tms Rmn" w:hAnsi="Tms Rmn"/>
          <w:sz w:val="12"/>
          <w:lang w:val="es-ES_tradnl"/>
        </w:rPr>
        <w:t xml:space="preserve"> </w:t>
      </w:r>
      <w:r w:rsidRPr="00AE4336">
        <w:rPr>
          <w:lang w:val="es-ES_tradnl"/>
        </w:rPr>
        <w:t>:</w:t>
      </w:r>
      <w:r w:rsidRPr="00AE4336">
        <w:rPr>
          <w:lang w:val="es-ES_tradnl"/>
        </w:rPr>
        <w:tab/>
        <w:t>impedancia característica del espacio libre (</w:t>
      </w:r>
      <w:r w:rsidR="00B4371F">
        <w:rPr>
          <w:lang w:val="es-ES_tradnl"/>
        </w:rPr>
        <w:sym w:font="Symbol" w:char="F057"/>
      </w:r>
      <w:r w:rsidRPr="00AE4336">
        <w:rPr>
          <w:lang w:val="es-ES_tradnl"/>
        </w:rPr>
        <w:t>).</w:t>
      </w:r>
    </w:p>
    <w:p w:rsidR="00C64436" w:rsidRDefault="00C64436" w:rsidP="00AD5011">
      <w:pPr>
        <w:rPr>
          <w:lang w:val="es-ES_tradnl"/>
        </w:rPr>
      </w:pPr>
      <w:r>
        <w:rPr>
          <w:lang w:val="es-ES_tradnl"/>
        </w:rPr>
        <w:br w:type="page"/>
      </w:r>
    </w:p>
    <w:p w:rsidR="006C69EF" w:rsidRPr="00AE4336" w:rsidRDefault="006C69EF" w:rsidP="00B4371F">
      <w:pPr>
        <w:rPr>
          <w:lang w:val="es-ES_tradnl"/>
        </w:rPr>
      </w:pPr>
      <w:r w:rsidRPr="00AE4336">
        <w:rPr>
          <w:lang w:val="es-ES_tradnl"/>
        </w:rPr>
        <w:lastRenderedPageBreak/>
        <w:t xml:space="preserve">Utilizando esta ecuación y suponiendo una unidad de ganancia de antena </w:t>
      </w:r>
      <w:r w:rsidRPr="00AE4336">
        <w:rPr>
          <w:i/>
          <w:iCs/>
          <w:lang w:val="es-ES_tradnl"/>
        </w:rPr>
        <w:t>G</w:t>
      </w:r>
      <w:r w:rsidRPr="00AE4336">
        <w:rPr>
          <w:lang w:val="es-ES_tradnl"/>
        </w:rPr>
        <w:t xml:space="preserve"> </w:t>
      </w:r>
      <w:r w:rsidR="00B4371F">
        <w:rPr>
          <w:lang w:val="es-ES_tradnl"/>
        </w:rPr>
        <w:sym w:font="Symbol" w:char="F03D"/>
      </w:r>
      <w:r w:rsidR="00B4371F">
        <w:rPr>
          <w:lang w:val="es-ES_tradnl"/>
        </w:rPr>
        <w:t xml:space="preserve"> </w:t>
      </w:r>
      <w:r w:rsidRPr="00AE4336">
        <w:rPr>
          <w:lang w:val="es-ES_tradnl"/>
        </w:rPr>
        <w:t xml:space="preserve">1 y una distancia de medición de 3 m </w:t>
      </w:r>
      <w:r w:rsidRPr="00AE4336">
        <w:rPr>
          <w:i/>
          <w:iCs/>
          <w:lang w:val="es-ES_tradnl"/>
        </w:rPr>
        <w:t>D</w:t>
      </w:r>
      <w:r w:rsidRPr="00AE4336">
        <w:rPr>
          <w:lang w:val="es-ES_tradnl"/>
        </w:rPr>
        <w:t xml:space="preserve"> </w:t>
      </w:r>
      <w:r w:rsidR="00B4371F">
        <w:rPr>
          <w:lang w:val="es-ES_tradnl"/>
        </w:rPr>
        <w:sym w:font="Symbol" w:char="F03D"/>
      </w:r>
      <w:r w:rsidR="00B4371F">
        <w:rPr>
          <w:lang w:val="es-ES_tradnl"/>
        </w:rPr>
        <w:t xml:space="preserve"> </w:t>
      </w:r>
      <w:r w:rsidRPr="00AE4336">
        <w:rPr>
          <w:lang w:val="es-ES_tradnl"/>
        </w:rPr>
        <w:t>3 se puede desarrollar una fórmula para determinar la potencia (a partir de la intensidad de campo):</w:t>
      </w:r>
    </w:p>
    <w:p w:rsidR="006C69EF" w:rsidRPr="00AE4336" w:rsidRDefault="006C69EF" w:rsidP="00AD5011">
      <w:pPr>
        <w:pStyle w:val="Blanc"/>
        <w:rPr>
          <w:lang w:val="es-ES_tradnl"/>
        </w:rPr>
      </w:pPr>
    </w:p>
    <w:p w:rsidR="006C69EF" w:rsidRPr="00AE4336" w:rsidRDefault="006C69EF" w:rsidP="00B4371F">
      <w:pPr>
        <w:pStyle w:val="Equation"/>
        <w:rPr>
          <w:lang w:val="es-ES_tradnl"/>
        </w:rPr>
      </w:pPr>
      <w:r w:rsidRPr="00AE4336">
        <w:rPr>
          <w:lang w:val="es-ES_tradnl"/>
        </w:rPr>
        <w:tab/>
      </w:r>
      <w:r w:rsidRPr="00AE4336">
        <w:rPr>
          <w:lang w:val="es-ES_tradnl"/>
        </w:rPr>
        <w:tab/>
      </w:r>
      <w:r w:rsidRPr="00AE4336">
        <w:rPr>
          <w:i/>
          <w:iCs/>
          <w:lang w:val="es-ES_tradnl"/>
        </w:rPr>
        <w:t>P</w:t>
      </w:r>
      <w:r w:rsidRPr="00AE4336">
        <w:rPr>
          <w:lang w:val="es-ES_tradnl"/>
        </w:rPr>
        <w:t xml:space="preserve"> </w:t>
      </w:r>
      <w:r w:rsidR="00B4371F">
        <w:rPr>
          <w:lang w:val="es-ES_tradnl"/>
        </w:rPr>
        <w:sym w:font="Symbol" w:char="F03D"/>
      </w:r>
      <w:r w:rsidRPr="00AE4336">
        <w:rPr>
          <w:lang w:val="es-ES_tradnl"/>
        </w:rPr>
        <w:t xml:space="preserve"> 0,3 </w:t>
      </w:r>
      <w:r w:rsidRPr="00AE4336">
        <w:rPr>
          <w:i/>
          <w:iCs/>
          <w:lang w:val="es-ES_tradnl"/>
        </w:rPr>
        <w:t>E</w:t>
      </w:r>
      <w:r w:rsidRPr="00AE4336">
        <w:rPr>
          <w:vertAlign w:val="superscript"/>
          <w:lang w:val="es-ES_tradnl"/>
        </w:rPr>
        <w:t>2</w:t>
      </w:r>
    </w:p>
    <w:p w:rsidR="006C69EF" w:rsidRPr="00AE4336" w:rsidRDefault="006C69EF" w:rsidP="00AD5011">
      <w:pPr>
        <w:pStyle w:val="Blanc"/>
        <w:rPr>
          <w:lang w:val="es-ES_tradnl"/>
        </w:rPr>
      </w:pPr>
    </w:p>
    <w:p w:rsidR="006C69EF" w:rsidRPr="00AE4336" w:rsidRDefault="006C69EF" w:rsidP="00AD5011">
      <w:pPr>
        <w:rPr>
          <w:lang w:val="es-ES_tradnl"/>
        </w:rPr>
      </w:pPr>
      <w:r w:rsidRPr="00AE4336">
        <w:rPr>
          <w:lang w:val="es-ES_tradnl"/>
        </w:rPr>
        <w:t>donde:</w:t>
      </w:r>
    </w:p>
    <w:p w:rsidR="006C69EF" w:rsidRPr="00AE4336" w:rsidRDefault="006C69EF" w:rsidP="00AD5011">
      <w:pPr>
        <w:pStyle w:val="Equationlegend"/>
        <w:rPr>
          <w:lang w:val="es-ES_tradnl"/>
        </w:rPr>
      </w:pPr>
      <w:r w:rsidRPr="00AE4336">
        <w:rPr>
          <w:lang w:val="es-ES_tradnl"/>
        </w:rPr>
        <w:tab/>
      </w:r>
      <w:r w:rsidRPr="00AE4336">
        <w:rPr>
          <w:i/>
          <w:iCs/>
          <w:lang w:val="es-ES_tradnl"/>
        </w:rPr>
        <w:t>P</w:t>
      </w:r>
      <w:r w:rsidRPr="00AE4336">
        <w:rPr>
          <w:rFonts w:ascii="Tms Rmn" w:hAnsi="Tms Rmn"/>
          <w:i/>
          <w:iCs/>
          <w:sz w:val="12"/>
          <w:lang w:val="es-ES_tradnl"/>
        </w:rPr>
        <w:t xml:space="preserve"> </w:t>
      </w:r>
      <w:r w:rsidRPr="00AE4336">
        <w:rPr>
          <w:lang w:val="es-ES_tradnl"/>
        </w:rPr>
        <w:t>:</w:t>
      </w:r>
      <w:r w:rsidRPr="00AE4336">
        <w:rPr>
          <w:lang w:val="es-ES_tradnl"/>
        </w:rPr>
        <w:tab/>
        <w:t>potencia transmitida (p.i.r.e.) (W)</w:t>
      </w:r>
    </w:p>
    <w:p w:rsidR="006C69EF" w:rsidRPr="00AE4336" w:rsidRDefault="006C69EF" w:rsidP="00AD5011">
      <w:pPr>
        <w:pStyle w:val="Equationlegend"/>
        <w:rPr>
          <w:lang w:val="es-ES_tradnl"/>
        </w:rPr>
      </w:pPr>
      <w:r w:rsidRPr="00AE4336">
        <w:rPr>
          <w:lang w:val="es-ES_tradnl"/>
        </w:rPr>
        <w:tab/>
      </w:r>
      <w:r w:rsidRPr="00AE4336">
        <w:rPr>
          <w:i/>
          <w:iCs/>
          <w:lang w:val="es-ES_tradnl"/>
        </w:rPr>
        <w:t>E</w:t>
      </w:r>
      <w:r w:rsidRPr="00AE4336">
        <w:rPr>
          <w:rFonts w:ascii="Tms Rmn" w:hAnsi="Tms Rmn"/>
          <w:i/>
          <w:iCs/>
          <w:sz w:val="12"/>
          <w:lang w:val="es-ES_tradnl"/>
        </w:rPr>
        <w:t xml:space="preserve"> </w:t>
      </w:r>
      <w:r w:rsidRPr="00AE4336">
        <w:rPr>
          <w:lang w:val="es-ES_tradnl"/>
        </w:rPr>
        <w:t>:</w:t>
      </w:r>
      <w:r w:rsidRPr="00AE4336">
        <w:rPr>
          <w:lang w:val="es-ES_tradnl"/>
        </w:rPr>
        <w:tab/>
        <w:t>intensidad de campo (V/m).</w:t>
      </w:r>
    </w:p>
    <w:p w:rsidR="00C64436" w:rsidRDefault="00C64436" w:rsidP="00C64436">
      <w:pPr>
        <w:rPr>
          <w:lang w:val="es-ES_tradnl"/>
        </w:rPr>
      </w:pPr>
      <w:bookmarkStart w:id="465" w:name="_Toc287882616"/>
      <w:bookmarkStart w:id="466" w:name="_Toc287944525"/>
      <w:bookmarkStart w:id="467" w:name="_Toc287970286"/>
      <w:bookmarkStart w:id="468" w:name="_Toc287970861"/>
      <w:bookmarkStart w:id="469" w:name="_Toc288046571"/>
    </w:p>
    <w:p w:rsidR="00C64436" w:rsidRDefault="00C64436" w:rsidP="00C64436">
      <w:pPr>
        <w:rPr>
          <w:lang w:val="es-ES_tradnl"/>
        </w:rPr>
      </w:pPr>
    </w:p>
    <w:p w:rsidR="00C64436" w:rsidRDefault="00C64436" w:rsidP="00C64436">
      <w:pPr>
        <w:rPr>
          <w:lang w:val="es-ES_tradnl"/>
        </w:rPr>
      </w:pPr>
    </w:p>
    <w:p w:rsidR="006C69EF" w:rsidRPr="00AE4336" w:rsidRDefault="006C69EF" w:rsidP="00EA1504">
      <w:pPr>
        <w:pStyle w:val="AppendixNoTitle"/>
        <w:rPr>
          <w:lang w:val="es-ES_tradnl"/>
        </w:rPr>
      </w:pPr>
      <w:bookmarkStart w:id="470" w:name="_Toc290043186"/>
      <w:r w:rsidRPr="00AE4336">
        <w:rPr>
          <w:lang w:val="es-ES_tradnl"/>
        </w:rPr>
        <w:t>Apéndice 3</w:t>
      </w:r>
      <w:r w:rsidRPr="00AE4336">
        <w:rPr>
          <w:lang w:val="es-ES_tradnl"/>
        </w:rPr>
        <w:br/>
      </w:r>
      <w:r w:rsidR="00050F0A">
        <w:rPr>
          <w:lang w:val="es-ES_tradnl"/>
        </w:rPr>
        <w:t>a</w:t>
      </w:r>
      <w:r w:rsidRPr="00AE4336">
        <w:rPr>
          <w:lang w:val="es-ES_tradnl"/>
        </w:rPr>
        <w:t>l Anexo 2</w:t>
      </w:r>
      <w:r w:rsidRPr="00AE4336">
        <w:rPr>
          <w:lang w:val="es-ES_tradnl"/>
        </w:rPr>
        <w:br/>
      </w:r>
      <w:r w:rsidR="005D0507">
        <w:rPr>
          <w:b w:val="0"/>
          <w:bCs/>
          <w:sz w:val="24"/>
          <w:szCs w:val="24"/>
          <w:lang w:val="es-ES_tradnl"/>
        </w:rPr>
        <w:br/>
      </w:r>
      <w:r w:rsidRPr="00AE4336">
        <w:rPr>
          <w:b w:val="0"/>
          <w:bCs/>
          <w:sz w:val="24"/>
          <w:szCs w:val="24"/>
          <w:lang w:val="es-ES_tradnl"/>
        </w:rPr>
        <w:t>(República Popular de China)</w:t>
      </w:r>
      <w:r w:rsidRPr="00AE4336">
        <w:rPr>
          <w:b w:val="0"/>
          <w:bCs/>
          <w:sz w:val="24"/>
          <w:szCs w:val="24"/>
          <w:lang w:val="es-ES_tradnl"/>
        </w:rPr>
        <w:br/>
      </w:r>
      <w:r w:rsidRPr="00AE4336">
        <w:rPr>
          <w:b w:val="0"/>
          <w:bCs/>
          <w:sz w:val="24"/>
          <w:szCs w:val="24"/>
          <w:lang w:val="es-ES_tradnl"/>
        </w:rPr>
        <w:br/>
      </w:r>
      <w:r w:rsidRPr="00AE4336">
        <w:rPr>
          <w:lang w:val="es-ES_tradnl"/>
        </w:rPr>
        <w:t>Disposiciones y requisitos de los parámetros técnicos para los</w:t>
      </w:r>
      <w:r w:rsidR="00EA1504">
        <w:rPr>
          <w:lang w:val="es-ES_tradnl"/>
        </w:rPr>
        <w:t xml:space="preserve"> </w:t>
      </w:r>
      <w:r w:rsidRPr="00AE4336">
        <w:rPr>
          <w:lang w:val="es-ES_tradnl"/>
        </w:rPr>
        <w:t>dispositivos</w:t>
      </w:r>
      <w:r w:rsidR="00EA1504">
        <w:rPr>
          <w:lang w:val="es-ES_tradnl"/>
        </w:rPr>
        <w:br/>
      </w:r>
      <w:r w:rsidRPr="00AE4336">
        <w:rPr>
          <w:lang w:val="es-ES_tradnl"/>
        </w:rPr>
        <w:t>de radiocomunicaciones de corto alcance utilizados en China</w:t>
      </w:r>
      <w:bookmarkEnd w:id="465"/>
      <w:bookmarkEnd w:id="466"/>
      <w:bookmarkEnd w:id="467"/>
      <w:bookmarkEnd w:id="468"/>
      <w:bookmarkEnd w:id="469"/>
      <w:bookmarkEnd w:id="470"/>
    </w:p>
    <w:p w:rsidR="006C69EF" w:rsidRPr="00AE4336" w:rsidRDefault="006C69EF" w:rsidP="00AD5011">
      <w:pPr>
        <w:pStyle w:val="Heading1"/>
        <w:rPr>
          <w:lang w:val="es-ES_tradnl"/>
        </w:rPr>
      </w:pPr>
      <w:bookmarkStart w:id="471" w:name="_Toc287882617"/>
      <w:bookmarkStart w:id="472" w:name="_Toc287944526"/>
      <w:bookmarkStart w:id="473" w:name="_Toc287970287"/>
      <w:bookmarkStart w:id="474" w:name="_Toc287970862"/>
      <w:bookmarkStart w:id="475" w:name="_Toc288046572"/>
      <w:bookmarkStart w:id="476" w:name="_Toc290043187"/>
      <w:r w:rsidRPr="00AE4336">
        <w:rPr>
          <w:lang w:val="es-ES_tradnl"/>
        </w:rPr>
        <w:t>1</w:t>
      </w:r>
      <w:r w:rsidRPr="00AE4336">
        <w:rPr>
          <w:lang w:val="es-ES_tradnl"/>
        </w:rPr>
        <w:tab/>
        <w:t>Requisitos de los parámetros técnicos</w:t>
      </w:r>
      <w:bookmarkEnd w:id="471"/>
      <w:bookmarkEnd w:id="472"/>
      <w:bookmarkEnd w:id="473"/>
      <w:bookmarkEnd w:id="474"/>
      <w:bookmarkEnd w:id="475"/>
      <w:bookmarkEnd w:id="476"/>
    </w:p>
    <w:p w:rsidR="006C69EF" w:rsidRPr="00AE4336" w:rsidRDefault="006C69EF" w:rsidP="00AD5011">
      <w:pPr>
        <w:pStyle w:val="Heading2"/>
        <w:rPr>
          <w:b w:val="0"/>
          <w:lang w:val="es-ES_tradnl"/>
        </w:rPr>
      </w:pPr>
      <w:bookmarkStart w:id="477" w:name="_Toc287882618"/>
      <w:bookmarkStart w:id="478" w:name="_Toc287944527"/>
      <w:bookmarkStart w:id="479" w:name="_Toc287970288"/>
      <w:bookmarkStart w:id="480" w:name="_Toc287970863"/>
      <w:bookmarkStart w:id="481" w:name="_Toc288046573"/>
      <w:bookmarkStart w:id="482" w:name="_Toc290043188"/>
      <w:r w:rsidRPr="00AE4336">
        <w:rPr>
          <w:lang w:val="es-ES_tradnl"/>
        </w:rPr>
        <w:t>1.1</w:t>
      </w:r>
      <w:r w:rsidRPr="00AE4336">
        <w:rPr>
          <w:lang w:val="es-ES_tradnl"/>
        </w:rPr>
        <w:tab/>
        <w:t>Teléfono sin cordón analógico</w:t>
      </w:r>
      <w:bookmarkEnd w:id="477"/>
      <w:bookmarkEnd w:id="478"/>
      <w:bookmarkEnd w:id="479"/>
      <w:bookmarkEnd w:id="480"/>
      <w:bookmarkEnd w:id="481"/>
      <w:bookmarkEnd w:id="482"/>
    </w:p>
    <w:p w:rsidR="006C69EF" w:rsidRPr="00AE4336" w:rsidRDefault="006C69EF" w:rsidP="0094210D">
      <w:pPr>
        <w:pStyle w:val="enumlev1"/>
        <w:tabs>
          <w:tab w:val="clear" w:pos="1191"/>
          <w:tab w:val="clear" w:pos="1588"/>
          <w:tab w:val="clear" w:pos="1985"/>
          <w:tab w:val="left" w:pos="6237"/>
        </w:tabs>
        <w:ind w:left="0" w:firstLine="0"/>
        <w:jc w:val="left"/>
        <w:rPr>
          <w:lang w:val="es-ES_tradnl"/>
        </w:rPr>
      </w:pPr>
      <w:r w:rsidRPr="00AE4336">
        <w:rPr>
          <w:lang w:val="es-ES_tradnl"/>
        </w:rPr>
        <w:t>Frecuencias de transmisión utilizadas para el conjunto</w:t>
      </w:r>
      <w:r w:rsidRPr="00AE4336">
        <w:rPr>
          <w:lang w:val="es-ES_tradnl"/>
        </w:rPr>
        <w:br/>
        <w:t>base (MHz):</w:t>
      </w:r>
      <w:r w:rsidRPr="00AE4336">
        <w:rPr>
          <w:lang w:val="es-ES_tradnl"/>
        </w:rPr>
        <w:tab/>
        <w:t>45,000, 45,025, 45,050, ..., 45,475</w:t>
      </w:r>
    </w:p>
    <w:p w:rsidR="006C69EF" w:rsidRPr="00AE4336" w:rsidRDefault="006C69EF" w:rsidP="0094210D">
      <w:pPr>
        <w:pStyle w:val="enumlev1"/>
        <w:tabs>
          <w:tab w:val="clear" w:pos="1191"/>
          <w:tab w:val="clear" w:pos="1588"/>
          <w:tab w:val="clear" w:pos="1985"/>
          <w:tab w:val="left" w:pos="6237"/>
        </w:tabs>
        <w:ind w:left="0" w:firstLine="0"/>
        <w:jc w:val="left"/>
        <w:rPr>
          <w:lang w:val="es-ES_tradnl"/>
        </w:rPr>
      </w:pPr>
      <w:r w:rsidRPr="00AE4336">
        <w:rPr>
          <w:lang w:val="es-ES_tradnl"/>
        </w:rPr>
        <w:t>Frecuencias de transmisión utilizadas para el</w:t>
      </w:r>
      <w:r w:rsidR="00E7547A">
        <w:rPr>
          <w:lang w:val="es-ES_tradnl"/>
        </w:rPr>
        <w:br/>
      </w:r>
      <w:r w:rsidRPr="00AE4336">
        <w:rPr>
          <w:lang w:val="es-ES_tradnl"/>
        </w:rPr>
        <w:t>teléfono (MHz):</w:t>
      </w:r>
      <w:r w:rsidRPr="00AE4336">
        <w:rPr>
          <w:lang w:val="es-ES_tradnl"/>
        </w:rPr>
        <w:tab/>
        <w:t>48,000, 48,025, 48,050, ...; 48,475</w:t>
      </w:r>
    </w:p>
    <w:p w:rsidR="006C69EF" w:rsidRPr="00AE4336" w:rsidRDefault="006C69EF" w:rsidP="0094210D">
      <w:pPr>
        <w:pStyle w:val="enumlev1"/>
        <w:tabs>
          <w:tab w:val="clear" w:pos="1191"/>
          <w:tab w:val="clear" w:pos="1588"/>
          <w:tab w:val="clear" w:pos="1985"/>
          <w:tab w:val="left" w:pos="6237"/>
        </w:tabs>
        <w:rPr>
          <w:lang w:val="es-ES_tradnl"/>
        </w:rPr>
      </w:pPr>
      <w:r w:rsidRPr="00AE4336">
        <w:rPr>
          <w:lang w:val="es-ES_tradnl"/>
        </w:rPr>
        <w:t>Número total de canales:</w:t>
      </w:r>
      <w:r w:rsidRPr="00AE4336">
        <w:rPr>
          <w:lang w:val="es-ES_tradnl"/>
        </w:rPr>
        <w:tab/>
        <w:t>20</w:t>
      </w:r>
    </w:p>
    <w:p w:rsidR="006C69EF" w:rsidRPr="00AE4336" w:rsidRDefault="006C69EF" w:rsidP="0094210D">
      <w:pPr>
        <w:pStyle w:val="enumlev1"/>
        <w:tabs>
          <w:tab w:val="clear" w:pos="1191"/>
          <w:tab w:val="clear" w:pos="1588"/>
          <w:tab w:val="clear" w:pos="1985"/>
          <w:tab w:val="left" w:pos="6237"/>
        </w:tabs>
        <w:rPr>
          <w:lang w:val="es-ES_tradnl"/>
        </w:rPr>
      </w:pPr>
      <w:r w:rsidRPr="00AE4336">
        <w:rPr>
          <w:lang w:val="es-ES_tradnl"/>
        </w:rPr>
        <w:t>Límite de potencia radiada:</w:t>
      </w:r>
      <w:r w:rsidRPr="00AE4336">
        <w:rPr>
          <w:lang w:val="es-ES_tradnl"/>
        </w:rPr>
        <w:tab/>
        <w:t>20 mW (p.r.a.)</w:t>
      </w:r>
    </w:p>
    <w:p w:rsidR="006C69EF" w:rsidRPr="00AE4336" w:rsidRDefault="006C69EF" w:rsidP="0094210D">
      <w:pPr>
        <w:pStyle w:val="enumlev1"/>
        <w:tabs>
          <w:tab w:val="clear" w:pos="1191"/>
          <w:tab w:val="clear" w:pos="1588"/>
          <w:tab w:val="clear" w:pos="1985"/>
          <w:tab w:val="left" w:pos="6237"/>
        </w:tabs>
        <w:rPr>
          <w:lang w:val="es-ES_tradnl"/>
        </w:rPr>
      </w:pPr>
      <w:r w:rsidRPr="00AE4336">
        <w:rPr>
          <w:lang w:val="es-ES_tradnl"/>
        </w:rPr>
        <w:t>Anchura de banda máxima ocupada:</w:t>
      </w:r>
      <w:r w:rsidRPr="00AE4336">
        <w:rPr>
          <w:lang w:val="es-ES_tradnl"/>
        </w:rPr>
        <w:tab/>
        <w:t>16 kHz</w:t>
      </w:r>
    </w:p>
    <w:p w:rsidR="006C69EF" w:rsidRPr="00AE4336" w:rsidRDefault="006C69EF" w:rsidP="0094210D">
      <w:pPr>
        <w:pStyle w:val="enumlev1"/>
        <w:tabs>
          <w:tab w:val="clear" w:pos="1191"/>
          <w:tab w:val="clear" w:pos="1588"/>
          <w:tab w:val="clear" w:pos="1985"/>
          <w:tab w:val="left" w:pos="6237"/>
        </w:tabs>
        <w:rPr>
          <w:lang w:val="es-ES_tradnl"/>
        </w:rPr>
      </w:pPr>
      <w:r w:rsidRPr="00AE4336">
        <w:rPr>
          <w:lang w:val="es-ES_tradnl"/>
        </w:rPr>
        <w:t>Tolerancia de frecuencia:</w:t>
      </w:r>
      <w:r w:rsidRPr="00AE4336">
        <w:rPr>
          <w:lang w:val="es-ES_tradnl"/>
        </w:rPr>
        <w:tab/>
        <w:t>1,8 kHz</w:t>
      </w:r>
    </w:p>
    <w:p w:rsidR="006C69EF" w:rsidRPr="00AE4336" w:rsidRDefault="006C69EF" w:rsidP="00AD5011">
      <w:pPr>
        <w:pStyle w:val="Heading2"/>
        <w:rPr>
          <w:b w:val="0"/>
          <w:lang w:val="es-ES_tradnl"/>
        </w:rPr>
      </w:pPr>
      <w:bookmarkStart w:id="483" w:name="_Toc287882619"/>
      <w:bookmarkStart w:id="484" w:name="_Toc287944528"/>
      <w:bookmarkStart w:id="485" w:name="_Toc287970289"/>
      <w:bookmarkStart w:id="486" w:name="_Toc287970864"/>
      <w:bookmarkStart w:id="487" w:name="_Toc288046574"/>
      <w:bookmarkStart w:id="488" w:name="_Toc290043189"/>
      <w:r w:rsidRPr="00AE4336">
        <w:rPr>
          <w:lang w:val="es-ES_tradnl"/>
        </w:rPr>
        <w:t>1.2</w:t>
      </w:r>
      <w:r w:rsidRPr="00AE4336">
        <w:rPr>
          <w:lang w:val="es-ES_tradnl"/>
        </w:rPr>
        <w:tab/>
        <w:t>Transmisores de audio inalámbricos y dispositivos de medición para fines civiles</w:t>
      </w:r>
      <w:bookmarkEnd w:id="483"/>
      <w:bookmarkEnd w:id="484"/>
      <w:bookmarkEnd w:id="485"/>
      <w:bookmarkEnd w:id="486"/>
      <w:bookmarkEnd w:id="487"/>
      <w:bookmarkEnd w:id="488"/>
    </w:p>
    <w:p w:rsidR="006C69EF" w:rsidRPr="00AE4336" w:rsidRDefault="006C69EF" w:rsidP="00E7547A">
      <w:pPr>
        <w:pStyle w:val="enumlev1"/>
        <w:tabs>
          <w:tab w:val="clear" w:pos="1191"/>
          <w:tab w:val="clear" w:pos="1588"/>
          <w:tab w:val="clear" w:pos="1985"/>
          <w:tab w:val="left" w:pos="6237"/>
        </w:tabs>
        <w:rPr>
          <w:lang w:val="es-ES_tradnl"/>
        </w:rPr>
      </w:pPr>
      <w:r w:rsidRPr="00AE4336">
        <w:rPr>
          <w:lang w:val="es-ES_tradnl"/>
        </w:rPr>
        <w:t>–</w:t>
      </w:r>
      <w:r w:rsidRPr="00AE4336">
        <w:rPr>
          <w:lang w:val="es-ES_tradnl"/>
        </w:rPr>
        <w:tab/>
        <w:t>Banda de frecuencias de funcionamiento:</w:t>
      </w:r>
      <w:r w:rsidRPr="00AE4336">
        <w:rPr>
          <w:lang w:val="es-ES_tradnl"/>
        </w:rPr>
        <w:tab/>
        <w:t>87 a 108</w:t>
      </w:r>
    </w:p>
    <w:p w:rsidR="006C69EF" w:rsidRPr="00AE4336" w:rsidRDefault="006C69EF" w:rsidP="00E7547A">
      <w:pPr>
        <w:pStyle w:val="enumlev1"/>
        <w:tabs>
          <w:tab w:val="clear" w:pos="1191"/>
          <w:tab w:val="clear" w:pos="1588"/>
          <w:tab w:val="clear" w:pos="1985"/>
          <w:tab w:val="left" w:pos="6237"/>
        </w:tabs>
        <w:rPr>
          <w:lang w:val="es-ES_tradnl"/>
        </w:rPr>
      </w:pPr>
      <w:r w:rsidRPr="00AE4336">
        <w:rPr>
          <w:lang w:val="es-ES_tradnl"/>
        </w:rPr>
        <w:tab/>
        <w:t>Límite de potencia radiada:</w:t>
      </w:r>
      <w:r w:rsidRPr="00AE4336">
        <w:rPr>
          <w:lang w:val="es-ES_tradnl"/>
        </w:rPr>
        <w:tab/>
        <w:t>3 mW (p.r.a.)</w:t>
      </w:r>
    </w:p>
    <w:p w:rsidR="006C69EF" w:rsidRPr="00AE4336" w:rsidRDefault="006C69EF" w:rsidP="00E7547A">
      <w:pPr>
        <w:pStyle w:val="enumlev2"/>
        <w:tabs>
          <w:tab w:val="clear" w:pos="1191"/>
          <w:tab w:val="clear" w:pos="1588"/>
          <w:tab w:val="clear" w:pos="1985"/>
          <w:tab w:val="left" w:pos="6237"/>
        </w:tabs>
        <w:rPr>
          <w:lang w:val="es-ES_tradnl"/>
        </w:rPr>
      </w:pPr>
      <w:r w:rsidRPr="00AE4336">
        <w:rPr>
          <w:lang w:val="es-ES_tradnl"/>
        </w:rPr>
        <w:t>Máxima anchura de banda ocupada:</w:t>
      </w:r>
      <w:r w:rsidRPr="00AE4336">
        <w:rPr>
          <w:lang w:val="es-ES_tradnl"/>
        </w:rPr>
        <w:tab/>
        <w:t>200 kHz</w:t>
      </w:r>
    </w:p>
    <w:p w:rsidR="006C69EF" w:rsidRPr="00AE4336" w:rsidRDefault="006C69EF" w:rsidP="00E7547A">
      <w:pPr>
        <w:pStyle w:val="enumlev2"/>
        <w:tabs>
          <w:tab w:val="clear" w:pos="1191"/>
          <w:tab w:val="clear" w:pos="1588"/>
          <w:tab w:val="clear" w:pos="1985"/>
          <w:tab w:val="left" w:pos="6237"/>
        </w:tabs>
        <w:rPr>
          <w:lang w:val="es-ES_tradnl"/>
        </w:rPr>
      </w:pPr>
      <w:r w:rsidRPr="00AE4336">
        <w:rPr>
          <w:lang w:val="es-ES_tradnl"/>
        </w:rPr>
        <w:t>Tolerancia de frecuencia:</w:t>
      </w:r>
      <w:r w:rsidRPr="00AE4336">
        <w:rPr>
          <w:lang w:val="es-ES_tradnl"/>
        </w:rPr>
        <w:tab/>
        <w:t xml:space="preserve">100 </w:t>
      </w:r>
      <w:r w:rsidRPr="00AE4336">
        <w:rPr>
          <w:lang w:val="es-ES_tradnl"/>
        </w:rPr>
        <w:sym w:font="Symbol" w:char="F0B4"/>
      </w:r>
      <w:r w:rsidRPr="00AE4336">
        <w:rPr>
          <w:lang w:val="es-ES_tradnl"/>
        </w:rPr>
        <w:t xml:space="preserve"> 10</w:t>
      </w:r>
      <w:r w:rsidRPr="00AE4336">
        <w:rPr>
          <w:vertAlign w:val="superscript"/>
          <w:lang w:val="es-ES_tradnl"/>
        </w:rPr>
        <w:t>−6</w:t>
      </w:r>
    </w:p>
    <w:p w:rsidR="006C69EF" w:rsidRPr="00AE4336" w:rsidRDefault="006C69EF" w:rsidP="00E7547A">
      <w:pPr>
        <w:pStyle w:val="enumlev1"/>
        <w:tabs>
          <w:tab w:val="clear" w:pos="1191"/>
          <w:tab w:val="clear" w:pos="1588"/>
          <w:tab w:val="clear" w:pos="1985"/>
          <w:tab w:val="left" w:pos="6237"/>
        </w:tabs>
        <w:rPr>
          <w:lang w:val="es-ES_tradnl"/>
        </w:rPr>
      </w:pPr>
      <w:r w:rsidRPr="00AE4336">
        <w:rPr>
          <w:lang w:val="es-ES_tradnl"/>
        </w:rPr>
        <w:t>−</w:t>
      </w:r>
      <w:r w:rsidRPr="00AE4336">
        <w:rPr>
          <w:lang w:val="es-ES_tradnl"/>
        </w:rPr>
        <w:tab/>
        <w:t>Bandas de frecuencias de funcionamiento (MHz):</w:t>
      </w:r>
      <w:r w:rsidRPr="00AE4336">
        <w:rPr>
          <w:lang w:val="es-ES_tradnl"/>
        </w:rPr>
        <w:tab/>
        <w:t>75,4 a 76,0, 84 a 87</w:t>
      </w:r>
    </w:p>
    <w:p w:rsidR="006C69EF" w:rsidRPr="00AE4336" w:rsidRDefault="006C69EF" w:rsidP="00E7547A">
      <w:pPr>
        <w:pStyle w:val="enumlev2"/>
        <w:tabs>
          <w:tab w:val="clear" w:pos="1191"/>
          <w:tab w:val="clear" w:pos="1588"/>
          <w:tab w:val="clear" w:pos="1985"/>
          <w:tab w:val="left" w:pos="6237"/>
        </w:tabs>
        <w:rPr>
          <w:lang w:val="es-ES_tradnl"/>
        </w:rPr>
      </w:pPr>
      <w:r w:rsidRPr="00AE4336">
        <w:rPr>
          <w:lang w:val="es-ES_tradnl"/>
        </w:rPr>
        <w:t>Límite de potencia radiada:</w:t>
      </w:r>
      <w:r w:rsidRPr="00AE4336">
        <w:rPr>
          <w:lang w:val="es-ES_tradnl"/>
        </w:rPr>
        <w:tab/>
        <w:t>10 mW (p.r.a.)</w:t>
      </w:r>
    </w:p>
    <w:p w:rsidR="006C69EF" w:rsidRPr="00AE4336" w:rsidRDefault="006C69EF" w:rsidP="00E7547A">
      <w:pPr>
        <w:pStyle w:val="enumlev2"/>
        <w:tabs>
          <w:tab w:val="clear" w:pos="1191"/>
          <w:tab w:val="clear" w:pos="1588"/>
          <w:tab w:val="clear" w:pos="1985"/>
          <w:tab w:val="left" w:pos="6237"/>
        </w:tabs>
        <w:rPr>
          <w:lang w:val="es-ES_tradnl"/>
        </w:rPr>
      </w:pPr>
      <w:r w:rsidRPr="00AE4336">
        <w:rPr>
          <w:lang w:val="es-ES_tradnl"/>
        </w:rPr>
        <w:t>Máxima anchura de banda ocupada:</w:t>
      </w:r>
      <w:r w:rsidRPr="00AE4336">
        <w:rPr>
          <w:lang w:val="es-ES_tradnl"/>
        </w:rPr>
        <w:tab/>
        <w:t>200 kHz</w:t>
      </w:r>
    </w:p>
    <w:p w:rsidR="006C69EF" w:rsidRPr="00AE4336" w:rsidRDefault="006C69EF" w:rsidP="00E7547A">
      <w:pPr>
        <w:pStyle w:val="enumlev2"/>
        <w:tabs>
          <w:tab w:val="clear" w:pos="1191"/>
          <w:tab w:val="clear" w:pos="1588"/>
          <w:tab w:val="clear" w:pos="1985"/>
          <w:tab w:val="left" w:pos="6237"/>
        </w:tabs>
        <w:rPr>
          <w:vertAlign w:val="superscript"/>
          <w:lang w:val="es-ES_tradnl"/>
        </w:rPr>
      </w:pPr>
      <w:r w:rsidRPr="00AE4336">
        <w:rPr>
          <w:lang w:val="es-ES_tradnl"/>
        </w:rPr>
        <w:t>Tolerancia de frecuencia:</w:t>
      </w:r>
      <w:r w:rsidRPr="00AE4336">
        <w:rPr>
          <w:lang w:val="es-ES_tradnl"/>
        </w:rPr>
        <w:tab/>
        <w:t xml:space="preserve">100 </w:t>
      </w:r>
      <w:r w:rsidRPr="00AE4336">
        <w:rPr>
          <w:lang w:val="es-ES_tradnl"/>
        </w:rPr>
        <w:sym w:font="Symbol" w:char="F0B4"/>
      </w:r>
      <w:r w:rsidRPr="00AE4336">
        <w:rPr>
          <w:lang w:val="es-ES_tradnl"/>
        </w:rPr>
        <w:t xml:space="preserve"> 10</w:t>
      </w:r>
      <w:r w:rsidRPr="00AE4336">
        <w:rPr>
          <w:vertAlign w:val="superscript"/>
          <w:lang w:val="es-ES_tradnl"/>
        </w:rPr>
        <w:t>−6</w:t>
      </w:r>
    </w:p>
    <w:p w:rsidR="006C69EF" w:rsidRPr="00AE4336" w:rsidRDefault="006C69EF" w:rsidP="00E7547A">
      <w:pPr>
        <w:pStyle w:val="enumlev1"/>
        <w:tabs>
          <w:tab w:val="clear" w:pos="1191"/>
          <w:tab w:val="clear" w:pos="1588"/>
          <w:tab w:val="clear" w:pos="1985"/>
          <w:tab w:val="left" w:pos="6237"/>
        </w:tabs>
        <w:rPr>
          <w:lang w:val="es-ES_tradnl"/>
        </w:rPr>
      </w:pPr>
      <w:r w:rsidRPr="00AE4336">
        <w:rPr>
          <w:lang w:val="es-ES_tradnl"/>
        </w:rPr>
        <w:lastRenderedPageBreak/>
        <w:t>−</w:t>
      </w:r>
      <w:r w:rsidRPr="00AE4336">
        <w:rPr>
          <w:lang w:val="es-ES_tradnl"/>
        </w:rPr>
        <w:tab/>
        <w:t>Bandas de frecuencias de funcionamiento (MHz):</w:t>
      </w:r>
      <w:r w:rsidRPr="00AE4336">
        <w:rPr>
          <w:lang w:val="es-ES_tradnl"/>
        </w:rPr>
        <w:tab/>
        <w:t>189,9 a 223,0</w:t>
      </w:r>
    </w:p>
    <w:p w:rsidR="006C69EF" w:rsidRPr="00AE4336" w:rsidRDefault="006C69EF" w:rsidP="00E7547A">
      <w:pPr>
        <w:pStyle w:val="enumlev2"/>
        <w:tabs>
          <w:tab w:val="clear" w:pos="1191"/>
          <w:tab w:val="clear" w:pos="1588"/>
          <w:tab w:val="clear" w:pos="1985"/>
          <w:tab w:val="left" w:pos="6237"/>
        </w:tabs>
        <w:rPr>
          <w:lang w:val="es-ES_tradnl"/>
        </w:rPr>
      </w:pPr>
      <w:r w:rsidRPr="00AE4336">
        <w:rPr>
          <w:lang w:val="es-ES_tradnl"/>
        </w:rPr>
        <w:t>Límite de potencia radiada:</w:t>
      </w:r>
      <w:r w:rsidRPr="00AE4336">
        <w:rPr>
          <w:lang w:val="es-ES_tradnl"/>
        </w:rPr>
        <w:tab/>
        <w:t>10 mW (p.r.a.)</w:t>
      </w:r>
    </w:p>
    <w:p w:rsidR="006C69EF" w:rsidRPr="00AE4336" w:rsidRDefault="006C69EF" w:rsidP="00E7547A">
      <w:pPr>
        <w:pStyle w:val="enumlev2"/>
        <w:tabs>
          <w:tab w:val="clear" w:pos="1191"/>
          <w:tab w:val="clear" w:pos="1588"/>
          <w:tab w:val="clear" w:pos="1985"/>
          <w:tab w:val="left" w:pos="6237"/>
        </w:tabs>
        <w:rPr>
          <w:lang w:val="es-ES_tradnl"/>
        </w:rPr>
      </w:pPr>
      <w:r w:rsidRPr="00AE4336">
        <w:rPr>
          <w:lang w:val="es-ES_tradnl"/>
        </w:rPr>
        <w:t>Máxima anchura de banda ocupada:</w:t>
      </w:r>
      <w:r w:rsidRPr="00AE4336">
        <w:rPr>
          <w:lang w:val="es-ES_tradnl"/>
        </w:rPr>
        <w:tab/>
        <w:t>200 kHz</w:t>
      </w:r>
    </w:p>
    <w:p w:rsidR="006C69EF" w:rsidRPr="00AE4336" w:rsidRDefault="006C69EF" w:rsidP="00E7547A">
      <w:pPr>
        <w:pStyle w:val="enumlev2"/>
        <w:tabs>
          <w:tab w:val="clear" w:pos="1191"/>
          <w:tab w:val="clear" w:pos="1588"/>
          <w:tab w:val="clear" w:pos="1985"/>
          <w:tab w:val="left" w:pos="6237"/>
        </w:tabs>
        <w:rPr>
          <w:lang w:val="es-ES_tradnl"/>
        </w:rPr>
      </w:pPr>
      <w:r w:rsidRPr="00AE4336">
        <w:rPr>
          <w:lang w:val="es-ES_tradnl"/>
        </w:rPr>
        <w:t>Tolerancia de frecuencia:</w:t>
      </w:r>
      <w:r w:rsidRPr="00AE4336">
        <w:rPr>
          <w:lang w:val="es-ES_tradnl"/>
        </w:rPr>
        <w:tab/>
        <w:t xml:space="preserve">100 </w:t>
      </w:r>
      <w:r w:rsidRPr="00AE4336">
        <w:rPr>
          <w:lang w:val="es-ES_tradnl"/>
        </w:rPr>
        <w:sym w:font="Symbol" w:char="F0B4"/>
      </w:r>
      <w:r w:rsidRPr="00AE4336">
        <w:rPr>
          <w:lang w:val="es-ES_tradnl"/>
        </w:rPr>
        <w:t xml:space="preserve"> 10</w:t>
      </w:r>
      <w:r w:rsidRPr="00AE4336">
        <w:rPr>
          <w:vertAlign w:val="superscript"/>
          <w:lang w:val="es-ES_tradnl"/>
        </w:rPr>
        <w:t>−6</w:t>
      </w:r>
    </w:p>
    <w:p w:rsidR="006C69EF" w:rsidRPr="00AE4336" w:rsidRDefault="006C69EF" w:rsidP="00E7547A">
      <w:pPr>
        <w:pStyle w:val="enumlev1"/>
        <w:tabs>
          <w:tab w:val="clear" w:pos="1191"/>
          <w:tab w:val="clear" w:pos="1588"/>
          <w:tab w:val="clear" w:pos="1985"/>
          <w:tab w:val="left" w:pos="6237"/>
        </w:tabs>
        <w:rPr>
          <w:lang w:val="es-ES_tradnl" w:eastAsia="ko-KR"/>
        </w:rPr>
      </w:pPr>
      <w:r w:rsidRPr="00AE4336">
        <w:rPr>
          <w:lang w:val="es-ES_tradnl" w:eastAsia="ko-KR"/>
        </w:rPr>
        <w:t>−</w:t>
      </w:r>
      <w:r w:rsidRPr="00AE4336">
        <w:rPr>
          <w:lang w:val="es-ES_tradnl" w:eastAsia="ko-KR"/>
        </w:rPr>
        <w:tab/>
        <w:t>Bandas de f</w:t>
      </w:r>
      <w:r w:rsidRPr="00AE4336">
        <w:rPr>
          <w:lang w:val="es-ES_tradnl"/>
        </w:rPr>
        <w:t xml:space="preserve">recuencias de funcionamiento </w:t>
      </w:r>
      <w:r w:rsidRPr="00AE4336">
        <w:rPr>
          <w:lang w:val="es-ES_tradnl" w:eastAsia="ko-KR"/>
        </w:rPr>
        <w:t>(MHz):</w:t>
      </w:r>
      <w:r w:rsidRPr="00AE4336">
        <w:rPr>
          <w:lang w:val="es-ES_tradnl" w:eastAsia="ko-KR"/>
        </w:rPr>
        <w:tab/>
        <w:t>470 a 510, 630 a 787</w:t>
      </w:r>
    </w:p>
    <w:p w:rsidR="006C69EF" w:rsidRPr="00AE4336" w:rsidRDefault="006C69EF" w:rsidP="00E7547A">
      <w:pPr>
        <w:pStyle w:val="enumlev2"/>
        <w:tabs>
          <w:tab w:val="clear" w:pos="1191"/>
          <w:tab w:val="clear" w:pos="1588"/>
          <w:tab w:val="clear" w:pos="1985"/>
          <w:tab w:val="left" w:pos="6237"/>
        </w:tabs>
        <w:rPr>
          <w:lang w:val="es-ES_tradnl"/>
        </w:rPr>
      </w:pPr>
      <w:r w:rsidRPr="00AE4336">
        <w:rPr>
          <w:lang w:val="es-ES_tradnl"/>
        </w:rPr>
        <w:t>Límite de potencia radiada:</w:t>
      </w:r>
      <w:r w:rsidRPr="00AE4336">
        <w:rPr>
          <w:lang w:val="es-ES_tradnl"/>
        </w:rPr>
        <w:tab/>
        <w:t>50 mW (p.r.a.)</w:t>
      </w:r>
    </w:p>
    <w:p w:rsidR="006C69EF" w:rsidRPr="00AE4336" w:rsidRDefault="006C69EF" w:rsidP="00E7547A">
      <w:pPr>
        <w:pStyle w:val="enumlev2"/>
        <w:tabs>
          <w:tab w:val="clear" w:pos="1191"/>
          <w:tab w:val="clear" w:pos="1588"/>
          <w:tab w:val="clear" w:pos="1985"/>
          <w:tab w:val="left" w:pos="6237"/>
        </w:tabs>
        <w:rPr>
          <w:lang w:val="es-ES_tradnl"/>
        </w:rPr>
      </w:pPr>
      <w:r w:rsidRPr="00AE4336">
        <w:rPr>
          <w:lang w:val="es-ES_tradnl"/>
        </w:rPr>
        <w:t>Máxima anchura de banda ocupada:</w:t>
      </w:r>
      <w:r w:rsidRPr="00AE4336">
        <w:rPr>
          <w:lang w:val="es-ES_tradnl"/>
        </w:rPr>
        <w:tab/>
        <w:t>200 kHz</w:t>
      </w:r>
    </w:p>
    <w:p w:rsidR="006C69EF" w:rsidRPr="00AE4336" w:rsidRDefault="006C69EF" w:rsidP="00E7547A">
      <w:pPr>
        <w:pStyle w:val="enumlev2"/>
        <w:tabs>
          <w:tab w:val="clear" w:pos="1191"/>
          <w:tab w:val="clear" w:pos="1588"/>
          <w:tab w:val="clear" w:pos="1985"/>
          <w:tab w:val="left" w:pos="6237"/>
        </w:tabs>
        <w:rPr>
          <w:lang w:val="es-ES_tradnl"/>
        </w:rPr>
      </w:pPr>
      <w:r w:rsidRPr="00AE4336">
        <w:rPr>
          <w:lang w:val="es-ES_tradnl"/>
        </w:rPr>
        <w:t>Tolerancia de frecuencia:</w:t>
      </w:r>
      <w:r w:rsidRPr="00AE4336">
        <w:rPr>
          <w:lang w:val="es-ES_tradnl"/>
        </w:rPr>
        <w:tab/>
        <w:t xml:space="preserve">100 </w:t>
      </w:r>
      <w:r w:rsidRPr="00AE4336">
        <w:rPr>
          <w:lang w:val="es-ES_tradnl"/>
        </w:rPr>
        <w:sym w:font="Symbol" w:char="F0B4"/>
      </w:r>
      <w:r w:rsidRPr="00AE4336">
        <w:rPr>
          <w:lang w:val="es-ES_tradnl"/>
        </w:rPr>
        <w:t xml:space="preserve"> 10</w:t>
      </w:r>
      <w:r w:rsidRPr="00AE4336">
        <w:rPr>
          <w:vertAlign w:val="superscript"/>
          <w:lang w:val="es-ES_tradnl"/>
        </w:rPr>
        <w:t>−6</w:t>
      </w:r>
    </w:p>
    <w:p w:rsidR="006C69EF" w:rsidRPr="00AE4336" w:rsidRDefault="006C69EF" w:rsidP="00AD5011">
      <w:pPr>
        <w:pStyle w:val="Heading2"/>
        <w:rPr>
          <w:lang w:val="es-ES_tradnl"/>
        </w:rPr>
      </w:pPr>
      <w:bookmarkStart w:id="489" w:name="_Toc287882620"/>
      <w:bookmarkStart w:id="490" w:name="_Toc287944529"/>
      <w:bookmarkStart w:id="491" w:name="_Toc287970290"/>
      <w:bookmarkStart w:id="492" w:name="_Toc287970865"/>
      <w:bookmarkStart w:id="493" w:name="_Toc288046575"/>
      <w:bookmarkStart w:id="494" w:name="_Toc290043190"/>
      <w:r w:rsidRPr="00AE4336">
        <w:rPr>
          <w:lang w:val="es-ES_tradnl"/>
        </w:rPr>
        <w:t>1.3</w:t>
      </w:r>
      <w:r w:rsidRPr="00AE4336">
        <w:rPr>
          <w:lang w:val="es-ES_tradnl"/>
        </w:rPr>
        <w:tab/>
        <w:t>Dispositivos de control remoto de modelos y juguetes</w:t>
      </w:r>
      <w:bookmarkEnd w:id="489"/>
      <w:bookmarkEnd w:id="490"/>
      <w:bookmarkEnd w:id="491"/>
      <w:bookmarkEnd w:id="492"/>
      <w:bookmarkEnd w:id="493"/>
      <w:bookmarkEnd w:id="494"/>
    </w:p>
    <w:p w:rsidR="006C69EF" w:rsidRPr="00AE4336" w:rsidRDefault="006C69EF" w:rsidP="00A73743">
      <w:pPr>
        <w:pStyle w:val="enumlev1"/>
        <w:tabs>
          <w:tab w:val="clear" w:pos="1191"/>
          <w:tab w:val="clear" w:pos="1588"/>
          <w:tab w:val="clear" w:pos="1985"/>
          <w:tab w:val="left" w:pos="6237"/>
        </w:tabs>
        <w:ind w:left="6237" w:hanging="6237"/>
        <w:jc w:val="left"/>
        <w:rPr>
          <w:lang w:val="es-ES_tradnl"/>
        </w:rPr>
      </w:pPr>
      <w:r w:rsidRPr="00AE4336">
        <w:rPr>
          <w:lang w:val="es-ES_tradnl"/>
        </w:rPr>
        <w:t>−</w:t>
      </w:r>
      <w:r w:rsidRPr="00AE4336">
        <w:rPr>
          <w:lang w:val="es-ES_tradnl"/>
        </w:rPr>
        <w:tab/>
        <w:t>Frecuencias de funcionamiento (MHz):</w:t>
      </w:r>
      <w:r w:rsidRPr="00AE4336">
        <w:rPr>
          <w:lang w:val="es-ES_tradnl"/>
        </w:rPr>
        <w:tab/>
        <w:t>26,975, 26,995, 27,025, 27,045, 27,075, 27,095, 27,125, 27,145, 27,175, 27,195, 27,225, 27,255</w:t>
      </w:r>
    </w:p>
    <w:p w:rsidR="006C69EF" w:rsidRPr="00AE4336" w:rsidRDefault="006C69EF" w:rsidP="0094210D">
      <w:pPr>
        <w:pStyle w:val="enumlev2"/>
        <w:tabs>
          <w:tab w:val="clear" w:pos="1191"/>
          <w:tab w:val="clear" w:pos="1588"/>
          <w:tab w:val="clear" w:pos="1985"/>
          <w:tab w:val="left" w:pos="6237"/>
        </w:tabs>
        <w:rPr>
          <w:lang w:val="es-ES_tradnl"/>
        </w:rPr>
      </w:pPr>
      <w:r w:rsidRPr="00AE4336">
        <w:rPr>
          <w:lang w:val="es-ES_tradnl"/>
        </w:rPr>
        <w:t>Límite de potencia radiada:</w:t>
      </w:r>
      <w:r w:rsidRPr="00AE4336">
        <w:rPr>
          <w:lang w:val="es-ES_tradnl"/>
        </w:rPr>
        <w:tab/>
        <w:t>750 mW (p.r.a.)</w:t>
      </w:r>
    </w:p>
    <w:p w:rsidR="006C69EF" w:rsidRPr="00AE4336" w:rsidRDefault="006C69EF" w:rsidP="0094210D">
      <w:pPr>
        <w:pStyle w:val="enumlev2"/>
        <w:tabs>
          <w:tab w:val="clear" w:pos="1191"/>
          <w:tab w:val="clear" w:pos="1588"/>
          <w:tab w:val="clear" w:pos="1985"/>
          <w:tab w:val="left" w:pos="6237"/>
        </w:tabs>
        <w:rPr>
          <w:lang w:val="es-ES_tradnl"/>
        </w:rPr>
      </w:pPr>
      <w:r w:rsidRPr="00AE4336">
        <w:rPr>
          <w:lang w:val="es-ES_tradnl"/>
        </w:rPr>
        <w:t>Máxima anchura de banda ocupada:</w:t>
      </w:r>
      <w:r w:rsidRPr="00AE4336">
        <w:rPr>
          <w:lang w:val="es-ES_tradnl"/>
        </w:rPr>
        <w:tab/>
        <w:t>8 kHz</w:t>
      </w:r>
    </w:p>
    <w:p w:rsidR="006C69EF" w:rsidRPr="00AE4336" w:rsidRDefault="006C69EF" w:rsidP="0094210D">
      <w:pPr>
        <w:pStyle w:val="enumlev2"/>
        <w:tabs>
          <w:tab w:val="clear" w:pos="1191"/>
          <w:tab w:val="clear" w:pos="1588"/>
          <w:tab w:val="clear" w:pos="1985"/>
          <w:tab w:val="left" w:pos="6237"/>
        </w:tabs>
        <w:rPr>
          <w:lang w:val="es-ES_tradnl"/>
        </w:rPr>
      </w:pPr>
      <w:r w:rsidRPr="00AE4336">
        <w:rPr>
          <w:lang w:val="es-ES_tradnl"/>
        </w:rPr>
        <w:t>Tolerancia de frecuencia:</w:t>
      </w:r>
      <w:r w:rsidRPr="00AE4336">
        <w:rPr>
          <w:lang w:val="es-ES_tradnl"/>
        </w:rPr>
        <w:tab/>
        <w:t xml:space="preserve">100 </w:t>
      </w:r>
      <w:r w:rsidRPr="00AE4336">
        <w:rPr>
          <w:lang w:val="es-ES_tradnl"/>
        </w:rPr>
        <w:sym w:font="Symbol" w:char="F0B4"/>
      </w:r>
      <w:r w:rsidRPr="00AE4336">
        <w:rPr>
          <w:lang w:val="es-ES_tradnl"/>
        </w:rPr>
        <w:t xml:space="preserve"> 10</w:t>
      </w:r>
      <w:r w:rsidRPr="00AE4336">
        <w:rPr>
          <w:vertAlign w:val="superscript"/>
          <w:lang w:val="es-ES_tradnl"/>
        </w:rPr>
        <w:t>−6</w:t>
      </w:r>
    </w:p>
    <w:p w:rsidR="006C69EF" w:rsidRPr="00AE4336" w:rsidRDefault="006C69EF" w:rsidP="00A73743">
      <w:pPr>
        <w:pStyle w:val="enumlev1"/>
        <w:tabs>
          <w:tab w:val="clear" w:pos="1191"/>
          <w:tab w:val="clear" w:pos="1588"/>
          <w:tab w:val="clear" w:pos="1985"/>
          <w:tab w:val="left" w:pos="6237"/>
        </w:tabs>
        <w:ind w:left="6237" w:hanging="6237"/>
        <w:jc w:val="left"/>
        <w:rPr>
          <w:lang w:val="es-ES_tradnl"/>
        </w:rPr>
      </w:pPr>
      <w:r w:rsidRPr="00AE4336">
        <w:rPr>
          <w:lang w:val="es-ES_tradnl"/>
        </w:rPr>
        <w:t>−</w:t>
      </w:r>
      <w:r w:rsidRPr="00AE4336">
        <w:rPr>
          <w:lang w:val="es-ES_tradnl"/>
        </w:rPr>
        <w:tab/>
        <w:t>Frecuencias de funcionamiento (MHz):</w:t>
      </w:r>
      <w:r w:rsidRPr="00AE4336">
        <w:rPr>
          <w:lang w:val="es-ES_tradnl"/>
        </w:rPr>
        <w:tab/>
        <w:t>40,61, 40,63, 40,65, 40,67, 40,69, 40,71, 40,73, 40,75, 40,77, 40,79, 40,81, 40,83, 40,85</w:t>
      </w:r>
    </w:p>
    <w:p w:rsidR="006C69EF" w:rsidRPr="00AE4336" w:rsidRDefault="006C69EF" w:rsidP="0094210D">
      <w:pPr>
        <w:pStyle w:val="enumlev2"/>
        <w:tabs>
          <w:tab w:val="clear" w:pos="1191"/>
          <w:tab w:val="clear" w:pos="1588"/>
          <w:tab w:val="clear" w:pos="1985"/>
          <w:tab w:val="left" w:pos="6237"/>
        </w:tabs>
        <w:rPr>
          <w:lang w:val="es-ES_tradnl"/>
        </w:rPr>
      </w:pPr>
      <w:r w:rsidRPr="00AE4336">
        <w:rPr>
          <w:lang w:val="es-ES_tradnl"/>
        </w:rPr>
        <w:t>Límite de potencia radiada:</w:t>
      </w:r>
      <w:r w:rsidRPr="00AE4336">
        <w:rPr>
          <w:lang w:val="es-ES_tradnl"/>
        </w:rPr>
        <w:tab/>
        <w:t>750 mW (p.r.a.)</w:t>
      </w:r>
    </w:p>
    <w:p w:rsidR="006C69EF" w:rsidRPr="00AE4336" w:rsidRDefault="006C69EF" w:rsidP="0094210D">
      <w:pPr>
        <w:pStyle w:val="enumlev2"/>
        <w:tabs>
          <w:tab w:val="clear" w:pos="1191"/>
          <w:tab w:val="clear" w:pos="1588"/>
          <w:tab w:val="clear" w:pos="1985"/>
          <w:tab w:val="left" w:pos="6237"/>
        </w:tabs>
        <w:rPr>
          <w:lang w:val="es-ES_tradnl"/>
        </w:rPr>
      </w:pPr>
      <w:r w:rsidRPr="00AE4336">
        <w:rPr>
          <w:lang w:val="es-ES_tradnl"/>
        </w:rPr>
        <w:t>Máxima anchura de banda ocupada:</w:t>
      </w:r>
      <w:r w:rsidRPr="00AE4336">
        <w:rPr>
          <w:lang w:val="es-ES_tradnl"/>
        </w:rPr>
        <w:tab/>
        <w:t>20 kHz</w:t>
      </w:r>
    </w:p>
    <w:p w:rsidR="006C69EF" w:rsidRPr="00AE4336" w:rsidRDefault="006C69EF" w:rsidP="0094210D">
      <w:pPr>
        <w:pStyle w:val="enumlev2"/>
        <w:tabs>
          <w:tab w:val="clear" w:pos="1191"/>
          <w:tab w:val="clear" w:pos="1588"/>
          <w:tab w:val="clear" w:pos="1985"/>
          <w:tab w:val="left" w:pos="6237"/>
        </w:tabs>
        <w:rPr>
          <w:vertAlign w:val="superscript"/>
          <w:lang w:val="es-ES_tradnl"/>
        </w:rPr>
      </w:pPr>
      <w:r w:rsidRPr="00AE4336">
        <w:rPr>
          <w:lang w:val="es-ES_tradnl"/>
        </w:rPr>
        <w:t>Tolerancia de frecuencias:</w:t>
      </w:r>
      <w:r w:rsidRPr="00AE4336">
        <w:rPr>
          <w:lang w:val="es-ES_tradnl"/>
        </w:rPr>
        <w:tab/>
        <w:t xml:space="preserve">30 </w:t>
      </w:r>
      <w:r w:rsidRPr="00AE4336">
        <w:rPr>
          <w:lang w:val="es-ES_tradnl"/>
        </w:rPr>
        <w:sym w:font="Symbol" w:char="F0B4"/>
      </w:r>
      <w:r w:rsidRPr="00AE4336">
        <w:rPr>
          <w:lang w:val="es-ES_tradnl"/>
        </w:rPr>
        <w:t xml:space="preserve"> 10</w:t>
      </w:r>
      <w:r w:rsidRPr="00AE4336">
        <w:rPr>
          <w:vertAlign w:val="superscript"/>
          <w:lang w:val="es-ES_tradnl"/>
        </w:rPr>
        <w:t>−6</w:t>
      </w:r>
    </w:p>
    <w:p w:rsidR="006C69EF" w:rsidRPr="00AE4336" w:rsidRDefault="006C69EF" w:rsidP="00A73743">
      <w:pPr>
        <w:pStyle w:val="enumlev1"/>
        <w:tabs>
          <w:tab w:val="clear" w:pos="1191"/>
          <w:tab w:val="clear" w:pos="1588"/>
          <w:tab w:val="clear" w:pos="1985"/>
          <w:tab w:val="left" w:pos="6237"/>
        </w:tabs>
        <w:ind w:left="6237" w:hanging="6237"/>
        <w:jc w:val="left"/>
        <w:rPr>
          <w:lang w:val="es-ES_tradnl"/>
        </w:rPr>
      </w:pPr>
      <w:r w:rsidRPr="00AE4336">
        <w:rPr>
          <w:lang w:val="es-ES_tradnl"/>
        </w:rPr>
        <w:t>−</w:t>
      </w:r>
      <w:r w:rsidRPr="00AE4336">
        <w:rPr>
          <w:lang w:val="es-ES_tradnl"/>
        </w:rPr>
        <w:tab/>
        <w:t>Frecuencias de funcionamiento (MHz):</w:t>
      </w:r>
      <w:r w:rsidRPr="00AE4336">
        <w:rPr>
          <w:lang w:val="es-ES_tradnl"/>
        </w:rPr>
        <w:tab/>
        <w:t>72,13, 72,15, 72,17, 72,19, 72,21, 72,79, 72,81, 72,83, 72,85, 72,87</w:t>
      </w:r>
    </w:p>
    <w:p w:rsidR="006C69EF" w:rsidRPr="00AE4336" w:rsidRDefault="006C69EF" w:rsidP="0094210D">
      <w:pPr>
        <w:pStyle w:val="enumlev2"/>
        <w:tabs>
          <w:tab w:val="clear" w:pos="1191"/>
          <w:tab w:val="clear" w:pos="1588"/>
          <w:tab w:val="clear" w:pos="1985"/>
          <w:tab w:val="left" w:pos="6237"/>
        </w:tabs>
        <w:rPr>
          <w:lang w:val="es-ES_tradnl"/>
        </w:rPr>
      </w:pPr>
      <w:r w:rsidRPr="00AE4336">
        <w:rPr>
          <w:lang w:val="es-ES_tradnl"/>
        </w:rPr>
        <w:t>Límite de potencia radiada:</w:t>
      </w:r>
      <w:r w:rsidRPr="00AE4336">
        <w:rPr>
          <w:lang w:val="es-ES_tradnl"/>
        </w:rPr>
        <w:tab/>
        <w:t>750 mW (p.r.a.)</w:t>
      </w:r>
    </w:p>
    <w:p w:rsidR="006C69EF" w:rsidRPr="00AE4336" w:rsidRDefault="006C69EF" w:rsidP="0094210D">
      <w:pPr>
        <w:pStyle w:val="enumlev2"/>
        <w:tabs>
          <w:tab w:val="clear" w:pos="1191"/>
          <w:tab w:val="clear" w:pos="1588"/>
          <w:tab w:val="clear" w:pos="1985"/>
          <w:tab w:val="left" w:pos="6237"/>
        </w:tabs>
        <w:rPr>
          <w:lang w:val="es-ES_tradnl"/>
        </w:rPr>
      </w:pPr>
      <w:r w:rsidRPr="00AE4336">
        <w:rPr>
          <w:lang w:val="es-ES_tradnl"/>
        </w:rPr>
        <w:t>Máxima anchura de banda ocupada:</w:t>
      </w:r>
      <w:r w:rsidRPr="00AE4336">
        <w:rPr>
          <w:lang w:val="es-ES_tradnl"/>
        </w:rPr>
        <w:tab/>
        <w:t>20 kHz</w:t>
      </w:r>
    </w:p>
    <w:p w:rsidR="006C69EF" w:rsidRPr="00AE4336" w:rsidRDefault="006C69EF" w:rsidP="0094210D">
      <w:pPr>
        <w:pStyle w:val="enumlev2"/>
        <w:tabs>
          <w:tab w:val="clear" w:pos="1191"/>
          <w:tab w:val="clear" w:pos="1588"/>
          <w:tab w:val="clear" w:pos="1985"/>
          <w:tab w:val="left" w:pos="6237"/>
        </w:tabs>
        <w:rPr>
          <w:lang w:val="es-ES_tradnl"/>
        </w:rPr>
      </w:pPr>
      <w:r w:rsidRPr="00AE4336">
        <w:rPr>
          <w:lang w:val="es-ES_tradnl"/>
        </w:rPr>
        <w:t>Tolerancia de frecuencias:</w:t>
      </w:r>
      <w:r w:rsidRPr="00AE4336">
        <w:rPr>
          <w:lang w:val="es-ES_tradnl"/>
        </w:rPr>
        <w:tab/>
        <w:t xml:space="preserve">30 </w:t>
      </w:r>
      <w:r w:rsidRPr="00AE4336">
        <w:rPr>
          <w:lang w:val="es-ES_tradnl"/>
        </w:rPr>
        <w:sym w:font="Symbol" w:char="F0B4"/>
      </w:r>
      <w:r w:rsidRPr="00AE4336">
        <w:rPr>
          <w:lang w:val="es-ES_tradnl"/>
        </w:rPr>
        <w:t xml:space="preserve"> 10</w:t>
      </w:r>
      <w:r w:rsidRPr="00AE4336">
        <w:rPr>
          <w:vertAlign w:val="superscript"/>
          <w:lang w:val="es-ES_tradnl"/>
        </w:rPr>
        <w:t>−6</w:t>
      </w:r>
    </w:p>
    <w:p w:rsidR="006C69EF" w:rsidRPr="00AE4336" w:rsidRDefault="006C69EF" w:rsidP="00AD5011">
      <w:pPr>
        <w:pStyle w:val="Heading2"/>
        <w:rPr>
          <w:lang w:val="es-ES_tradnl" w:eastAsia="zh-CN"/>
        </w:rPr>
      </w:pPr>
      <w:bookmarkStart w:id="495" w:name="_Toc287882621"/>
      <w:bookmarkStart w:id="496" w:name="_Toc287944530"/>
      <w:bookmarkStart w:id="497" w:name="_Toc287970291"/>
      <w:bookmarkStart w:id="498" w:name="_Toc287970866"/>
      <w:bookmarkStart w:id="499" w:name="_Toc288046576"/>
      <w:bookmarkStart w:id="500" w:name="_Toc290043191"/>
      <w:r w:rsidRPr="00AE4336">
        <w:rPr>
          <w:lang w:val="es-ES_tradnl"/>
        </w:rPr>
        <w:t>1.4</w:t>
      </w:r>
      <w:r w:rsidRPr="00AE4336">
        <w:rPr>
          <w:lang w:val="es-ES_tradnl"/>
        </w:rPr>
        <w:tab/>
        <w:t>Equipos radioeléctricos móviles privados en la banda ciudadana</w:t>
      </w:r>
      <w:bookmarkEnd w:id="495"/>
      <w:bookmarkEnd w:id="496"/>
      <w:bookmarkEnd w:id="497"/>
      <w:bookmarkEnd w:id="498"/>
      <w:bookmarkEnd w:id="499"/>
      <w:bookmarkEnd w:id="500"/>
    </w:p>
    <w:p w:rsidR="006C69EF" w:rsidRPr="00AE4336" w:rsidRDefault="006C69EF" w:rsidP="00A73743">
      <w:pPr>
        <w:pStyle w:val="enumlev1"/>
        <w:tabs>
          <w:tab w:val="clear" w:pos="1191"/>
          <w:tab w:val="clear" w:pos="1588"/>
          <w:tab w:val="clear" w:pos="1985"/>
          <w:tab w:val="left" w:pos="6237"/>
        </w:tabs>
        <w:ind w:left="6237" w:hanging="6237"/>
        <w:jc w:val="left"/>
        <w:rPr>
          <w:lang w:val="es-ES_tradnl" w:eastAsia="ko-KR"/>
        </w:rPr>
      </w:pPr>
      <w:r w:rsidRPr="00AE4336">
        <w:rPr>
          <w:lang w:val="es-ES_tradnl" w:eastAsia="ko-KR"/>
        </w:rPr>
        <w:t>−</w:t>
      </w:r>
      <w:r w:rsidRPr="00AE4336">
        <w:rPr>
          <w:lang w:val="es-ES_tradnl" w:eastAsia="ko-KR"/>
        </w:rPr>
        <w:tab/>
      </w:r>
      <w:r w:rsidRPr="00AE4336">
        <w:rPr>
          <w:lang w:val="es-ES_tradnl"/>
        </w:rPr>
        <w:t xml:space="preserve">Frecuencias de funcionamiento </w:t>
      </w:r>
      <w:r w:rsidRPr="00AE4336">
        <w:rPr>
          <w:lang w:val="es-ES_tradnl" w:eastAsia="ko-KR"/>
        </w:rPr>
        <w:t>(MHz):</w:t>
      </w:r>
      <w:r w:rsidRPr="00AE4336">
        <w:rPr>
          <w:lang w:val="es-ES_tradnl" w:eastAsia="ko-KR"/>
        </w:rPr>
        <w:tab/>
        <w:t>409,7500, 409,7625, 409,7750, 409,7875, 409,8000, 409,8125, 409,8250, 409,8375, 409,8500, 409,8625, 409,8750, 409,8875, 409,9000, 409,9125, 409,9250, 409,9375, 409,9500, 409,9625, 409,9750, 409,9875</w:t>
      </w:r>
    </w:p>
    <w:p w:rsidR="006C69EF" w:rsidRPr="00AE4336" w:rsidRDefault="006C69EF" w:rsidP="0094210D">
      <w:pPr>
        <w:pStyle w:val="enumlev2"/>
        <w:tabs>
          <w:tab w:val="clear" w:pos="1191"/>
          <w:tab w:val="clear" w:pos="1588"/>
          <w:tab w:val="clear" w:pos="1985"/>
          <w:tab w:val="left" w:pos="6237"/>
        </w:tabs>
        <w:rPr>
          <w:lang w:val="es-ES_tradnl"/>
        </w:rPr>
      </w:pPr>
      <w:r w:rsidRPr="00AE4336">
        <w:rPr>
          <w:lang w:val="es-ES_tradnl"/>
        </w:rPr>
        <w:t>Límite de potencia radiada:</w:t>
      </w:r>
      <w:r w:rsidRPr="00AE4336">
        <w:rPr>
          <w:lang w:val="es-ES_tradnl"/>
        </w:rPr>
        <w:tab/>
        <w:t>500 mW (p.r.a.)</w:t>
      </w:r>
    </w:p>
    <w:p w:rsidR="006C69EF" w:rsidRPr="00AE4336" w:rsidRDefault="006C69EF" w:rsidP="0094210D">
      <w:pPr>
        <w:pStyle w:val="enumlev2"/>
        <w:tabs>
          <w:tab w:val="clear" w:pos="1191"/>
          <w:tab w:val="clear" w:pos="1588"/>
          <w:tab w:val="clear" w:pos="1985"/>
          <w:tab w:val="left" w:pos="6237"/>
        </w:tabs>
        <w:rPr>
          <w:lang w:val="es-ES_tradnl"/>
        </w:rPr>
      </w:pPr>
      <w:r w:rsidRPr="00AE4336">
        <w:rPr>
          <w:lang w:val="es-ES_tradnl"/>
        </w:rPr>
        <w:t>Tipo de modulación:</w:t>
      </w:r>
      <w:r w:rsidRPr="00AE4336">
        <w:rPr>
          <w:lang w:val="es-ES_tradnl"/>
        </w:rPr>
        <w:tab/>
        <w:t>F3E</w:t>
      </w:r>
    </w:p>
    <w:p w:rsidR="006C69EF" w:rsidRPr="00AE4336" w:rsidRDefault="006C69EF" w:rsidP="0094210D">
      <w:pPr>
        <w:pStyle w:val="enumlev2"/>
        <w:tabs>
          <w:tab w:val="clear" w:pos="1191"/>
          <w:tab w:val="clear" w:pos="1588"/>
          <w:tab w:val="clear" w:pos="1985"/>
          <w:tab w:val="left" w:pos="6237"/>
        </w:tabs>
        <w:rPr>
          <w:lang w:val="es-ES_tradnl"/>
        </w:rPr>
      </w:pPr>
      <w:r w:rsidRPr="00AE4336">
        <w:rPr>
          <w:lang w:val="es-ES_tradnl"/>
        </w:rPr>
        <w:t>Separación de canales:</w:t>
      </w:r>
      <w:r w:rsidRPr="00AE4336">
        <w:rPr>
          <w:lang w:val="es-ES_tradnl"/>
        </w:rPr>
        <w:tab/>
        <w:t>12,5 kHz</w:t>
      </w:r>
    </w:p>
    <w:p w:rsidR="006C69EF" w:rsidRPr="00AE4336" w:rsidRDefault="006C69EF" w:rsidP="0094210D">
      <w:pPr>
        <w:pStyle w:val="enumlev2"/>
        <w:tabs>
          <w:tab w:val="clear" w:pos="1191"/>
          <w:tab w:val="clear" w:pos="1588"/>
          <w:tab w:val="clear" w:pos="1985"/>
          <w:tab w:val="left" w:pos="6237"/>
        </w:tabs>
        <w:rPr>
          <w:lang w:val="es-ES_tradnl"/>
        </w:rPr>
      </w:pPr>
      <w:r w:rsidRPr="00AE4336">
        <w:rPr>
          <w:lang w:val="es-ES_tradnl"/>
        </w:rPr>
        <w:t>Tolerancia de frecuencia:</w:t>
      </w:r>
      <w:r w:rsidRPr="00AE4336">
        <w:rPr>
          <w:lang w:val="es-ES_tradnl"/>
        </w:rPr>
        <w:tab/>
        <w:t xml:space="preserve">5 </w:t>
      </w:r>
      <w:r w:rsidRPr="00AE4336">
        <w:rPr>
          <w:lang w:val="es-ES_tradnl"/>
        </w:rPr>
        <w:sym w:font="Symbol" w:char="F0B4"/>
      </w:r>
      <w:r w:rsidRPr="00AE4336">
        <w:rPr>
          <w:lang w:val="es-ES_tradnl"/>
        </w:rPr>
        <w:t> 10</w:t>
      </w:r>
      <w:r w:rsidRPr="00AE4336">
        <w:rPr>
          <w:vertAlign w:val="superscript"/>
          <w:lang w:val="es-ES_tradnl"/>
        </w:rPr>
        <w:t>−6</w:t>
      </w:r>
    </w:p>
    <w:p w:rsidR="006C69EF" w:rsidRPr="00AE4336" w:rsidRDefault="006C69EF" w:rsidP="00AD5011">
      <w:pPr>
        <w:pStyle w:val="Heading2"/>
        <w:rPr>
          <w:lang w:val="es-ES_tradnl"/>
        </w:rPr>
      </w:pPr>
      <w:bookmarkStart w:id="501" w:name="_Toc287882622"/>
      <w:bookmarkStart w:id="502" w:name="_Toc287944531"/>
      <w:bookmarkStart w:id="503" w:name="_Toc287970292"/>
      <w:bookmarkStart w:id="504" w:name="_Toc287970867"/>
      <w:bookmarkStart w:id="505" w:name="_Toc288046577"/>
      <w:bookmarkStart w:id="506" w:name="_Toc290043192"/>
      <w:r w:rsidRPr="00AE4336">
        <w:rPr>
          <w:lang w:val="es-ES_tradnl"/>
        </w:rPr>
        <w:lastRenderedPageBreak/>
        <w:t>1.5</w:t>
      </w:r>
      <w:r w:rsidRPr="00AE4336">
        <w:rPr>
          <w:lang w:val="es-ES_tradnl"/>
        </w:rPr>
        <w:tab/>
        <w:t>Dispositivos radioeléctricos generales de control remoto</w:t>
      </w:r>
      <w:bookmarkEnd w:id="501"/>
      <w:bookmarkEnd w:id="502"/>
      <w:bookmarkEnd w:id="503"/>
      <w:bookmarkEnd w:id="504"/>
      <w:bookmarkEnd w:id="505"/>
      <w:bookmarkEnd w:id="506"/>
    </w:p>
    <w:p w:rsidR="006C69EF" w:rsidRPr="00AE4336" w:rsidRDefault="006C69EF" w:rsidP="00C64436">
      <w:pPr>
        <w:pStyle w:val="enumlev1"/>
        <w:keepNext/>
        <w:tabs>
          <w:tab w:val="clear" w:pos="1191"/>
          <w:tab w:val="clear" w:pos="1588"/>
          <w:tab w:val="clear" w:pos="1985"/>
          <w:tab w:val="left" w:pos="6237"/>
        </w:tabs>
        <w:rPr>
          <w:lang w:val="es-ES_tradnl" w:eastAsia="ko-KR"/>
        </w:rPr>
      </w:pPr>
      <w:r w:rsidRPr="00AE4336">
        <w:rPr>
          <w:lang w:val="es-ES_tradnl" w:eastAsia="ko-KR"/>
        </w:rPr>
        <w:t>−</w:t>
      </w:r>
      <w:r w:rsidRPr="00AE4336">
        <w:rPr>
          <w:lang w:val="es-ES_tradnl" w:eastAsia="ko-KR"/>
        </w:rPr>
        <w:tab/>
        <w:t>Bandas de frecuencias de funcionamiento (MHz):</w:t>
      </w:r>
      <w:r w:rsidRPr="00AE4336">
        <w:rPr>
          <w:lang w:val="es-ES_tradnl" w:eastAsia="ko-KR"/>
        </w:rPr>
        <w:tab/>
        <w:t xml:space="preserve">470 a 566, 614 a 787 </w:t>
      </w:r>
    </w:p>
    <w:p w:rsidR="006C69EF" w:rsidRPr="00AE4336" w:rsidRDefault="006C69EF" w:rsidP="00E7547A">
      <w:pPr>
        <w:pStyle w:val="enumlev2"/>
        <w:tabs>
          <w:tab w:val="clear" w:pos="1191"/>
          <w:tab w:val="clear" w:pos="1588"/>
          <w:tab w:val="clear" w:pos="1985"/>
          <w:tab w:val="left" w:pos="6237"/>
        </w:tabs>
        <w:rPr>
          <w:lang w:val="es-ES_tradnl"/>
        </w:rPr>
      </w:pPr>
      <w:r w:rsidRPr="00AE4336">
        <w:rPr>
          <w:lang w:val="es-ES_tradnl"/>
        </w:rPr>
        <w:t>Límite de potencia radiada:</w:t>
      </w:r>
      <w:r w:rsidRPr="00AE4336">
        <w:rPr>
          <w:lang w:val="es-ES_tradnl"/>
        </w:rPr>
        <w:tab/>
        <w:t>5 mW (p.r.a.)</w:t>
      </w:r>
    </w:p>
    <w:p w:rsidR="006C69EF" w:rsidRPr="00AE4336" w:rsidRDefault="006C69EF" w:rsidP="00E7547A">
      <w:pPr>
        <w:pStyle w:val="enumlev2"/>
        <w:tabs>
          <w:tab w:val="clear" w:pos="1191"/>
          <w:tab w:val="clear" w:pos="1588"/>
          <w:tab w:val="clear" w:pos="1985"/>
          <w:tab w:val="left" w:pos="6237"/>
        </w:tabs>
        <w:rPr>
          <w:lang w:val="es-ES_tradnl"/>
        </w:rPr>
      </w:pPr>
      <w:r w:rsidRPr="00AE4336">
        <w:rPr>
          <w:lang w:val="es-ES_tradnl"/>
        </w:rPr>
        <w:t>Máxima anchura de banda ocupada:</w:t>
      </w:r>
      <w:r w:rsidRPr="00AE4336">
        <w:rPr>
          <w:lang w:val="es-ES_tradnl"/>
        </w:rPr>
        <w:tab/>
        <w:t>1 MHz</w:t>
      </w:r>
    </w:p>
    <w:p w:rsidR="006C69EF" w:rsidRPr="00AE4336" w:rsidRDefault="006C69EF" w:rsidP="00AD5011">
      <w:pPr>
        <w:pStyle w:val="Heading2"/>
        <w:rPr>
          <w:lang w:val="es-ES_tradnl"/>
        </w:rPr>
      </w:pPr>
      <w:bookmarkStart w:id="507" w:name="_Toc287882623"/>
      <w:bookmarkStart w:id="508" w:name="_Toc287944532"/>
      <w:bookmarkStart w:id="509" w:name="_Toc287970293"/>
      <w:bookmarkStart w:id="510" w:name="_Toc287970868"/>
      <w:bookmarkStart w:id="511" w:name="_Toc288046578"/>
      <w:bookmarkStart w:id="512" w:name="_Toc290043193"/>
      <w:r w:rsidRPr="00AE4336">
        <w:rPr>
          <w:lang w:val="es-ES_tradnl"/>
        </w:rPr>
        <w:t>1.6</w:t>
      </w:r>
      <w:r w:rsidRPr="00AE4336">
        <w:rPr>
          <w:lang w:val="es-ES_tradnl"/>
        </w:rPr>
        <w:tab/>
        <w:t>Transmisores de telemedida biomédica</w:t>
      </w:r>
      <w:bookmarkEnd w:id="507"/>
      <w:bookmarkEnd w:id="508"/>
      <w:bookmarkEnd w:id="509"/>
      <w:bookmarkEnd w:id="510"/>
      <w:bookmarkEnd w:id="511"/>
      <w:bookmarkEnd w:id="512"/>
    </w:p>
    <w:p w:rsidR="006C69EF" w:rsidRPr="00AE4336" w:rsidRDefault="006C69EF" w:rsidP="00E7547A">
      <w:pPr>
        <w:pStyle w:val="enumlev1"/>
        <w:tabs>
          <w:tab w:val="clear" w:pos="1191"/>
          <w:tab w:val="clear" w:pos="1588"/>
          <w:tab w:val="clear" w:pos="1985"/>
          <w:tab w:val="left" w:pos="6237"/>
        </w:tabs>
        <w:rPr>
          <w:lang w:val="es-ES_tradnl" w:eastAsia="ko-KR"/>
        </w:rPr>
      </w:pPr>
      <w:r w:rsidRPr="00AE4336">
        <w:rPr>
          <w:lang w:val="es-ES_tradnl" w:eastAsia="ko-KR"/>
        </w:rPr>
        <w:t>−</w:t>
      </w:r>
      <w:r w:rsidRPr="00AE4336">
        <w:rPr>
          <w:lang w:val="es-ES_tradnl" w:eastAsia="ko-KR"/>
        </w:rPr>
        <w:tab/>
        <w:t>Bandas de frecuencias de funcionamiento (MHz):</w:t>
      </w:r>
      <w:r w:rsidRPr="00AE4336">
        <w:rPr>
          <w:lang w:val="es-ES_tradnl" w:eastAsia="ko-KR"/>
        </w:rPr>
        <w:tab/>
        <w:t>174 a 216, 407 a 425, 608 a 630</w:t>
      </w:r>
    </w:p>
    <w:p w:rsidR="006C69EF" w:rsidRPr="00AE4336" w:rsidRDefault="006C69EF" w:rsidP="00E7547A">
      <w:pPr>
        <w:pStyle w:val="enumlev2"/>
        <w:tabs>
          <w:tab w:val="clear" w:pos="1191"/>
          <w:tab w:val="clear" w:pos="1588"/>
          <w:tab w:val="clear" w:pos="1985"/>
          <w:tab w:val="left" w:pos="6237"/>
        </w:tabs>
        <w:rPr>
          <w:lang w:val="es-ES_tradnl"/>
        </w:rPr>
      </w:pPr>
      <w:r w:rsidRPr="00AE4336">
        <w:rPr>
          <w:lang w:val="es-ES_tradnl"/>
        </w:rPr>
        <w:t>Límite de potencia radiada:</w:t>
      </w:r>
      <w:r w:rsidRPr="00AE4336">
        <w:rPr>
          <w:lang w:val="es-ES_tradnl"/>
        </w:rPr>
        <w:tab/>
        <w:t>10 mW (p.r.a.)</w:t>
      </w:r>
    </w:p>
    <w:p w:rsidR="006C69EF" w:rsidRPr="00AE4336" w:rsidRDefault="006C69EF" w:rsidP="00E7547A">
      <w:pPr>
        <w:pStyle w:val="enumlev2"/>
        <w:tabs>
          <w:tab w:val="clear" w:pos="1191"/>
          <w:tab w:val="clear" w:pos="1588"/>
          <w:tab w:val="clear" w:pos="1985"/>
          <w:tab w:val="left" w:pos="6237"/>
        </w:tabs>
        <w:rPr>
          <w:lang w:val="es-ES_tradnl"/>
        </w:rPr>
      </w:pPr>
      <w:r w:rsidRPr="00AE4336">
        <w:rPr>
          <w:lang w:val="es-ES_tradnl"/>
        </w:rPr>
        <w:t>Tolerancia de frecuencia:</w:t>
      </w:r>
      <w:r w:rsidRPr="00AE4336">
        <w:rPr>
          <w:lang w:val="es-ES_tradnl"/>
        </w:rPr>
        <w:tab/>
        <w:t xml:space="preserve">100 </w:t>
      </w:r>
      <w:r w:rsidRPr="00AE4336">
        <w:rPr>
          <w:lang w:val="es-ES_tradnl"/>
        </w:rPr>
        <w:sym w:font="Symbol" w:char="F0B4"/>
      </w:r>
      <w:r w:rsidRPr="00AE4336">
        <w:rPr>
          <w:lang w:val="es-ES_tradnl"/>
        </w:rPr>
        <w:t xml:space="preserve"> 10</w:t>
      </w:r>
      <w:r w:rsidRPr="00AE4336">
        <w:rPr>
          <w:vertAlign w:val="superscript"/>
          <w:lang w:val="es-ES_tradnl"/>
        </w:rPr>
        <w:t>−6</w:t>
      </w:r>
    </w:p>
    <w:p w:rsidR="006C69EF" w:rsidRPr="00AE4336" w:rsidRDefault="006C69EF" w:rsidP="00AD5011">
      <w:pPr>
        <w:pStyle w:val="Heading2"/>
        <w:rPr>
          <w:lang w:val="es-ES_tradnl"/>
        </w:rPr>
      </w:pPr>
      <w:bookmarkStart w:id="513" w:name="_Toc287882624"/>
      <w:bookmarkStart w:id="514" w:name="_Toc287944533"/>
      <w:bookmarkStart w:id="515" w:name="_Toc287970294"/>
      <w:bookmarkStart w:id="516" w:name="_Toc287970869"/>
      <w:bookmarkStart w:id="517" w:name="_Toc288046579"/>
      <w:bookmarkStart w:id="518" w:name="_Toc290043194"/>
      <w:r w:rsidRPr="00AE4336">
        <w:rPr>
          <w:lang w:val="es-ES_tradnl"/>
        </w:rPr>
        <w:t>1.7</w:t>
      </w:r>
      <w:r w:rsidRPr="00AE4336">
        <w:rPr>
          <w:lang w:val="es-ES_tradnl"/>
        </w:rPr>
        <w:tab/>
        <w:t>Equipos para elevación</w:t>
      </w:r>
      <w:bookmarkEnd w:id="513"/>
      <w:bookmarkEnd w:id="514"/>
      <w:bookmarkEnd w:id="515"/>
      <w:bookmarkEnd w:id="516"/>
      <w:bookmarkEnd w:id="517"/>
      <w:bookmarkEnd w:id="518"/>
    </w:p>
    <w:p w:rsidR="006C69EF" w:rsidRPr="00AE4336" w:rsidRDefault="006C69EF" w:rsidP="00A73743">
      <w:pPr>
        <w:pStyle w:val="enumlev1"/>
        <w:tabs>
          <w:tab w:val="clear" w:pos="1191"/>
          <w:tab w:val="clear" w:pos="1588"/>
          <w:tab w:val="clear" w:pos="1985"/>
          <w:tab w:val="left" w:pos="6237"/>
        </w:tabs>
        <w:ind w:left="6237" w:hanging="6237"/>
        <w:jc w:val="left"/>
        <w:rPr>
          <w:lang w:val="es-ES_tradnl" w:eastAsia="ko-KR"/>
        </w:rPr>
      </w:pPr>
      <w:r w:rsidRPr="00AE4336">
        <w:rPr>
          <w:lang w:val="es-ES_tradnl" w:eastAsia="ko-KR"/>
        </w:rPr>
        <w:t>−</w:t>
      </w:r>
      <w:r w:rsidRPr="00AE4336">
        <w:rPr>
          <w:lang w:val="es-ES_tradnl" w:eastAsia="ko-KR"/>
        </w:rPr>
        <w:tab/>
        <w:t>Frecuencias de funcionamiento (MHz):</w:t>
      </w:r>
      <w:r w:rsidRPr="00AE4336">
        <w:rPr>
          <w:lang w:val="es-ES_tradnl" w:eastAsia="ko-KR"/>
        </w:rPr>
        <w:tab/>
        <w:t>223,100, 223,700, 223,975, 224,600, 225,025, 225,325, 230,100, 230,700, 230,975, 231,600, 232,025, 232,325</w:t>
      </w:r>
    </w:p>
    <w:p w:rsidR="006C69EF" w:rsidRPr="00AE4336" w:rsidRDefault="006C69EF" w:rsidP="0094210D">
      <w:pPr>
        <w:pStyle w:val="enumlev2"/>
        <w:tabs>
          <w:tab w:val="clear" w:pos="1191"/>
          <w:tab w:val="clear" w:pos="1588"/>
          <w:tab w:val="clear" w:pos="1985"/>
          <w:tab w:val="left" w:pos="6237"/>
        </w:tabs>
        <w:rPr>
          <w:lang w:val="es-ES_tradnl"/>
        </w:rPr>
      </w:pPr>
      <w:r w:rsidRPr="00AE4336">
        <w:rPr>
          <w:lang w:val="es-ES_tradnl"/>
        </w:rPr>
        <w:t>Límite de potencia radiada:</w:t>
      </w:r>
      <w:r w:rsidRPr="00AE4336">
        <w:rPr>
          <w:lang w:val="es-ES_tradnl"/>
        </w:rPr>
        <w:tab/>
        <w:t>20 mW (p.r.a.)</w:t>
      </w:r>
    </w:p>
    <w:p w:rsidR="006C69EF" w:rsidRPr="00AE4336" w:rsidRDefault="006C69EF" w:rsidP="0094210D">
      <w:pPr>
        <w:pStyle w:val="enumlev2"/>
        <w:tabs>
          <w:tab w:val="clear" w:pos="1191"/>
          <w:tab w:val="clear" w:pos="1588"/>
          <w:tab w:val="clear" w:pos="1985"/>
          <w:tab w:val="left" w:pos="6237"/>
        </w:tabs>
        <w:rPr>
          <w:lang w:val="es-ES_tradnl"/>
        </w:rPr>
      </w:pPr>
      <w:r w:rsidRPr="00AE4336">
        <w:rPr>
          <w:lang w:val="es-ES_tradnl"/>
        </w:rPr>
        <w:t>Máxima anchura de banda ocupada:</w:t>
      </w:r>
      <w:r w:rsidRPr="00AE4336">
        <w:rPr>
          <w:lang w:val="es-ES_tradnl"/>
        </w:rPr>
        <w:tab/>
        <w:t>16 kHz</w:t>
      </w:r>
    </w:p>
    <w:p w:rsidR="006C69EF" w:rsidRPr="00AE4336" w:rsidRDefault="006C69EF" w:rsidP="0094210D">
      <w:pPr>
        <w:pStyle w:val="enumlev2"/>
        <w:tabs>
          <w:tab w:val="clear" w:pos="1191"/>
          <w:tab w:val="clear" w:pos="1588"/>
          <w:tab w:val="clear" w:pos="1985"/>
          <w:tab w:val="left" w:pos="6237"/>
        </w:tabs>
        <w:rPr>
          <w:lang w:val="es-ES_tradnl"/>
        </w:rPr>
      </w:pPr>
      <w:r w:rsidRPr="00AE4336">
        <w:rPr>
          <w:lang w:val="es-ES_tradnl"/>
        </w:rPr>
        <w:t>Tolerancia de frecuencia:</w:t>
      </w:r>
      <w:r w:rsidRPr="00AE4336">
        <w:rPr>
          <w:lang w:val="es-ES_tradnl"/>
        </w:rPr>
        <w:tab/>
        <w:t xml:space="preserve">4 </w:t>
      </w:r>
      <w:r w:rsidRPr="00AE4336">
        <w:rPr>
          <w:lang w:val="es-ES_tradnl"/>
        </w:rPr>
        <w:sym w:font="Symbol" w:char="F0B4"/>
      </w:r>
      <w:r w:rsidRPr="00AE4336">
        <w:rPr>
          <w:lang w:val="es-ES_tradnl"/>
        </w:rPr>
        <w:t xml:space="preserve"> 10</w:t>
      </w:r>
      <w:r w:rsidRPr="00AE4336">
        <w:rPr>
          <w:vertAlign w:val="superscript"/>
          <w:lang w:val="es-ES_tradnl"/>
        </w:rPr>
        <w:t>−6</w:t>
      </w:r>
    </w:p>
    <w:p w:rsidR="006C69EF" w:rsidRPr="00AE4336" w:rsidRDefault="006C69EF" w:rsidP="00AD5011">
      <w:pPr>
        <w:pStyle w:val="Heading2"/>
        <w:rPr>
          <w:lang w:val="es-ES_tradnl"/>
        </w:rPr>
      </w:pPr>
      <w:bookmarkStart w:id="519" w:name="_Toc287882625"/>
      <w:bookmarkStart w:id="520" w:name="_Toc287944534"/>
      <w:bookmarkStart w:id="521" w:name="_Toc287970295"/>
      <w:bookmarkStart w:id="522" w:name="_Toc287970870"/>
      <w:bookmarkStart w:id="523" w:name="_Toc288046580"/>
      <w:bookmarkStart w:id="524" w:name="_Toc290043195"/>
      <w:r w:rsidRPr="00AE4336">
        <w:rPr>
          <w:lang w:val="es-ES_tradnl"/>
        </w:rPr>
        <w:t>1.8</w:t>
      </w:r>
      <w:r w:rsidRPr="00AE4336">
        <w:rPr>
          <w:lang w:val="es-ES_tradnl"/>
        </w:rPr>
        <w:tab/>
        <w:t>Equipos para pesado</w:t>
      </w:r>
      <w:bookmarkEnd w:id="519"/>
      <w:bookmarkEnd w:id="520"/>
      <w:bookmarkEnd w:id="521"/>
      <w:bookmarkEnd w:id="522"/>
      <w:bookmarkEnd w:id="523"/>
      <w:bookmarkEnd w:id="524"/>
    </w:p>
    <w:p w:rsidR="006C69EF" w:rsidRPr="00AE4336" w:rsidRDefault="006C69EF" w:rsidP="00A73743">
      <w:pPr>
        <w:pStyle w:val="enumlev1"/>
        <w:tabs>
          <w:tab w:val="clear" w:pos="1191"/>
          <w:tab w:val="clear" w:pos="1588"/>
          <w:tab w:val="clear" w:pos="1985"/>
          <w:tab w:val="left" w:pos="6237"/>
        </w:tabs>
        <w:ind w:left="6237" w:hanging="6237"/>
        <w:jc w:val="left"/>
        <w:rPr>
          <w:lang w:val="es-ES_tradnl"/>
        </w:rPr>
      </w:pPr>
      <w:r w:rsidRPr="00AE4336">
        <w:rPr>
          <w:lang w:val="es-ES_tradnl"/>
        </w:rPr>
        <w:t>−</w:t>
      </w:r>
      <w:r w:rsidRPr="00AE4336">
        <w:rPr>
          <w:rFonts w:ascii="SimSun"/>
          <w:lang w:val="es-ES_tradnl"/>
        </w:rPr>
        <w:tab/>
      </w:r>
      <w:r w:rsidRPr="00AE4336">
        <w:rPr>
          <w:lang w:val="es-ES_tradnl"/>
        </w:rPr>
        <w:t>Frecuencias de funcionamiento (MHz):</w:t>
      </w:r>
      <w:r w:rsidRPr="00AE4336">
        <w:rPr>
          <w:lang w:val="es-ES_tradnl"/>
        </w:rPr>
        <w:tab/>
        <w:t>223,300, 224,900, 230,050, 233,050, 234,050</w:t>
      </w:r>
    </w:p>
    <w:p w:rsidR="006C69EF" w:rsidRPr="00AE4336" w:rsidRDefault="006C69EF" w:rsidP="0094210D">
      <w:pPr>
        <w:pStyle w:val="enumlev2"/>
        <w:tabs>
          <w:tab w:val="clear" w:pos="1191"/>
          <w:tab w:val="clear" w:pos="1588"/>
          <w:tab w:val="clear" w:pos="1985"/>
          <w:tab w:val="left" w:pos="6237"/>
        </w:tabs>
        <w:rPr>
          <w:lang w:val="es-ES_tradnl" w:eastAsia="zh-CN"/>
        </w:rPr>
      </w:pPr>
      <w:r w:rsidRPr="00AE4336">
        <w:rPr>
          <w:lang w:val="es-ES_tradnl" w:eastAsia="zh-CN"/>
        </w:rPr>
        <w:t>Máxima anchura de banda ocupada</w:t>
      </w:r>
      <w:r w:rsidRPr="00AE4336">
        <w:rPr>
          <w:lang w:val="es-ES_tradnl"/>
        </w:rPr>
        <w:t>:</w:t>
      </w:r>
      <w:r w:rsidRPr="00AE4336">
        <w:rPr>
          <w:lang w:val="es-ES_tradnl"/>
        </w:rPr>
        <w:tab/>
        <w:t>50 kHz</w:t>
      </w:r>
    </w:p>
    <w:p w:rsidR="006C69EF" w:rsidRPr="00AE4336" w:rsidRDefault="006C69EF" w:rsidP="0094210D">
      <w:pPr>
        <w:pStyle w:val="enumlev2"/>
        <w:tabs>
          <w:tab w:val="clear" w:pos="1191"/>
          <w:tab w:val="clear" w:pos="1588"/>
          <w:tab w:val="clear" w:pos="1985"/>
          <w:tab w:val="left" w:pos="6237"/>
        </w:tabs>
        <w:rPr>
          <w:lang w:val="es-ES_tradnl" w:eastAsia="zh-CN"/>
        </w:rPr>
      </w:pPr>
      <w:r w:rsidRPr="00AE4336">
        <w:rPr>
          <w:lang w:val="es-ES_tradnl" w:eastAsia="zh-CN"/>
        </w:rPr>
        <w:t>Límite de potencia radiada:</w:t>
      </w:r>
      <w:r w:rsidRPr="00AE4336">
        <w:rPr>
          <w:lang w:val="es-ES_tradnl" w:eastAsia="zh-CN"/>
        </w:rPr>
        <w:tab/>
        <w:t>50 mW (p.r.a.)</w:t>
      </w:r>
    </w:p>
    <w:p w:rsidR="006C69EF" w:rsidRPr="00AE4336" w:rsidRDefault="006C69EF" w:rsidP="00B4371F">
      <w:pPr>
        <w:pStyle w:val="enumlev2"/>
        <w:tabs>
          <w:tab w:val="clear" w:pos="1191"/>
          <w:tab w:val="clear" w:pos="1588"/>
          <w:tab w:val="clear" w:pos="1985"/>
          <w:tab w:val="left" w:pos="6237"/>
        </w:tabs>
        <w:rPr>
          <w:lang w:val="es-ES_tradnl"/>
        </w:rPr>
      </w:pPr>
      <w:r w:rsidRPr="00AE4336">
        <w:rPr>
          <w:lang w:val="es-ES_tradnl"/>
        </w:rPr>
        <w:t>Tolerancia de frecuencias:</w:t>
      </w:r>
      <w:r w:rsidRPr="00AE4336">
        <w:rPr>
          <w:lang w:val="es-ES_tradnl"/>
        </w:rPr>
        <w:tab/>
        <w:t xml:space="preserve">4 </w:t>
      </w:r>
      <w:r w:rsidR="00B4371F">
        <w:rPr>
          <w:lang w:val="es-ES_tradnl"/>
        </w:rPr>
        <w:sym w:font="Symbol" w:char="F0B4"/>
      </w:r>
      <w:r w:rsidR="00B4371F">
        <w:rPr>
          <w:lang w:val="es-ES_tradnl"/>
        </w:rPr>
        <w:t xml:space="preserve"> </w:t>
      </w:r>
      <w:r w:rsidRPr="00AE4336">
        <w:rPr>
          <w:lang w:val="es-ES_tradnl"/>
        </w:rPr>
        <w:t>10</w:t>
      </w:r>
      <w:r w:rsidRPr="00AE4336">
        <w:rPr>
          <w:vertAlign w:val="superscript"/>
          <w:lang w:val="es-ES_tradnl"/>
        </w:rPr>
        <w:t>−6</w:t>
      </w:r>
    </w:p>
    <w:p w:rsidR="006C69EF" w:rsidRPr="00AE4336" w:rsidRDefault="006C69EF" w:rsidP="00A73743">
      <w:pPr>
        <w:pStyle w:val="enumlev1"/>
        <w:tabs>
          <w:tab w:val="clear" w:pos="1191"/>
          <w:tab w:val="clear" w:pos="1588"/>
          <w:tab w:val="clear" w:pos="1985"/>
          <w:tab w:val="left" w:pos="6237"/>
        </w:tabs>
        <w:ind w:left="6237" w:hanging="6237"/>
        <w:jc w:val="left"/>
        <w:rPr>
          <w:lang w:val="es-ES_tradnl"/>
        </w:rPr>
      </w:pPr>
      <w:r w:rsidRPr="00AE4336">
        <w:rPr>
          <w:lang w:val="es-ES_tradnl"/>
        </w:rPr>
        <w:t>−</w:t>
      </w:r>
      <w:r w:rsidRPr="00AE4336">
        <w:rPr>
          <w:rFonts w:ascii="SimSun"/>
          <w:lang w:val="es-ES_tradnl"/>
        </w:rPr>
        <w:tab/>
      </w:r>
      <w:r w:rsidRPr="00AE4336">
        <w:rPr>
          <w:lang w:val="es-ES_tradnl"/>
        </w:rPr>
        <w:t>Frecuencias de funcionamiento (MHz):</w:t>
      </w:r>
      <w:r w:rsidRPr="00AE4336">
        <w:rPr>
          <w:lang w:val="es-ES_tradnl"/>
        </w:rPr>
        <w:tab/>
        <w:t>450,0125, 450,0625, 450,1125, 450,1625, 450,2125</w:t>
      </w:r>
    </w:p>
    <w:p w:rsidR="006C69EF" w:rsidRPr="00AE4336" w:rsidRDefault="006C69EF" w:rsidP="0094210D">
      <w:pPr>
        <w:pStyle w:val="enumlev2"/>
        <w:tabs>
          <w:tab w:val="clear" w:pos="1191"/>
          <w:tab w:val="clear" w:pos="1588"/>
          <w:tab w:val="clear" w:pos="1985"/>
          <w:tab w:val="left" w:pos="6237"/>
        </w:tabs>
        <w:rPr>
          <w:lang w:val="es-ES_tradnl"/>
        </w:rPr>
      </w:pPr>
      <w:r w:rsidRPr="00AE4336">
        <w:rPr>
          <w:lang w:val="es-ES_tradnl" w:eastAsia="zh-CN"/>
        </w:rPr>
        <w:t>Máxima anchura de banda ocupada</w:t>
      </w:r>
      <w:r w:rsidRPr="00AE4336">
        <w:rPr>
          <w:lang w:val="es-ES_tradnl"/>
        </w:rPr>
        <w:t>:</w:t>
      </w:r>
      <w:r w:rsidRPr="00AE4336">
        <w:rPr>
          <w:lang w:val="es-ES_tradnl"/>
        </w:rPr>
        <w:tab/>
        <w:t>20 kHz</w:t>
      </w:r>
    </w:p>
    <w:p w:rsidR="006C69EF" w:rsidRPr="00AE4336" w:rsidRDefault="006C69EF" w:rsidP="0094210D">
      <w:pPr>
        <w:pStyle w:val="enumlev2"/>
        <w:tabs>
          <w:tab w:val="clear" w:pos="1191"/>
          <w:tab w:val="clear" w:pos="1588"/>
          <w:tab w:val="clear" w:pos="1985"/>
          <w:tab w:val="left" w:pos="6237"/>
        </w:tabs>
        <w:rPr>
          <w:lang w:val="es-ES_tradnl"/>
        </w:rPr>
      </w:pPr>
      <w:r w:rsidRPr="00AE4336">
        <w:rPr>
          <w:lang w:val="es-ES_tradnl"/>
        </w:rPr>
        <w:t>Límite de potencia radiada:</w:t>
      </w:r>
      <w:r w:rsidRPr="00AE4336">
        <w:rPr>
          <w:lang w:val="es-ES_tradnl"/>
        </w:rPr>
        <w:tab/>
        <w:t>50 mW (p.r.a.)</w:t>
      </w:r>
    </w:p>
    <w:p w:rsidR="006C69EF" w:rsidRPr="00AE4336" w:rsidRDefault="006C69EF" w:rsidP="0094210D">
      <w:pPr>
        <w:pStyle w:val="enumlev2"/>
        <w:tabs>
          <w:tab w:val="clear" w:pos="1191"/>
          <w:tab w:val="clear" w:pos="1588"/>
          <w:tab w:val="clear" w:pos="1985"/>
          <w:tab w:val="left" w:pos="6237"/>
        </w:tabs>
        <w:rPr>
          <w:lang w:val="es-ES_tradnl"/>
        </w:rPr>
      </w:pPr>
      <w:r w:rsidRPr="00AE4336">
        <w:rPr>
          <w:lang w:val="es-ES_tradnl"/>
        </w:rPr>
        <w:t>Tolerancia de frecuencia:</w:t>
      </w:r>
      <w:r w:rsidRPr="00AE4336">
        <w:rPr>
          <w:lang w:val="es-ES_tradnl"/>
        </w:rPr>
        <w:tab/>
        <w:t xml:space="preserve">4 </w:t>
      </w:r>
      <w:r w:rsidRPr="00AE4336">
        <w:rPr>
          <w:lang w:val="es-ES_tradnl"/>
        </w:rPr>
        <w:sym w:font="Symbol" w:char="F0B4"/>
      </w:r>
      <w:r w:rsidRPr="00AE4336">
        <w:rPr>
          <w:lang w:val="es-ES_tradnl"/>
        </w:rPr>
        <w:t> 10</w:t>
      </w:r>
      <w:r w:rsidRPr="00AE4336">
        <w:rPr>
          <w:vertAlign w:val="superscript"/>
          <w:lang w:val="es-ES_tradnl"/>
        </w:rPr>
        <w:t>−6</w:t>
      </w:r>
    </w:p>
    <w:p w:rsidR="006C69EF" w:rsidRPr="00AE4336" w:rsidRDefault="006C69EF" w:rsidP="00AD5011">
      <w:pPr>
        <w:pStyle w:val="Heading2"/>
        <w:rPr>
          <w:lang w:val="es-ES_tradnl"/>
        </w:rPr>
      </w:pPr>
      <w:bookmarkStart w:id="525" w:name="_Toc287882626"/>
      <w:bookmarkStart w:id="526" w:name="_Toc287944535"/>
      <w:bookmarkStart w:id="527" w:name="_Toc287970296"/>
      <w:bookmarkStart w:id="528" w:name="_Toc287970871"/>
      <w:bookmarkStart w:id="529" w:name="_Toc288046581"/>
      <w:bookmarkStart w:id="530" w:name="_Toc290043196"/>
      <w:r w:rsidRPr="00AE4336">
        <w:rPr>
          <w:lang w:val="es-ES_tradnl"/>
        </w:rPr>
        <w:t>1.9</w:t>
      </w:r>
      <w:r w:rsidRPr="00AE4336">
        <w:rPr>
          <w:lang w:val="es-ES_tradnl"/>
        </w:rPr>
        <w:tab/>
        <w:t>Equipos radioeléctricos de control remoto utilizados en la industria</w:t>
      </w:r>
      <w:bookmarkEnd w:id="525"/>
      <w:bookmarkEnd w:id="526"/>
      <w:bookmarkEnd w:id="527"/>
      <w:bookmarkEnd w:id="528"/>
      <w:bookmarkEnd w:id="529"/>
      <w:bookmarkEnd w:id="530"/>
    </w:p>
    <w:p w:rsidR="006C69EF" w:rsidRPr="00AE4336" w:rsidRDefault="006C69EF" w:rsidP="00A73743">
      <w:pPr>
        <w:pStyle w:val="enumlev1"/>
        <w:tabs>
          <w:tab w:val="clear" w:pos="1191"/>
          <w:tab w:val="clear" w:pos="1588"/>
          <w:tab w:val="clear" w:pos="1985"/>
          <w:tab w:val="left" w:pos="6237"/>
        </w:tabs>
        <w:ind w:left="6237" w:hanging="6237"/>
        <w:jc w:val="left"/>
        <w:rPr>
          <w:lang w:val="es-ES_tradnl"/>
        </w:rPr>
      </w:pPr>
      <w:r w:rsidRPr="00AE4336">
        <w:rPr>
          <w:lang w:val="es-ES_tradnl"/>
        </w:rPr>
        <w:t>−</w:t>
      </w:r>
      <w:r w:rsidRPr="00AE4336">
        <w:rPr>
          <w:lang w:val="es-ES_tradnl"/>
        </w:rPr>
        <w:tab/>
        <w:t>Frecuencias de funcionamiento (MHz):</w:t>
      </w:r>
      <w:r w:rsidRPr="00AE4336">
        <w:rPr>
          <w:lang w:val="es-ES_tradnl"/>
        </w:rPr>
        <w:tab/>
        <w:t>418,950, 418,975, 419,000, 419,025, 419,050, 419,075, 419,100, 419,125, 419,150, 419,175, 419,200, 419,250, 419,275</w:t>
      </w:r>
    </w:p>
    <w:p w:rsidR="006C69EF" w:rsidRPr="00AE4336" w:rsidRDefault="006C69EF" w:rsidP="0094210D">
      <w:pPr>
        <w:pStyle w:val="enumlev2"/>
        <w:tabs>
          <w:tab w:val="clear" w:pos="1191"/>
          <w:tab w:val="clear" w:pos="1588"/>
          <w:tab w:val="clear" w:pos="1985"/>
          <w:tab w:val="left" w:pos="6237"/>
        </w:tabs>
        <w:rPr>
          <w:lang w:val="es-ES_tradnl" w:eastAsia="zh-CN"/>
        </w:rPr>
      </w:pPr>
      <w:r w:rsidRPr="00AE4336">
        <w:rPr>
          <w:lang w:val="es-ES_tradnl" w:eastAsia="zh-CN"/>
        </w:rPr>
        <w:t>Límite de potencia radiada:</w:t>
      </w:r>
      <w:r w:rsidRPr="00AE4336">
        <w:rPr>
          <w:lang w:val="es-ES_tradnl" w:eastAsia="zh-CN"/>
        </w:rPr>
        <w:tab/>
        <w:t>20 mW (p.r.a.)</w:t>
      </w:r>
    </w:p>
    <w:p w:rsidR="006C69EF" w:rsidRPr="00AE4336" w:rsidRDefault="006C69EF" w:rsidP="0094210D">
      <w:pPr>
        <w:pStyle w:val="enumlev2"/>
        <w:tabs>
          <w:tab w:val="clear" w:pos="1191"/>
          <w:tab w:val="clear" w:pos="1588"/>
          <w:tab w:val="clear" w:pos="1985"/>
          <w:tab w:val="left" w:pos="6237"/>
        </w:tabs>
        <w:rPr>
          <w:lang w:val="es-ES_tradnl" w:eastAsia="zh-CN"/>
        </w:rPr>
      </w:pPr>
      <w:r w:rsidRPr="00AE4336">
        <w:rPr>
          <w:lang w:val="es-ES_tradnl" w:eastAsia="zh-CN"/>
        </w:rPr>
        <w:t>Máxima anchura de banda ocupada:</w:t>
      </w:r>
      <w:r w:rsidRPr="00AE4336">
        <w:rPr>
          <w:lang w:val="es-ES_tradnl" w:eastAsia="zh-CN"/>
        </w:rPr>
        <w:tab/>
        <w:t>16 kHz</w:t>
      </w:r>
    </w:p>
    <w:p w:rsidR="006C69EF" w:rsidRPr="00AE4336" w:rsidRDefault="006C69EF" w:rsidP="0094210D">
      <w:pPr>
        <w:pStyle w:val="enumlev2"/>
        <w:tabs>
          <w:tab w:val="clear" w:pos="1191"/>
          <w:tab w:val="clear" w:pos="1588"/>
          <w:tab w:val="clear" w:pos="1985"/>
          <w:tab w:val="left" w:pos="6237"/>
        </w:tabs>
        <w:rPr>
          <w:lang w:val="es-ES_tradnl" w:eastAsia="zh-CN"/>
        </w:rPr>
      </w:pPr>
      <w:r w:rsidRPr="00AE4336">
        <w:rPr>
          <w:lang w:val="es-ES_tradnl" w:eastAsia="zh-CN"/>
        </w:rPr>
        <w:t>Tolerancia de frecuencia:</w:t>
      </w:r>
      <w:r w:rsidRPr="00AE4336">
        <w:rPr>
          <w:lang w:val="es-ES_tradnl" w:eastAsia="zh-CN"/>
        </w:rPr>
        <w:tab/>
        <w:t xml:space="preserve">4 </w:t>
      </w:r>
      <w:r w:rsidRPr="00AE4336">
        <w:rPr>
          <w:lang w:val="es-ES_tradnl" w:eastAsia="zh-CN"/>
        </w:rPr>
        <w:sym w:font="Symbol" w:char="F0B4"/>
      </w:r>
      <w:r w:rsidRPr="00AE4336">
        <w:rPr>
          <w:lang w:val="es-ES_tradnl" w:eastAsia="zh-CN"/>
        </w:rPr>
        <w:t> 10</w:t>
      </w:r>
      <w:r w:rsidRPr="00AE4336">
        <w:rPr>
          <w:vertAlign w:val="superscript"/>
          <w:lang w:val="es-ES_tradnl" w:eastAsia="zh-CN"/>
        </w:rPr>
        <w:t>−6</w:t>
      </w:r>
    </w:p>
    <w:p w:rsidR="006C69EF" w:rsidRPr="00AE4336" w:rsidRDefault="006C69EF" w:rsidP="00AD5011">
      <w:pPr>
        <w:pStyle w:val="Heading2"/>
        <w:rPr>
          <w:lang w:val="es-ES_tradnl"/>
        </w:rPr>
      </w:pPr>
      <w:bookmarkStart w:id="531" w:name="_Toc287882627"/>
      <w:bookmarkStart w:id="532" w:name="_Toc287944536"/>
      <w:bookmarkStart w:id="533" w:name="_Toc287970297"/>
      <w:bookmarkStart w:id="534" w:name="_Toc287970872"/>
      <w:bookmarkStart w:id="535" w:name="_Toc288046582"/>
      <w:bookmarkStart w:id="536" w:name="_Toc290043197"/>
      <w:r w:rsidRPr="00AE4336">
        <w:rPr>
          <w:lang w:val="es-ES_tradnl"/>
        </w:rPr>
        <w:lastRenderedPageBreak/>
        <w:t>1.10</w:t>
      </w:r>
      <w:r w:rsidRPr="00AE4336">
        <w:rPr>
          <w:lang w:val="es-ES_tradnl"/>
        </w:rPr>
        <w:tab/>
        <w:t>Equipos para transporte de datos</w:t>
      </w:r>
      <w:bookmarkEnd w:id="531"/>
      <w:bookmarkEnd w:id="532"/>
      <w:bookmarkEnd w:id="533"/>
      <w:bookmarkEnd w:id="534"/>
      <w:bookmarkEnd w:id="535"/>
      <w:bookmarkEnd w:id="536"/>
    </w:p>
    <w:p w:rsidR="006C69EF" w:rsidRPr="00AE4336" w:rsidRDefault="006C69EF" w:rsidP="00A73743">
      <w:pPr>
        <w:pStyle w:val="enumlev1"/>
        <w:tabs>
          <w:tab w:val="clear" w:pos="1191"/>
          <w:tab w:val="clear" w:pos="1588"/>
          <w:tab w:val="clear" w:pos="1985"/>
          <w:tab w:val="left" w:pos="6237"/>
        </w:tabs>
        <w:ind w:left="6237" w:hanging="6237"/>
        <w:jc w:val="left"/>
        <w:rPr>
          <w:lang w:val="es-ES_tradnl" w:eastAsia="ko-KR"/>
        </w:rPr>
      </w:pPr>
      <w:r w:rsidRPr="00AE4336">
        <w:rPr>
          <w:lang w:val="es-ES_tradnl" w:eastAsia="ko-KR"/>
        </w:rPr>
        <w:t>−</w:t>
      </w:r>
      <w:r w:rsidRPr="00AE4336">
        <w:rPr>
          <w:lang w:val="es-ES_tradnl" w:eastAsia="ko-KR"/>
        </w:rPr>
        <w:tab/>
      </w:r>
      <w:r w:rsidRPr="00AE4336">
        <w:rPr>
          <w:lang w:val="es-ES_tradnl"/>
        </w:rPr>
        <w:t xml:space="preserve">Frecuencias de funcionamiento </w:t>
      </w:r>
      <w:r w:rsidRPr="00AE4336">
        <w:rPr>
          <w:lang w:val="es-ES_tradnl" w:eastAsia="ko-KR"/>
        </w:rPr>
        <w:t>(MHz):</w:t>
      </w:r>
      <w:r w:rsidRPr="00AE4336">
        <w:rPr>
          <w:lang w:val="es-ES_tradnl" w:eastAsia="ko-KR"/>
        </w:rPr>
        <w:tab/>
        <w:t>223,150, 223,250, 223,275, 223,350, 224,050, 224,250, 228,050, 228,100, 228,200, 228,275, 228,425, 228,575, 228,600, 228,800, 230,150, 230,250, 230,275, 230,350, 231,050, 231,250</w:t>
      </w:r>
    </w:p>
    <w:p w:rsidR="006C69EF" w:rsidRPr="00AE4336" w:rsidRDefault="006C69EF" w:rsidP="0094210D">
      <w:pPr>
        <w:pStyle w:val="enumlev2"/>
        <w:tabs>
          <w:tab w:val="clear" w:pos="1191"/>
          <w:tab w:val="clear" w:pos="1588"/>
          <w:tab w:val="clear" w:pos="1985"/>
          <w:tab w:val="left" w:pos="6237"/>
        </w:tabs>
        <w:rPr>
          <w:lang w:val="es-ES_tradnl" w:eastAsia="zh-CN"/>
        </w:rPr>
      </w:pPr>
      <w:r w:rsidRPr="00AE4336">
        <w:rPr>
          <w:lang w:val="es-ES_tradnl" w:eastAsia="zh-CN"/>
        </w:rPr>
        <w:t>Límite de potencia radiada:</w:t>
      </w:r>
      <w:r w:rsidRPr="00AE4336">
        <w:rPr>
          <w:lang w:val="es-ES_tradnl" w:eastAsia="zh-CN"/>
        </w:rPr>
        <w:tab/>
        <w:t>10 mW (p.r.a.)</w:t>
      </w:r>
    </w:p>
    <w:p w:rsidR="006C69EF" w:rsidRPr="00AE4336" w:rsidRDefault="006C69EF" w:rsidP="0094210D">
      <w:pPr>
        <w:pStyle w:val="enumlev2"/>
        <w:tabs>
          <w:tab w:val="clear" w:pos="1191"/>
          <w:tab w:val="clear" w:pos="1588"/>
          <w:tab w:val="clear" w:pos="1985"/>
          <w:tab w:val="left" w:pos="6237"/>
        </w:tabs>
        <w:rPr>
          <w:lang w:val="es-ES_tradnl" w:eastAsia="zh-CN"/>
        </w:rPr>
      </w:pPr>
      <w:r w:rsidRPr="00AE4336">
        <w:rPr>
          <w:lang w:val="es-ES_tradnl" w:eastAsia="zh-CN"/>
        </w:rPr>
        <w:t>Máxima anchura de banda ocupada:</w:t>
      </w:r>
      <w:r w:rsidRPr="00AE4336">
        <w:rPr>
          <w:lang w:val="es-ES_tradnl" w:eastAsia="zh-CN"/>
        </w:rPr>
        <w:tab/>
        <w:t>16 kHz</w:t>
      </w:r>
    </w:p>
    <w:p w:rsidR="006C69EF" w:rsidRPr="00AE4336" w:rsidRDefault="006C69EF" w:rsidP="0094210D">
      <w:pPr>
        <w:pStyle w:val="enumlev2"/>
        <w:tabs>
          <w:tab w:val="clear" w:pos="1191"/>
          <w:tab w:val="clear" w:pos="1588"/>
          <w:tab w:val="clear" w:pos="1985"/>
          <w:tab w:val="left" w:pos="6237"/>
        </w:tabs>
        <w:rPr>
          <w:lang w:val="es-ES_tradnl" w:eastAsia="zh-CN"/>
        </w:rPr>
      </w:pPr>
      <w:r w:rsidRPr="00AE4336">
        <w:rPr>
          <w:lang w:val="es-ES_tradnl" w:eastAsia="zh-CN"/>
        </w:rPr>
        <w:t>Tolerancia de frecuencia:</w:t>
      </w:r>
      <w:r w:rsidRPr="00AE4336">
        <w:rPr>
          <w:lang w:val="es-ES_tradnl" w:eastAsia="zh-CN"/>
        </w:rPr>
        <w:tab/>
        <w:t xml:space="preserve">4 </w:t>
      </w:r>
      <w:r w:rsidRPr="00AE4336">
        <w:rPr>
          <w:lang w:val="es-ES_tradnl" w:eastAsia="zh-CN"/>
        </w:rPr>
        <w:sym w:font="Symbol" w:char="F0B4"/>
      </w:r>
      <w:r w:rsidRPr="00AE4336">
        <w:rPr>
          <w:lang w:val="es-ES_tradnl" w:eastAsia="zh-CN"/>
        </w:rPr>
        <w:t> 10</w:t>
      </w:r>
      <w:r w:rsidRPr="00AE4336">
        <w:rPr>
          <w:vertAlign w:val="superscript"/>
          <w:lang w:val="es-ES_tradnl" w:eastAsia="zh-CN"/>
        </w:rPr>
        <w:t>−6</w:t>
      </w:r>
    </w:p>
    <w:p w:rsidR="006C69EF" w:rsidRPr="00AE4336" w:rsidRDefault="006C69EF" w:rsidP="00AD5011">
      <w:pPr>
        <w:pStyle w:val="Heading2"/>
        <w:rPr>
          <w:lang w:val="es-ES_tradnl"/>
        </w:rPr>
      </w:pPr>
      <w:bookmarkStart w:id="537" w:name="_Toc287882628"/>
      <w:bookmarkStart w:id="538" w:name="_Toc287944537"/>
      <w:bookmarkStart w:id="539" w:name="_Toc287970298"/>
      <w:bookmarkStart w:id="540" w:name="_Toc287970873"/>
      <w:bookmarkStart w:id="541" w:name="_Toc288046583"/>
      <w:bookmarkStart w:id="542" w:name="_Toc290043198"/>
      <w:r w:rsidRPr="00AE4336">
        <w:rPr>
          <w:lang w:val="es-ES_tradnl"/>
        </w:rPr>
        <w:t>1.11</w:t>
      </w:r>
      <w:r w:rsidRPr="00AE4336">
        <w:rPr>
          <w:lang w:val="es-ES_tradnl"/>
        </w:rPr>
        <w:tab/>
        <w:t>Dispositivos de control radioeléctrico para fines civiles</w:t>
      </w:r>
      <w:bookmarkEnd w:id="537"/>
      <w:bookmarkEnd w:id="538"/>
      <w:bookmarkEnd w:id="539"/>
      <w:bookmarkEnd w:id="540"/>
      <w:bookmarkEnd w:id="541"/>
      <w:bookmarkEnd w:id="542"/>
    </w:p>
    <w:p w:rsidR="006C69EF" w:rsidRPr="00AE4336" w:rsidRDefault="006C69EF" w:rsidP="0094210D">
      <w:pPr>
        <w:pStyle w:val="enumlev1"/>
        <w:tabs>
          <w:tab w:val="clear" w:pos="1191"/>
          <w:tab w:val="clear" w:pos="1588"/>
          <w:tab w:val="clear" w:pos="1985"/>
          <w:tab w:val="left" w:pos="6237"/>
        </w:tabs>
        <w:rPr>
          <w:lang w:val="es-ES_tradnl" w:eastAsia="ko-KR"/>
        </w:rPr>
      </w:pPr>
      <w:r w:rsidRPr="00AE4336">
        <w:rPr>
          <w:lang w:val="es-ES_tradnl" w:eastAsia="ko-KR"/>
        </w:rPr>
        <w:t>−</w:t>
      </w:r>
      <w:r w:rsidRPr="00AE4336">
        <w:rPr>
          <w:lang w:val="es-ES_tradnl" w:eastAsia="ko-KR"/>
        </w:rPr>
        <w:tab/>
        <w:t>Bandas de frecuencias de funcionamiento (MHz):</w:t>
      </w:r>
      <w:r w:rsidRPr="00AE4336">
        <w:rPr>
          <w:lang w:val="es-ES_tradnl" w:eastAsia="ko-KR"/>
        </w:rPr>
        <w:tab/>
        <w:t xml:space="preserve">314 a 316, 430 a 432, 433 a 434,79 </w:t>
      </w:r>
    </w:p>
    <w:p w:rsidR="006C69EF" w:rsidRPr="00AE4336" w:rsidRDefault="006C69EF" w:rsidP="0094210D">
      <w:pPr>
        <w:pStyle w:val="enumlev2"/>
        <w:tabs>
          <w:tab w:val="clear" w:pos="1191"/>
          <w:tab w:val="clear" w:pos="1588"/>
          <w:tab w:val="clear" w:pos="1985"/>
          <w:tab w:val="left" w:pos="6237"/>
        </w:tabs>
        <w:rPr>
          <w:lang w:val="es-ES_tradnl" w:eastAsia="zh-CN"/>
        </w:rPr>
      </w:pPr>
      <w:r w:rsidRPr="00AE4336">
        <w:rPr>
          <w:lang w:val="es-ES_tradnl" w:eastAsia="zh-CN"/>
        </w:rPr>
        <w:t>Límite de potencia radiada:</w:t>
      </w:r>
      <w:r w:rsidRPr="00AE4336">
        <w:rPr>
          <w:lang w:val="es-ES_tradnl" w:eastAsia="zh-CN"/>
        </w:rPr>
        <w:tab/>
        <w:t>10 mW (p.r.a.)</w:t>
      </w:r>
    </w:p>
    <w:p w:rsidR="006C69EF" w:rsidRPr="00AE4336" w:rsidRDefault="006C69EF" w:rsidP="0094210D">
      <w:pPr>
        <w:pStyle w:val="enumlev2"/>
        <w:tabs>
          <w:tab w:val="clear" w:pos="1191"/>
          <w:tab w:val="clear" w:pos="1588"/>
          <w:tab w:val="clear" w:pos="1985"/>
          <w:tab w:val="left" w:pos="6237"/>
        </w:tabs>
        <w:rPr>
          <w:lang w:val="es-ES_tradnl" w:eastAsia="zh-CN"/>
        </w:rPr>
      </w:pPr>
      <w:r w:rsidRPr="00AE4336">
        <w:rPr>
          <w:lang w:val="es-ES_tradnl" w:eastAsia="zh-CN"/>
        </w:rPr>
        <w:t>Máxima anchura de banda ocupada:</w:t>
      </w:r>
      <w:r w:rsidRPr="00AE4336">
        <w:rPr>
          <w:lang w:val="es-ES_tradnl" w:eastAsia="zh-CN"/>
        </w:rPr>
        <w:tab/>
        <w:t>400 kHz</w:t>
      </w:r>
    </w:p>
    <w:p w:rsidR="006C69EF" w:rsidRPr="00AE4336" w:rsidRDefault="006C69EF" w:rsidP="0094210D">
      <w:pPr>
        <w:pStyle w:val="enumlev1"/>
        <w:tabs>
          <w:tab w:val="clear" w:pos="1191"/>
          <w:tab w:val="clear" w:pos="1588"/>
          <w:tab w:val="clear" w:pos="1985"/>
          <w:tab w:val="left" w:pos="6237"/>
        </w:tabs>
        <w:rPr>
          <w:lang w:val="es-ES_tradnl" w:eastAsia="ko-KR"/>
        </w:rPr>
      </w:pPr>
      <w:r w:rsidRPr="00AE4336">
        <w:rPr>
          <w:lang w:val="es-ES_tradnl" w:eastAsia="ko-KR"/>
        </w:rPr>
        <w:t>−</w:t>
      </w:r>
      <w:r w:rsidRPr="00AE4336">
        <w:rPr>
          <w:lang w:val="es-ES_tradnl" w:eastAsia="ko-KR"/>
        </w:rPr>
        <w:tab/>
        <w:t>Bandas de frecuencias de funcionamiento (MHz):</w:t>
      </w:r>
      <w:r w:rsidRPr="00AE4336">
        <w:rPr>
          <w:lang w:val="es-ES_tradnl" w:eastAsia="ko-KR"/>
        </w:rPr>
        <w:tab/>
        <w:t xml:space="preserve">779 a 787 </w:t>
      </w:r>
    </w:p>
    <w:p w:rsidR="006C69EF" w:rsidRPr="00AE4336" w:rsidRDefault="006C69EF" w:rsidP="0094210D">
      <w:pPr>
        <w:pStyle w:val="enumlev2"/>
        <w:tabs>
          <w:tab w:val="clear" w:pos="1191"/>
          <w:tab w:val="clear" w:pos="1588"/>
          <w:tab w:val="clear" w:pos="1985"/>
          <w:tab w:val="left" w:pos="6237"/>
        </w:tabs>
        <w:rPr>
          <w:lang w:val="es-ES_tradnl" w:eastAsia="zh-CN"/>
        </w:rPr>
      </w:pPr>
      <w:r w:rsidRPr="00AE4336">
        <w:rPr>
          <w:lang w:val="es-ES_tradnl" w:eastAsia="zh-CN"/>
        </w:rPr>
        <w:t>Límite de potencia radiada:</w:t>
      </w:r>
      <w:r w:rsidRPr="00AE4336">
        <w:rPr>
          <w:lang w:val="es-ES_tradnl" w:eastAsia="zh-CN"/>
        </w:rPr>
        <w:tab/>
        <w:t>10 mW (p.r.a.)</w:t>
      </w:r>
    </w:p>
    <w:p w:rsidR="006C69EF" w:rsidRPr="00AE4336" w:rsidRDefault="006C69EF" w:rsidP="00AD5011">
      <w:pPr>
        <w:pStyle w:val="Heading2"/>
        <w:rPr>
          <w:lang w:val="es-ES_tradnl"/>
        </w:rPr>
      </w:pPr>
      <w:bookmarkStart w:id="543" w:name="_Toc287882629"/>
      <w:bookmarkStart w:id="544" w:name="_Toc287944538"/>
      <w:bookmarkStart w:id="545" w:name="_Toc287970299"/>
      <w:bookmarkStart w:id="546" w:name="_Toc287970874"/>
      <w:bookmarkStart w:id="547" w:name="_Toc288046584"/>
      <w:bookmarkStart w:id="548" w:name="_Toc290043199"/>
      <w:r w:rsidRPr="00AE4336">
        <w:rPr>
          <w:lang w:val="es-ES_tradnl"/>
        </w:rPr>
        <w:t>1.12</w:t>
      </w:r>
      <w:r w:rsidRPr="00AE4336">
        <w:rPr>
          <w:lang w:val="es-ES_tradnl"/>
        </w:rPr>
        <w:tab/>
        <w:t>Otros dispositivos radioeléctricos de corto alcance</w:t>
      </w:r>
      <w:bookmarkEnd w:id="543"/>
      <w:bookmarkEnd w:id="544"/>
      <w:bookmarkEnd w:id="545"/>
      <w:bookmarkEnd w:id="546"/>
      <w:bookmarkEnd w:id="547"/>
      <w:bookmarkEnd w:id="548"/>
    </w:p>
    <w:p w:rsidR="006C69EF" w:rsidRPr="00AE4336" w:rsidRDefault="006C69EF" w:rsidP="0094210D">
      <w:pPr>
        <w:pStyle w:val="enumlev1"/>
        <w:rPr>
          <w:lang w:val="es-ES_tradnl" w:eastAsia="ko-KR"/>
        </w:rPr>
      </w:pPr>
      <w:r w:rsidRPr="00AE4336">
        <w:rPr>
          <w:lang w:val="es-ES_tradnl" w:eastAsia="ko-KR"/>
        </w:rPr>
        <w:t>−</w:t>
      </w:r>
      <w:r w:rsidRPr="00AE4336">
        <w:rPr>
          <w:lang w:val="es-ES_tradnl" w:eastAsia="ko-KR"/>
        </w:rPr>
        <w:tab/>
        <w:t>Equipo A:</w:t>
      </w:r>
    </w:p>
    <w:p w:rsidR="006C69EF" w:rsidRPr="00AE4336" w:rsidRDefault="006C69EF" w:rsidP="0094210D">
      <w:pPr>
        <w:pStyle w:val="enumlev2"/>
        <w:tabs>
          <w:tab w:val="clear" w:pos="1191"/>
          <w:tab w:val="clear" w:pos="1588"/>
          <w:tab w:val="clear" w:pos="1985"/>
          <w:tab w:val="left" w:pos="6237"/>
        </w:tabs>
        <w:rPr>
          <w:lang w:val="es-ES_tradnl" w:eastAsia="ko-KR"/>
        </w:rPr>
      </w:pPr>
      <w:r w:rsidRPr="00AE4336">
        <w:rPr>
          <w:lang w:val="es-ES_tradnl" w:eastAsia="ko-KR"/>
        </w:rPr>
        <w:t>Banda de frecuencias de funcionamiento (kHz):</w:t>
      </w:r>
      <w:r w:rsidRPr="00AE4336">
        <w:rPr>
          <w:lang w:val="es-ES_tradnl" w:eastAsia="ko-KR"/>
        </w:rPr>
        <w:tab/>
        <w:t xml:space="preserve">9 a 190 </w:t>
      </w:r>
    </w:p>
    <w:p w:rsidR="006C69EF" w:rsidRPr="00AE4336" w:rsidRDefault="006C69EF" w:rsidP="0094210D">
      <w:pPr>
        <w:pStyle w:val="enumlev2"/>
        <w:tabs>
          <w:tab w:val="clear" w:pos="1191"/>
          <w:tab w:val="clear" w:pos="1588"/>
          <w:tab w:val="clear" w:pos="1985"/>
          <w:tab w:val="left" w:pos="6237"/>
        </w:tabs>
        <w:ind w:left="6237" w:hanging="5443"/>
        <w:rPr>
          <w:lang w:val="es-ES_tradnl"/>
        </w:rPr>
      </w:pPr>
      <w:r w:rsidRPr="00AE4336">
        <w:rPr>
          <w:lang w:val="es-ES_tradnl"/>
        </w:rPr>
        <w:t>Límite de la intensidad de campo magnético:</w:t>
      </w:r>
      <w:r w:rsidRPr="00AE4336">
        <w:rPr>
          <w:lang w:val="es-ES_tradnl"/>
        </w:rPr>
        <w:tab/>
        <w:t>72 dB(</w:t>
      </w:r>
      <w:r w:rsidRPr="00AE4336">
        <w:rPr>
          <w:lang w:val="es-ES_tradnl"/>
        </w:rPr>
        <w:sym w:font="Symbol" w:char="F06D"/>
      </w:r>
      <w:r w:rsidRPr="00AE4336">
        <w:rPr>
          <w:lang w:val="es-ES_tradnl"/>
        </w:rPr>
        <w:t>A/m) a 10 m (de 9 a 50 kHz, detector de cuasi cresta)</w:t>
      </w:r>
    </w:p>
    <w:p w:rsidR="006C69EF" w:rsidRPr="00AE4336" w:rsidRDefault="006C69EF" w:rsidP="00A73743">
      <w:pPr>
        <w:pStyle w:val="enumlev2"/>
        <w:tabs>
          <w:tab w:val="clear" w:pos="1191"/>
          <w:tab w:val="clear" w:pos="1588"/>
          <w:tab w:val="clear" w:pos="1985"/>
          <w:tab w:val="left" w:pos="6237"/>
        </w:tabs>
        <w:ind w:left="6237" w:hanging="5443"/>
        <w:rPr>
          <w:lang w:val="es-ES_tradnl"/>
        </w:rPr>
      </w:pPr>
      <w:r w:rsidRPr="00AE4336">
        <w:rPr>
          <w:lang w:val="es-ES_tradnl"/>
        </w:rPr>
        <w:tab/>
        <w:t>72 dB(</w:t>
      </w:r>
      <w:r w:rsidRPr="00AE4336">
        <w:rPr>
          <w:lang w:val="es-ES_tradnl"/>
        </w:rPr>
        <w:sym w:font="Symbol" w:char="F06D"/>
      </w:r>
      <w:r w:rsidRPr="00AE4336">
        <w:rPr>
          <w:lang w:val="es-ES_tradnl"/>
        </w:rPr>
        <w:t>A/m) a 10 m (en 50 a 190 kHz disminuyendo 3 dB/</w:t>
      </w:r>
      <w:r w:rsidR="00A73743">
        <w:rPr>
          <w:lang w:val="es-ES_tradnl"/>
        </w:rPr>
        <w:br/>
      </w:r>
      <w:r w:rsidRPr="00AE4336">
        <w:rPr>
          <w:lang w:val="es-ES_tradnl"/>
        </w:rPr>
        <w:t>octava, detector de cuasi cresta)</w:t>
      </w:r>
    </w:p>
    <w:p w:rsidR="006C69EF" w:rsidRPr="00AE4336" w:rsidRDefault="006C69EF" w:rsidP="0094210D">
      <w:pPr>
        <w:pStyle w:val="enumlev1"/>
        <w:rPr>
          <w:lang w:val="es-ES_tradnl"/>
        </w:rPr>
      </w:pPr>
      <w:r w:rsidRPr="00AE4336">
        <w:rPr>
          <w:lang w:val="es-ES_tradnl"/>
        </w:rPr>
        <w:t>−</w:t>
      </w:r>
      <w:r w:rsidRPr="00AE4336">
        <w:rPr>
          <w:lang w:val="es-ES_tradnl"/>
        </w:rPr>
        <w:tab/>
        <w:t>Equipo</w:t>
      </w:r>
      <w:r w:rsidRPr="00AE4336">
        <w:rPr>
          <w:lang w:val="es-ES_tradnl" w:eastAsia="zh-CN"/>
        </w:rPr>
        <w:t xml:space="preserve"> B</w:t>
      </w:r>
      <w:r w:rsidRPr="00AE4336">
        <w:rPr>
          <w:lang w:val="es-ES_tradnl"/>
        </w:rPr>
        <w:t>:</w:t>
      </w:r>
    </w:p>
    <w:p w:rsidR="006C69EF" w:rsidRPr="00AE4336" w:rsidRDefault="006C69EF" w:rsidP="0094210D">
      <w:pPr>
        <w:pStyle w:val="enumlev1"/>
        <w:tabs>
          <w:tab w:val="clear" w:pos="1191"/>
          <w:tab w:val="clear" w:pos="1588"/>
          <w:tab w:val="clear" w:pos="1985"/>
          <w:tab w:val="left" w:pos="6237"/>
        </w:tabs>
        <w:ind w:left="6237" w:hanging="6237"/>
        <w:rPr>
          <w:lang w:val="es-ES_tradnl"/>
        </w:rPr>
      </w:pPr>
      <w:r w:rsidRPr="00AE4336">
        <w:rPr>
          <w:lang w:val="es-ES_tradnl"/>
        </w:rPr>
        <w:tab/>
        <w:t>Bandas de frecuencias de funcionamiento (MHz):</w:t>
      </w:r>
      <w:r w:rsidRPr="00AE4336">
        <w:rPr>
          <w:lang w:val="es-ES_tradnl"/>
        </w:rPr>
        <w:tab/>
        <w:t>1,7 a 2,1, 2,2 a 3,0, 3,1 a 4,1, 4,2 a 5,6, 5,7 a 6,2, 7,3 a 8,3, 8,4 a 9,9</w:t>
      </w:r>
    </w:p>
    <w:p w:rsidR="006C69EF" w:rsidRPr="00AE4336" w:rsidRDefault="006C69EF" w:rsidP="0094210D">
      <w:pPr>
        <w:pStyle w:val="enumlev2"/>
        <w:tabs>
          <w:tab w:val="clear" w:pos="1191"/>
          <w:tab w:val="clear" w:pos="1588"/>
          <w:tab w:val="clear" w:pos="1985"/>
          <w:tab w:val="left" w:pos="6237"/>
        </w:tabs>
        <w:ind w:left="6237" w:hanging="5443"/>
        <w:rPr>
          <w:lang w:val="es-ES_tradnl"/>
        </w:rPr>
      </w:pPr>
      <w:r w:rsidRPr="00AE4336">
        <w:rPr>
          <w:lang w:val="es-ES_tradnl"/>
        </w:rPr>
        <w:t>Límite de intensidad de campo magnético:</w:t>
      </w:r>
      <w:r w:rsidRPr="00AE4336">
        <w:rPr>
          <w:lang w:val="es-ES_tradnl"/>
        </w:rPr>
        <w:tab/>
        <w:t>9 dB(</w:t>
      </w:r>
      <w:r w:rsidRPr="00AE4336">
        <w:rPr>
          <w:lang w:val="es-ES_tradnl"/>
        </w:rPr>
        <w:sym w:font="Symbol" w:char="F06D"/>
      </w:r>
      <w:r w:rsidRPr="00AE4336">
        <w:rPr>
          <w:lang w:val="es-ES_tradnl"/>
        </w:rPr>
        <w:t>A/m) a 10 m (detector de cuasi cresta)</w:t>
      </w:r>
    </w:p>
    <w:p w:rsidR="006C69EF" w:rsidRPr="00AE4336" w:rsidRDefault="006C69EF" w:rsidP="0094210D">
      <w:pPr>
        <w:pStyle w:val="enumlev2"/>
        <w:tabs>
          <w:tab w:val="clear" w:pos="1191"/>
          <w:tab w:val="clear" w:pos="1588"/>
          <w:tab w:val="clear" w:pos="1985"/>
          <w:tab w:val="left" w:pos="6237"/>
        </w:tabs>
        <w:rPr>
          <w:lang w:val="es-ES_tradnl"/>
        </w:rPr>
      </w:pPr>
      <w:r w:rsidRPr="00AE4336">
        <w:rPr>
          <w:lang w:val="es-ES_tradnl"/>
        </w:rPr>
        <w:t>Máxima anchura de banda a 6 dB:</w:t>
      </w:r>
      <w:r w:rsidRPr="00AE4336">
        <w:rPr>
          <w:lang w:val="es-ES_tradnl"/>
        </w:rPr>
        <w:tab/>
        <w:t>200 kHz</w:t>
      </w:r>
    </w:p>
    <w:p w:rsidR="006C69EF" w:rsidRPr="00AE4336" w:rsidRDefault="006C69EF" w:rsidP="0094210D">
      <w:pPr>
        <w:pStyle w:val="enumlev2"/>
        <w:tabs>
          <w:tab w:val="clear" w:pos="1191"/>
          <w:tab w:val="clear" w:pos="1588"/>
          <w:tab w:val="clear" w:pos="1985"/>
          <w:tab w:val="left" w:pos="6237"/>
        </w:tabs>
        <w:rPr>
          <w:lang w:val="es-ES_tradnl"/>
        </w:rPr>
      </w:pPr>
      <w:r w:rsidRPr="00AE4336">
        <w:rPr>
          <w:lang w:val="es-ES_tradnl"/>
        </w:rPr>
        <w:t>Tolerancia de frecuencia:</w:t>
      </w:r>
      <w:r w:rsidRPr="00AE4336">
        <w:rPr>
          <w:lang w:val="es-ES_tradnl"/>
        </w:rPr>
        <w:tab/>
        <w:t xml:space="preserve">100 </w:t>
      </w:r>
      <w:r w:rsidRPr="00AE4336">
        <w:rPr>
          <w:lang w:val="es-ES_tradnl"/>
        </w:rPr>
        <w:sym w:font="Symbol" w:char="F0B4"/>
      </w:r>
      <w:r w:rsidRPr="00AE4336">
        <w:rPr>
          <w:lang w:val="es-ES_tradnl"/>
        </w:rPr>
        <w:t> 10</w:t>
      </w:r>
      <w:r w:rsidRPr="00AE4336">
        <w:rPr>
          <w:vertAlign w:val="superscript"/>
          <w:lang w:val="es-ES_tradnl"/>
        </w:rPr>
        <w:t>−6</w:t>
      </w:r>
    </w:p>
    <w:p w:rsidR="006C69EF" w:rsidRPr="00AE4336" w:rsidRDefault="006C69EF" w:rsidP="0094210D">
      <w:pPr>
        <w:pStyle w:val="enumlev1"/>
        <w:rPr>
          <w:lang w:val="es-ES_tradnl"/>
        </w:rPr>
      </w:pPr>
      <w:r w:rsidRPr="00AE4336">
        <w:rPr>
          <w:lang w:val="es-ES_tradnl"/>
        </w:rPr>
        <w:t>−</w:t>
      </w:r>
      <w:r w:rsidRPr="00AE4336">
        <w:rPr>
          <w:lang w:val="es-ES_tradnl"/>
        </w:rPr>
        <w:tab/>
        <w:t>Equipo</w:t>
      </w:r>
      <w:r w:rsidRPr="00AE4336">
        <w:rPr>
          <w:lang w:val="es-ES_tradnl" w:eastAsia="zh-CN"/>
        </w:rPr>
        <w:t xml:space="preserve"> C</w:t>
      </w:r>
      <w:r w:rsidRPr="00AE4336">
        <w:rPr>
          <w:lang w:val="es-ES_tradnl"/>
        </w:rPr>
        <w:t>:</w:t>
      </w:r>
    </w:p>
    <w:p w:rsidR="006C69EF" w:rsidRPr="00AE4336" w:rsidRDefault="006C69EF" w:rsidP="0094210D">
      <w:pPr>
        <w:pStyle w:val="enumlev1"/>
        <w:tabs>
          <w:tab w:val="clear" w:pos="1191"/>
          <w:tab w:val="clear" w:pos="1588"/>
          <w:tab w:val="clear" w:pos="1985"/>
          <w:tab w:val="left" w:pos="6237"/>
        </w:tabs>
        <w:ind w:left="6237" w:hanging="6237"/>
        <w:rPr>
          <w:lang w:val="es-ES_tradnl" w:eastAsia="zh-CN"/>
        </w:rPr>
      </w:pPr>
      <w:r w:rsidRPr="00AE4336">
        <w:rPr>
          <w:lang w:val="es-ES_tradnl" w:eastAsia="ko-KR"/>
        </w:rPr>
        <w:tab/>
        <w:t>Bandas de frecuencias de funcionamiento</w:t>
      </w:r>
      <w:r w:rsidRPr="00AE4336">
        <w:rPr>
          <w:lang w:val="es-ES_tradnl"/>
        </w:rPr>
        <w:t xml:space="preserve"> (MHz):</w:t>
      </w:r>
      <w:r w:rsidRPr="00AE4336">
        <w:rPr>
          <w:lang w:val="es-ES_tradnl"/>
        </w:rPr>
        <w:tab/>
      </w:r>
      <w:r w:rsidRPr="00AE4336">
        <w:rPr>
          <w:spacing w:val="-6"/>
          <w:lang w:val="es-ES_tradnl"/>
        </w:rPr>
        <w:t>6,765 a 6,795, 13,553 a 13,567</w:t>
      </w:r>
      <w:r w:rsidRPr="00AE4336">
        <w:rPr>
          <w:spacing w:val="-6"/>
          <w:lang w:val="es-ES_tradnl" w:eastAsia="zh-CN"/>
        </w:rPr>
        <w:t>, 26,957 a 27,283</w:t>
      </w:r>
    </w:p>
    <w:p w:rsidR="006C69EF" w:rsidRPr="00AE4336" w:rsidRDefault="006C69EF" w:rsidP="0094210D">
      <w:pPr>
        <w:pStyle w:val="enumlev2"/>
        <w:tabs>
          <w:tab w:val="clear" w:pos="1191"/>
          <w:tab w:val="clear" w:pos="1588"/>
          <w:tab w:val="clear" w:pos="1985"/>
          <w:tab w:val="left" w:pos="6237"/>
        </w:tabs>
        <w:ind w:left="6237" w:hanging="5443"/>
        <w:rPr>
          <w:lang w:val="es-ES_tradnl"/>
        </w:rPr>
      </w:pPr>
      <w:r w:rsidRPr="00AE4336">
        <w:rPr>
          <w:lang w:val="es-ES_tradnl"/>
        </w:rPr>
        <w:t>Límite de la intensidad de campo magnético:</w:t>
      </w:r>
      <w:r w:rsidRPr="00AE4336">
        <w:rPr>
          <w:lang w:val="es-ES_tradnl"/>
        </w:rPr>
        <w:tab/>
        <w:t>42 dB(</w:t>
      </w:r>
      <w:r w:rsidRPr="00AE4336">
        <w:rPr>
          <w:lang w:val="es-ES_tradnl"/>
        </w:rPr>
        <w:sym w:font="Symbol" w:char="F06D"/>
      </w:r>
      <w:r w:rsidRPr="00AE4336">
        <w:rPr>
          <w:lang w:val="es-ES_tradnl"/>
        </w:rPr>
        <w:t>A/m) a 10 m (detector de cuasi cresta)</w:t>
      </w:r>
    </w:p>
    <w:p w:rsidR="006C69EF" w:rsidRPr="00AE4336" w:rsidRDefault="006C69EF" w:rsidP="0094210D">
      <w:pPr>
        <w:pStyle w:val="enumlev2"/>
        <w:tabs>
          <w:tab w:val="clear" w:pos="1191"/>
          <w:tab w:val="clear" w:pos="1588"/>
          <w:tab w:val="clear" w:pos="1985"/>
          <w:tab w:val="left" w:pos="6237"/>
        </w:tabs>
        <w:rPr>
          <w:lang w:val="es-ES_tradnl"/>
        </w:rPr>
      </w:pPr>
      <w:r w:rsidRPr="00AE4336">
        <w:rPr>
          <w:lang w:val="es-ES_tradnl"/>
        </w:rPr>
        <w:t>Tolerancia de frecuencia:</w:t>
      </w:r>
      <w:r w:rsidRPr="00AE4336">
        <w:rPr>
          <w:lang w:val="es-ES_tradnl"/>
        </w:rPr>
        <w:tab/>
        <w:t xml:space="preserve">100 </w:t>
      </w:r>
      <w:r w:rsidRPr="00AE4336">
        <w:rPr>
          <w:lang w:val="es-ES_tradnl"/>
        </w:rPr>
        <w:sym w:font="Symbol" w:char="F0B4"/>
      </w:r>
      <w:r w:rsidRPr="00AE4336">
        <w:rPr>
          <w:lang w:val="es-ES_tradnl"/>
        </w:rPr>
        <w:t> 10</w:t>
      </w:r>
      <w:r w:rsidRPr="00AE4336">
        <w:rPr>
          <w:vertAlign w:val="superscript"/>
          <w:lang w:val="es-ES_tradnl"/>
        </w:rPr>
        <w:t>−6</w:t>
      </w:r>
    </w:p>
    <w:p w:rsidR="006C69EF" w:rsidRPr="00AE4336" w:rsidRDefault="006C69EF" w:rsidP="00B4371F">
      <w:pPr>
        <w:pStyle w:val="enumlev2"/>
        <w:keepNext/>
        <w:keepLines/>
        <w:tabs>
          <w:tab w:val="clear" w:pos="1191"/>
          <w:tab w:val="clear" w:pos="1588"/>
          <w:tab w:val="clear" w:pos="1985"/>
          <w:tab w:val="left" w:pos="6237"/>
        </w:tabs>
        <w:ind w:left="6237" w:hanging="5443"/>
        <w:rPr>
          <w:lang w:val="es-ES_tradnl" w:eastAsia="zh-CN"/>
        </w:rPr>
      </w:pPr>
      <w:r w:rsidRPr="00AE4336">
        <w:rPr>
          <w:lang w:val="es-ES_tradnl" w:eastAsia="zh-CN"/>
        </w:rPr>
        <w:lastRenderedPageBreak/>
        <w:t>Límite de emisiones no esenciales</w:t>
      </w:r>
      <w:r w:rsidRPr="00AE4336">
        <w:rPr>
          <w:lang w:val="es-ES_tradnl"/>
        </w:rPr>
        <w:t>:</w:t>
      </w:r>
      <w:r w:rsidRPr="00AE4336">
        <w:rPr>
          <w:lang w:val="es-ES_tradnl" w:eastAsia="ko-KR"/>
        </w:rPr>
        <w:tab/>
      </w:r>
      <w:r w:rsidRPr="00AE4336">
        <w:rPr>
          <w:lang w:val="es-ES_tradnl" w:eastAsia="zh-CN"/>
        </w:rPr>
        <w:t>9 dB(</w:t>
      </w:r>
      <w:r w:rsidR="00B4371F">
        <w:rPr>
          <w:lang w:val="es-ES_tradnl" w:eastAsia="zh-CN"/>
        </w:rPr>
        <w:sym w:font="Symbol" w:char="F06D"/>
      </w:r>
      <w:r w:rsidRPr="00AE4336">
        <w:rPr>
          <w:lang w:val="es-ES_tradnl" w:eastAsia="zh-CN"/>
        </w:rPr>
        <w:t xml:space="preserve">A/m) a 10 m (de 13,553 a 13,567 MHz, toda emisión desplazada menos de 140 kHz de los bordes de la banda, detector de cuasi cresta) </w:t>
      </w:r>
    </w:p>
    <w:p w:rsidR="006C69EF" w:rsidRPr="00AE4336" w:rsidRDefault="006C69EF" w:rsidP="0094210D">
      <w:pPr>
        <w:pStyle w:val="enumlev1"/>
        <w:rPr>
          <w:lang w:val="es-ES_tradnl"/>
        </w:rPr>
      </w:pPr>
      <w:r w:rsidRPr="00AE4336">
        <w:rPr>
          <w:lang w:val="es-ES_tradnl"/>
        </w:rPr>
        <w:t>−</w:t>
      </w:r>
      <w:r w:rsidRPr="00AE4336">
        <w:rPr>
          <w:lang w:val="es-ES_tradnl"/>
        </w:rPr>
        <w:tab/>
      </w:r>
      <w:r w:rsidRPr="00AE4336">
        <w:rPr>
          <w:lang w:val="es-ES_tradnl" w:eastAsia="ko-KR"/>
        </w:rPr>
        <w:t>Equipo</w:t>
      </w:r>
      <w:r w:rsidRPr="00AE4336">
        <w:rPr>
          <w:lang w:val="es-ES_tradnl" w:eastAsia="zh-CN"/>
        </w:rPr>
        <w:t xml:space="preserve"> D</w:t>
      </w:r>
      <w:r w:rsidRPr="00AE4336">
        <w:rPr>
          <w:lang w:val="es-ES_tradnl"/>
        </w:rPr>
        <w:t>:</w:t>
      </w:r>
    </w:p>
    <w:p w:rsidR="006C69EF" w:rsidRPr="00AE4336" w:rsidRDefault="006C69EF" w:rsidP="0094210D">
      <w:pPr>
        <w:pStyle w:val="enumlev2"/>
        <w:tabs>
          <w:tab w:val="clear" w:pos="1191"/>
          <w:tab w:val="clear" w:pos="1588"/>
          <w:tab w:val="clear" w:pos="1985"/>
          <w:tab w:val="left" w:pos="6237"/>
        </w:tabs>
        <w:ind w:left="6237" w:hanging="5443"/>
        <w:rPr>
          <w:lang w:val="es-ES_tradnl"/>
        </w:rPr>
      </w:pPr>
      <w:r w:rsidRPr="00AE4336">
        <w:rPr>
          <w:lang w:val="es-ES_tradnl" w:eastAsia="ko-KR"/>
        </w:rPr>
        <w:t>Banda de frecuencias de funcionamiento</w:t>
      </w:r>
      <w:r w:rsidRPr="00AE4336">
        <w:rPr>
          <w:lang w:val="es-ES_tradnl"/>
        </w:rPr>
        <w:t xml:space="preserve">: </w:t>
      </w:r>
      <w:r w:rsidRPr="00AE4336">
        <w:rPr>
          <w:lang w:val="es-ES_tradnl"/>
        </w:rPr>
        <w:tab/>
      </w:r>
      <w:r w:rsidRPr="00AE4336">
        <w:rPr>
          <w:lang w:val="es-ES_tradnl" w:eastAsia="zh-CN"/>
        </w:rPr>
        <w:t xml:space="preserve">315 kHz </w:t>
      </w:r>
      <w:r w:rsidRPr="00AE4336">
        <w:rPr>
          <w:lang w:val="es-ES_tradnl"/>
        </w:rPr>
        <w:t xml:space="preserve">a </w:t>
      </w:r>
      <w:r w:rsidRPr="00AE4336">
        <w:rPr>
          <w:lang w:val="es-ES_tradnl" w:eastAsia="zh-CN"/>
        </w:rPr>
        <w:t>30</w:t>
      </w:r>
      <w:r w:rsidRPr="00AE4336">
        <w:rPr>
          <w:lang w:val="es-ES_tradnl"/>
        </w:rPr>
        <w:t> MHz</w:t>
      </w:r>
      <w:r w:rsidRPr="00AE4336">
        <w:rPr>
          <w:lang w:val="es-ES_tradnl" w:eastAsia="zh-CN"/>
        </w:rPr>
        <w:t xml:space="preserve"> (excluidos los Equipos </w:t>
      </w:r>
      <w:r w:rsidRPr="00AE4336">
        <w:rPr>
          <w:lang w:val="es-ES_tradnl"/>
        </w:rPr>
        <w:t>A, B, C)</w:t>
      </w:r>
    </w:p>
    <w:p w:rsidR="006C69EF" w:rsidRPr="00AE4336" w:rsidRDefault="006C69EF" w:rsidP="0094210D">
      <w:pPr>
        <w:pStyle w:val="enumlev2"/>
        <w:tabs>
          <w:tab w:val="clear" w:pos="1191"/>
          <w:tab w:val="clear" w:pos="1588"/>
          <w:tab w:val="clear" w:pos="1985"/>
          <w:tab w:val="left" w:pos="6237"/>
        </w:tabs>
        <w:ind w:left="6237" w:hanging="5443"/>
        <w:rPr>
          <w:lang w:val="es-ES_tradnl"/>
        </w:rPr>
      </w:pPr>
      <w:r w:rsidRPr="00AE4336">
        <w:rPr>
          <w:lang w:val="es-ES_tradnl"/>
        </w:rPr>
        <w:t xml:space="preserve">Límite de la intensidad de campo magnético: </w:t>
      </w:r>
      <w:r w:rsidRPr="00AE4336">
        <w:rPr>
          <w:lang w:val="es-ES_tradnl"/>
        </w:rPr>
        <w:tab/>
        <w:t>−5 dB(</w:t>
      </w:r>
      <w:r w:rsidRPr="00AE4336">
        <w:rPr>
          <w:lang w:val="es-ES_tradnl"/>
        </w:rPr>
        <w:sym w:font="Symbol" w:char="F06D"/>
      </w:r>
      <w:r w:rsidRPr="00AE4336">
        <w:rPr>
          <w:lang w:val="es-ES_tradnl"/>
        </w:rPr>
        <w:t>A/m) a 10 m (de 315 kHz a 1 MHz, detector de cuasi cresta)</w:t>
      </w:r>
    </w:p>
    <w:p w:rsidR="006C69EF" w:rsidRPr="00AE4336" w:rsidRDefault="0094210D" w:rsidP="0094210D">
      <w:pPr>
        <w:pStyle w:val="enumlev2"/>
        <w:tabs>
          <w:tab w:val="clear" w:pos="1191"/>
          <w:tab w:val="clear" w:pos="1588"/>
          <w:tab w:val="clear" w:pos="1985"/>
          <w:tab w:val="left" w:pos="6237"/>
        </w:tabs>
        <w:ind w:left="6237" w:hanging="5443"/>
        <w:rPr>
          <w:lang w:val="es-ES_tradnl"/>
        </w:rPr>
      </w:pPr>
      <w:r>
        <w:rPr>
          <w:lang w:val="es-ES_tradnl"/>
        </w:rPr>
        <w:tab/>
      </w:r>
      <w:r w:rsidR="006C69EF" w:rsidRPr="00AE4336">
        <w:rPr>
          <w:lang w:val="es-ES_tradnl"/>
        </w:rPr>
        <w:t>−15 dB(</w:t>
      </w:r>
      <w:r w:rsidR="006C69EF" w:rsidRPr="00AE4336">
        <w:rPr>
          <w:lang w:val="es-ES_tradnl"/>
        </w:rPr>
        <w:sym w:font="Symbol" w:char="F06D"/>
      </w:r>
      <w:r w:rsidR="006C69EF" w:rsidRPr="00AE4336">
        <w:rPr>
          <w:lang w:val="es-ES_tradnl"/>
        </w:rPr>
        <w:t>A/m) a 10 m (de 1 a 30 MHz, detector de cuasi cresta)</w:t>
      </w:r>
    </w:p>
    <w:p w:rsidR="006C69EF" w:rsidRPr="00AE4336" w:rsidRDefault="006C69EF" w:rsidP="00AD5011">
      <w:pPr>
        <w:pStyle w:val="enumlev1"/>
        <w:rPr>
          <w:lang w:val="es-ES_tradnl"/>
        </w:rPr>
      </w:pPr>
      <w:r w:rsidRPr="00AE4336">
        <w:rPr>
          <w:lang w:val="es-ES_tradnl"/>
        </w:rPr>
        <w:t>−</w:t>
      </w:r>
      <w:r w:rsidRPr="00AE4336">
        <w:rPr>
          <w:lang w:val="es-ES_tradnl"/>
        </w:rPr>
        <w:tab/>
        <w:t>Equipo E:</w:t>
      </w:r>
    </w:p>
    <w:p w:rsidR="006C69EF" w:rsidRPr="00AE4336" w:rsidRDefault="006C69EF" w:rsidP="0094210D">
      <w:pPr>
        <w:pStyle w:val="enumlev2"/>
        <w:tabs>
          <w:tab w:val="clear" w:pos="1191"/>
          <w:tab w:val="clear" w:pos="1588"/>
          <w:tab w:val="clear" w:pos="1985"/>
          <w:tab w:val="left" w:pos="6237"/>
        </w:tabs>
        <w:rPr>
          <w:lang w:val="es-ES_tradnl"/>
        </w:rPr>
      </w:pPr>
      <w:r w:rsidRPr="00AE4336">
        <w:rPr>
          <w:lang w:val="es-ES_tradnl" w:eastAsia="ko-KR"/>
        </w:rPr>
        <w:t>Banda de frecuencias de funcionamiento</w:t>
      </w:r>
      <w:r w:rsidRPr="00AE4336">
        <w:rPr>
          <w:lang w:val="es-ES_tradnl"/>
        </w:rPr>
        <w:t xml:space="preserve"> (MHz): </w:t>
      </w:r>
      <w:r w:rsidRPr="00AE4336">
        <w:rPr>
          <w:lang w:val="es-ES_tradnl"/>
        </w:rPr>
        <w:tab/>
        <w:t>40,66 a 40,70</w:t>
      </w:r>
    </w:p>
    <w:p w:rsidR="006C69EF" w:rsidRPr="00AE4336" w:rsidRDefault="006C69EF" w:rsidP="0094210D">
      <w:pPr>
        <w:pStyle w:val="enumlev2"/>
        <w:tabs>
          <w:tab w:val="clear" w:pos="1191"/>
          <w:tab w:val="clear" w:pos="1588"/>
          <w:tab w:val="clear" w:pos="1985"/>
          <w:tab w:val="left" w:pos="6237"/>
        </w:tabs>
        <w:rPr>
          <w:lang w:val="es-ES_tradnl"/>
        </w:rPr>
      </w:pPr>
      <w:r w:rsidRPr="00AE4336">
        <w:rPr>
          <w:lang w:val="es-ES_tradnl"/>
        </w:rPr>
        <w:t>Límite de potencia radiada:</w:t>
      </w:r>
      <w:r w:rsidRPr="00AE4336">
        <w:rPr>
          <w:lang w:val="es-ES_tradnl"/>
        </w:rPr>
        <w:tab/>
        <w:t>10 mW (p.r.a.)</w:t>
      </w:r>
    </w:p>
    <w:p w:rsidR="006C69EF" w:rsidRPr="00AE4336" w:rsidRDefault="006C69EF" w:rsidP="0094210D">
      <w:pPr>
        <w:pStyle w:val="enumlev2"/>
        <w:tabs>
          <w:tab w:val="clear" w:pos="1191"/>
          <w:tab w:val="clear" w:pos="1588"/>
          <w:tab w:val="clear" w:pos="1985"/>
          <w:tab w:val="left" w:pos="6237"/>
        </w:tabs>
        <w:rPr>
          <w:lang w:val="es-ES_tradnl"/>
        </w:rPr>
      </w:pPr>
      <w:r w:rsidRPr="00AE4336">
        <w:rPr>
          <w:lang w:val="es-ES_tradnl"/>
        </w:rPr>
        <w:t xml:space="preserve">Tolerancia de frecuencia: </w:t>
      </w:r>
      <w:r w:rsidRPr="00AE4336">
        <w:rPr>
          <w:lang w:val="es-ES_tradnl"/>
        </w:rPr>
        <w:tab/>
        <w:t xml:space="preserve">100 </w:t>
      </w:r>
      <w:r w:rsidRPr="00AE4336">
        <w:rPr>
          <w:lang w:val="es-ES_tradnl"/>
        </w:rPr>
        <w:sym w:font="Symbol" w:char="F0B4"/>
      </w:r>
      <w:r w:rsidRPr="00AE4336">
        <w:rPr>
          <w:lang w:val="es-ES_tradnl"/>
        </w:rPr>
        <w:t> 10</w:t>
      </w:r>
      <w:r w:rsidRPr="00AE4336">
        <w:rPr>
          <w:vertAlign w:val="superscript"/>
          <w:lang w:val="es-ES_tradnl"/>
        </w:rPr>
        <w:t>−6</w:t>
      </w:r>
    </w:p>
    <w:p w:rsidR="006C69EF" w:rsidRPr="00AE4336" w:rsidRDefault="006C69EF" w:rsidP="0094210D">
      <w:pPr>
        <w:pStyle w:val="enumlev1"/>
        <w:tabs>
          <w:tab w:val="clear" w:pos="1191"/>
          <w:tab w:val="clear" w:pos="1588"/>
          <w:tab w:val="clear" w:pos="1985"/>
          <w:tab w:val="left" w:pos="6237"/>
        </w:tabs>
        <w:jc w:val="left"/>
        <w:rPr>
          <w:lang w:val="es-ES_tradnl"/>
        </w:rPr>
      </w:pPr>
      <w:r w:rsidRPr="00AE4336">
        <w:rPr>
          <w:lang w:val="es-ES_tradnl"/>
        </w:rPr>
        <w:t>−</w:t>
      </w:r>
      <w:r w:rsidRPr="00AE4336">
        <w:rPr>
          <w:lang w:val="es-ES_tradnl"/>
        </w:rPr>
        <w:tab/>
        <w:t>Equipo</w:t>
      </w:r>
      <w:r w:rsidRPr="00AE4336">
        <w:rPr>
          <w:lang w:val="es-ES_tradnl" w:eastAsia="zh-CN"/>
        </w:rPr>
        <w:t xml:space="preserve"> F (excluyendo los teléfonos sin cordón,</w:t>
      </w:r>
      <w:r w:rsidRPr="00AE4336">
        <w:rPr>
          <w:lang w:val="es-ES_tradnl" w:eastAsia="zh-CN"/>
        </w:rPr>
        <w:br/>
        <w:t>digitales, dispositivos Bluetooth y</w:t>
      </w:r>
      <w:r w:rsidRPr="00AE4336">
        <w:rPr>
          <w:lang w:val="es-ES_tradnl" w:eastAsia="zh-CN"/>
        </w:rPr>
        <w:br/>
        <w:t>dispositivos WLAN)</w:t>
      </w:r>
      <w:r w:rsidRPr="00AE4336">
        <w:rPr>
          <w:lang w:val="es-ES_tradnl"/>
        </w:rPr>
        <w:t>:</w:t>
      </w:r>
    </w:p>
    <w:p w:rsidR="006C69EF" w:rsidRPr="00AE4336" w:rsidRDefault="006C69EF" w:rsidP="0094210D">
      <w:pPr>
        <w:pStyle w:val="enumlev2"/>
        <w:tabs>
          <w:tab w:val="clear" w:pos="1191"/>
          <w:tab w:val="clear" w:pos="1588"/>
          <w:tab w:val="clear" w:pos="1985"/>
          <w:tab w:val="left" w:pos="6237"/>
        </w:tabs>
        <w:rPr>
          <w:lang w:val="es-ES_tradnl"/>
        </w:rPr>
      </w:pPr>
      <w:r w:rsidRPr="00AE4336">
        <w:rPr>
          <w:lang w:val="es-ES_tradnl"/>
        </w:rPr>
        <w:t xml:space="preserve">Banda de frecuencias de funcionamiento (MHz): </w:t>
      </w:r>
      <w:r w:rsidRPr="00AE4336">
        <w:rPr>
          <w:lang w:val="es-ES_tradnl"/>
        </w:rPr>
        <w:tab/>
        <w:t xml:space="preserve">2 400 a 2 483,5 </w:t>
      </w:r>
    </w:p>
    <w:p w:rsidR="006C69EF" w:rsidRPr="00AE4336" w:rsidRDefault="006C69EF" w:rsidP="0094210D">
      <w:pPr>
        <w:pStyle w:val="enumlev2"/>
        <w:tabs>
          <w:tab w:val="clear" w:pos="1191"/>
          <w:tab w:val="clear" w:pos="1588"/>
          <w:tab w:val="clear" w:pos="1985"/>
          <w:tab w:val="left" w:pos="6237"/>
        </w:tabs>
        <w:rPr>
          <w:lang w:val="es-ES_tradnl"/>
        </w:rPr>
      </w:pPr>
      <w:r w:rsidRPr="00AE4336">
        <w:rPr>
          <w:lang w:val="es-ES_tradnl"/>
        </w:rPr>
        <w:t>Límite de potencia radiada:</w:t>
      </w:r>
      <w:r w:rsidRPr="00AE4336">
        <w:rPr>
          <w:lang w:val="es-ES_tradnl"/>
        </w:rPr>
        <w:tab/>
        <w:t>10 mW (p.i.r.e.)</w:t>
      </w:r>
    </w:p>
    <w:p w:rsidR="006C69EF" w:rsidRPr="00AE4336" w:rsidRDefault="006C69EF" w:rsidP="0094210D">
      <w:pPr>
        <w:pStyle w:val="enumlev2"/>
        <w:tabs>
          <w:tab w:val="clear" w:pos="1191"/>
          <w:tab w:val="clear" w:pos="1588"/>
          <w:tab w:val="clear" w:pos="1985"/>
          <w:tab w:val="left" w:pos="6237"/>
        </w:tabs>
        <w:rPr>
          <w:lang w:val="es-ES_tradnl"/>
        </w:rPr>
      </w:pPr>
      <w:r w:rsidRPr="00AE4336">
        <w:rPr>
          <w:lang w:val="es-ES_tradnl"/>
        </w:rPr>
        <w:t xml:space="preserve">Tolerancia de frecuencia: </w:t>
      </w:r>
      <w:r w:rsidRPr="00AE4336">
        <w:rPr>
          <w:lang w:val="es-ES_tradnl"/>
        </w:rPr>
        <w:tab/>
        <w:t>75 kHz</w:t>
      </w:r>
    </w:p>
    <w:p w:rsidR="006C69EF" w:rsidRPr="00AE4336" w:rsidRDefault="006C69EF" w:rsidP="0094210D">
      <w:pPr>
        <w:pStyle w:val="enumlev1"/>
        <w:tabs>
          <w:tab w:val="clear" w:pos="1191"/>
          <w:tab w:val="clear" w:pos="1588"/>
          <w:tab w:val="clear" w:pos="1985"/>
          <w:tab w:val="left" w:pos="6237"/>
        </w:tabs>
        <w:rPr>
          <w:lang w:val="es-ES_tradnl"/>
        </w:rPr>
      </w:pPr>
      <w:r w:rsidRPr="00AE4336">
        <w:rPr>
          <w:lang w:val="es-ES_tradnl"/>
        </w:rPr>
        <w:t>−</w:t>
      </w:r>
      <w:r w:rsidRPr="00AE4336">
        <w:rPr>
          <w:lang w:val="es-ES_tradnl"/>
        </w:rPr>
        <w:tab/>
        <w:t xml:space="preserve">Equipo </w:t>
      </w:r>
      <w:r w:rsidRPr="00AE4336">
        <w:rPr>
          <w:lang w:val="es-ES_tradnl" w:eastAsia="zh-CN"/>
        </w:rPr>
        <w:t>G</w:t>
      </w:r>
      <w:r w:rsidRPr="00AE4336">
        <w:rPr>
          <w:lang w:val="es-ES_tradnl"/>
        </w:rPr>
        <w:t>:</w:t>
      </w:r>
    </w:p>
    <w:p w:rsidR="006C69EF" w:rsidRPr="00AE4336" w:rsidRDefault="006C69EF" w:rsidP="0094210D">
      <w:pPr>
        <w:pStyle w:val="enumlev2"/>
        <w:tabs>
          <w:tab w:val="clear" w:pos="1191"/>
          <w:tab w:val="clear" w:pos="1588"/>
          <w:tab w:val="clear" w:pos="1985"/>
          <w:tab w:val="left" w:pos="6237"/>
        </w:tabs>
        <w:rPr>
          <w:lang w:val="es-ES_tradnl"/>
        </w:rPr>
      </w:pPr>
      <w:r w:rsidRPr="00AE4336">
        <w:rPr>
          <w:lang w:val="es-ES_tradnl"/>
        </w:rPr>
        <w:t xml:space="preserve">Banda de frecuencias de funcionamiento (GHz): </w:t>
      </w:r>
      <w:r w:rsidRPr="00AE4336">
        <w:rPr>
          <w:lang w:val="es-ES_tradnl"/>
        </w:rPr>
        <w:tab/>
        <w:t>24,00 a 24,25</w:t>
      </w:r>
    </w:p>
    <w:p w:rsidR="006C69EF" w:rsidRPr="00AE4336" w:rsidRDefault="006C69EF" w:rsidP="0094210D">
      <w:pPr>
        <w:pStyle w:val="enumlev2"/>
        <w:tabs>
          <w:tab w:val="clear" w:pos="1191"/>
          <w:tab w:val="clear" w:pos="1588"/>
          <w:tab w:val="clear" w:pos="1985"/>
          <w:tab w:val="left" w:pos="6237"/>
        </w:tabs>
        <w:rPr>
          <w:lang w:val="es-ES_tradnl"/>
        </w:rPr>
      </w:pPr>
      <w:r w:rsidRPr="00AE4336">
        <w:rPr>
          <w:lang w:val="es-ES_tradnl"/>
        </w:rPr>
        <w:t>Límite de potencia radiada:</w:t>
      </w:r>
      <w:r w:rsidRPr="00AE4336">
        <w:rPr>
          <w:lang w:val="es-ES_tradnl"/>
        </w:rPr>
        <w:tab/>
        <w:t>20 mW (p.i.r.e.)</w:t>
      </w:r>
    </w:p>
    <w:p w:rsidR="006C69EF" w:rsidRPr="00AE4336" w:rsidRDefault="006C69EF" w:rsidP="00AD5011">
      <w:pPr>
        <w:pStyle w:val="Heading2"/>
        <w:rPr>
          <w:lang w:val="es-ES_tradnl"/>
        </w:rPr>
      </w:pPr>
      <w:bookmarkStart w:id="549" w:name="_Toc287882630"/>
      <w:bookmarkStart w:id="550" w:name="_Toc287944539"/>
      <w:bookmarkStart w:id="551" w:name="_Toc287970300"/>
      <w:bookmarkStart w:id="552" w:name="_Toc287970875"/>
      <w:bookmarkStart w:id="553" w:name="_Toc288046585"/>
      <w:bookmarkStart w:id="554" w:name="_Toc290043200"/>
      <w:r w:rsidRPr="00AE4336">
        <w:rPr>
          <w:lang w:val="es-ES_tradnl"/>
        </w:rPr>
        <w:t>1.13</w:t>
      </w:r>
      <w:r w:rsidRPr="00AE4336">
        <w:rPr>
          <w:lang w:val="es-ES_tradnl"/>
        </w:rPr>
        <w:tab/>
        <w:t>Teléfono sin cordón digital</w:t>
      </w:r>
      <w:bookmarkEnd w:id="549"/>
      <w:bookmarkEnd w:id="550"/>
      <w:bookmarkEnd w:id="551"/>
      <w:bookmarkEnd w:id="552"/>
      <w:bookmarkEnd w:id="553"/>
      <w:bookmarkEnd w:id="554"/>
    </w:p>
    <w:p w:rsidR="006C69EF" w:rsidRPr="00AE4336" w:rsidRDefault="006C69EF" w:rsidP="0094210D">
      <w:pPr>
        <w:pStyle w:val="enumlev1"/>
        <w:tabs>
          <w:tab w:val="clear" w:pos="1191"/>
          <w:tab w:val="clear" w:pos="1588"/>
          <w:tab w:val="clear" w:pos="1985"/>
          <w:tab w:val="left" w:pos="6237"/>
        </w:tabs>
        <w:rPr>
          <w:lang w:val="es-ES_tradnl" w:eastAsia="ko-KR"/>
        </w:rPr>
      </w:pPr>
      <w:r w:rsidRPr="00AE4336">
        <w:rPr>
          <w:lang w:val="es-ES_tradnl" w:eastAsia="ko-KR"/>
        </w:rPr>
        <w:t>−</w:t>
      </w:r>
      <w:r w:rsidRPr="00AE4336">
        <w:rPr>
          <w:lang w:val="es-ES_tradnl" w:eastAsia="ko-KR"/>
        </w:rPr>
        <w:tab/>
        <w:t>Banda de frecuencias de funcionamiento (MHz):</w:t>
      </w:r>
      <w:r w:rsidRPr="00AE4336">
        <w:rPr>
          <w:lang w:val="es-ES_tradnl" w:eastAsia="ko-KR"/>
        </w:rPr>
        <w:tab/>
        <w:t xml:space="preserve">2 400 a 2 483,5 </w:t>
      </w:r>
    </w:p>
    <w:p w:rsidR="006C69EF" w:rsidRPr="00AE4336" w:rsidRDefault="006C69EF" w:rsidP="0094210D">
      <w:pPr>
        <w:pStyle w:val="enumlev2"/>
        <w:tabs>
          <w:tab w:val="clear" w:pos="1191"/>
          <w:tab w:val="clear" w:pos="1588"/>
          <w:tab w:val="clear" w:pos="1985"/>
          <w:tab w:val="left" w:pos="6237"/>
        </w:tabs>
        <w:rPr>
          <w:lang w:val="es-ES_tradnl"/>
        </w:rPr>
      </w:pPr>
      <w:r w:rsidRPr="00AE4336">
        <w:rPr>
          <w:lang w:val="es-ES_tradnl"/>
        </w:rPr>
        <w:t>Límite de potencia radiada:</w:t>
      </w:r>
      <w:r w:rsidRPr="00AE4336">
        <w:rPr>
          <w:lang w:val="es-ES_tradnl"/>
        </w:rPr>
        <w:tab/>
        <w:t>25 mW (p.i.r.e. media)</w:t>
      </w:r>
    </w:p>
    <w:p w:rsidR="006C69EF" w:rsidRPr="00AE4336" w:rsidRDefault="006C69EF" w:rsidP="0094210D">
      <w:pPr>
        <w:pStyle w:val="enumlev2"/>
        <w:tabs>
          <w:tab w:val="clear" w:pos="1191"/>
          <w:tab w:val="clear" w:pos="1588"/>
          <w:tab w:val="clear" w:pos="1985"/>
          <w:tab w:val="left" w:pos="6237"/>
        </w:tabs>
        <w:rPr>
          <w:lang w:val="es-ES_tradnl"/>
        </w:rPr>
      </w:pPr>
      <w:r w:rsidRPr="00AE4336">
        <w:rPr>
          <w:lang w:val="es-ES_tradnl"/>
        </w:rPr>
        <w:t>Tolerancia de frecuencia:</w:t>
      </w:r>
      <w:r w:rsidRPr="00AE4336">
        <w:rPr>
          <w:lang w:val="es-ES_tradnl"/>
        </w:rPr>
        <w:tab/>
        <w:t xml:space="preserve">20 </w:t>
      </w:r>
      <w:r w:rsidRPr="00AE4336">
        <w:rPr>
          <w:lang w:val="es-ES_tradnl"/>
        </w:rPr>
        <w:sym w:font="Symbol" w:char="F0B4"/>
      </w:r>
      <w:r w:rsidRPr="00AE4336">
        <w:rPr>
          <w:lang w:val="es-ES_tradnl"/>
        </w:rPr>
        <w:t> 10</w:t>
      </w:r>
      <w:r w:rsidRPr="00AE4336">
        <w:rPr>
          <w:vertAlign w:val="superscript"/>
          <w:lang w:val="es-ES_tradnl"/>
        </w:rPr>
        <w:t>−6</w:t>
      </w:r>
    </w:p>
    <w:p w:rsidR="006C69EF" w:rsidRPr="00AE4336" w:rsidRDefault="006C69EF" w:rsidP="00AD5011">
      <w:pPr>
        <w:pStyle w:val="Heading2"/>
        <w:rPr>
          <w:lang w:val="es-ES_tradnl"/>
        </w:rPr>
      </w:pPr>
      <w:bookmarkStart w:id="555" w:name="_Toc287882631"/>
      <w:bookmarkStart w:id="556" w:name="_Toc287944540"/>
      <w:bookmarkStart w:id="557" w:name="_Toc287970301"/>
      <w:bookmarkStart w:id="558" w:name="_Toc287970876"/>
      <w:bookmarkStart w:id="559" w:name="_Toc288046586"/>
      <w:bookmarkStart w:id="560" w:name="_Toc290043201"/>
      <w:r w:rsidRPr="00AE4336">
        <w:rPr>
          <w:lang w:val="es-ES_tradnl"/>
        </w:rPr>
        <w:t>1.14</w:t>
      </w:r>
      <w:r w:rsidRPr="00AE4336">
        <w:rPr>
          <w:lang w:val="es-ES_tradnl"/>
        </w:rPr>
        <w:tab/>
        <w:t>Radares de automoción (radares para evitar la colisión)</w:t>
      </w:r>
      <w:bookmarkEnd w:id="555"/>
      <w:bookmarkEnd w:id="556"/>
      <w:bookmarkEnd w:id="557"/>
      <w:bookmarkEnd w:id="558"/>
      <w:bookmarkEnd w:id="559"/>
      <w:bookmarkEnd w:id="560"/>
      <w:r w:rsidRPr="00AE4336">
        <w:rPr>
          <w:lang w:val="es-ES_tradnl"/>
        </w:rPr>
        <w:t xml:space="preserve"> </w:t>
      </w:r>
    </w:p>
    <w:p w:rsidR="006C69EF" w:rsidRPr="00AE4336" w:rsidRDefault="006C69EF" w:rsidP="0094210D">
      <w:pPr>
        <w:tabs>
          <w:tab w:val="clear" w:pos="1191"/>
          <w:tab w:val="clear" w:pos="1588"/>
          <w:tab w:val="clear" w:pos="1985"/>
          <w:tab w:val="left" w:pos="6237"/>
        </w:tabs>
        <w:rPr>
          <w:lang w:val="es-ES_tradnl" w:eastAsia="zh-CN"/>
        </w:rPr>
      </w:pPr>
      <w:r w:rsidRPr="00AE4336">
        <w:rPr>
          <w:lang w:val="es-ES_tradnl" w:eastAsia="ko-KR"/>
        </w:rPr>
        <w:t>−</w:t>
      </w:r>
      <w:r w:rsidRPr="00AE4336">
        <w:rPr>
          <w:lang w:val="es-ES_tradnl" w:eastAsia="ko-KR"/>
        </w:rPr>
        <w:tab/>
      </w:r>
      <w:r w:rsidRPr="00AE4336">
        <w:rPr>
          <w:lang w:val="es-ES_tradnl"/>
        </w:rPr>
        <w:t>Banda de frecuencias de funcionamiento</w:t>
      </w:r>
      <w:r w:rsidRPr="00AE4336">
        <w:rPr>
          <w:lang w:val="es-ES_tradnl" w:eastAsia="zh-CN"/>
        </w:rPr>
        <w:t xml:space="preserve"> </w:t>
      </w:r>
      <w:r w:rsidRPr="00AE4336">
        <w:rPr>
          <w:lang w:val="es-ES_tradnl"/>
        </w:rPr>
        <w:t>(</w:t>
      </w:r>
      <w:r w:rsidRPr="00AE4336">
        <w:rPr>
          <w:lang w:val="es-ES_tradnl" w:eastAsia="zh-CN"/>
        </w:rPr>
        <w:t>G</w:t>
      </w:r>
      <w:r w:rsidRPr="00AE4336">
        <w:rPr>
          <w:lang w:val="es-ES_tradnl"/>
        </w:rPr>
        <w:t>Hz):</w:t>
      </w:r>
      <w:r w:rsidRPr="00AE4336">
        <w:rPr>
          <w:lang w:val="es-ES_tradnl"/>
        </w:rPr>
        <w:tab/>
      </w:r>
      <w:r w:rsidRPr="00AE4336">
        <w:rPr>
          <w:lang w:val="es-ES_tradnl" w:eastAsia="zh-CN"/>
        </w:rPr>
        <w:t xml:space="preserve">76 a 77 </w:t>
      </w:r>
    </w:p>
    <w:p w:rsidR="006C69EF" w:rsidRPr="00AE4336" w:rsidRDefault="006C69EF" w:rsidP="0094210D">
      <w:pPr>
        <w:pStyle w:val="enumlev2"/>
        <w:tabs>
          <w:tab w:val="clear" w:pos="1191"/>
          <w:tab w:val="clear" w:pos="1588"/>
          <w:tab w:val="clear" w:pos="1985"/>
          <w:tab w:val="left" w:pos="6237"/>
        </w:tabs>
        <w:rPr>
          <w:lang w:val="es-ES_tradnl"/>
        </w:rPr>
      </w:pPr>
      <w:r w:rsidRPr="00AE4336">
        <w:rPr>
          <w:lang w:val="es-ES_tradnl"/>
        </w:rPr>
        <w:t>Límite de potencia radiada:</w:t>
      </w:r>
      <w:r w:rsidRPr="00AE4336">
        <w:rPr>
          <w:lang w:val="es-ES_tradnl"/>
        </w:rPr>
        <w:tab/>
        <w:t>55 dBm (p.i.r.e. de cresta)</w:t>
      </w:r>
    </w:p>
    <w:p w:rsidR="006C69EF" w:rsidRPr="00AE4336" w:rsidRDefault="006C69EF" w:rsidP="00AD5011">
      <w:pPr>
        <w:pStyle w:val="Heading1"/>
        <w:rPr>
          <w:lang w:val="es-ES_tradnl"/>
        </w:rPr>
      </w:pPr>
      <w:bookmarkStart w:id="561" w:name="_Toc287882632"/>
      <w:bookmarkStart w:id="562" w:name="_Toc287944541"/>
      <w:bookmarkStart w:id="563" w:name="_Toc287970302"/>
      <w:bookmarkStart w:id="564" w:name="_Toc287970877"/>
      <w:bookmarkStart w:id="565" w:name="_Toc288046587"/>
      <w:bookmarkStart w:id="566" w:name="_Toc290043202"/>
      <w:r w:rsidRPr="00AE4336">
        <w:rPr>
          <w:lang w:val="es-ES_tradnl"/>
        </w:rPr>
        <w:t>2</w:t>
      </w:r>
      <w:r w:rsidRPr="00AE4336">
        <w:rPr>
          <w:lang w:val="es-ES_tradnl"/>
        </w:rPr>
        <w:tab/>
        <w:t>Requisitos de los parámetros de explotación</w:t>
      </w:r>
      <w:bookmarkEnd w:id="561"/>
      <w:bookmarkEnd w:id="562"/>
      <w:bookmarkEnd w:id="563"/>
      <w:bookmarkEnd w:id="564"/>
      <w:bookmarkEnd w:id="565"/>
      <w:bookmarkEnd w:id="566"/>
    </w:p>
    <w:p w:rsidR="006C69EF" w:rsidRPr="00AE4336" w:rsidRDefault="006C69EF" w:rsidP="00AD5011">
      <w:pPr>
        <w:rPr>
          <w:lang w:val="es-ES_tradnl"/>
        </w:rPr>
      </w:pPr>
      <w:r w:rsidRPr="00AE4336">
        <w:rPr>
          <w:b/>
          <w:bCs/>
          <w:lang w:val="es-ES_tradnl"/>
        </w:rPr>
        <w:t>2.1</w:t>
      </w:r>
      <w:r w:rsidRPr="00AE4336">
        <w:rPr>
          <w:lang w:val="es-ES_tradnl"/>
        </w:rPr>
        <w:tab/>
        <w:t>Se prohíbe a los dispositivos de radiocomunicaciones de corto alcance que produzcan interferencias perjudiciales a otras estaciones radioeléctricas legales. Si producen interferencia perjudicial, deberán detener su operación. Sólo se podrán poner en operación de nuevo cuando se tomen medidas especiales para suprimir dicha interferencia.</w:t>
      </w:r>
    </w:p>
    <w:p w:rsidR="006C69EF" w:rsidRPr="00AE4336" w:rsidRDefault="006C69EF" w:rsidP="00C64436">
      <w:pPr>
        <w:keepLines/>
        <w:rPr>
          <w:lang w:val="es-ES_tradnl"/>
        </w:rPr>
      </w:pPr>
      <w:r w:rsidRPr="00AE4336">
        <w:rPr>
          <w:b/>
          <w:bCs/>
          <w:lang w:val="es-ES_tradnl"/>
        </w:rPr>
        <w:lastRenderedPageBreak/>
        <w:t>2.2</w:t>
      </w:r>
      <w:r w:rsidRPr="00AE4336">
        <w:rPr>
          <w:lang w:val="es-ES_tradnl"/>
        </w:rPr>
        <w:tab/>
        <w:t>La utilización de los dispositivos de radiocomunicaciones de corto alcance deberá evitar o soportar la interferencia proveniente de otras estaciones radioeléctricas legales o la interferencia radiada por dispositivos ICM. No hay protección legal para los dispositivos de radiocomunicaciones de corto alcance cuando sufren interferencias. Sin embargo, el usuario puede reclamar a la oficina de reglamentación radioeléctrica local.</w:t>
      </w:r>
    </w:p>
    <w:p w:rsidR="006C69EF" w:rsidRPr="00AE4336" w:rsidRDefault="006C69EF" w:rsidP="00AD5011">
      <w:pPr>
        <w:rPr>
          <w:lang w:val="es-ES_tradnl"/>
        </w:rPr>
      </w:pPr>
      <w:r w:rsidRPr="00AE4336">
        <w:rPr>
          <w:b/>
          <w:bCs/>
          <w:lang w:val="es-ES_tradnl"/>
        </w:rPr>
        <w:t>2.3</w:t>
      </w:r>
      <w:r w:rsidRPr="00AE4336">
        <w:rPr>
          <w:lang w:val="es-ES_tradnl"/>
        </w:rPr>
        <w:tab/>
        <w:t>Está prohibido su uso cerca de aeropuertos o aviones.</w:t>
      </w:r>
    </w:p>
    <w:p w:rsidR="006C69EF" w:rsidRPr="00AE4336" w:rsidRDefault="006C69EF" w:rsidP="00AD5011">
      <w:pPr>
        <w:rPr>
          <w:lang w:val="es-ES_tradnl"/>
        </w:rPr>
      </w:pPr>
      <w:r w:rsidRPr="00AE4336">
        <w:rPr>
          <w:b/>
          <w:bCs/>
          <w:lang w:val="es-ES_tradnl"/>
        </w:rPr>
        <w:t>2.4</w:t>
      </w:r>
      <w:r w:rsidRPr="00AE4336">
        <w:rPr>
          <w:lang w:val="es-ES_tradnl"/>
        </w:rPr>
        <w:tab/>
        <w:t>La utilización de los dispositivos de radiocomunicaciones de corto alcance no precisa licencia, pero se tiene que aceptar un examen o pruebas imprescindibles realizadas por la oficina de reglamentación para asegurar que las prestaciones de los dispositivos de radiocomunicaciones de corto alcance se encuentran dentro de una gama aceptada.</w:t>
      </w:r>
    </w:p>
    <w:p w:rsidR="006C69EF" w:rsidRPr="00AE4336" w:rsidRDefault="006C69EF" w:rsidP="00AD5011">
      <w:pPr>
        <w:rPr>
          <w:lang w:val="es-ES_tradnl"/>
        </w:rPr>
      </w:pPr>
      <w:r w:rsidRPr="00AE4336">
        <w:rPr>
          <w:b/>
          <w:bCs/>
          <w:lang w:val="es-ES_tradnl"/>
        </w:rPr>
        <w:t>2.5</w:t>
      </w:r>
      <w:r w:rsidRPr="00AE4336">
        <w:rPr>
          <w:lang w:val="es-ES_tradnl"/>
        </w:rPr>
        <w:tab/>
        <w:t>El desarrollo, la producción y la importación de los dispositivos de radiocomunicaciones de corto alcance tienen que pasar las formalidades correspondientes de conformidad con las reglas pertinentes emitidas por la oficina radioeléctrica estatal.</w:t>
      </w:r>
    </w:p>
    <w:p w:rsidR="006C69EF" w:rsidRPr="00AE4336" w:rsidRDefault="006C69EF" w:rsidP="00AD5011">
      <w:pPr>
        <w:rPr>
          <w:lang w:val="es-ES_tradnl"/>
        </w:rPr>
      </w:pPr>
      <w:r w:rsidRPr="00AE4336">
        <w:rPr>
          <w:b/>
          <w:bCs/>
          <w:lang w:val="es-ES_tradnl"/>
        </w:rPr>
        <w:t>2.6</w:t>
      </w:r>
      <w:r w:rsidRPr="00AE4336">
        <w:rPr>
          <w:lang w:val="es-ES_tradnl"/>
        </w:rPr>
        <w:tab/>
        <w:t>Los dispositivos de radiocomunicaciones de corto alcance, que no estén homologados por la oficina radioeléctrica estatal no se podrán vender, ni fabricar, ni utilizar en China.</w:t>
      </w:r>
    </w:p>
    <w:p w:rsidR="006C69EF" w:rsidRPr="00AE4336" w:rsidRDefault="006C69EF" w:rsidP="00AD5011">
      <w:pPr>
        <w:rPr>
          <w:lang w:val="es-ES_tradnl"/>
        </w:rPr>
      </w:pPr>
      <w:r w:rsidRPr="00AE4336">
        <w:rPr>
          <w:b/>
          <w:bCs/>
          <w:lang w:val="es-ES_tradnl"/>
        </w:rPr>
        <w:t>2.7</w:t>
      </w:r>
      <w:r w:rsidRPr="00AE4336">
        <w:rPr>
          <w:lang w:val="es-ES_tradnl"/>
        </w:rPr>
        <w:tab/>
        <w:t>Ningún fabricante ni usuario podrá modificar las frecuencias de funcionamiento o incrementar arbitrariamente la potencia transmitida (ni añadir un amplificador de RF suplementario) a los dispositivos de radiocomunicaciones de corto alcance que estén homologados por la oficina radioeléctrica estatal. No podrán instalar ninguna antena exterior o sustituir la antena original por otra antena transmisora ni podrán cambiar la especificación del diseño original ni su función arbitrariamente.</w:t>
      </w:r>
    </w:p>
    <w:p w:rsidR="006C69EF" w:rsidRPr="00AE4336" w:rsidRDefault="006C69EF" w:rsidP="00AD5011">
      <w:pPr>
        <w:rPr>
          <w:lang w:val="es-ES_tradnl"/>
        </w:rPr>
      </w:pPr>
      <w:r w:rsidRPr="00AE4336">
        <w:rPr>
          <w:b/>
          <w:bCs/>
          <w:lang w:val="es-ES_tradnl"/>
        </w:rPr>
        <w:t>2.8</w:t>
      </w:r>
      <w:r w:rsidRPr="00AE4336">
        <w:rPr>
          <w:lang w:val="es-ES_tradnl"/>
        </w:rPr>
        <w:tab/>
        <w:t>Los dispositivos de radiocomunicaciones de corto alcance tienen que estar instalados dentro de un contenedor integrado. Su ajuste y control externo se utilizarán únicamente dentro del margen de las especificaciones técnicas homologadas.</w:t>
      </w:r>
    </w:p>
    <w:p w:rsidR="006C69EF" w:rsidRPr="00AE4336" w:rsidRDefault="006C69EF" w:rsidP="00AD5011">
      <w:pPr>
        <w:rPr>
          <w:lang w:val="es-ES_tradnl"/>
        </w:rPr>
      </w:pPr>
      <w:r w:rsidRPr="00AE4336">
        <w:rPr>
          <w:b/>
          <w:bCs/>
          <w:lang w:val="es-ES_tradnl"/>
        </w:rPr>
        <w:t>2.9</w:t>
      </w:r>
      <w:r w:rsidRPr="00AE4336">
        <w:rPr>
          <w:lang w:val="es-ES_tradnl"/>
        </w:rPr>
        <w:tab/>
        <w:t>En la utilización de los dispositivos de radiocomunicaciones de corto alcance enumerados se seguirán las siguientes instrucciones:</w:t>
      </w:r>
    </w:p>
    <w:p w:rsidR="006C69EF" w:rsidRPr="00AE4336" w:rsidRDefault="006C69EF" w:rsidP="006C69EF">
      <w:pPr>
        <w:pStyle w:val="Heading3"/>
        <w:rPr>
          <w:lang w:val="es-ES_tradnl"/>
        </w:rPr>
      </w:pPr>
      <w:r w:rsidRPr="00AE4336">
        <w:rPr>
          <w:lang w:val="es-ES_tradnl"/>
        </w:rPr>
        <w:t>2.9.1</w:t>
      </w:r>
      <w:r w:rsidRPr="00AE4336">
        <w:rPr>
          <w:lang w:val="es-ES_tradnl"/>
        </w:rPr>
        <w:tab/>
        <w:t>Transmisores de audio inalámbricos</w:t>
      </w:r>
    </w:p>
    <w:p w:rsidR="006C69EF" w:rsidRPr="00AE4336" w:rsidRDefault="006C69EF" w:rsidP="00AD5011">
      <w:pPr>
        <w:rPr>
          <w:lang w:val="es-ES_tradnl"/>
        </w:rPr>
      </w:pPr>
      <w:r w:rsidRPr="00AE4336">
        <w:rPr>
          <w:lang w:val="es-ES_tradnl"/>
        </w:rPr>
        <w:t>No se podrán utilizar localmente cuando las frecuencias utilizadas sean las mismas que las de las estaciones de radiodifusión o de televisión locales.</w:t>
      </w:r>
    </w:p>
    <w:p w:rsidR="006C69EF" w:rsidRPr="00AE4336" w:rsidRDefault="006C69EF" w:rsidP="00AD5011">
      <w:pPr>
        <w:rPr>
          <w:lang w:val="es-ES_tradnl"/>
        </w:rPr>
      </w:pPr>
      <w:r w:rsidRPr="00AE4336">
        <w:rPr>
          <w:lang w:val="es-ES_tradnl"/>
        </w:rPr>
        <w:t>Su funcionamiento deberá detenerse si produce interferencias a las estaciones locales. Sólo se podrá volver a utilizar después de suprimir la interferencia y de ajustar la frecuencia a una que esté libre de interferencias.</w:t>
      </w:r>
    </w:p>
    <w:p w:rsidR="006C69EF" w:rsidRPr="00AE4336" w:rsidRDefault="006C69EF" w:rsidP="00AD5011">
      <w:pPr>
        <w:rPr>
          <w:lang w:val="es-ES_tradnl"/>
        </w:rPr>
      </w:pPr>
      <w:r w:rsidRPr="00AE4336">
        <w:rPr>
          <w:lang w:val="es-ES_tradnl"/>
        </w:rPr>
        <w:t>Para evitar causar interferencia a los equipos de telemedida biomédica, no pueden utilizarse en el interior de los hospitales transmisores de audio inalámbricos. Los fabricantes de dichos transmisores deben demostrar que cumplen esta estipulación en los manuales de sus productos.</w:t>
      </w:r>
    </w:p>
    <w:p w:rsidR="006C69EF" w:rsidRPr="00AE4336" w:rsidRDefault="006C69EF" w:rsidP="00AD5011">
      <w:pPr>
        <w:pStyle w:val="Heading3"/>
        <w:rPr>
          <w:lang w:val="es-ES_tradnl"/>
        </w:rPr>
      </w:pPr>
      <w:r w:rsidRPr="00AE4336">
        <w:rPr>
          <w:lang w:val="es-ES_tradnl"/>
        </w:rPr>
        <w:t>2.9.2</w:t>
      </w:r>
      <w:r w:rsidRPr="00AE4336">
        <w:rPr>
          <w:lang w:val="es-ES_tradnl"/>
        </w:rPr>
        <w:tab/>
        <w:t>Transmisores de telemedida biomédica</w:t>
      </w:r>
    </w:p>
    <w:p w:rsidR="006C69EF" w:rsidRPr="00AE4336" w:rsidRDefault="006C69EF" w:rsidP="00AD5011">
      <w:pPr>
        <w:rPr>
          <w:lang w:val="es-ES_tradnl"/>
        </w:rPr>
      </w:pPr>
      <w:r w:rsidRPr="00AE4336">
        <w:rPr>
          <w:lang w:val="es-ES_tradnl"/>
        </w:rPr>
        <w:t>Los dispositivos de radiocomunicaciones para transmitir señales de medición referidas a fenómenos biomédicos de seres humanos o de animales pueden utilizarse en los hospitales o instituciones médicas y tienen prohibido causar interferencia al servicio de radioastronomía.</w:t>
      </w:r>
    </w:p>
    <w:p w:rsidR="006C69EF" w:rsidRPr="00AE4336" w:rsidRDefault="006C69EF" w:rsidP="00AD5011">
      <w:pPr>
        <w:pStyle w:val="Heading3"/>
        <w:rPr>
          <w:lang w:val="es-ES_tradnl"/>
        </w:rPr>
      </w:pPr>
      <w:r w:rsidRPr="00AE4336">
        <w:rPr>
          <w:lang w:val="es-ES_tradnl"/>
        </w:rPr>
        <w:t>2.9.3</w:t>
      </w:r>
      <w:r w:rsidRPr="00AE4336">
        <w:rPr>
          <w:lang w:val="es-ES_tradnl"/>
        </w:rPr>
        <w:tab/>
        <w:t>Equipos para elevación, equipos para pesado</w:t>
      </w:r>
    </w:p>
    <w:p w:rsidR="006C69EF" w:rsidRPr="00AE4336" w:rsidRDefault="006C69EF" w:rsidP="00AD5011">
      <w:pPr>
        <w:rPr>
          <w:lang w:val="es-ES_tradnl"/>
        </w:rPr>
      </w:pPr>
      <w:r w:rsidRPr="00AE4336">
        <w:rPr>
          <w:lang w:val="es-ES_tradnl"/>
        </w:rPr>
        <w:t>Antes de la instalación, debe comprobarse el entorno de CEM para evitar la interferencia a otros equipos, lo que podría causar indeseables accidentes de producción.</w:t>
      </w:r>
    </w:p>
    <w:p w:rsidR="006C69EF" w:rsidRPr="00AE4336" w:rsidRDefault="006C69EF" w:rsidP="00AD5011">
      <w:pPr>
        <w:rPr>
          <w:lang w:val="es-ES_tradnl"/>
        </w:rPr>
      </w:pPr>
      <w:r w:rsidRPr="00AE4336">
        <w:rPr>
          <w:lang w:val="es-ES_tradnl"/>
        </w:rPr>
        <w:lastRenderedPageBreak/>
        <w:t>Debe detenerse inmediatamente su funcionamiento cuando provocan interferencia perjudicial. Pueden volverse a utilizar únicamente tras eliminar la interferencia y ajustando la frecuencia a una que esté libre.</w:t>
      </w:r>
    </w:p>
    <w:p w:rsidR="006C69EF" w:rsidRPr="00AE4336" w:rsidRDefault="006C69EF" w:rsidP="00AD5011">
      <w:pPr>
        <w:rPr>
          <w:lang w:val="es-ES_tradnl"/>
        </w:rPr>
      </w:pPr>
      <w:r w:rsidRPr="00AE4336">
        <w:rPr>
          <w:lang w:val="es-ES_tradnl"/>
        </w:rPr>
        <w:t>A fin de proteger el servicio de radioastronomía, está prohibido utilizar en Pekín y Pingtang, provincia de Guizhou, dispositivos que funcionan en las siguientes frecuencias:</w:t>
      </w:r>
    </w:p>
    <w:p w:rsidR="006C69EF" w:rsidRPr="00AE4336" w:rsidRDefault="006C69EF" w:rsidP="00AD5011">
      <w:pPr>
        <w:pStyle w:val="enumlev1"/>
        <w:rPr>
          <w:lang w:val="es-ES_tradnl" w:eastAsia="zh-CN"/>
        </w:rPr>
      </w:pPr>
      <w:r w:rsidRPr="00AE4336">
        <w:rPr>
          <w:lang w:val="es-ES_tradnl"/>
        </w:rPr>
        <w:tab/>
        <w:t>223,100 MHz; 223,700</w:t>
      </w:r>
      <w:r w:rsidRPr="00AE4336">
        <w:rPr>
          <w:lang w:val="es-ES_tradnl" w:eastAsia="zh-CN"/>
        </w:rPr>
        <w:t> MHz</w:t>
      </w:r>
      <w:r w:rsidRPr="00AE4336">
        <w:rPr>
          <w:lang w:val="es-ES_tradnl"/>
        </w:rPr>
        <w:t>; 223,975</w:t>
      </w:r>
      <w:r w:rsidRPr="00AE4336">
        <w:rPr>
          <w:lang w:val="es-ES_tradnl" w:eastAsia="zh-CN"/>
        </w:rPr>
        <w:t> MHz</w:t>
      </w:r>
      <w:r w:rsidRPr="00AE4336">
        <w:rPr>
          <w:lang w:val="es-ES_tradnl"/>
        </w:rPr>
        <w:t>; 224,600</w:t>
      </w:r>
      <w:r w:rsidRPr="00AE4336">
        <w:rPr>
          <w:lang w:val="es-ES_tradnl" w:eastAsia="zh-CN"/>
        </w:rPr>
        <w:t> MHz</w:t>
      </w:r>
      <w:r w:rsidRPr="00AE4336">
        <w:rPr>
          <w:lang w:val="es-ES_tradnl"/>
        </w:rPr>
        <w:t>; 225,025</w:t>
      </w:r>
      <w:r w:rsidRPr="00AE4336">
        <w:rPr>
          <w:lang w:val="es-ES_tradnl" w:eastAsia="zh-CN"/>
        </w:rPr>
        <w:t> MHz;</w:t>
      </w:r>
      <w:r w:rsidRPr="00AE4336">
        <w:rPr>
          <w:lang w:val="es-ES_tradnl"/>
        </w:rPr>
        <w:t xml:space="preserve"> 225,325</w:t>
      </w:r>
      <w:r w:rsidRPr="00AE4336">
        <w:rPr>
          <w:lang w:val="es-ES_tradnl" w:eastAsia="zh-CN"/>
        </w:rPr>
        <w:t> MHz</w:t>
      </w:r>
      <w:r w:rsidRPr="00AE4336">
        <w:rPr>
          <w:lang w:val="es-ES_tradnl"/>
        </w:rPr>
        <w:t>; 230,100 MHz; 230,700</w:t>
      </w:r>
      <w:r w:rsidRPr="00AE4336">
        <w:rPr>
          <w:lang w:val="es-ES_tradnl" w:eastAsia="zh-CN"/>
        </w:rPr>
        <w:t> MHz</w:t>
      </w:r>
      <w:r w:rsidRPr="00AE4336">
        <w:rPr>
          <w:lang w:val="es-ES_tradnl"/>
        </w:rPr>
        <w:t>; 230,975</w:t>
      </w:r>
      <w:r w:rsidRPr="00AE4336">
        <w:rPr>
          <w:lang w:val="es-ES_tradnl" w:eastAsia="zh-CN"/>
        </w:rPr>
        <w:t> MHz</w:t>
      </w:r>
      <w:r w:rsidRPr="00AE4336">
        <w:rPr>
          <w:lang w:val="es-ES_tradnl"/>
        </w:rPr>
        <w:t>; 231,600</w:t>
      </w:r>
      <w:r w:rsidRPr="00AE4336">
        <w:rPr>
          <w:lang w:val="es-ES_tradnl" w:eastAsia="zh-CN"/>
        </w:rPr>
        <w:t> MHz</w:t>
      </w:r>
      <w:r w:rsidRPr="00AE4336">
        <w:rPr>
          <w:lang w:val="es-ES_tradnl"/>
        </w:rPr>
        <w:t>;</w:t>
      </w:r>
      <w:r w:rsidRPr="00AE4336">
        <w:rPr>
          <w:lang w:val="es-ES_tradnl" w:eastAsia="zh-CN"/>
        </w:rPr>
        <w:t xml:space="preserve"> </w:t>
      </w:r>
      <w:r w:rsidRPr="00AE4336">
        <w:rPr>
          <w:lang w:val="es-ES_tradnl"/>
        </w:rPr>
        <w:t>232,025</w:t>
      </w:r>
      <w:r w:rsidRPr="00AE4336">
        <w:rPr>
          <w:lang w:val="es-ES_tradnl" w:eastAsia="zh-CN"/>
        </w:rPr>
        <w:t> MHz</w:t>
      </w:r>
      <w:r w:rsidRPr="00AE4336">
        <w:rPr>
          <w:lang w:val="es-ES_tradnl"/>
        </w:rPr>
        <w:t>; 232,325</w:t>
      </w:r>
      <w:r w:rsidRPr="00AE4336">
        <w:rPr>
          <w:lang w:val="es-ES_tradnl" w:eastAsia="zh-CN"/>
        </w:rPr>
        <w:t> MHz.</w:t>
      </w:r>
    </w:p>
    <w:p w:rsidR="006C69EF" w:rsidRPr="00AE4336" w:rsidRDefault="006C69EF" w:rsidP="00AD5011">
      <w:pPr>
        <w:pStyle w:val="Heading3"/>
        <w:rPr>
          <w:lang w:val="es-ES_tradnl"/>
        </w:rPr>
      </w:pPr>
      <w:r w:rsidRPr="00AE4336">
        <w:rPr>
          <w:bCs/>
          <w:lang w:val="es-ES_tradnl"/>
        </w:rPr>
        <w:t>2.9.</w:t>
      </w:r>
      <w:r w:rsidRPr="00AE4336">
        <w:rPr>
          <w:bCs/>
          <w:lang w:val="es-ES_tradnl" w:eastAsia="zh-CN"/>
        </w:rPr>
        <w:t>4</w:t>
      </w:r>
      <w:r w:rsidRPr="00AE4336">
        <w:rPr>
          <w:lang w:val="es-ES_tradnl"/>
        </w:rPr>
        <w:tab/>
        <w:t>Equipos radioeléctricos de control remoto utilizados en la industria</w:t>
      </w:r>
    </w:p>
    <w:p w:rsidR="006C69EF" w:rsidRPr="00AE4336" w:rsidRDefault="006C69EF" w:rsidP="00AD5011">
      <w:pPr>
        <w:rPr>
          <w:lang w:val="es-ES_tradnl"/>
        </w:rPr>
      </w:pPr>
      <w:r w:rsidRPr="00AE4336">
        <w:rPr>
          <w:lang w:val="es-ES_tradnl"/>
        </w:rPr>
        <w:t>Pueden utilizarse dentro de un taller industrial (o dentro del edificio).</w:t>
      </w:r>
    </w:p>
    <w:p w:rsidR="006C69EF" w:rsidRPr="00AE4336" w:rsidRDefault="006C69EF" w:rsidP="00AD5011">
      <w:pPr>
        <w:pStyle w:val="Heading3"/>
        <w:rPr>
          <w:lang w:val="es-ES_tradnl"/>
        </w:rPr>
      </w:pPr>
      <w:r w:rsidRPr="00AE4336">
        <w:rPr>
          <w:bCs/>
          <w:lang w:val="es-ES_tradnl" w:eastAsia="zh-CN"/>
        </w:rPr>
        <w:t>2.9.5</w:t>
      </w:r>
      <w:r w:rsidRPr="00AE4336">
        <w:rPr>
          <w:lang w:val="es-ES_tradnl" w:eastAsia="zh-CN"/>
        </w:rPr>
        <w:tab/>
      </w:r>
      <w:r w:rsidRPr="00AE4336">
        <w:rPr>
          <w:lang w:val="es-ES_tradnl"/>
        </w:rPr>
        <w:t>Equipos para transporte de datos</w:t>
      </w:r>
    </w:p>
    <w:p w:rsidR="006C69EF" w:rsidRPr="00AE4336" w:rsidRDefault="006C69EF" w:rsidP="00AD5011">
      <w:pPr>
        <w:rPr>
          <w:lang w:val="es-ES_tradnl"/>
        </w:rPr>
      </w:pPr>
      <w:r w:rsidRPr="00AE4336">
        <w:rPr>
          <w:lang w:val="es-ES_tradnl"/>
        </w:rPr>
        <w:t>Pueden utilizarse en el interior del edificio.</w:t>
      </w:r>
    </w:p>
    <w:p w:rsidR="006C69EF" w:rsidRPr="00AE4336" w:rsidRDefault="006C69EF" w:rsidP="00AD5011">
      <w:pPr>
        <w:rPr>
          <w:lang w:val="es-ES_tradnl"/>
        </w:rPr>
      </w:pPr>
      <w:r w:rsidRPr="00AE4336">
        <w:rPr>
          <w:lang w:val="es-ES_tradnl"/>
        </w:rPr>
        <w:t xml:space="preserve">A fin de proteger el servicio de radioastronomía, está prohibido utilizar en Pekín y </w:t>
      </w:r>
      <w:r w:rsidRPr="00AE4336">
        <w:rPr>
          <w:lang w:val="es-ES_tradnl" w:eastAsia="zh-CN"/>
        </w:rPr>
        <w:t>Pingtang, provincia de Guizhou dispositivos que funcionan en las siguientes frecuencias:</w:t>
      </w:r>
    </w:p>
    <w:p w:rsidR="006C69EF" w:rsidRPr="00AE4336" w:rsidRDefault="006C69EF" w:rsidP="00AD5011">
      <w:pPr>
        <w:pStyle w:val="enumlev1"/>
        <w:rPr>
          <w:lang w:val="es-ES_tradnl" w:eastAsia="zh-CN"/>
        </w:rPr>
      </w:pPr>
      <w:r w:rsidRPr="00AE4336">
        <w:rPr>
          <w:lang w:val="es-ES_tradnl"/>
        </w:rPr>
        <w:tab/>
        <w:t>223,150 MHz; 223,250</w:t>
      </w:r>
      <w:r w:rsidRPr="00AE4336">
        <w:rPr>
          <w:lang w:val="es-ES_tradnl" w:eastAsia="zh-CN"/>
        </w:rPr>
        <w:t> MHz</w:t>
      </w:r>
      <w:r w:rsidRPr="00AE4336">
        <w:rPr>
          <w:lang w:val="es-ES_tradnl"/>
        </w:rPr>
        <w:t>; 223,275</w:t>
      </w:r>
      <w:r w:rsidRPr="00AE4336">
        <w:rPr>
          <w:lang w:val="es-ES_tradnl" w:eastAsia="zh-CN"/>
        </w:rPr>
        <w:t> MHz</w:t>
      </w:r>
      <w:r w:rsidRPr="00AE4336">
        <w:rPr>
          <w:lang w:val="es-ES_tradnl"/>
        </w:rPr>
        <w:t>; 223,350</w:t>
      </w:r>
      <w:r w:rsidRPr="00AE4336">
        <w:rPr>
          <w:lang w:val="es-ES_tradnl" w:eastAsia="zh-CN"/>
        </w:rPr>
        <w:t> MHz</w:t>
      </w:r>
      <w:r w:rsidRPr="00AE4336">
        <w:rPr>
          <w:lang w:val="es-ES_tradnl"/>
        </w:rPr>
        <w:t>; 224,050</w:t>
      </w:r>
      <w:r w:rsidRPr="00AE4336">
        <w:rPr>
          <w:lang w:val="es-ES_tradnl" w:eastAsia="zh-CN"/>
        </w:rPr>
        <w:t> MHz</w:t>
      </w:r>
      <w:r w:rsidRPr="00AE4336">
        <w:rPr>
          <w:lang w:val="es-ES_tradnl"/>
        </w:rPr>
        <w:t>; 224,250</w:t>
      </w:r>
      <w:r w:rsidRPr="00AE4336">
        <w:rPr>
          <w:lang w:val="es-ES_tradnl" w:eastAsia="zh-CN"/>
        </w:rPr>
        <w:t> MHz</w:t>
      </w:r>
      <w:r w:rsidRPr="00AE4336">
        <w:rPr>
          <w:lang w:val="es-ES_tradnl"/>
        </w:rPr>
        <w:t>; 228,050 MHz; 228,100</w:t>
      </w:r>
      <w:r w:rsidRPr="00AE4336">
        <w:rPr>
          <w:lang w:val="es-ES_tradnl" w:eastAsia="zh-CN"/>
        </w:rPr>
        <w:t> MHz</w:t>
      </w:r>
      <w:r w:rsidRPr="00AE4336">
        <w:rPr>
          <w:lang w:val="es-ES_tradnl"/>
        </w:rPr>
        <w:t>; 228,200</w:t>
      </w:r>
      <w:r w:rsidRPr="00AE4336">
        <w:rPr>
          <w:lang w:val="es-ES_tradnl" w:eastAsia="zh-CN"/>
        </w:rPr>
        <w:t> MHz</w:t>
      </w:r>
      <w:r w:rsidRPr="00AE4336">
        <w:rPr>
          <w:lang w:val="es-ES_tradnl"/>
        </w:rPr>
        <w:t>; 228,275</w:t>
      </w:r>
      <w:r w:rsidRPr="00AE4336">
        <w:rPr>
          <w:lang w:val="es-ES_tradnl" w:eastAsia="zh-CN"/>
        </w:rPr>
        <w:t> MHz</w:t>
      </w:r>
      <w:r w:rsidRPr="00AE4336">
        <w:rPr>
          <w:lang w:val="es-ES_tradnl"/>
        </w:rPr>
        <w:t>; 228,425</w:t>
      </w:r>
      <w:r w:rsidRPr="00AE4336">
        <w:rPr>
          <w:lang w:val="es-ES_tradnl" w:eastAsia="zh-CN"/>
        </w:rPr>
        <w:t> MHz</w:t>
      </w:r>
      <w:r w:rsidRPr="00AE4336">
        <w:rPr>
          <w:lang w:val="es-ES_tradnl"/>
        </w:rPr>
        <w:t>; 228,575</w:t>
      </w:r>
      <w:r w:rsidRPr="00AE4336">
        <w:rPr>
          <w:lang w:val="es-ES_tradnl" w:eastAsia="zh-CN"/>
        </w:rPr>
        <w:t> MHz</w:t>
      </w:r>
      <w:r w:rsidRPr="00AE4336">
        <w:rPr>
          <w:lang w:val="es-ES_tradnl"/>
        </w:rPr>
        <w:t>; 228,600 MHz; 228,800</w:t>
      </w:r>
      <w:r w:rsidRPr="00AE4336">
        <w:rPr>
          <w:lang w:val="es-ES_tradnl" w:eastAsia="zh-CN"/>
        </w:rPr>
        <w:t> MHz</w:t>
      </w:r>
      <w:r w:rsidRPr="00AE4336">
        <w:rPr>
          <w:lang w:val="es-ES_tradnl"/>
        </w:rPr>
        <w:t>; 230,150</w:t>
      </w:r>
      <w:r w:rsidRPr="00AE4336">
        <w:rPr>
          <w:lang w:val="es-ES_tradnl" w:eastAsia="zh-CN"/>
        </w:rPr>
        <w:t> MHz</w:t>
      </w:r>
      <w:r w:rsidRPr="00AE4336">
        <w:rPr>
          <w:lang w:val="es-ES_tradnl"/>
        </w:rPr>
        <w:t>; 230,250</w:t>
      </w:r>
      <w:r w:rsidRPr="00AE4336">
        <w:rPr>
          <w:lang w:val="es-ES_tradnl" w:eastAsia="zh-CN"/>
        </w:rPr>
        <w:t> MHz</w:t>
      </w:r>
      <w:r w:rsidRPr="00AE4336">
        <w:rPr>
          <w:lang w:val="es-ES_tradnl"/>
        </w:rPr>
        <w:t>; 230,275</w:t>
      </w:r>
      <w:r w:rsidRPr="00AE4336">
        <w:rPr>
          <w:lang w:val="es-ES_tradnl" w:eastAsia="zh-CN"/>
        </w:rPr>
        <w:t> MHz</w:t>
      </w:r>
      <w:r w:rsidRPr="00AE4336">
        <w:rPr>
          <w:lang w:val="es-ES_tradnl"/>
        </w:rPr>
        <w:t>; 230,350</w:t>
      </w:r>
      <w:r w:rsidRPr="00AE4336">
        <w:rPr>
          <w:lang w:val="es-ES_tradnl" w:eastAsia="zh-CN"/>
        </w:rPr>
        <w:t> MHz</w:t>
      </w:r>
      <w:r w:rsidRPr="00AE4336">
        <w:rPr>
          <w:lang w:val="es-ES_tradnl"/>
        </w:rPr>
        <w:t>; 231,050 MHz; 231,250</w:t>
      </w:r>
      <w:r w:rsidRPr="00AE4336">
        <w:rPr>
          <w:lang w:val="es-ES_tradnl" w:eastAsia="zh-CN"/>
        </w:rPr>
        <w:t> MHz.</w:t>
      </w:r>
    </w:p>
    <w:p w:rsidR="006C69EF" w:rsidRPr="00AE4336" w:rsidRDefault="006C69EF" w:rsidP="0094210D">
      <w:pPr>
        <w:pStyle w:val="Heading3"/>
        <w:rPr>
          <w:lang w:val="es-ES_tradnl"/>
        </w:rPr>
      </w:pPr>
      <w:r w:rsidRPr="00AE4336">
        <w:rPr>
          <w:bCs/>
          <w:lang w:val="es-ES_tradnl"/>
        </w:rPr>
        <w:t>2.9.</w:t>
      </w:r>
      <w:r w:rsidRPr="00AE4336">
        <w:rPr>
          <w:bCs/>
          <w:lang w:val="es-ES_tradnl" w:eastAsia="zh-CN"/>
        </w:rPr>
        <w:t>6</w:t>
      </w:r>
      <w:r w:rsidRPr="00AE4336">
        <w:rPr>
          <w:lang w:val="es-ES_tradnl"/>
        </w:rPr>
        <w:tab/>
        <w:t>Dispositivos de control radioeléctrico para fines civiles</w:t>
      </w:r>
    </w:p>
    <w:p w:rsidR="006C69EF" w:rsidRPr="00AE4336" w:rsidRDefault="006C69EF" w:rsidP="00AD5011">
      <w:pPr>
        <w:rPr>
          <w:lang w:val="es-ES_tradnl"/>
        </w:rPr>
      </w:pPr>
      <w:r w:rsidRPr="00AE4336">
        <w:rPr>
          <w:lang w:val="es-ES_tradnl"/>
        </w:rPr>
        <w:t>No pueden utilizarse para el control remoto radioeléctrico de juguetes modelos.</w:t>
      </w:r>
    </w:p>
    <w:p w:rsidR="006C69EF" w:rsidRPr="00AE4336" w:rsidRDefault="006C69EF" w:rsidP="00AD5011">
      <w:pPr>
        <w:pStyle w:val="Heading3"/>
        <w:rPr>
          <w:lang w:val="es-ES_tradnl"/>
        </w:rPr>
      </w:pPr>
      <w:r w:rsidRPr="00AE4336">
        <w:rPr>
          <w:lang w:val="es-ES_tradnl"/>
        </w:rPr>
        <w:t>2.9.7</w:t>
      </w:r>
      <w:r w:rsidRPr="00AE4336">
        <w:rPr>
          <w:lang w:val="es-ES_tradnl"/>
        </w:rPr>
        <w:tab/>
        <w:t>Dispositivos radioeléctricos generales de control remoto</w:t>
      </w:r>
    </w:p>
    <w:p w:rsidR="006C69EF" w:rsidRPr="00AE4336" w:rsidRDefault="006C69EF" w:rsidP="00AD5011">
      <w:pPr>
        <w:rPr>
          <w:lang w:val="es-ES_tradnl"/>
        </w:rPr>
      </w:pPr>
      <w:r w:rsidRPr="00AE4336">
        <w:rPr>
          <w:lang w:val="es-ES_tradnl"/>
        </w:rPr>
        <w:t>No pueden utilizarse para el control remoto radioeléctrico de juguetes.</w:t>
      </w:r>
    </w:p>
    <w:p w:rsidR="006C69EF" w:rsidRPr="00AE4336" w:rsidRDefault="006C69EF" w:rsidP="00AD5011">
      <w:pPr>
        <w:rPr>
          <w:lang w:val="es-ES_tradnl"/>
        </w:rPr>
      </w:pPr>
      <w:r w:rsidRPr="00AE4336">
        <w:rPr>
          <w:lang w:val="es-ES_tradnl"/>
        </w:rPr>
        <w:t>No pueden utilizarse localmente cuando la frecuencia empleada es la misma que la de las estaciones locales de radiodifusión sonora o televisión.</w:t>
      </w:r>
    </w:p>
    <w:p w:rsidR="006C69EF" w:rsidRPr="00AE4336" w:rsidRDefault="006C69EF" w:rsidP="00AD5011">
      <w:pPr>
        <w:rPr>
          <w:lang w:val="es-ES_tradnl"/>
        </w:rPr>
      </w:pPr>
      <w:r w:rsidRPr="00AE4336">
        <w:rPr>
          <w:lang w:val="es-ES_tradnl"/>
        </w:rPr>
        <w:t>Su funcionamiento debe cesar totalmente si causan interferencia perjudicial a las estaciones locales de radiodifusión sonora o televisión. Sólo pueden volverse a utilizar tras eliminar la interferencia y ajustando la frecuencia a una libre.</w:t>
      </w:r>
    </w:p>
    <w:p w:rsidR="006C69EF" w:rsidRPr="00AE4336" w:rsidRDefault="006C69EF" w:rsidP="00AD5011">
      <w:pPr>
        <w:pStyle w:val="Heading3"/>
        <w:rPr>
          <w:lang w:val="es-ES_tradnl"/>
        </w:rPr>
      </w:pPr>
      <w:r w:rsidRPr="00AE4336">
        <w:rPr>
          <w:lang w:val="es-ES_tradnl"/>
        </w:rPr>
        <w:t>2.9.8</w:t>
      </w:r>
      <w:r w:rsidRPr="00AE4336">
        <w:rPr>
          <w:lang w:val="es-ES_tradnl"/>
        </w:rPr>
        <w:tab/>
        <w:t>Dispositivos de control remoto de modelos y juguetes</w:t>
      </w:r>
    </w:p>
    <w:p w:rsidR="006C69EF" w:rsidRPr="00AE4336" w:rsidRDefault="006C69EF" w:rsidP="00AD5011">
      <w:pPr>
        <w:rPr>
          <w:lang w:val="es-ES_tradnl"/>
        </w:rPr>
      </w:pPr>
      <w:r w:rsidRPr="00AE4336">
        <w:rPr>
          <w:lang w:val="es-ES_tradnl"/>
        </w:rPr>
        <w:t>Los dispositivos de control remoto para juguetes y modelos autónomos, tales como modelos de aviones en el aire, modelos de barcos en la superficie del agua y modelos de automóviles en tierra, no pueden utilizarse por otros tipos de equipos radioeléctricos.</w:t>
      </w:r>
    </w:p>
    <w:p w:rsidR="006C69EF" w:rsidRPr="00AE4336" w:rsidRDefault="006C69EF" w:rsidP="00AD5011">
      <w:pPr>
        <w:rPr>
          <w:lang w:val="es-ES_tradnl"/>
        </w:rPr>
      </w:pPr>
      <w:r w:rsidRPr="00AE4336">
        <w:rPr>
          <w:lang w:val="es-ES_tradnl"/>
        </w:rPr>
        <w:t>Están limitados al control unidireccional.</w:t>
      </w:r>
    </w:p>
    <w:p w:rsidR="006C69EF" w:rsidRPr="00AE4336" w:rsidRDefault="006C69EF" w:rsidP="00AD5011">
      <w:pPr>
        <w:rPr>
          <w:lang w:val="es-ES_tradnl"/>
        </w:rPr>
      </w:pPr>
      <w:r w:rsidRPr="00AE4336">
        <w:rPr>
          <w:lang w:val="es-ES_tradnl"/>
        </w:rPr>
        <w:t>No pueden utilizarse para la transmisión de señales de audio.</w:t>
      </w:r>
    </w:p>
    <w:p w:rsidR="006C69EF" w:rsidRPr="00AE4336" w:rsidRDefault="006C69EF" w:rsidP="00AD5011">
      <w:pPr>
        <w:rPr>
          <w:lang w:val="es-ES_tradnl"/>
        </w:rPr>
      </w:pPr>
      <w:r w:rsidRPr="00AE4336">
        <w:rPr>
          <w:lang w:val="es-ES_tradnl"/>
        </w:rPr>
        <w:t>Deben detener su funcionamiento durante los periodos de control radioeléctrico y dentro de la zona de control radioeléctrica. Para satisfacer los requisitos del entorno electromagnético, se prohíbe la utilización en un radio de 5 000 m de todos los tipos de dispositivos de control remoto de modelos y juguetes. El centro del círculo de esta zona de prohibición es el medio de la pista del aeropuerto.</w:t>
      </w:r>
    </w:p>
    <w:p w:rsidR="006C69EF" w:rsidRPr="00AE4336" w:rsidRDefault="006C69EF" w:rsidP="00AD5011">
      <w:pPr>
        <w:rPr>
          <w:lang w:val="es-ES_tradnl"/>
        </w:rPr>
      </w:pPr>
      <w:r w:rsidRPr="00AE4336">
        <w:rPr>
          <w:lang w:val="es-ES_tradnl"/>
        </w:rPr>
        <w:t>Está prohibido incorporar radiotransmisores a los modelos.</w:t>
      </w:r>
    </w:p>
    <w:p w:rsidR="006C69EF" w:rsidRPr="00AE4336" w:rsidRDefault="006C69EF" w:rsidP="00AD5011">
      <w:pPr>
        <w:pStyle w:val="Heading3"/>
        <w:rPr>
          <w:lang w:val="es-ES_tradnl"/>
        </w:rPr>
      </w:pPr>
      <w:r w:rsidRPr="00AE4336">
        <w:rPr>
          <w:lang w:val="es-ES_tradnl"/>
        </w:rPr>
        <w:t>2.9.9</w:t>
      </w:r>
      <w:r w:rsidRPr="00AE4336">
        <w:rPr>
          <w:lang w:val="es-ES_tradnl"/>
        </w:rPr>
        <w:tab/>
        <w:t>Teléfonos sin cordón digitales</w:t>
      </w:r>
    </w:p>
    <w:p w:rsidR="006C69EF" w:rsidRPr="00AE4336" w:rsidRDefault="006C69EF" w:rsidP="00AD5011">
      <w:pPr>
        <w:rPr>
          <w:lang w:val="es-ES_tradnl"/>
        </w:rPr>
      </w:pPr>
      <w:r w:rsidRPr="00AE4336">
        <w:rPr>
          <w:lang w:val="es-ES_tradnl"/>
        </w:rPr>
        <w:t>Los teléfonos sin cordón digitales que funcionan en la banda 2 400</w:t>
      </w:r>
      <w:r w:rsidRPr="00AE4336">
        <w:rPr>
          <w:lang w:val="es-ES_tradnl"/>
        </w:rPr>
        <w:noBreakHyphen/>
        <w:t>2 483,5 MHz deben utilizar al menos 75 saltos de frecuencia.</w:t>
      </w:r>
    </w:p>
    <w:p w:rsidR="006C69EF" w:rsidRPr="00AE4336" w:rsidRDefault="006C69EF" w:rsidP="00AD5011">
      <w:pPr>
        <w:rPr>
          <w:lang w:val="es-ES_tradnl"/>
        </w:rPr>
      </w:pPr>
      <w:r w:rsidRPr="00AE4336">
        <w:rPr>
          <w:lang w:val="es-ES_tradnl"/>
        </w:rPr>
        <w:lastRenderedPageBreak/>
        <w:t>El tiempo medio de ocupación de cualquier canal no deberá ser mayor de 0,4 s en un periodo de 60 s.</w:t>
      </w:r>
    </w:p>
    <w:p w:rsidR="006C69EF" w:rsidRPr="00AE4336" w:rsidRDefault="006C69EF" w:rsidP="00AD5011">
      <w:pPr>
        <w:pStyle w:val="Heading1"/>
        <w:rPr>
          <w:lang w:val="es-ES_tradnl"/>
        </w:rPr>
      </w:pPr>
      <w:bookmarkStart w:id="567" w:name="_Toc287882633"/>
      <w:bookmarkStart w:id="568" w:name="_Toc287944542"/>
      <w:bookmarkStart w:id="569" w:name="_Toc287970303"/>
      <w:bookmarkStart w:id="570" w:name="_Toc287970878"/>
      <w:bookmarkStart w:id="571" w:name="_Toc288046588"/>
      <w:bookmarkStart w:id="572" w:name="_Toc290043203"/>
      <w:r w:rsidRPr="00AE4336">
        <w:rPr>
          <w:lang w:val="es-ES_tradnl"/>
        </w:rPr>
        <w:t>3</w:t>
      </w:r>
      <w:r w:rsidRPr="00AE4336">
        <w:rPr>
          <w:lang w:val="es-ES_tradnl"/>
        </w:rPr>
        <w:tab/>
        <w:t>Requisitos generales</w:t>
      </w:r>
      <w:bookmarkEnd w:id="567"/>
      <w:bookmarkEnd w:id="568"/>
      <w:bookmarkEnd w:id="569"/>
      <w:bookmarkEnd w:id="570"/>
      <w:bookmarkEnd w:id="571"/>
      <w:bookmarkEnd w:id="572"/>
    </w:p>
    <w:p w:rsidR="006C69EF" w:rsidRDefault="006C69EF" w:rsidP="00AD5011">
      <w:pPr>
        <w:pStyle w:val="Heading2"/>
        <w:rPr>
          <w:lang w:val="es-ES_tradnl"/>
        </w:rPr>
      </w:pPr>
      <w:bookmarkStart w:id="573" w:name="_Toc287882634"/>
      <w:bookmarkStart w:id="574" w:name="_Toc287944543"/>
      <w:bookmarkStart w:id="575" w:name="_Toc287970304"/>
      <w:bookmarkStart w:id="576" w:name="_Toc287970879"/>
      <w:bookmarkStart w:id="577" w:name="_Toc288046589"/>
      <w:bookmarkStart w:id="578" w:name="_Toc290043204"/>
      <w:r w:rsidRPr="00AE4336">
        <w:rPr>
          <w:lang w:val="es-ES_tradnl"/>
        </w:rPr>
        <w:t>3.1</w:t>
      </w:r>
      <w:r w:rsidRPr="00AE4336">
        <w:rPr>
          <w:lang w:val="es-ES_tradnl"/>
        </w:rPr>
        <w:tab/>
        <w:t>Gamas de frecuencias de medición de emisiones no esenciales radiadas</w:t>
      </w:r>
      <w:bookmarkEnd w:id="573"/>
      <w:bookmarkEnd w:id="574"/>
      <w:bookmarkEnd w:id="575"/>
      <w:bookmarkEnd w:id="576"/>
      <w:bookmarkEnd w:id="577"/>
      <w:bookmarkEnd w:id="578"/>
    </w:p>
    <w:p w:rsidR="00C64436" w:rsidRPr="00C64436" w:rsidRDefault="00C64436" w:rsidP="00C64436">
      <w:pPr>
        <w:rPr>
          <w:lang w:val="es-ES_tradnl"/>
        </w:rPr>
      </w:pPr>
    </w:p>
    <w:p w:rsidR="006C69EF" w:rsidRPr="00AE4336" w:rsidRDefault="0094210D" w:rsidP="00AD5011">
      <w:pPr>
        <w:pStyle w:val="TableNo"/>
        <w:rPr>
          <w:lang w:val="es-ES_tradnl"/>
        </w:rPr>
      </w:pPr>
      <w:r w:rsidRPr="00AE4336">
        <w:rPr>
          <w:lang w:val="es-ES_tradnl" w:eastAsia="zh-CN"/>
        </w:rPr>
        <w:t>CUADRO</w:t>
      </w:r>
      <w:r w:rsidR="006C69EF" w:rsidRPr="00AE4336">
        <w:rPr>
          <w:lang w:val="es-ES_tradnl" w:eastAsia="zh-CN"/>
        </w:rPr>
        <w:t xml:space="preserve"> 17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2"/>
        <w:gridCol w:w="3175"/>
        <w:gridCol w:w="3232"/>
      </w:tblGrid>
      <w:tr w:rsidR="006C69EF" w:rsidRPr="008603A7" w:rsidTr="000413D8">
        <w:trPr>
          <w:trHeight w:val="613"/>
          <w:jc w:val="center"/>
        </w:trPr>
        <w:tc>
          <w:tcPr>
            <w:tcW w:w="3232" w:type="dxa"/>
            <w:shd w:val="clear" w:color="auto" w:fill="auto"/>
          </w:tcPr>
          <w:p w:rsidR="006C69EF" w:rsidRPr="00AE4336" w:rsidRDefault="006C69EF" w:rsidP="0094210D">
            <w:pPr>
              <w:pStyle w:val="Tablehead"/>
              <w:rPr>
                <w:lang w:val="es-ES_tradnl"/>
              </w:rPr>
            </w:pPr>
            <w:r w:rsidRPr="00AE4336">
              <w:rPr>
                <w:lang w:val="es-ES_tradnl"/>
              </w:rPr>
              <w:t>Gama de frecuencias</w:t>
            </w:r>
            <w:r w:rsidR="0094210D">
              <w:rPr>
                <w:lang w:val="es-ES_tradnl"/>
              </w:rPr>
              <w:br/>
            </w:r>
            <w:r w:rsidRPr="00AE4336">
              <w:rPr>
                <w:lang w:val="es-ES_tradnl"/>
              </w:rPr>
              <w:t>de funcionamiento</w:t>
            </w:r>
          </w:p>
        </w:tc>
        <w:tc>
          <w:tcPr>
            <w:tcW w:w="3175" w:type="dxa"/>
          </w:tcPr>
          <w:p w:rsidR="006C69EF" w:rsidRPr="00AE4336" w:rsidRDefault="006C69EF" w:rsidP="0094210D">
            <w:pPr>
              <w:pStyle w:val="Tablehead"/>
              <w:rPr>
                <w:lang w:val="es-ES_tradnl"/>
              </w:rPr>
            </w:pPr>
            <w:r w:rsidRPr="00AE4336">
              <w:rPr>
                <w:lang w:val="es-ES_tradnl"/>
              </w:rPr>
              <w:t>Frecuencia más baja</w:t>
            </w:r>
            <w:r w:rsidR="0094210D">
              <w:rPr>
                <w:lang w:val="es-ES_tradnl"/>
              </w:rPr>
              <w:br/>
            </w:r>
            <w:r w:rsidRPr="00AE4336">
              <w:rPr>
                <w:lang w:val="es-ES_tradnl"/>
              </w:rPr>
              <w:t>de la gama de medición</w:t>
            </w:r>
          </w:p>
        </w:tc>
        <w:tc>
          <w:tcPr>
            <w:tcW w:w="3232" w:type="dxa"/>
          </w:tcPr>
          <w:p w:rsidR="006C69EF" w:rsidRPr="00AE4336" w:rsidRDefault="006C69EF" w:rsidP="0094210D">
            <w:pPr>
              <w:pStyle w:val="Tablehead"/>
              <w:rPr>
                <w:lang w:val="es-ES_tradnl"/>
              </w:rPr>
            </w:pPr>
            <w:r w:rsidRPr="00AE4336">
              <w:rPr>
                <w:lang w:val="es-ES_tradnl"/>
              </w:rPr>
              <w:t>Frecuencia más alta</w:t>
            </w:r>
            <w:r w:rsidR="0094210D">
              <w:rPr>
                <w:lang w:val="es-ES_tradnl"/>
              </w:rPr>
              <w:br/>
            </w:r>
            <w:r w:rsidRPr="00AE4336">
              <w:rPr>
                <w:lang w:val="es-ES_tradnl"/>
              </w:rPr>
              <w:t>de la gama de medición</w:t>
            </w:r>
          </w:p>
        </w:tc>
      </w:tr>
      <w:tr w:rsidR="006C69EF" w:rsidRPr="0094210D" w:rsidTr="000413D8">
        <w:trPr>
          <w:jc w:val="center"/>
        </w:trPr>
        <w:tc>
          <w:tcPr>
            <w:tcW w:w="3232" w:type="dxa"/>
          </w:tcPr>
          <w:p w:rsidR="006C69EF" w:rsidRPr="00AE4336" w:rsidRDefault="006C69EF" w:rsidP="00E26506">
            <w:pPr>
              <w:pStyle w:val="Tabletext"/>
              <w:jc w:val="center"/>
              <w:rPr>
                <w:lang w:val="es-ES_tradnl"/>
              </w:rPr>
            </w:pPr>
            <w:r w:rsidRPr="00AE4336">
              <w:rPr>
                <w:lang w:val="es-ES_tradnl"/>
              </w:rPr>
              <w:t>9 kHz-100 MHz</w:t>
            </w:r>
          </w:p>
        </w:tc>
        <w:tc>
          <w:tcPr>
            <w:tcW w:w="3175" w:type="dxa"/>
          </w:tcPr>
          <w:p w:rsidR="006C69EF" w:rsidRPr="00AE4336" w:rsidRDefault="006C69EF" w:rsidP="00E26506">
            <w:pPr>
              <w:pStyle w:val="Tabletext"/>
              <w:jc w:val="center"/>
              <w:rPr>
                <w:lang w:val="es-ES_tradnl"/>
              </w:rPr>
            </w:pPr>
            <w:r w:rsidRPr="00AE4336">
              <w:rPr>
                <w:lang w:val="es-ES_tradnl"/>
              </w:rPr>
              <w:t>9 kHz</w:t>
            </w:r>
          </w:p>
        </w:tc>
        <w:tc>
          <w:tcPr>
            <w:tcW w:w="3232" w:type="dxa"/>
          </w:tcPr>
          <w:p w:rsidR="006C69EF" w:rsidRPr="00AE4336" w:rsidRDefault="006C69EF" w:rsidP="00E26506">
            <w:pPr>
              <w:pStyle w:val="Tabletext"/>
              <w:jc w:val="center"/>
              <w:rPr>
                <w:lang w:val="es-ES_tradnl"/>
              </w:rPr>
            </w:pPr>
            <w:r w:rsidRPr="00AE4336">
              <w:rPr>
                <w:lang w:val="es-ES_tradnl"/>
              </w:rPr>
              <w:t>1 GHz</w:t>
            </w:r>
          </w:p>
        </w:tc>
      </w:tr>
      <w:tr w:rsidR="006C69EF" w:rsidRPr="00AE4336" w:rsidTr="000413D8">
        <w:trPr>
          <w:jc w:val="center"/>
        </w:trPr>
        <w:tc>
          <w:tcPr>
            <w:tcW w:w="3232" w:type="dxa"/>
          </w:tcPr>
          <w:p w:rsidR="006C69EF" w:rsidRPr="00AE4336" w:rsidRDefault="006C69EF" w:rsidP="00E26506">
            <w:pPr>
              <w:pStyle w:val="Tabletext"/>
              <w:jc w:val="center"/>
              <w:rPr>
                <w:lang w:val="es-ES_tradnl"/>
              </w:rPr>
            </w:pPr>
            <w:r w:rsidRPr="00AE4336">
              <w:rPr>
                <w:lang w:val="es-ES_tradnl"/>
              </w:rPr>
              <w:t>100-600 MHz</w:t>
            </w:r>
          </w:p>
        </w:tc>
        <w:tc>
          <w:tcPr>
            <w:tcW w:w="3175" w:type="dxa"/>
          </w:tcPr>
          <w:p w:rsidR="006C69EF" w:rsidRPr="00AE4336" w:rsidRDefault="006C69EF" w:rsidP="00E26506">
            <w:pPr>
              <w:pStyle w:val="Tabletext"/>
              <w:jc w:val="center"/>
              <w:rPr>
                <w:lang w:val="es-ES_tradnl"/>
              </w:rPr>
            </w:pPr>
            <w:r w:rsidRPr="00AE4336">
              <w:rPr>
                <w:lang w:val="es-ES_tradnl"/>
              </w:rPr>
              <w:t>30 MHz</w:t>
            </w:r>
          </w:p>
        </w:tc>
        <w:tc>
          <w:tcPr>
            <w:tcW w:w="3232" w:type="dxa"/>
          </w:tcPr>
          <w:p w:rsidR="006C69EF" w:rsidRPr="00AE4336" w:rsidRDefault="006C69EF" w:rsidP="00E26506">
            <w:pPr>
              <w:pStyle w:val="Tabletext"/>
              <w:jc w:val="center"/>
              <w:rPr>
                <w:lang w:val="es-ES_tradnl"/>
              </w:rPr>
            </w:pPr>
            <w:r w:rsidRPr="00AE4336">
              <w:rPr>
                <w:lang w:val="es-ES_tradnl"/>
              </w:rPr>
              <w:t>10º armónico</w:t>
            </w:r>
          </w:p>
        </w:tc>
      </w:tr>
      <w:tr w:rsidR="006C69EF" w:rsidRPr="00AE4336" w:rsidTr="000413D8">
        <w:trPr>
          <w:jc w:val="center"/>
        </w:trPr>
        <w:tc>
          <w:tcPr>
            <w:tcW w:w="3232" w:type="dxa"/>
          </w:tcPr>
          <w:p w:rsidR="006C69EF" w:rsidRPr="00AE4336" w:rsidRDefault="006C69EF" w:rsidP="00E26506">
            <w:pPr>
              <w:pStyle w:val="Tabletext"/>
              <w:jc w:val="center"/>
              <w:rPr>
                <w:lang w:val="es-ES_tradnl"/>
              </w:rPr>
            </w:pPr>
            <w:r w:rsidRPr="00AE4336">
              <w:rPr>
                <w:lang w:val="es-ES_tradnl"/>
              </w:rPr>
              <w:t>600 MHz-2,5 GHz</w:t>
            </w:r>
          </w:p>
        </w:tc>
        <w:tc>
          <w:tcPr>
            <w:tcW w:w="3175" w:type="dxa"/>
          </w:tcPr>
          <w:p w:rsidR="006C69EF" w:rsidRPr="00AE4336" w:rsidRDefault="006C69EF" w:rsidP="00E26506">
            <w:pPr>
              <w:pStyle w:val="Tabletext"/>
              <w:jc w:val="center"/>
              <w:rPr>
                <w:lang w:val="es-ES_tradnl"/>
              </w:rPr>
            </w:pPr>
            <w:r w:rsidRPr="00AE4336">
              <w:rPr>
                <w:lang w:val="es-ES_tradnl"/>
              </w:rPr>
              <w:t>30 MHz</w:t>
            </w:r>
          </w:p>
        </w:tc>
        <w:tc>
          <w:tcPr>
            <w:tcW w:w="3232" w:type="dxa"/>
          </w:tcPr>
          <w:p w:rsidR="006C69EF" w:rsidRPr="00AE4336" w:rsidRDefault="006C69EF" w:rsidP="00E26506">
            <w:pPr>
              <w:pStyle w:val="Tabletext"/>
              <w:jc w:val="center"/>
              <w:rPr>
                <w:lang w:val="es-ES_tradnl"/>
              </w:rPr>
            </w:pPr>
            <w:r w:rsidRPr="00AE4336">
              <w:rPr>
                <w:lang w:val="es-ES_tradnl"/>
              </w:rPr>
              <w:t>12,75 GHz</w:t>
            </w:r>
          </w:p>
        </w:tc>
      </w:tr>
      <w:tr w:rsidR="006C69EF" w:rsidRPr="00AE4336" w:rsidTr="000413D8">
        <w:trPr>
          <w:jc w:val="center"/>
        </w:trPr>
        <w:tc>
          <w:tcPr>
            <w:tcW w:w="3232" w:type="dxa"/>
          </w:tcPr>
          <w:p w:rsidR="006C69EF" w:rsidRPr="00AE4336" w:rsidRDefault="006C69EF" w:rsidP="00E26506">
            <w:pPr>
              <w:pStyle w:val="Tabletext"/>
              <w:jc w:val="center"/>
              <w:rPr>
                <w:lang w:val="es-ES_tradnl"/>
              </w:rPr>
            </w:pPr>
            <w:r w:rsidRPr="00AE4336">
              <w:rPr>
                <w:lang w:val="es-ES_tradnl"/>
              </w:rPr>
              <w:t>2,5-13 GHz</w:t>
            </w:r>
          </w:p>
        </w:tc>
        <w:tc>
          <w:tcPr>
            <w:tcW w:w="3175" w:type="dxa"/>
          </w:tcPr>
          <w:p w:rsidR="006C69EF" w:rsidRPr="00AE4336" w:rsidRDefault="006C69EF" w:rsidP="00E26506">
            <w:pPr>
              <w:pStyle w:val="Tabletext"/>
              <w:jc w:val="center"/>
              <w:rPr>
                <w:lang w:val="es-ES_tradnl"/>
              </w:rPr>
            </w:pPr>
            <w:r w:rsidRPr="00AE4336">
              <w:rPr>
                <w:lang w:val="es-ES_tradnl"/>
              </w:rPr>
              <w:t>30 MHz</w:t>
            </w:r>
          </w:p>
        </w:tc>
        <w:tc>
          <w:tcPr>
            <w:tcW w:w="3232" w:type="dxa"/>
          </w:tcPr>
          <w:p w:rsidR="006C69EF" w:rsidRPr="00AE4336" w:rsidRDefault="006C69EF" w:rsidP="00E26506">
            <w:pPr>
              <w:pStyle w:val="Tabletext"/>
              <w:jc w:val="center"/>
              <w:rPr>
                <w:lang w:val="es-ES_tradnl"/>
              </w:rPr>
            </w:pPr>
            <w:r w:rsidRPr="00AE4336">
              <w:rPr>
                <w:lang w:val="es-ES_tradnl"/>
              </w:rPr>
              <w:t>26 GHz</w:t>
            </w:r>
          </w:p>
        </w:tc>
      </w:tr>
      <w:tr w:rsidR="006C69EF" w:rsidRPr="00AE4336" w:rsidTr="000413D8">
        <w:trPr>
          <w:jc w:val="center"/>
        </w:trPr>
        <w:tc>
          <w:tcPr>
            <w:tcW w:w="3232" w:type="dxa"/>
          </w:tcPr>
          <w:p w:rsidR="006C69EF" w:rsidRPr="00AE4336" w:rsidRDefault="006C69EF" w:rsidP="00E26506">
            <w:pPr>
              <w:pStyle w:val="Tabletext"/>
              <w:jc w:val="center"/>
              <w:rPr>
                <w:lang w:val="es-ES_tradnl"/>
              </w:rPr>
            </w:pPr>
            <w:r w:rsidRPr="00AE4336">
              <w:rPr>
                <w:lang w:val="es-ES_tradnl"/>
              </w:rPr>
              <w:t>Por encima de 13 GHz</w:t>
            </w:r>
          </w:p>
        </w:tc>
        <w:tc>
          <w:tcPr>
            <w:tcW w:w="3175" w:type="dxa"/>
          </w:tcPr>
          <w:p w:rsidR="006C69EF" w:rsidRPr="00AE4336" w:rsidRDefault="006C69EF" w:rsidP="00E26506">
            <w:pPr>
              <w:pStyle w:val="Tabletext"/>
              <w:jc w:val="center"/>
              <w:rPr>
                <w:lang w:val="es-ES_tradnl"/>
              </w:rPr>
            </w:pPr>
            <w:r w:rsidRPr="00AE4336">
              <w:rPr>
                <w:lang w:val="es-ES_tradnl"/>
              </w:rPr>
              <w:t>30 MHz</w:t>
            </w:r>
          </w:p>
        </w:tc>
        <w:tc>
          <w:tcPr>
            <w:tcW w:w="3232" w:type="dxa"/>
          </w:tcPr>
          <w:p w:rsidR="006C69EF" w:rsidRPr="00AE4336" w:rsidRDefault="006C69EF" w:rsidP="00E26506">
            <w:pPr>
              <w:pStyle w:val="Tabletext"/>
              <w:jc w:val="center"/>
              <w:rPr>
                <w:lang w:val="es-ES_tradnl"/>
              </w:rPr>
            </w:pPr>
            <w:r w:rsidRPr="00AE4336">
              <w:rPr>
                <w:lang w:val="es-ES_tradnl"/>
              </w:rPr>
              <w:t>2º armónico</w:t>
            </w:r>
          </w:p>
        </w:tc>
      </w:tr>
    </w:tbl>
    <w:p w:rsidR="006C69EF" w:rsidRDefault="006C69EF" w:rsidP="00AD5011">
      <w:pPr>
        <w:pStyle w:val="Tablefin"/>
        <w:rPr>
          <w:lang w:val="es-ES_tradnl" w:eastAsia="zh-CN"/>
        </w:rPr>
      </w:pPr>
    </w:p>
    <w:p w:rsidR="00C64436" w:rsidRPr="00C64436" w:rsidRDefault="00C64436" w:rsidP="00C64436">
      <w:pPr>
        <w:rPr>
          <w:lang w:val="es-ES_tradnl" w:eastAsia="zh-CN"/>
        </w:rPr>
      </w:pPr>
    </w:p>
    <w:p w:rsidR="006C69EF" w:rsidRPr="00AE4336" w:rsidRDefault="006C69EF" w:rsidP="00AD5011">
      <w:pPr>
        <w:pStyle w:val="Heading2"/>
        <w:rPr>
          <w:lang w:val="es-ES_tradnl"/>
        </w:rPr>
      </w:pPr>
      <w:bookmarkStart w:id="579" w:name="_Toc287882635"/>
      <w:bookmarkStart w:id="580" w:name="_Toc287944544"/>
      <w:bookmarkStart w:id="581" w:name="_Toc287970305"/>
      <w:bookmarkStart w:id="582" w:name="_Toc287970880"/>
      <w:bookmarkStart w:id="583" w:name="_Toc288046590"/>
      <w:bookmarkStart w:id="584" w:name="_Toc290043205"/>
      <w:r w:rsidRPr="00AE4336">
        <w:rPr>
          <w:lang w:val="es-ES_tradnl"/>
        </w:rPr>
        <w:t>3.2</w:t>
      </w:r>
      <w:r w:rsidRPr="00AE4336">
        <w:rPr>
          <w:lang w:val="es-ES_tradnl"/>
        </w:rPr>
        <w:tab/>
        <w:t>Límites de las emisiones no esenciales radiadas</w:t>
      </w:r>
      <w:bookmarkEnd w:id="579"/>
      <w:bookmarkEnd w:id="580"/>
      <w:bookmarkEnd w:id="581"/>
      <w:bookmarkEnd w:id="582"/>
      <w:bookmarkEnd w:id="583"/>
      <w:bookmarkEnd w:id="584"/>
    </w:p>
    <w:p w:rsidR="006C69EF" w:rsidRPr="00AE4336" w:rsidRDefault="006C69EF" w:rsidP="00AD5011">
      <w:pPr>
        <w:pStyle w:val="Heading3"/>
        <w:rPr>
          <w:lang w:val="es-ES_tradnl" w:eastAsia="zh-CN"/>
        </w:rPr>
      </w:pPr>
      <w:r w:rsidRPr="00AE4336">
        <w:rPr>
          <w:bCs/>
          <w:lang w:val="es-ES_tradnl" w:eastAsia="zh-CN"/>
        </w:rPr>
        <w:t>3</w:t>
      </w:r>
      <w:r w:rsidRPr="00AE4336">
        <w:rPr>
          <w:bCs/>
          <w:lang w:val="es-ES_tradnl"/>
        </w:rPr>
        <w:t>.</w:t>
      </w:r>
      <w:r w:rsidRPr="00AE4336">
        <w:rPr>
          <w:bCs/>
          <w:lang w:val="es-ES_tradnl" w:eastAsia="zh-CN"/>
        </w:rPr>
        <w:t>2.1</w:t>
      </w:r>
      <w:r w:rsidRPr="00AE4336">
        <w:rPr>
          <w:lang w:val="es-ES_tradnl"/>
        </w:rPr>
        <w:tab/>
        <w:t>En el siguiente cuadro aparecen los límites de las emisiones no esenciales radiadas cuando un transmisor se encuentra en el estado de máxima potencia de emisión</w:t>
      </w:r>
    </w:p>
    <w:p w:rsidR="00C64436" w:rsidRDefault="00C64436" w:rsidP="00C64436">
      <w:pPr>
        <w:rPr>
          <w:lang w:val="es-ES_tradnl" w:eastAsia="zh-CN"/>
        </w:rPr>
      </w:pPr>
    </w:p>
    <w:p w:rsidR="006C69EF" w:rsidRPr="00AE4336" w:rsidRDefault="006C69EF" w:rsidP="00AD5011">
      <w:pPr>
        <w:pStyle w:val="TableNo"/>
        <w:rPr>
          <w:lang w:val="es-ES_tradnl" w:eastAsia="zh-CN"/>
        </w:rPr>
      </w:pPr>
      <w:r w:rsidRPr="00AE4336">
        <w:rPr>
          <w:lang w:val="es-ES_tradnl" w:eastAsia="zh-CN"/>
        </w:rPr>
        <w:t>CUADRO 18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9"/>
        <w:gridCol w:w="2410"/>
        <w:gridCol w:w="2410"/>
        <w:gridCol w:w="2410"/>
      </w:tblGrid>
      <w:tr w:rsidR="006C69EF" w:rsidRPr="00E26506" w:rsidTr="00E26506">
        <w:trPr>
          <w:jc w:val="center"/>
        </w:trPr>
        <w:tc>
          <w:tcPr>
            <w:tcW w:w="2410" w:type="dxa"/>
          </w:tcPr>
          <w:p w:rsidR="006C69EF" w:rsidRPr="00AE4336" w:rsidRDefault="006C69EF" w:rsidP="00AD5011">
            <w:pPr>
              <w:pStyle w:val="Tablehead"/>
              <w:rPr>
                <w:lang w:val="es-ES_tradnl"/>
              </w:rPr>
            </w:pPr>
            <w:r w:rsidRPr="00AE4336">
              <w:rPr>
                <w:lang w:val="es-ES_tradnl"/>
              </w:rPr>
              <w:t>Gama de frecuencias</w:t>
            </w:r>
          </w:p>
        </w:tc>
        <w:tc>
          <w:tcPr>
            <w:tcW w:w="2410" w:type="dxa"/>
          </w:tcPr>
          <w:p w:rsidR="006C69EF" w:rsidRPr="00AE4336" w:rsidRDefault="006C69EF" w:rsidP="00E26506">
            <w:pPr>
              <w:pStyle w:val="Tablehead"/>
              <w:rPr>
                <w:lang w:val="es-ES_tradnl"/>
              </w:rPr>
            </w:pPr>
            <w:r w:rsidRPr="00AE4336">
              <w:rPr>
                <w:lang w:val="es-ES_tradnl"/>
              </w:rPr>
              <w:t>Anchura de banda</w:t>
            </w:r>
            <w:r w:rsidR="00E26506">
              <w:rPr>
                <w:lang w:val="es-ES_tradnl"/>
              </w:rPr>
              <w:br/>
            </w:r>
            <w:r w:rsidRPr="00AE4336">
              <w:rPr>
                <w:lang w:val="es-ES_tradnl"/>
              </w:rPr>
              <w:t>de prueba</w:t>
            </w:r>
          </w:p>
        </w:tc>
        <w:tc>
          <w:tcPr>
            <w:tcW w:w="2410" w:type="dxa"/>
          </w:tcPr>
          <w:p w:rsidR="006C69EF" w:rsidRPr="00AE4336" w:rsidRDefault="006C69EF" w:rsidP="00AD5011">
            <w:pPr>
              <w:pStyle w:val="Tablehead"/>
              <w:rPr>
                <w:lang w:val="es-ES_tradnl"/>
              </w:rPr>
            </w:pPr>
            <w:r w:rsidRPr="00AE4336">
              <w:rPr>
                <w:lang w:val="es-ES_tradnl"/>
              </w:rPr>
              <w:t>Límite de emisión</w:t>
            </w:r>
          </w:p>
        </w:tc>
        <w:tc>
          <w:tcPr>
            <w:tcW w:w="2410" w:type="dxa"/>
          </w:tcPr>
          <w:p w:rsidR="006C69EF" w:rsidRPr="00AE4336" w:rsidRDefault="006C69EF" w:rsidP="00AD5011">
            <w:pPr>
              <w:pStyle w:val="Tablehead"/>
              <w:rPr>
                <w:lang w:val="es-ES_tradnl"/>
              </w:rPr>
            </w:pPr>
            <w:r w:rsidRPr="00AE4336">
              <w:rPr>
                <w:lang w:val="es-ES_tradnl"/>
              </w:rPr>
              <w:t>Detector</w:t>
            </w:r>
          </w:p>
        </w:tc>
      </w:tr>
      <w:tr w:rsidR="006C69EF" w:rsidRPr="00E26506" w:rsidTr="00E26506">
        <w:trPr>
          <w:jc w:val="center"/>
        </w:trPr>
        <w:tc>
          <w:tcPr>
            <w:tcW w:w="2410" w:type="dxa"/>
          </w:tcPr>
          <w:p w:rsidR="006C69EF" w:rsidRPr="00AE4336" w:rsidRDefault="006C69EF" w:rsidP="00E27EF9">
            <w:pPr>
              <w:pStyle w:val="Tabletext"/>
              <w:jc w:val="left"/>
              <w:rPr>
                <w:lang w:val="es-ES_tradnl"/>
              </w:rPr>
            </w:pPr>
            <w:r w:rsidRPr="00AE4336">
              <w:rPr>
                <w:lang w:val="es-ES_tradnl"/>
              </w:rPr>
              <w:t>9-150 kHz</w:t>
            </w:r>
          </w:p>
        </w:tc>
        <w:tc>
          <w:tcPr>
            <w:tcW w:w="2410" w:type="dxa"/>
          </w:tcPr>
          <w:p w:rsidR="006C69EF" w:rsidRPr="00AE4336" w:rsidRDefault="006C69EF" w:rsidP="00E27EF9">
            <w:pPr>
              <w:pStyle w:val="Tabletext"/>
              <w:jc w:val="left"/>
              <w:rPr>
                <w:lang w:val="es-ES_tradnl"/>
              </w:rPr>
            </w:pPr>
            <w:r w:rsidRPr="00AE4336">
              <w:rPr>
                <w:lang w:val="es-ES_tradnl"/>
              </w:rPr>
              <w:t>200 kHz (6 dB)</w:t>
            </w:r>
          </w:p>
        </w:tc>
        <w:tc>
          <w:tcPr>
            <w:tcW w:w="2410" w:type="dxa"/>
            <w:vMerge w:val="restart"/>
          </w:tcPr>
          <w:p w:rsidR="006C69EF" w:rsidRPr="00AE4336" w:rsidRDefault="006C69EF" w:rsidP="00E26506">
            <w:pPr>
              <w:pStyle w:val="Tabletext"/>
              <w:jc w:val="center"/>
              <w:rPr>
                <w:lang w:val="es-ES_tradnl"/>
              </w:rPr>
            </w:pPr>
            <w:r w:rsidRPr="00AE4336">
              <w:rPr>
                <w:lang w:val="es-ES_tradnl"/>
              </w:rPr>
              <w:t>27 dB(</w:t>
            </w:r>
            <w:r w:rsidRPr="00AE4336">
              <w:rPr>
                <w:lang w:val="es-ES_tradnl"/>
              </w:rPr>
              <w:sym w:font="Symbol" w:char="F06D"/>
            </w:r>
            <w:r w:rsidRPr="00AE4336">
              <w:rPr>
                <w:lang w:val="es-ES_tradnl"/>
              </w:rPr>
              <w:t>A/m) a 10 m</w:t>
            </w:r>
            <w:r w:rsidRPr="00AE4336">
              <w:rPr>
                <w:lang w:val="es-ES_tradnl"/>
              </w:rPr>
              <w:br/>
              <w:t>(disminuyendo 3 dB/octava)</w:t>
            </w:r>
          </w:p>
        </w:tc>
        <w:tc>
          <w:tcPr>
            <w:tcW w:w="2410" w:type="dxa"/>
            <w:vMerge w:val="restart"/>
          </w:tcPr>
          <w:p w:rsidR="006C69EF" w:rsidRPr="00AE4336" w:rsidRDefault="006C69EF" w:rsidP="00E26506">
            <w:pPr>
              <w:pStyle w:val="Tabletext"/>
              <w:jc w:val="center"/>
              <w:rPr>
                <w:lang w:val="es-ES_tradnl"/>
              </w:rPr>
            </w:pPr>
            <w:r w:rsidRPr="00AE4336">
              <w:rPr>
                <w:lang w:val="es-ES_tradnl"/>
              </w:rPr>
              <w:t>Cuasi-cresta</w:t>
            </w:r>
          </w:p>
        </w:tc>
      </w:tr>
      <w:tr w:rsidR="006C69EF" w:rsidRPr="00AE4336" w:rsidTr="00E26506">
        <w:trPr>
          <w:jc w:val="center"/>
        </w:trPr>
        <w:tc>
          <w:tcPr>
            <w:tcW w:w="2410" w:type="dxa"/>
          </w:tcPr>
          <w:p w:rsidR="006C69EF" w:rsidRPr="00AE4336" w:rsidRDefault="006C69EF" w:rsidP="00E27EF9">
            <w:pPr>
              <w:pStyle w:val="Tabletext"/>
              <w:jc w:val="left"/>
              <w:rPr>
                <w:lang w:val="es-ES_tradnl"/>
              </w:rPr>
            </w:pPr>
            <w:r w:rsidRPr="00AE4336">
              <w:rPr>
                <w:lang w:val="es-ES_tradnl"/>
              </w:rPr>
              <w:t>150 kHz-10 MHz</w:t>
            </w:r>
          </w:p>
        </w:tc>
        <w:tc>
          <w:tcPr>
            <w:tcW w:w="2410" w:type="dxa"/>
          </w:tcPr>
          <w:p w:rsidR="006C69EF" w:rsidRPr="00AE4336" w:rsidRDefault="006C69EF" w:rsidP="00E27EF9">
            <w:pPr>
              <w:pStyle w:val="Tabletext"/>
              <w:jc w:val="left"/>
              <w:rPr>
                <w:lang w:val="es-ES_tradnl"/>
              </w:rPr>
            </w:pPr>
            <w:r w:rsidRPr="00AE4336">
              <w:rPr>
                <w:lang w:val="es-ES_tradnl"/>
              </w:rPr>
              <w:t>9 kHz (6 dB)</w:t>
            </w:r>
          </w:p>
        </w:tc>
        <w:tc>
          <w:tcPr>
            <w:tcW w:w="2410" w:type="dxa"/>
            <w:vMerge/>
          </w:tcPr>
          <w:p w:rsidR="006C69EF" w:rsidRPr="00AE4336" w:rsidRDefault="006C69EF" w:rsidP="00E26506">
            <w:pPr>
              <w:pStyle w:val="Tabletext"/>
              <w:jc w:val="center"/>
              <w:rPr>
                <w:lang w:val="es-ES_tradnl"/>
              </w:rPr>
            </w:pPr>
          </w:p>
        </w:tc>
        <w:tc>
          <w:tcPr>
            <w:tcW w:w="2410" w:type="dxa"/>
            <w:vMerge/>
          </w:tcPr>
          <w:p w:rsidR="006C69EF" w:rsidRPr="00AE4336" w:rsidRDefault="006C69EF" w:rsidP="00E26506">
            <w:pPr>
              <w:pStyle w:val="Tabletext"/>
              <w:jc w:val="center"/>
              <w:rPr>
                <w:lang w:val="es-ES_tradnl"/>
              </w:rPr>
            </w:pPr>
          </w:p>
        </w:tc>
      </w:tr>
      <w:tr w:rsidR="006C69EF" w:rsidRPr="00AE4336" w:rsidTr="00E26506">
        <w:trPr>
          <w:jc w:val="center"/>
        </w:trPr>
        <w:tc>
          <w:tcPr>
            <w:tcW w:w="2410" w:type="dxa"/>
          </w:tcPr>
          <w:p w:rsidR="006C69EF" w:rsidRPr="00AE4336" w:rsidRDefault="006C69EF" w:rsidP="00E27EF9">
            <w:pPr>
              <w:pStyle w:val="Tabletext"/>
              <w:jc w:val="left"/>
              <w:rPr>
                <w:lang w:val="es-ES_tradnl"/>
              </w:rPr>
            </w:pPr>
            <w:r w:rsidRPr="00AE4336">
              <w:rPr>
                <w:lang w:val="es-ES_tradnl"/>
              </w:rPr>
              <w:t>10-30 MHz</w:t>
            </w:r>
          </w:p>
        </w:tc>
        <w:tc>
          <w:tcPr>
            <w:tcW w:w="2410" w:type="dxa"/>
          </w:tcPr>
          <w:p w:rsidR="006C69EF" w:rsidRPr="00AE4336" w:rsidRDefault="006C69EF" w:rsidP="00E27EF9">
            <w:pPr>
              <w:pStyle w:val="Tabletext"/>
              <w:jc w:val="left"/>
              <w:rPr>
                <w:lang w:val="es-ES_tradnl"/>
              </w:rPr>
            </w:pPr>
            <w:r w:rsidRPr="00AE4336">
              <w:rPr>
                <w:lang w:val="es-ES_tradnl"/>
              </w:rPr>
              <w:t>9 kHz (6 dB)</w:t>
            </w:r>
          </w:p>
        </w:tc>
        <w:tc>
          <w:tcPr>
            <w:tcW w:w="2410" w:type="dxa"/>
          </w:tcPr>
          <w:p w:rsidR="006C69EF" w:rsidRPr="00AE4336" w:rsidRDefault="006C69EF" w:rsidP="00E26506">
            <w:pPr>
              <w:pStyle w:val="Tabletext"/>
              <w:jc w:val="center"/>
              <w:rPr>
                <w:lang w:val="es-ES_tradnl"/>
              </w:rPr>
            </w:pPr>
            <w:r w:rsidRPr="00AE4336">
              <w:rPr>
                <w:lang w:val="es-ES_tradnl"/>
              </w:rPr>
              <w:t>−3,5 dB(</w:t>
            </w:r>
            <w:r w:rsidRPr="00AE4336">
              <w:rPr>
                <w:lang w:val="es-ES_tradnl"/>
              </w:rPr>
              <w:sym w:font="Symbol" w:char="F06D"/>
            </w:r>
            <w:r w:rsidRPr="00AE4336">
              <w:rPr>
                <w:lang w:val="es-ES_tradnl"/>
              </w:rPr>
              <w:t>A/m) a 10 m</w:t>
            </w:r>
          </w:p>
        </w:tc>
        <w:tc>
          <w:tcPr>
            <w:tcW w:w="2410" w:type="dxa"/>
          </w:tcPr>
          <w:p w:rsidR="006C69EF" w:rsidRPr="00AE4336" w:rsidRDefault="006C69EF" w:rsidP="00E26506">
            <w:pPr>
              <w:pStyle w:val="Tabletext"/>
              <w:jc w:val="center"/>
              <w:rPr>
                <w:lang w:val="es-ES_tradnl"/>
              </w:rPr>
            </w:pPr>
            <w:r w:rsidRPr="00AE4336">
              <w:rPr>
                <w:lang w:val="es-ES_tradnl"/>
              </w:rPr>
              <w:t>Cuasi-cresta</w:t>
            </w:r>
          </w:p>
        </w:tc>
      </w:tr>
      <w:tr w:rsidR="006C69EF" w:rsidRPr="00AE4336" w:rsidTr="00E26506">
        <w:trPr>
          <w:jc w:val="center"/>
        </w:trPr>
        <w:tc>
          <w:tcPr>
            <w:tcW w:w="2410" w:type="dxa"/>
          </w:tcPr>
          <w:p w:rsidR="006C69EF" w:rsidRPr="00AE4336" w:rsidRDefault="006C69EF" w:rsidP="00E27EF9">
            <w:pPr>
              <w:pStyle w:val="Tabletext"/>
              <w:jc w:val="left"/>
              <w:rPr>
                <w:lang w:val="es-ES_tradnl"/>
              </w:rPr>
            </w:pPr>
            <w:r w:rsidRPr="00AE4336">
              <w:rPr>
                <w:lang w:val="es-ES_tradnl"/>
              </w:rPr>
              <w:t>30 MHz-1 GHz</w:t>
            </w:r>
          </w:p>
        </w:tc>
        <w:tc>
          <w:tcPr>
            <w:tcW w:w="2410" w:type="dxa"/>
          </w:tcPr>
          <w:p w:rsidR="006C69EF" w:rsidRPr="00AE4336" w:rsidRDefault="006C69EF" w:rsidP="00E27EF9">
            <w:pPr>
              <w:pStyle w:val="Tabletext"/>
              <w:jc w:val="left"/>
              <w:rPr>
                <w:lang w:val="es-ES_tradnl"/>
              </w:rPr>
            </w:pPr>
            <w:r w:rsidRPr="00AE4336">
              <w:rPr>
                <w:lang w:val="es-ES_tradnl"/>
              </w:rPr>
              <w:t>100 kHz (3 dB)</w:t>
            </w:r>
          </w:p>
        </w:tc>
        <w:tc>
          <w:tcPr>
            <w:tcW w:w="2410" w:type="dxa"/>
          </w:tcPr>
          <w:p w:rsidR="006C69EF" w:rsidRPr="00AE4336" w:rsidRDefault="006C69EF" w:rsidP="00E26506">
            <w:pPr>
              <w:pStyle w:val="Tabletext"/>
              <w:jc w:val="center"/>
              <w:rPr>
                <w:lang w:val="es-ES_tradnl"/>
              </w:rPr>
            </w:pPr>
            <w:r w:rsidRPr="00AE4336">
              <w:rPr>
                <w:lang w:val="es-ES_tradnl"/>
              </w:rPr>
              <w:t>−36 dBm</w:t>
            </w:r>
          </w:p>
        </w:tc>
        <w:tc>
          <w:tcPr>
            <w:tcW w:w="2410" w:type="dxa"/>
          </w:tcPr>
          <w:p w:rsidR="006C69EF" w:rsidRPr="00AE4336" w:rsidRDefault="006C69EF" w:rsidP="00E26506">
            <w:pPr>
              <w:pStyle w:val="Tabletext"/>
              <w:jc w:val="center"/>
              <w:rPr>
                <w:lang w:val="es-ES_tradnl"/>
              </w:rPr>
            </w:pPr>
            <w:r w:rsidRPr="00AE4336">
              <w:rPr>
                <w:lang w:val="es-ES_tradnl"/>
              </w:rPr>
              <w:t>Valor eficaz</w:t>
            </w:r>
          </w:p>
        </w:tc>
      </w:tr>
      <w:tr w:rsidR="006C69EF" w:rsidRPr="00AE4336" w:rsidTr="00E26506">
        <w:trPr>
          <w:jc w:val="center"/>
        </w:trPr>
        <w:tc>
          <w:tcPr>
            <w:tcW w:w="2410" w:type="dxa"/>
          </w:tcPr>
          <w:p w:rsidR="006C69EF" w:rsidRPr="00AE4336" w:rsidRDefault="006C69EF" w:rsidP="00E27EF9">
            <w:pPr>
              <w:pStyle w:val="Tabletext"/>
              <w:jc w:val="left"/>
              <w:rPr>
                <w:lang w:val="es-ES_tradnl"/>
              </w:rPr>
            </w:pPr>
            <w:r w:rsidRPr="00AE4336">
              <w:rPr>
                <w:lang w:val="es-ES_tradnl"/>
              </w:rPr>
              <w:t>1-40 GHz</w:t>
            </w:r>
          </w:p>
        </w:tc>
        <w:tc>
          <w:tcPr>
            <w:tcW w:w="2410" w:type="dxa"/>
          </w:tcPr>
          <w:p w:rsidR="006C69EF" w:rsidRPr="00AE4336" w:rsidRDefault="006C69EF" w:rsidP="00E27EF9">
            <w:pPr>
              <w:pStyle w:val="Tabletext"/>
              <w:jc w:val="left"/>
              <w:rPr>
                <w:lang w:val="es-ES_tradnl"/>
              </w:rPr>
            </w:pPr>
            <w:r w:rsidRPr="00AE4336">
              <w:rPr>
                <w:lang w:val="es-ES_tradnl"/>
              </w:rPr>
              <w:t>1 MHz (3 dB)</w:t>
            </w:r>
          </w:p>
        </w:tc>
        <w:tc>
          <w:tcPr>
            <w:tcW w:w="2410" w:type="dxa"/>
          </w:tcPr>
          <w:p w:rsidR="006C69EF" w:rsidRPr="00AE4336" w:rsidRDefault="006C69EF" w:rsidP="00E26506">
            <w:pPr>
              <w:pStyle w:val="Tabletext"/>
              <w:jc w:val="center"/>
              <w:rPr>
                <w:lang w:val="es-ES_tradnl"/>
              </w:rPr>
            </w:pPr>
            <w:r w:rsidRPr="00AE4336">
              <w:rPr>
                <w:lang w:val="es-ES_tradnl"/>
              </w:rPr>
              <w:t>−30 dBm</w:t>
            </w:r>
          </w:p>
        </w:tc>
        <w:tc>
          <w:tcPr>
            <w:tcW w:w="2410" w:type="dxa"/>
          </w:tcPr>
          <w:p w:rsidR="006C69EF" w:rsidRPr="00AE4336" w:rsidRDefault="006C69EF" w:rsidP="00E26506">
            <w:pPr>
              <w:pStyle w:val="Tabletext"/>
              <w:jc w:val="center"/>
              <w:rPr>
                <w:lang w:val="es-ES_tradnl"/>
              </w:rPr>
            </w:pPr>
            <w:r w:rsidRPr="00AE4336">
              <w:rPr>
                <w:lang w:val="es-ES_tradnl"/>
              </w:rPr>
              <w:t>Valor eficaz</w:t>
            </w:r>
          </w:p>
        </w:tc>
      </w:tr>
      <w:tr w:rsidR="006C69EF" w:rsidRPr="00AE4336" w:rsidTr="00E26506">
        <w:trPr>
          <w:jc w:val="center"/>
        </w:trPr>
        <w:tc>
          <w:tcPr>
            <w:tcW w:w="2410" w:type="dxa"/>
            <w:tcBorders>
              <w:bottom w:val="single" w:sz="4" w:space="0" w:color="auto"/>
            </w:tcBorders>
          </w:tcPr>
          <w:p w:rsidR="006C69EF" w:rsidRPr="00AE4336" w:rsidRDefault="006C69EF" w:rsidP="00E27EF9">
            <w:pPr>
              <w:pStyle w:val="Tabletext"/>
              <w:jc w:val="left"/>
              <w:rPr>
                <w:lang w:val="es-ES_tradnl"/>
              </w:rPr>
            </w:pPr>
            <w:r w:rsidRPr="00AE4336">
              <w:rPr>
                <w:lang w:val="es-ES_tradnl"/>
              </w:rPr>
              <w:t>Por encima de 40 GHz</w:t>
            </w:r>
          </w:p>
        </w:tc>
        <w:tc>
          <w:tcPr>
            <w:tcW w:w="2410" w:type="dxa"/>
            <w:tcBorders>
              <w:bottom w:val="single" w:sz="4" w:space="0" w:color="auto"/>
            </w:tcBorders>
          </w:tcPr>
          <w:p w:rsidR="006C69EF" w:rsidRPr="00AE4336" w:rsidRDefault="006C69EF" w:rsidP="00E27EF9">
            <w:pPr>
              <w:pStyle w:val="Tabletext"/>
              <w:jc w:val="left"/>
              <w:rPr>
                <w:lang w:val="es-ES_tradnl"/>
              </w:rPr>
            </w:pPr>
            <w:r w:rsidRPr="00AE4336">
              <w:rPr>
                <w:lang w:val="es-ES_tradnl"/>
              </w:rPr>
              <w:t>1 MHz (3 dB)</w:t>
            </w:r>
          </w:p>
        </w:tc>
        <w:tc>
          <w:tcPr>
            <w:tcW w:w="2410" w:type="dxa"/>
            <w:tcBorders>
              <w:bottom w:val="single" w:sz="4" w:space="0" w:color="auto"/>
            </w:tcBorders>
          </w:tcPr>
          <w:p w:rsidR="006C69EF" w:rsidRPr="00AE4336" w:rsidRDefault="006C69EF" w:rsidP="00E26506">
            <w:pPr>
              <w:pStyle w:val="Tabletext"/>
              <w:jc w:val="center"/>
              <w:rPr>
                <w:lang w:val="es-ES_tradnl"/>
              </w:rPr>
            </w:pPr>
            <w:r w:rsidRPr="00AE4336">
              <w:rPr>
                <w:lang w:val="es-ES_tradnl"/>
              </w:rPr>
              <w:t>−20 dBm</w:t>
            </w:r>
          </w:p>
        </w:tc>
        <w:tc>
          <w:tcPr>
            <w:tcW w:w="2410" w:type="dxa"/>
            <w:tcBorders>
              <w:bottom w:val="single" w:sz="4" w:space="0" w:color="auto"/>
            </w:tcBorders>
          </w:tcPr>
          <w:p w:rsidR="006C69EF" w:rsidRPr="00AE4336" w:rsidRDefault="006C69EF" w:rsidP="00E26506">
            <w:pPr>
              <w:pStyle w:val="Tabletext"/>
              <w:jc w:val="center"/>
              <w:rPr>
                <w:lang w:val="es-ES_tradnl"/>
              </w:rPr>
            </w:pPr>
            <w:r w:rsidRPr="00AE4336">
              <w:rPr>
                <w:lang w:val="es-ES_tradnl"/>
              </w:rPr>
              <w:t>Valor eficaz</w:t>
            </w:r>
          </w:p>
        </w:tc>
      </w:tr>
      <w:tr w:rsidR="006C69EF" w:rsidRPr="008603A7" w:rsidTr="00E26506">
        <w:trPr>
          <w:jc w:val="center"/>
        </w:trPr>
        <w:tc>
          <w:tcPr>
            <w:tcW w:w="2410" w:type="dxa"/>
            <w:gridSpan w:val="4"/>
            <w:tcBorders>
              <w:left w:val="nil"/>
              <w:bottom w:val="nil"/>
              <w:right w:val="nil"/>
            </w:tcBorders>
          </w:tcPr>
          <w:p w:rsidR="006C69EF" w:rsidRPr="005C2C21" w:rsidRDefault="006C69EF" w:rsidP="00E26506">
            <w:pPr>
              <w:pStyle w:val="TableLegendNote"/>
              <w:rPr>
                <w:lang w:val="es-ES_tradnl"/>
              </w:rPr>
            </w:pPr>
            <w:r w:rsidRPr="00E26506">
              <w:rPr>
                <w:lang w:val="es-ES_tradnl"/>
              </w:rPr>
              <w:t>NOTA</w:t>
            </w:r>
            <w:r w:rsidR="00E26506" w:rsidRPr="00E26506">
              <w:rPr>
                <w:lang w:val="es-ES_tradnl"/>
              </w:rPr>
              <w:t> </w:t>
            </w:r>
            <w:r w:rsidRPr="00E26506">
              <w:rPr>
                <w:lang w:val="es-ES_tradnl"/>
              </w:rPr>
              <w:t>1</w:t>
            </w:r>
            <w:r w:rsidR="00E26506">
              <w:rPr>
                <w:lang w:val="es-ES_tradnl"/>
              </w:rPr>
              <w:t> </w:t>
            </w:r>
            <w:r w:rsidRPr="00E26506">
              <w:rPr>
                <w:lang w:val="es-ES_tradnl"/>
              </w:rPr>
              <w:t>–</w:t>
            </w:r>
            <w:r w:rsidR="00E26506">
              <w:rPr>
                <w:lang w:val="es-ES_tradnl"/>
              </w:rPr>
              <w:t> </w:t>
            </w:r>
            <w:r w:rsidRPr="00E26506">
              <w:rPr>
                <w:lang w:val="es-ES_tradnl"/>
              </w:rPr>
              <w:t xml:space="preserve">Las mediciones de intensidad de campo magnético deben realizarse en un emplazamiento de campo abierto. </w:t>
            </w:r>
            <w:r w:rsidRPr="005C2C21">
              <w:rPr>
                <w:lang w:val="es-ES_tradnl"/>
              </w:rPr>
              <w:t>Las mediciones de potencia radiada deben efectuarse en una cámara completamente anecoica.</w:t>
            </w:r>
          </w:p>
          <w:p w:rsidR="006C69EF" w:rsidRPr="00E26506" w:rsidRDefault="006C69EF" w:rsidP="00E26506">
            <w:pPr>
              <w:pStyle w:val="TableLegendNote"/>
              <w:rPr>
                <w:lang w:val="es-ES_tradnl"/>
              </w:rPr>
            </w:pPr>
            <w:r w:rsidRPr="00E26506">
              <w:rPr>
                <w:lang w:val="es-ES_tradnl"/>
              </w:rPr>
              <w:t>NOTA</w:t>
            </w:r>
            <w:r w:rsidR="00E26506" w:rsidRPr="00E26506">
              <w:rPr>
                <w:lang w:val="es-ES_tradnl"/>
              </w:rPr>
              <w:t> </w:t>
            </w:r>
            <w:r w:rsidRPr="00E26506">
              <w:rPr>
                <w:lang w:val="es-ES_tradnl"/>
              </w:rPr>
              <w:t>2</w:t>
            </w:r>
            <w:r w:rsidR="00E26506">
              <w:rPr>
                <w:lang w:val="es-ES_tradnl"/>
              </w:rPr>
              <w:t> </w:t>
            </w:r>
            <w:r w:rsidRPr="00E26506">
              <w:rPr>
                <w:lang w:val="es-ES_tradnl"/>
              </w:rPr>
              <w:t>–</w:t>
            </w:r>
            <w:r w:rsidR="00E26506">
              <w:rPr>
                <w:lang w:val="es-ES_tradnl"/>
              </w:rPr>
              <w:t> </w:t>
            </w:r>
            <w:r w:rsidRPr="00E26506">
              <w:rPr>
                <w:lang w:val="es-ES_tradnl"/>
              </w:rPr>
              <w:t>El estado de un transmisor que funciona con frecuencias por debajo de 30 MHz puede fijarse a transmisión de una sola portadora.</w:t>
            </w:r>
          </w:p>
          <w:p w:rsidR="006C69EF" w:rsidRPr="00E26506" w:rsidRDefault="006C69EF" w:rsidP="00E26506">
            <w:pPr>
              <w:pStyle w:val="TableLegendNote"/>
              <w:rPr>
                <w:lang w:val="es-ES_tradnl"/>
              </w:rPr>
            </w:pPr>
            <w:r w:rsidRPr="00E26506">
              <w:rPr>
                <w:lang w:val="es-ES_tradnl"/>
              </w:rPr>
              <w:t>NOTA</w:t>
            </w:r>
            <w:r w:rsidR="00E26506" w:rsidRPr="00E26506">
              <w:rPr>
                <w:lang w:val="es-ES_tradnl"/>
              </w:rPr>
              <w:t> </w:t>
            </w:r>
            <w:r w:rsidRPr="00E26506">
              <w:rPr>
                <w:lang w:val="es-ES_tradnl"/>
              </w:rPr>
              <w:t>3</w:t>
            </w:r>
            <w:r w:rsidR="00E26506">
              <w:rPr>
                <w:lang w:val="es-ES_tradnl"/>
              </w:rPr>
              <w:t> </w:t>
            </w:r>
            <w:r w:rsidRPr="00E26506">
              <w:rPr>
                <w:lang w:val="es-ES_tradnl"/>
              </w:rPr>
              <w:t>–</w:t>
            </w:r>
            <w:r w:rsidR="00E26506">
              <w:rPr>
                <w:lang w:val="es-ES_tradnl"/>
              </w:rPr>
              <w:t> </w:t>
            </w:r>
            <w:r w:rsidRPr="00E26506">
              <w:rPr>
                <w:lang w:val="es-ES_tradnl"/>
              </w:rPr>
              <w:t>Si un parámetro técnico concreto no cumple los requisitos generales debe adoptarse el anterior.</w:t>
            </w:r>
          </w:p>
        </w:tc>
      </w:tr>
    </w:tbl>
    <w:p w:rsidR="006C69EF" w:rsidRPr="00AE4336" w:rsidRDefault="006C69EF" w:rsidP="00AD5011">
      <w:pPr>
        <w:pStyle w:val="Tablefin"/>
        <w:rPr>
          <w:lang w:val="es-ES_tradnl" w:eastAsia="zh-CN"/>
        </w:rPr>
      </w:pPr>
    </w:p>
    <w:p w:rsidR="006C69EF" w:rsidRDefault="006C69EF" w:rsidP="00AD5011">
      <w:pPr>
        <w:pStyle w:val="Heading3"/>
        <w:rPr>
          <w:lang w:val="es-ES_tradnl" w:eastAsia="zh-CN"/>
        </w:rPr>
      </w:pPr>
      <w:r w:rsidRPr="00AE4336">
        <w:rPr>
          <w:bCs/>
          <w:lang w:val="es-ES_tradnl" w:eastAsia="zh-CN"/>
        </w:rPr>
        <w:lastRenderedPageBreak/>
        <w:t>3</w:t>
      </w:r>
      <w:r w:rsidRPr="00AE4336">
        <w:rPr>
          <w:bCs/>
          <w:lang w:val="es-ES_tradnl"/>
        </w:rPr>
        <w:t>.</w:t>
      </w:r>
      <w:r w:rsidRPr="00AE4336">
        <w:rPr>
          <w:bCs/>
          <w:lang w:val="es-ES_tradnl" w:eastAsia="zh-CN"/>
        </w:rPr>
        <w:t>2</w:t>
      </w:r>
      <w:r w:rsidRPr="00AE4336">
        <w:rPr>
          <w:bCs/>
          <w:lang w:val="es-ES_tradnl"/>
        </w:rPr>
        <w:t>.</w:t>
      </w:r>
      <w:r w:rsidRPr="00AE4336">
        <w:rPr>
          <w:bCs/>
          <w:lang w:val="es-ES_tradnl" w:eastAsia="zh-CN"/>
        </w:rPr>
        <w:t>2</w:t>
      </w:r>
      <w:r w:rsidRPr="00AE4336">
        <w:rPr>
          <w:lang w:val="es-ES_tradnl"/>
        </w:rPr>
        <w:tab/>
      </w:r>
      <w:r w:rsidRPr="00AE4336">
        <w:rPr>
          <w:lang w:val="es-ES_tradnl" w:eastAsia="zh-CN"/>
        </w:rPr>
        <w:t>En el siguiente cuadro aparecen los límites de emisiones no esenciales radiadas cuando un transmisor se encuentra inactivo o en estado de reserva</w:t>
      </w:r>
    </w:p>
    <w:p w:rsidR="00C64436" w:rsidRPr="00C64436" w:rsidRDefault="00C64436" w:rsidP="00C64436">
      <w:pPr>
        <w:rPr>
          <w:lang w:val="es-ES_tradnl" w:eastAsia="zh-CN"/>
        </w:rPr>
      </w:pPr>
    </w:p>
    <w:p w:rsidR="006C69EF" w:rsidRPr="00AE4336" w:rsidRDefault="006C69EF" w:rsidP="00AD5011">
      <w:pPr>
        <w:pStyle w:val="TableNo"/>
        <w:rPr>
          <w:lang w:val="es-ES_tradnl" w:eastAsia="zh-CN"/>
        </w:rPr>
      </w:pPr>
      <w:r w:rsidRPr="00AE4336">
        <w:rPr>
          <w:lang w:val="es-ES_tradnl" w:eastAsia="zh-CN"/>
        </w:rPr>
        <w:t>CUADRO 19</w:t>
      </w:r>
    </w:p>
    <w:tbl>
      <w:tblPr>
        <w:tblW w:w="9639" w:type="dxa"/>
        <w:jc w:val="center"/>
        <w:tblLayout w:type="fixed"/>
        <w:tblLook w:val="01E0" w:firstRow="1" w:lastRow="1" w:firstColumn="1" w:lastColumn="1" w:noHBand="0" w:noVBand="0"/>
      </w:tblPr>
      <w:tblGrid>
        <w:gridCol w:w="2409"/>
        <w:gridCol w:w="2410"/>
        <w:gridCol w:w="2410"/>
        <w:gridCol w:w="2410"/>
      </w:tblGrid>
      <w:tr w:rsidR="006C69EF" w:rsidRPr="00E26506" w:rsidTr="00E26506">
        <w:trPr>
          <w:jc w:val="center"/>
        </w:trPr>
        <w:tc>
          <w:tcPr>
            <w:tcW w:w="2410" w:type="dxa"/>
            <w:tcBorders>
              <w:top w:val="single" w:sz="4" w:space="0" w:color="auto"/>
              <w:left w:val="single" w:sz="4" w:space="0" w:color="auto"/>
              <w:bottom w:val="single" w:sz="4" w:space="0" w:color="auto"/>
              <w:right w:val="single" w:sz="4" w:space="0" w:color="auto"/>
            </w:tcBorders>
          </w:tcPr>
          <w:p w:rsidR="006C69EF" w:rsidRPr="00AE4336" w:rsidRDefault="006C69EF" w:rsidP="00AD5011">
            <w:pPr>
              <w:pStyle w:val="Tablehead"/>
              <w:rPr>
                <w:lang w:val="es-ES_tradnl"/>
              </w:rPr>
            </w:pPr>
            <w:r w:rsidRPr="00AE4336">
              <w:rPr>
                <w:lang w:val="es-ES_tradnl"/>
              </w:rPr>
              <w:t>Gama de frecuencias</w:t>
            </w:r>
          </w:p>
        </w:tc>
        <w:tc>
          <w:tcPr>
            <w:tcW w:w="2410" w:type="dxa"/>
            <w:tcBorders>
              <w:top w:val="single" w:sz="4" w:space="0" w:color="auto"/>
              <w:left w:val="single" w:sz="4" w:space="0" w:color="auto"/>
              <w:bottom w:val="single" w:sz="4" w:space="0" w:color="auto"/>
              <w:right w:val="single" w:sz="4" w:space="0" w:color="auto"/>
            </w:tcBorders>
          </w:tcPr>
          <w:p w:rsidR="006C69EF" w:rsidRPr="00AE4336" w:rsidRDefault="006C69EF" w:rsidP="00E26506">
            <w:pPr>
              <w:pStyle w:val="Tablehead"/>
              <w:rPr>
                <w:lang w:val="es-ES_tradnl"/>
              </w:rPr>
            </w:pPr>
            <w:r w:rsidRPr="00AE4336">
              <w:rPr>
                <w:lang w:val="es-ES_tradnl"/>
              </w:rPr>
              <w:t>Anchura de banda</w:t>
            </w:r>
            <w:r w:rsidR="00E26506">
              <w:rPr>
                <w:lang w:val="es-ES_tradnl"/>
              </w:rPr>
              <w:br/>
            </w:r>
            <w:r w:rsidRPr="00AE4336">
              <w:rPr>
                <w:lang w:val="es-ES_tradnl"/>
              </w:rPr>
              <w:t>de prueba</w:t>
            </w:r>
          </w:p>
        </w:tc>
        <w:tc>
          <w:tcPr>
            <w:tcW w:w="2410" w:type="dxa"/>
            <w:tcBorders>
              <w:top w:val="single" w:sz="4" w:space="0" w:color="auto"/>
              <w:left w:val="single" w:sz="4" w:space="0" w:color="auto"/>
              <w:bottom w:val="single" w:sz="4" w:space="0" w:color="auto"/>
              <w:right w:val="single" w:sz="4" w:space="0" w:color="auto"/>
            </w:tcBorders>
          </w:tcPr>
          <w:p w:rsidR="006C69EF" w:rsidRPr="00AE4336" w:rsidRDefault="006C69EF" w:rsidP="00AD5011">
            <w:pPr>
              <w:pStyle w:val="Tablehead"/>
              <w:rPr>
                <w:lang w:val="es-ES_tradnl"/>
              </w:rPr>
            </w:pPr>
            <w:r w:rsidRPr="00AE4336">
              <w:rPr>
                <w:lang w:val="es-ES_tradnl"/>
              </w:rPr>
              <w:t>Límite de emisión</w:t>
            </w:r>
          </w:p>
        </w:tc>
        <w:tc>
          <w:tcPr>
            <w:tcW w:w="2410" w:type="dxa"/>
            <w:tcBorders>
              <w:top w:val="single" w:sz="4" w:space="0" w:color="auto"/>
              <w:left w:val="single" w:sz="4" w:space="0" w:color="auto"/>
              <w:bottom w:val="single" w:sz="4" w:space="0" w:color="auto"/>
              <w:right w:val="single" w:sz="4" w:space="0" w:color="auto"/>
            </w:tcBorders>
          </w:tcPr>
          <w:p w:rsidR="006C69EF" w:rsidRPr="00AE4336" w:rsidRDefault="006C69EF" w:rsidP="00AD5011">
            <w:pPr>
              <w:pStyle w:val="Tablehead"/>
              <w:rPr>
                <w:lang w:val="es-ES_tradnl"/>
              </w:rPr>
            </w:pPr>
            <w:r w:rsidRPr="00AE4336">
              <w:rPr>
                <w:lang w:val="es-ES_tradnl"/>
              </w:rPr>
              <w:t>Detector</w:t>
            </w:r>
          </w:p>
        </w:tc>
      </w:tr>
      <w:tr w:rsidR="006C69EF" w:rsidRPr="00E26506" w:rsidTr="00E26506">
        <w:trPr>
          <w:jc w:val="center"/>
        </w:trPr>
        <w:tc>
          <w:tcPr>
            <w:tcW w:w="2410" w:type="dxa"/>
            <w:tcBorders>
              <w:top w:val="single" w:sz="4" w:space="0" w:color="auto"/>
              <w:left w:val="single" w:sz="4" w:space="0" w:color="auto"/>
              <w:bottom w:val="single" w:sz="4" w:space="0" w:color="auto"/>
              <w:right w:val="single" w:sz="4" w:space="0" w:color="auto"/>
            </w:tcBorders>
          </w:tcPr>
          <w:p w:rsidR="006C69EF" w:rsidRPr="00AE4336" w:rsidRDefault="006C69EF" w:rsidP="00A921D0">
            <w:pPr>
              <w:pStyle w:val="Tabletext"/>
              <w:jc w:val="left"/>
              <w:rPr>
                <w:lang w:val="es-ES_tradnl"/>
              </w:rPr>
            </w:pPr>
            <w:r w:rsidRPr="00AE4336">
              <w:rPr>
                <w:lang w:val="es-ES_tradnl"/>
              </w:rPr>
              <w:t>9-150 kHz</w:t>
            </w:r>
          </w:p>
        </w:tc>
        <w:tc>
          <w:tcPr>
            <w:tcW w:w="2410" w:type="dxa"/>
            <w:tcBorders>
              <w:top w:val="single" w:sz="4" w:space="0" w:color="auto"/>
              <w:left w:val="single" w:sz="4" w:space="0" w:color="auto"/>
              <w:bottom w:val="single" w:sz="4" w:space="0" w:color="auto"/>
              <w:right w:val="single" w:sz="4" w:space="0" w:color="auto"/>
            </w:tcBorders>
          </w:tcPr>
          <w:p w:rsidR="006C69EF" w:rsidRPr="00AE4336" w:rsidRDefault="006C69EF" w:rsidP="00A921D0">
            <w:pPr>
              <w:pStyle w:val="Tabletext"/>
              <w:jc w:val="left"/>
              <w:rPr>
                <w:lang w:val="es-ES_tradnl"/>
              </w:rPr>
            </w:pPr>
            <w:r w:rsidRPr="00AE4336">
              <w:rPr>
                <w:lang w:val="es-ES_tradnl"/>
              </w:rPr>
              <w:t>200 kHz (6 dB)</w:t>
            </w:r>
          </w:p>
        </w:tc>
        <w:tc>
          <w:tcPr>
            <w:tcW w:w="2410" w:type="dxa"/>
            <w:vMerge w:val="restart"/>
            <w:tcBorders>
              <w:top w:val="single" w:sz="4" w:space="0" w:color="auto"/>
              <w:left w:val="single" w:sz="4" w:space="0" w:color="auto"/>
              <w:bottom w:val="single" w:sz="4" w:space="0" w:color="auto"/>
              <w:right w:val="single" w:sz="4" w:space="0" w:color="auto"/>
            </w:tcBorders>
          </w:tcPr>
          <w:p w:rsidR="006C69EF" w:rsidRPr="00AE4336" w:rsidRDefault="006C69EF" w:rsidP="00E26506">
            <w:pPr>
              <w:pStyle w:val="Tabletext"/>
              <w:jc w:val="center"/>
              <w:rPr>
                <w:lang w:val="es-ES_tradnl"/>
              </w:rPr>
            </w:pPr>
            <w:r w:rsidRPr="00AE4336">
              <w:rPr>
                <w:lang w:val="es-ES_tradnl"/>
              </w:rPr>
              <w:t>6 dB(</w:t>
            </w:r>
            <w:r w:rsidRPr="00AE4336">
              <w:rPr>
                <w:lang w:val="es-ES_tradnl"/>
              </w:rPr>
              <w:sym w:font="Symbol" w:char="F06D"/>
            </w:r>
            <w:r w:rsidRPr="00AE4336">
              <w:rPr>
                <w:lang w:val="es-ES_tradnl"/>
              </w:rPr>
              <w:t>A/m) a 10 m</w:t>
            </w:r>
            <w:r w:rsidRPr="00AE4336">
              <w:rPr>
                <w:lang w:val="es-ES_tradnl"/>
              </w:rPr>
              <w:br/>
              <w:t>(disminuyendo 3 dB/octava)</w:t>
            </w:r>
          </w:p>
        </w:tc>
        <w:tc>
          <w:tcPr>
            <w:tcW w:w="2410" w:type="dxa"/>
            <w:vMerge w:val="restart"/>
            <w:tcBorders>
              <w:top w:val="single" w:sz="4" w:space="0" w:color="auto"/>
              <w:left w:val="single" w:sz="4" w:space="0" w:color="auto"/>
              <w:bottom w:val="single" w:sz="4" w:space="0" w:color="auto"/>
              <w:right w:val="single" w:sz="4" w:space="0" w:color="auto"/>
            </w:tcBorders>
          </w:tcPr>
          <w:p w:rsidR="006C69EF" w:rsidRPr="00AE4336" w:rsidRDefault="006C69EF" w:rsidP="00E26506">
            <w:pPr>
              <w:pStyle w:val="Tabletext"/>
              <w:jc w:val="center"/>
              <w:rPr>
                <w:lang w:val="es-ES_tradnl"/>
              </w:rPr>
            </w:pPr>
            <w:r w:rsidRPr="00AE4336">
              <w:rPr>
                <w:lang w:val="es-ES_tradnl"/>
              </w:rPr>
              <w:t>Cuasi-cresta</w:t>
            </w:r>
          </w:p>
        </w:tc>
      </w:tr>
      <w:tr w:rsidR="006C69EF" w:rsidRPr="00AE4336" w:rsidTr="00E26506">
        <w:trPr>
          <w:jc w:val="center"/>
        </w:trPr>
        <w:tc>
          <w:tcPr>
            <w:tcW w:w="2410" w:type="dxa"/>
            <w:tcBorders>
              <w:top w:val="single" w:sz="4" w:space="0" w:color="auto"/>
              <w:left w:val="single" w:sz="4" w:space="0" w:color="auto"/>
              <w:bottom w:val="single" w:sz="4" w:space="0" w:color="auto"/>
              <w:right w:val="single" w:sz="4" w:space="0" w:color="auto"/>
            </w:tcBorders>
          </w:tcPr>
          <w:p w:rsidR="006C69EF" w:rsidRPr="00AE4336" w:rsidRDefault="006C69EF" w:rsidP="00A921D0">
            <w:pPr>
              <w:pStyle w:val="Tabletext"/>
              <w:jc w:val="left"/>
              <w:rPr>
                <w:lang w:val="es-ES_tradnl"/>
              </w:rPr>
            </w:pPr>
            <w:r w:rsidRPr="00AE4336">
              <w:rPr>
                <w:lang w:val="es-ES_tradnl"/>
              </w:rPr>
              <w:t>150 kHz-10 MHz</w:t>
            </w:r>
          </w:p>
        </w:tc>
        <w:tc>
          <w:tcPr>
            <w:tcW w:w="2410" w:type="dxa"/>
            <w:tcBorders>
              <w:top w:val="single" w:sz="4" w:space="0" w:color="auto"/>
              <w:left w:val="single" w:sz="4" w:space="0" w:color="auto"/>
              <w:bottom w:val="single" w:sz="4" w:space="0" w:color="auto"/>
              <w:right w:val="single" w:sz="4" w:space="0" w:color="auto"/>
            </w:tcBorders>
          </w:tcPr>
          <w:p w:rsidR="006C69EF" w:rsidRPr="00AE4336" w:rsidRDefault="006C69EF" w:rsidP="00A921D0">
            <w:pPr>
              <w:pStyle w:val="Tabletext"/>
              <w:jc w:val="left"/>
              <w:rPr>
                <w:lang w:val="es-ES_tradnl"/>
              </w:rPr>
            </w:pPr>
            <w:r w:rsidRPr="00AE4336">
              <w:rPr>
                <w:lang w:val="es-ES_tradnl"/>
              </w:rPr>
              <w:t>9 kHz (6 dB)</w:t>
            </w:r>
          </w:p>
        </w:tc>
        <w:tc>
          <w:tcPr>
            <w:tcW w:w="2410" w:type="dxa"/>
            <w:vMerge/>
            <w:tcBorders>
              <w:top w:val="single" w:sz="4" w:space="0" w:color="auto"/>
              <w:left w:val="single" w:sz="4" w:space="0" w:color="auto"/>
              <w:bottom w:val="single" w:sz="4" w:space="0" w:color="auto"/>
              <w:right w:val="single" w:sz="4" w:space="0" w:color="auto"/>
            </w:tcBorders>
          </w:tcPr>
          <w:p w:rsidR="006C69EF" w:rsidRPr="00AE4336" w:rsidRDefault="006C69EF" w:rsidP="00E26506">
            <w:pPr>
              <w:pStyle w:val="Tabletext"/>
              <w:jc w:val="center"/>
              <w:rPr>
                <w:lang w:val="es-ES_tradnl"/>
              </w:rPr>
            </w:pPr>
          </w:p>
        </w:tc>
        <w:tc>
          <w:tcPr>
            <w:tcW w:w="2410" w:type="dxa"/>
            <w:vMerge/>
            <w:tcBorders>
              <w:top w:val="single" w:sz="4" w:space="0" w:color="auto"/>
              <w:left w:val="single" w:sz="4" w:space="0" w:color="auto"/>
              <w:bottom w:val="single" w:sz="4" w:space="0" w:color="auto"/>
              <w:right w:val="single" w:sz="4" w:space="0" w:color="auto"/>
            </w:tcBorders>
          </w:tcPr>
          <w:p w:rsidR="006C69EF" w:rsidRPr="00AE4336" w:rsidRDefault="006C69EF" w:rsidP="00E26506">
            <w:pPr>
              <w:pStyle w:val="Tabletext"/>
              <w:jc w:val="center"/>
              <w:rPr>
                <w:lang w:val="es-ES_tradnl"/>
              </w:rPr>
            </w:pPr>
          </w:p>
        </w:tc>
      </w:tr>
      <w:tr w:rsidR="006C69EF" w:rsidRPr="00AE4336" w:rsidTr="00E26506">
        <w:trPr>
          <w:jc w:val="center"/>
        </w:trPr>
        <w:tc>
          <w:tcPr>
            <w:tcW w:w="2410" w:type="dxa"/>
            <w:tcBorders>
              <w:top w:val="single" w:sz="4" w:space="0" w:color="auto"/>
              <w:left w:val="single" w:sz="4" w:space="0" w:color="auto"/>
              <w:bottom w:val="single" w:sz="4" w:space="0" w:color="auto"/>
              <w:right w:val="single" w:sz="4" w:space="0" w:color="auto"/>
            </w:tcBorders>
          </w:tcPr>
          <w:p w:rsidR="006C69EF" w:rsidRPr="00AE4336" w:rsidRDefault="006C69EF" w:rsidP="00A921D0">
            <w:pPr>
              <w:pStyle w:val="Tabletext"/>
              <w:jc w:val="left"/>
              <w:rPr>
                <w:lang w:val="es-ES_tradnl"/>
              </w:rPr>
            </w:pPr>
            <w:r w:rsidRPr="00AE4336">
              <w:rPr>
                <w:lang w:val="es-ES_tradnl"/>
              </w:rPr>
              <w:t>10-30 MHz</w:t>
            </w:r>
          </w:p>
        </w:tc>
        <w:tc>
          <w:tcPr>
            <w:tcW w:w="2410" w:type="dxa"/>
            <w:tcBorders>
              <w:top w:val="single" w:sz="4" w:space="0" w:color="auto"/>
              <w:left w:val="single" w:sz="4" w:space="0" w:color="auto"/>
              <w:bottom w:val="single" w:sz="4" w:space="0" w:color="auto"/>
              <w:right w:val="single" w:sz="4" w:space="0" w:color="auto"/>
            </w:tcBorders>
          </w:tcPr>
          <w:p w:rsidR="006C69EF" w:rsidRPr="00AE4336" w:rsidRDefault="006C69EF" w:rsidP="00A921D0">
            <w:pPr>
              <w:pStyle w:val="Tabletext"/>
              <w:jc w:val="left"/>
              <w:rPr>
                <w:lang w:val="es-ES_tradnl"/>
              </w:rPr>
            </w:pPr>
            <w:r w:rsidRPr="00AE4336">
              <w:rPr>
                <w:lang w:val="es-ES_tradnl"/>
              </w:rPr>
              <w:t>9 kHz (6 dB)</w:t>
            </w:r>
          </w:p>
        </w:tc>
        <w:tc>
          <w:tcPr>
            <w:tcW w:w="2410" w:type="dxa"/>
            <w:tcBorders>
              <w:top w:val="single" w:sz="4" w:space="0" w:color="auto"/>
              <w:left w:val="single" w:sz="4" w:space="0" w:color="auto"/>
              <w:bottom w:val="single" w:sz="4" w:space="0" w:color="auto"/>
              <w:right w:val="single" w:sz="4" w:space="0" w:color="auto"/>
            </w:tcBorders>
          </w:tcPr>
          <w:p w:rsidR="006C69EF" w:rsidRPr="00AE4336" w:rsidRDefault="006C69EF" w:rsidP="00E26506">
            <w:pPr>
              <w:pStyle w:val="Tabletext"/>
              <w:jc w:val="center"/>
              <w:rPr>
                <w:lang w:val="es-ES_tradnl"/>
              </w:rPr>
            </w:pPr>
            <w:r w:rsidRPr="00AE4336">
              <w:rPr>
                <w:lang w:val="es-ES_tradnl"/>
              </w:rPr>
              <w:t>−24,5 dB(</w:t>
            </w:r>
            <w:r w:rsidRPr="00AE4336">
              <w:rPr>
                <w:lang w:val="es-ES_tradnl"/>
              </w:rPr>
              <w:sym w:font="Symbol" w:char="F06D"/>
            </w:r>
            <w:r w:rsidRPr="00AE4336">
              <w:rPr>
                <w:lang w:val="es-ES_tradnl"/>
              </w:rPr>
              <w:t>A/m) a 10 m</w:t>
            </w:r>
          </w:p>
        </w:tc>
        <w:tc>
          <w:tcPr>
            <w:tcW w:w="2410" w:type="dxa"/>
            <w:tcBorders>
              <w:top w:val="single" w:sz="4" w:space="0" w:color="auto"/>
              <w:left w:val="single" w:sz="4" w:space="0" w:color="auto"/>
              <w:bottom w:val="single" w:sz="4" w:space="0" w:color="auto"/>
              <w:right w:val="single" w:sz="4" w:space="0" w:color="auto"/>
            </w:tcBorders>
          </w:tcPr>
          <w:p w:rsidR="006C69EF" w:rsidRPr="00AE4336" w:rsidRDefault="006C69EF" w:rsidP="00E26506">
            <w:pPr>
              <w:pStyle w:val="Tabletext"/>
              <w:jc w:val="center"/>
              <w:rPr>
                <w:lang w:val="es-ES_tradnl"/>
              </w:rPr>
            </w:pPr>
            <w:r w:rsidRPr="00AE4336">
              <w:rPr>
                <w:lang w:val="es-ES_tradnl"/>
              </w:rPr>
              <w:t>Cuasi-cresta</w:t>
            </w:r>
          </w:p>
        </w:tc>
      </w:tr>
      <w:tr w:rsidR="006C69EF" w:rsidRPr="00AE4336" w:rsidTr="00E26506">
        <w:trPr>
          <w:jc w:val="center"/>
        </w:trPr>
        <w:tc>
          <w:tcPr>
            <w:tcW w:w="2410" w:type="dxa"/>
            <w:tcBorders>
              <w:top w:val="single" w:sz="4" w:space="0" w:color="auto"/>
              <w:left w:val="single" w:sz="4" w:space="0" w:color="auto"/>
              <w:bottom w:val="single" w:sz="4" w:space="0" w:color="auto"/>
              <w:right w:val="single" w:sz="4" w:space="0" w:color="auto"/>
            </w:tcBorders>
          </w:tcPr>
          <w:p w:rsidR="006C69EF" w:rsidRPr="00AE4336" w:rsidRDefault="006C69EF" w:rsidP="00A921D0">
            <w:pPr>
              <w:pStyle w:val="Tabletext"/>
              <w:jc w:val="left"/>
              <w:rPr>
                <w:lang w:val="es-ES_tradnl"/>
              </w:rPr>
            </w:pPr>
            <w:r w:rsidRPr="00AE4336">
              <w:rPr>
                <w:lang w:val="es-ES_tradnl"/>
              </w:rPr>
              <w:t>30 MHz-1 GHz</w:t>
            </w:r>
          </w:p>
        </w:tc>
        <w:tc>
          <w:tcPr>
            <w:tcW w:w="2410" w:type="dxa"/>
            <w:tcBorders>
              <w:top w:val="single" w:sz="4" w:space="0" w:color="auto"/>
              <w:left w:val="single" w:sz="4" w:space="0" w:color="auto"/>
              <w:bottom w:val="single" w:sz="4" w:space="0" w:color="auto"/>
              <w:right w:val="single" w:sz="4" w:space="0" w:color="auto"/>
            </w:tcBorders>
          </w:tcPr>
          <w:p w:rsidR="006C69EF" w:rsidRPr="00AE4336" w:rsidRDefault="006C69EF" w:rsidP="00A921D0">
            <w:pPr>
              <w:pStyle w:val="Tabletext"/>
              <w:jc w:val="left"/>
              <w:rPr>
                <w:lang w:val="es-ES_tradnl"/>
              </w:rPr>
            </w:pPr>
            <w:r w:rsidRPr="00AE4336">
              <w:rPr>
                <w:lang w:val="es-ES_tradnl"/>
              </w:rPr>
              <w:t>100 kHz (3 dB)</w:t>
            </w:r>
          </w:p>
        </w:tc>
        <w:tc>
          <w:tcPr>
            <w:tcW w:w="2410" w:type="dxa"/>
            <w:vMerge w:val="restart"/>
            <w:tcBorders>
              <w:top w:val="single" w:sz="4" w:space="0" w:color="auto"/>
              <w:left w:val="single" w:sz="4" w:space="0" w:color="auto"/>
              <w:bottom w:val="single" w:sz="4" w:space="0" w:color="auto"/>
              <w:right w:val="single" w:sz="4" w:space="0" w:color="auto"/>
            </w:tcBorders>
          </w:tcPr>
          <w:p w:rsidR="006C69EF" w:rsidRPr="00AE4336" w:rsidRDefault="006C69EF" w:rsidP="00E26506">
            <w:pPr>
              <w:pStyle w:val="Tabletext"/>
              <w:jc w:val="center"/>
              <w:rPr>
                <w:lang w:val="es-ES_tradnl"/>
              </w:rPr>
            </w:pPr>
            <w:r w:rsidRPr="00AE4336">
              <w:rPr>
                <w:lang w:val="es-ES_tradnl"/>
              </w:rPr>
              <w:t>−47 dBm</w:t>
            </w:r>
          </w:p>
        </w:tc>
        <w:tc>
          <w:tcPr>
            <w:tcW w:w="2410" w:type="dxa"/>
            <w:vMerge w:val="restart"/>
            <w:tcBorders>
              <w:top w:val="single" w:sz="4" w:space="0" w:color="auto"/>
              <w:left w:val="single" w:sz="4" w:space="0" w:color="auto"/>
              <w:bottom w:val="single" w:sz="4" w:space="0" w:color="auto"/>
              <w:right w:val="single" w:sz="4" w:space="0" w:color="auto"/>
            </w:tcBorders>
          </w:tcPr>
          <w:p w:rsidR="006C69EF" w:rsidRPr="00AE4336" w:rsidRDefault="006C69EF" w:rsidP="00E26506">
            <w:pPr>
              <w:pStyle w:val="Tabletext"/>
              <w:jc w:val="center"/>
              <w:rPr>
                <w:lang w:val="es-ES_tradnl"/>
              </w:rPr>
            </w:pPr>
            <w:r w:rsidRPr="00AE4336">
              <w:rPr>
                <w:lang w:val="es-ES_tradnl"/>
              </w:rPr>
              <w:t>Valor eficaz</w:t>
            </w:r>
          </w:p>
        </w:tc>
      </w:tr>
      <w:tr w:rsidR="006C69EF" w:rsidRPr="00AE4336" w:rsidTr="00E26506">
        <w:trPr>
          <w:jc w:val="center"/>
        </w:trPr>
        <w:tc>
          <w:tcPr>
            <w:tcW w:w="2410" w:type="dxa"/>
            <w:tcBorders>
              <w:top w:val="single" w:sz="4" w:space="0" w:color="auto"/>
              <w:left w:val="single" w:sz="4" w:space="0" w:color="auto"/>
              <w:bottom w:val="single" w:sz="4" w:space="0" w:color="auto"/>
              <w:right w:val="single" w:sz="4" w:space="0" w:color="auto"/>
            </w:tcBorders>
          </w:tcPr>
          <w:p w:rsidR="006C69EF" w:rsidRPr="00AE4336" w:rsidRDefault="006C69EF" w:rsidP="00A921D0">
            <w:pPr>
              <w:pStyle w:val="Tabletext"/>
              <w:jc w:val="left"/>
              <w:rPr>
                <w:lang w:val="es-ES_tradnl"/>
              </w:rPr>
            </w:pPr>
            <w:r w:rsidRPr="00AE4336">
              <w:rPr>
                <w:lang w:val="es-ES_tradnl"/>
              </w:rPr>
              <w:t>Por encima de 1 GHz</w:t>
            </w:r>
          </w:p>
        </w:tc>
        <w:tc>
          <w:tcPr>
            <w:tcW w:w="2410" w:type="dxa"/>
            <w:tcBorders>
              <w:top w:val="single" w:sz="4" w:space="0" w:color="auto"/>
              <w:left w:val="single" w:sz="4" w:space="0" w:color="auto"/>
              <w:bottom w:val="single" w:sz="4" w:space="0" w:color="auto"/>
              <w:right w:val="single" w:sz="4" w:space="0" w:color="auto"/>
            </w:tcBorders>
          </w:tcPr>
          <w:p w:rsidR="006C69EF" w:rsidRPr="00AE4336" w:rsidRDefault="006C69EF" w:rsidP="00A921D0">
            <w:pPr>
              <w:pStyle w:val="Tabletext"/>
              <w:jc w:val="left"/>
              <w:rPr>
                <w:lang w:val="es-ES_tradnl"/>
              </w:rPr>
            </w:pPr>
            <w:r w:rsidRPr="00AE4336">
              <w:rPr>
                <w:lang w:val="es-ES_tradnl"/>
              </w:rPr>
              <w:t>1 MHz (3 dB)</w:t>
            </w:r>
          </w:p>
        </w:tc>
        <w:tc>
          <w:tcPr>
            <w:tcW w:w="2410" w:type="dxa"/>
            <w:vMerge/>
            <w:tcBorders>
              <w:top w:val="single" w:sz="4" w:space="0" w:color="auto"/>
              <w:left w:val="single" w:sz="4" w:space="0" w:color="auto"/>
              <w:bottom w:val="single" w:sz="4" w:space="0" w:color="auto"/>
              <w:right w:val="single" w:sz="4" w:space="0" w:color="auto"/>
            </w:tcBorders>
          </w:tcPr>
          <w:p w:rsidR="006C69EF" w:rsidRPr="00AE4336" w:rsidRDefault="006C69EF" w:rsidP="00E26506">
            <w:pPr>
              <w:pStyle w:val="Tabletext"/>
              <w:jc w:val="center"/>
              <w:rPr>
                <w:lang w:val="es-ES_tradnl"/>
              </w:rPr>
            </w:pPr>
          </w:p>
        </w:tc>
        <w:tc>
          <w:tcPr>
            <w:tcW w:w="2410" w:type="dxa"/>
            <w:vMerge/>
            <w:tcBorders>
              <w:top w:val="single" w:sz="4" w:space="0" w:color="auto"/>
              <w:left w:val="single" w:sz="4" w:space="0" w:color="auto"/>
              <w:bottom w:val="single" w:sz="4" w:space="0" w:color="auto"/>
              <w:right w:val="single" w:sz="4" w:space="0" w:color="auto"/>
            </w:tcBorders>
          </w:tcPr>
          <w:p w:rsidR="006C69EF" w:rsidRPr="00AE4336" w:rsidRDefault="006C69EF" w:rsidP="00E26506">
            <w:pPr>
              <w:pStyle w:val="Tabletext"/>
              <w:jc w:val="center"/>
              <w:rPr>
                <w:lang w:val="es-ES_tradnl"/>
              </w:rPr>
            </w:pPr>
          </w:p>
        </w:tc>
      </w:tr>
    </w:tbl>
    <w:p w:rsidR="006C69EF" w:rsidRDefault="006C69EF" w:rsidP="00AD5011">
      <w:pPr>
        <w:pStyle w:val="Tablefin"/>
        <w:rPr>
          <w:lang w:val="es-ES_tradnl" w:eastAsia="zh-CN"/>
        </w:rPr>
      </w:pPr>
    </w:p>
    <w:p w:rsidR="00C64436" w:rsidRPr="00C64436" w:rsidRDefault="00C64436" w:rsidP="00C64436">
      <w:pPr>
        <w:rPr>
          <w:lang w:val="es-ES_tradnl" w:eastAsia="zh-CN"/>
        </w:rPr>
      </w:pPr>
    </w:p>
    <w:p w:rsidR="006C69EF" w:rsidRPr="00AE4336" w:rsidRDefault="006C69EF" w:rsidP="00AD5011">
      <w:pPr>
        <w:rPr>
          <w:szCs w:val="21"/>
          <w:lang w:val="es-ES_tradnl" w:eastAsia="zh-CN"/>
        </w:rPr>
      </w:pPr>
      <w:r w:rsidRPr="00AE4336">
        <w:rPr>
          <w:b/>
          <w:bCs/>
          <w:lang w:val="es-ES_tradnl" w:eastAsia="zh-CN"/>
        </w:rPr>
        <w:t>3.3</w:t>
      </w:r>
      <w:r w:rsidRPr="00AE4336">
        <w:rPr>
          <w:b/>
          <w:lang w:val="es-ES_tradnl" w:eastAsia="zh-CN"/>
        </w:rPr>
        <w:tab/>
      </w:r>
      <w:r w:rsidRPr="00AE4336">
        <w:rPr>
          <w:lang w:val="es-ES_tradnl" w:eastAsia="zh-CN"/>
        </w:rPr>
        <w:t>La emisión no esencial radiada no debe rebasar el valor de −54 dBm en las bandas 48,5</w:t>
      </w:r>
      <w:r w:rsidRPr="00AE4336">
        <w:rPr>
          <w:b/>
          <w:lang w:val="es-ES_tradnl" w:eastAsia="zh-CN"/>
        </w:rPr>
        <w:noBreakHyphen/>
      </w:r>
      <w:r w:rsidRPr="00AE4336">
        <w:rPr>
          <w:lang w:val="es-ES_tradnl" w:eastAsia="zh-CN"/>
        </w:rPr>
        <w:t>72,5</w:t>
      </w:r>
      <w:r w:rsidRPr="00AE4336">
        <w:rPr>
          <w:szCs w:val="21"/>
          <w:lang w:val="es-ES_tradnl"/>
        </w:rPr>
        <w:t> MHz</w:t>
      </w:r>
      <w:r w:rsidRPr="00AE4336">
        <w:rPr>
          <w:lang w:val="es-ES_tradnl" w:eastAsia="zh-CN"/>
        </w:rPr>
        <w:t>, 76</w:t>
      </w:r>
      <w:r w:rsidRPr="00AE4336">
        <w:rPr>
          <w:lang w:val="es-ES_tradnl" w:eastAsia="zh-CN"/>
        </w:rPr>
        <w:noBreakHyphen/>
        <w:t>108</w:t>
      </w:r>
      <w:r w:rsidRPr="00AE4336">
        <w:rPr>
          <w:szCs w:val="21"/>
          <w:lang w:val="es-ES_tradnl"/>
        </w:rPr>
        <w:t> MHz</w:t>
      </w:r>
      <w:r w:rsidRPr="00AE4336">
        <w:rPr>
          <w:lang w:val="es-ES_tradnl" w:eastAsia="zh-CN"/>
        </w:rPr>
        <w:t>, 167</w:t>
      </w:r>
      <w:r w:rsidRPr="00AE4336">
        <w:rPr>
          <w:lang w:val="es-ES_tradnl" w:eastAsia="zh-CN"/>
        </w:rPr>
        <w:noBreakHyphen/>
        <w:t>223</w:t>
      </w:r>
      <w:r w:rsidRPr="00AE4336">
        <w:rPr>
          <w:szCs w:val="21"/>
          <w:lang w:val="es-ES_tradnl"/>
        </w:rPr>
        <w:t> MHz</w:t>
      </w:r>
      <w:r w:rsidRPr="00AE4336">
        <w:rPr>
          <w:lang w:val="es-ES_tradnl" w:eastAsia="zh-CN"/>
        </w:rPr>
        <w:t>, 470</w:t>
      </w:r>
      <w:r w:rsidRPr="00AE4336">
        <w:rPr>
          <w:lang w:val="es-ES_tradnl" w:eastAsia="zh-CN"/>
        </w:rPr>
        <w:noBreakHyphen/>
        <w:t>566</w:t>
      </w:r>
      <w:r w:rsidRPr="00AE4336">
        <w:rPr>
          <w:szCs w:val="21"/>
          <w:lang w:val="es-ES_tradnl"/>
        </w:rPr>
        <w:t> MHz</w:t>
      </w:r>
      <w:r w:rsidRPr="00AE4336">
        <w:rPr>
          <w:szCs w:val="21"/>
          <w:lang w:val="es-ES_tradnl" w:eastAsia="zh-CN"/>
        </w:rPr>
        <w:t>,</w:t>
      </w:r>
      <w:r w:rsidRPr="00AE4336">
        <w:rPr>
          <w:lang w:val="es-ES_tradnl" w:eastAsia="zh-CN"/>
        </w:rPr>
        <w:t xml:space="preserve"> y 606</w:t>
      </w:r>
      <w:r w:rsidRPr="00AE4336">
        <w:rPr>
          <w:lang w:val="es-ES_tradnl" w:eastAsia="zh-CN"/>
        </w:rPr>
        <w:noBreakHyphen/>
        <w:t>798</w:t>
      </w:r>
      <w:r w:rsidRPr="00AE4336">
        <w:rPr>
          <w:szCs w:val="21"/>
          <w:lang w:val="es-ES_tradnl"/>
        </w:rPr>
        <w:t> MHz</w:t>
      </w:r>
      <w:r w:rsidRPr="00AE4336">
        <w:rPr>
          <w:szCs w:val="21"/>
          <w:lang w:val="es-ES_tradnl" w:eastAsia="zh-CN"/>
        </w:rPr>
        <w:t>.</w:t>
      </w:r>
    </w:p>
    <w:p w:rsidR="006C69EF" w:rsidRPr="00AE4336" w:rsidRDefault="006C69EF" w:rsidP="00AD5011">
      <w:pPr>
        <w:rPr>
          <w:lang w:val="es-ES_tradnl" w:eastAsia="zh-CN"/>
        </w:rPr>
      </w:pPr>
      <w:r w:rsidRPr="00AE4336">
        <w:rPr>
          <w:b/>
          <w:bCs/>
          <w:lang w:val="es-ES_tradnl" w:eastAsia="zh-CN"/>
        </w:rPr>
        <w:t>3.4</w:t>
      </w:r>
      <w:r w:rsidRPr="00AE4336">
        <w:rPr>
          <w:lang w:val="es-ES_tradnl" w:eastAsia="zh-CN"/>
        </w:rPr>
        <w:tab/>
        <w:t>Las emisiones perturbadoras conducidas en los puertos de potencia, puertos de señal y puertos de telecomunicaciones deben satisfacer la norma GB9254</w:t>
      </w:r>
      <w:r w:rsidRPr="00AE4336">
        <w:rPr>
          <w:lang w:val="es-ES_tradnl" w:eastAsia="zh-CN"/>
        </w:rPr>
        <w:noBreakHyphen/>
        <w:t>1998: «Information technology equipment − Radio disturbance characteristics − Limits and methods of measurement» (Equipo de tecnología de la información – Características de la perturbación radioeléctrica – Límites y métodos de medición). Esta norma técnica fue publicada por la anterior Administración estatal de supervisión de la calidad y la tecnología de China en 1998.</w:t>
      </w:r>
    </w:p>
    <w:p w:rsidR="006C69EF" w:rsidRPr="00AE4336" w:rsidRDefault="006C69EF" w:rsidP="00AD5011">
      <w:pPr>
        <w:rPr>
          <w:lang w:val="es-ES_tradnl" w:eastAsia="zh-CN"/>
        </w:rPr>
      </w:pPr>
      <w:r w:rsidRPr="00AE4336">
        <w:rPr>
          <w:b/>
          <w:bCs/>
          <w:lang w:val="es-ES_tradnl" w:eastAsia="zh-CN"/>
        </w:rPr>
        <w:t>3.5</w:t>
      </w:r>
      <w:r w:rsidRPr="00AE4336">
        <w:rPr>
          <w:lang w:val="es-ES_tradnl" w:eastAsia="zh-CN"/>
        </w:rPr>
        <w:tab/>
        <w:t xml:space="preserve">Para las bandas por encima de 30 MHz en las gamas de frecuencias de funcionamiento antes indicadas, la potencia radiada no debe rebasar el valor de </w:t>
      </w:r>
      <w:r w:rsidRPr="00AE4336">
        <w:rPr>
          <w:b/>
          <w:lang w:val="es-ES_tradnl" w:eastAsia="zh-CN"/>
        </w:rPr>
        <w:t>–</w:t>
      </w:r>
      <w:r w:rsidRPr="00AE4336">
        <w:rPr>
          <w:lang w:val="es-ES_tradnl" w:eastAsia="zh-CN"/>
        </w:rPr>
        <w:t>80 dBm/Hz (p.i.r.e.) en los bordes de la banda. En las bandas por debajo de 30 MHz, los bordes de la anchura de banda de frecuencias ocupada en cualquier canal de funcionamiento (99% de energía) no pueden rebasar las gamas de frecuencias de funcionamiento antes indicadas.</w:t>
      </w:r>
    </w:p>
    <w:p w:rsidR="006C69EF" w:rsidRPr="00AE4336" w:rsidRDefault="006C69EF" w:rsidP="00AD5011">
      <w:pPr>
        <w:rPr>
          <w:lang w:val="es-ES_tradnl" w:eastAsia="zh-CN"/>
        </w:rPr>
      </w:pPr>
      <w:r w:rsidRPr="00AE4336">
        <w:rPr>
          <w:lang w:val="es-ES_tradnl" w:eastAsia="zh-CN"/>
        </w:rPr>
        <w:t>Los fabricantes de los dispositivos de radiocomunicaciones de corto alcance deben anunciar las condiciones extremas del entorno de funcionamiento para su utilización normal. La potencia de emisión y la tolerancia de frecuencia en condiciones extremas deben satisfacer requisitos antes indicados.</w:t>
      </w:r>
    </w:p>
    <w:p w:rsidR="00C64436" w:rsidRDefault="00C64436" w:rsidP="006C69EF">
      <w:pPr>
        <w:pStyle w:val="AppendixNoTitle"/>
        <w:rPr>
          <w:lang w:val="es-ES_tradnl"/>
        </w:rPr>
      </w:pPr>
      <w:bookmarkStart w:id="585" w:name="_Toc287882636"/>
      <w:bookmarkStart w:id="586" w:name="_Toc287944545"/>
      <w:bookmarkStart w:id="587" w:name="_Toc287970306"/>
      <w:bookmarkStart w:id="588" w:name="_Toc287970881"/>
      <w:bookmarkStart w:id="589" w:name="_Toc288046591"/>
      <w:r>
        <w:rPr>
          <w:lang w:val="es-ES_tradnl"/>
        </w:rPr>
        <w:br w:type="page"/>
      </w:r>
    </w:p>
    <w:p w:rsidR="006C69EF" w:rsidRPr="00AE4336" w:rsidRDefault="006C69EF" w:rsidP="006C69EF">
      <w:pPr>
        <w:pStyle w:val="AppendixNoTitle"/>
        <w:rPr>
          <w:szCs w:val="28"/>
          <w:lang w:val="es-ES_tradnl"/>
        </w:rPr>
      </w:pPr>
      <w:bookmarkStart w:id="590" w:name="_Toc290043206"/>
      <w:r w:rsidRPr="00AE4336">
        <w:rPr>
          <w:lang w:val="es-ES_tradnl"/>
        </w:rPr>
        <w:lastRenderedPageBreak/>
        <w:t>Apéndice 4</w:t>
      </w:r>
      <w:r w:rsidRPr="00AE4336">
        <w:rPr>
          <w:lang w:val="es-ES_tradnl"/>
        </w:rPr>
        <w:br/>
        <w:t>del Anexo 2</w:t>
      </w:r>
      <w:r w:rsidRPr="00AE4336">
        <w:rPr>
          <w:lang w:val="es-ES_tradnl"/>
        </w:rPr>
        <w:br/>
      </w:r>
      <w:r w:rsidRPr="00AE4336">
        <w:rPr>
          <w:lang w:val="es-ES_tradnl"/>
        </w:rPr>
        <w:br/>
      </w:r>
      <w:r w:rsidRPr="00AE4336">
        <w:rPr>
          <w:b w:val="0"/>
          <w:bCs/>
          <w:sz w:val="24"/>
          <w:szCs w:val="24"/>
          <w:lang w:val="es-ES_tradnl"/>
        </w:rPr>
        <w:t>(Japón)</w:t>
      </w:r>
      <w:r w:rsidRPr="00AE4336">
        <w:rPr>
          <w:sz w:val="24"/>
          <w:szCs w:val="24"/>
          <w:lang w:val="es-ES_tradnl"/>
        </w:rPr>
        <w:br/>
      </w:r>
      <w:r w:rsidRPr="00AE4336">
        <w:rPr>
          <w:sz w:val="24"/>
          <w:szCs w:val="24"/>
          <w:lang w:val="es-ES_tradnl"/>
        </w:rPr>
        <w:br/>
      </w:r>
      <w:r w:rsidRPr="00AE4336">
        <w:rPr>
          <w:szCs w:val="28"/>
          <w:lang w:val="es-ES_tradnl"/>
        </w:rPr>
        <w:t>Requisitos de los dispositivos radioeléctricos de corto alcance en Japón</w:t>
      </w:r>
      <w:bookmarkEnd w:id="585"/>
      <w:bookmarkEnd w:id="586"/>
      <w:bookmarkEnd w:id="587"/>
      <w:bookmarkEnd w:id="588"/>
      <w:bookmarkEnd w:id="589"/>
      <w:bookmarkEnd w:id="590"/>
    </w:p>
    <w:p w:rsidR="006C69EF" w:rsidRPr="00AE4336" w:rsidRDefault="006C69EF" w:rsidP="00AD5011">
      <w:pPr>
        <w:pStyle w:val="Normalaftertitle"/>
        <w:rPr>
          <w:lang w:val="es-ES_tradnl"/>
        </w:rPr>
      </w:pPr>
      <w:r w:rsidRPr="00AE4336">
        <w:rPr>
          <w:lang w:val="es-ES_tradnl"/>
        </w:rPr>
        <w:t>En Japón el establecimiento de una estación radioeléctrica requiere una licencia del «Ministry of Post and Telecommunications» (MPT). Sin embargo, las estaciones radioeléctricas enumeradas en los § 1) y 3) del Artículo 4 de la Ley sobre radiocomunicaciones (Estaciones Radioeléctricas que emiten potencias extremadamente bajas y estaciones radioeléctricas de baja potencia) se pueden implantar sin obtener una licencia del Ministerio de MPT. Se podría obtener una licencia para una estación radioeléctrica que tenga todos sus equipos con certificados provisionales de conformidad con las normas técnicas que no requieran una licencia o con una inspección de la estación.</w:t>
      </w:r>
    </w:p>
    <w:p w:rsidR="006C69EF" w:rsidRPr="00AE4336" w:rsidRDefault="006C69EF" w:rsidP="00AD5011">
      <w:pPr>
        <w:rPr>
          <w:lang w:val="es-ES_tradnl"/>
        </w:rPr>
      </w:pPr>
      <w:r w:rsidRPr="00AE4336">
        <w:rPr>
          <w:lang w:val="es-ES_tradnl"/>
        </w:rPr>
        <w:t>Estaciones radioeléctricas que se enumeran en los § 1) y 3) del Artículo 4 de la Ley de Radiocomunicaciones:</w:t>
      </w:r>
    </w:p>
    <w:p w:rsidR="006C69EF" w:rsidRPr="00AE4336" w:rsidRDefault="006C69EF" w:rsidP="00AD5011">
      <w:pPr>
        <w:pStyle w:val="Heading1"/>
        <w:rPr>
          <w:lang w:val="es-ES_tradnl"/>
        </w:rPr>
      </w:pPr>
      <w:bookmarkStart w:id="591" w:name="_Toc287882637"/>
      <w:bookmarkStart w:id="592" w:name="_Toc287944546"/>
      <w:bookmarkStart w:id="593" w:name="_Toc287970307"/>
      <w:bookmarkStart w:id="594" w:name="_Toc287970882"/>
      <w:bookmarkStart w:id="595" w:name="_Toc288046592"/>
      <w:bookmarkStart w:id="596" w:name="_Toc290043207"/>
      <w:r w:rsidRPr="00AE4336">
        <w:rPr>
          <w:lang w:val="es-ES_tradnl"/>
        </w:rPr>
        <w:t>1</w:t>
      </w:r>
      <w:r w:rsidRPr="00AE4336">
        <w:rPr>
          <w:lang w:val="es-ES_tradnl"/>
        </w:rPr>
        <w:tab/>
        <w:t>Estaciones radioeléctricas que emiten una potencia extremadamente baja</w:t>
      </w:r>
      <w:bookmarkEnd w:id="591"/>
      <w:bookmarkEnd w:id="592"/>
      <w:bookmarkEnd w:id="593"/>
      <w:bookmarkEnd w:id="594"/>
      <w:bookmarkEnd w:id="595"/>
      <w:bookmarkEnd w:id="596"/>
    </w:p>
    <w:p w:rsidR="006C69EF" w:rsidRPr="00AE4336" w:rsidRDefault="006C69EF" w:rsidP="00AD5011">
      <w:pPr>
        <w:rPr>
          <w:lang w:val="es-ES_tradnl"/>
        </w:rPr>
      </w:pPr>
      <w:r w:rsidRPr="00AE4336">
        <w:rPr>
          <w:lang w:val="es-ES_tradnl"/>
        </w:rPr>
        <w:t>No se precisa una licencia si el campo eléctrico satisface el máximo valor tolerable que se muestra en la Fig. 1 y en el Cuadro 20 en una ubicación situada a 3 m de distancia del equipo.</w:t>
      </w:r>
    </w:p>
    <w:p w:rsidR="006C69EF" w:rsidRPr="00AE4336" w:rsidRDefault="006C69EF" w:rsidP="00AD5011">
      <w:pPr>
        <w:rPr>
          <w:lang w:val="es-ES_tradnl"/>
        </w:rPr>
      </w:pPr>
    </w:p>
    <w:p w:rsidR="006C69EF" w:rsidRPr="00AE4336" w:rsidRDefault="006C69EF" w:rsidP="0027162C">
      <w:pPr>
        <w:pStyle w:val="FigureNo"/>
        <w:rPr>
          <w:lang w:val="es-ES_tradnl"/>
        </w:rPr>
      </w:pPr>
      <w:r w:rsidRPr="00AE4336">
        <w:rPr>
          <w:lang w:val="es-ES_tradnl"/>
        </w:rPr>
        <w:t>Figura 1</w:t>
      </w:r>
    </w:p>
    <w:p w:rsidR="006C69EF" w:rsidRPr="00AE4336" w:rsidRDefault="006C69EF" w:rsidP="006C69EF">
      <w:pPr>
        <w:pStyle w:val="Figuretitle"/>
        <w:rPr>
          <w:lang w:val="es-ES_tradnl"/>
        </w:rPr>
      </w:pPr>
      <w:r w:rsidRPr="00AE4336">
        <w:rPr>
          <w:lang w:val="es-ES_tradnl"/>
        </w:rPr>
        <w:t xml:space="preserve">Valor aceptable de la intensidad de campo eléctrico a 3 m de distancia de la estación </w:t>
      </w:r>
      <w:r w:rsidRPr="00AE4336">
        <w:rPr>
          <w:lang w:val="es-ES_tradnl"/>
        </w:rPr>
        <w:br/>
        <w:t>radioeléctrica que emite una potencia extremadamente baja*</w:t>
      </w:r>
    </w:p>
    <w:p w:rsidR="006C69EF" w:rsidRPr="00AE4336" w:rsidRDefault="0027162C" w:rsidP="00AD5011">
      <w:pPr>
        <w:pStyle w:val="Figure"/>
        <w:rPr>
          <w:lang w:val="es-ES_tradnl"/>
        </w:rPr>
      </w:pPr>
      <w:r>
        <w:rPr>
          <w:lang w:val="es-ES_tradnl"/>
        </w:rPr>
        <w:object w:dxaOrig="8235" w:dyaOrig="5644">
          <v:shape id="_x0000_i1026" type="#_x0000_t75" style="width:386.4pt;height:264.6pt" o:ole="">
            <v:imagedata r:id="rId21" o:title=""/>
          </v:shape>
          <o:OLEObject Type="Embed" ProgID="CorelDRAW.Graphic.14" ShapeID="_x0000_i1026" DrawAspect="Content" ObjectID="_1371537735" r:id="rId22"/>
        </w:object>
      </w:r>
    </w:p>
    <w:p w:rsidR="006C69EF" w:rsidRPr="00AE4336" w:rsidRDefault="006C69EF" w:rsidP="006C69EF">
      <w:pPr>
        <w:rPr>
          <w:lang w:val="es-ES_tradnl"/>
        </w:rPr>
      </w:pPr>
    </w:p>
    <w:p w:rsidR="006C69EF" w:rsidRPr="00AE4336" w:rsidRDefault="006C69EF" w:rsidP="00AD5011">
      <w:pPr>
        <w:pStyle w:val="TableNo"/>
        <w:rPr>
          <w:lang w:val="es-ES_tradnl"/>
        </w:rPr>
      </w:pPr>
      <w:r w:rsidRPr="00AE4336">
        <w:rPr>
          <w:lang w:val="es-ES_tradnl"/>
        </w:rPr>
        <w:lastRenderedPageBreak/>
        <w:t>CUADRO 20</w:t>
      </w:r>
    </w:p>
    <w:p w:rsidR="006C69EF" w:rsidRPr="00AE4336" w:rsidRDefault="006C69EF" w:rsidP="006828D6">
      <w:pPr>
        <w:pStyle w:val="Tabletitle"/>
        <w:rPr>
          <w:lang w:val="es-ES_tradnl"/>
        </w:rPr>
      </w:pPr>
      <w:r w:rsidRPr="00AE4336">
        <w:rPr>
          <w:lang w:val="es-ES_tradnl"/>
        </w:rPr>
        <w:t xml:space="preserve">Valor aceptable de la intensidad de campo eléctrico </w:t>
      </w:r>
      <w:r w:rsidR="0027162C">
        <w:rPr>
          <w:lang w:val="es-ES_tradnl"/>
        </w:rPr>
        <w:br/>
      </w:r>
      <w:r w:rsidR="006828D6" w:rsidRPr="00AE4336">
        <w:rPr>
          <w:lang w:val="es-ES_tradnl"/>
        </w:rPr>
        <w:t xml:space="preserve">a 3 m de distancia </w:t>
      </w:r>
      <w:r w:rsidRPr="00AE4336">
        <w:rPr>
          <w:lang w:val="es-ES_tradnl"/>
        </w:rPr>
        <w:t>de la</w:t>
      </w:r>
      <w:r w:rsidR="0027162C">
        <w:rPr>
          <w:lang w:val="es-ES_tradnl"/>
        </w:rPr>
        <w:t xml:space="preserve"> </w:t>
      </w:r>
      <w:r w:rsidRPr="00AE4336">
        <w:rPr>
          <w:lang w:val="es-ES_tradnl"/>
        </w:rPr>
        <w:t xml:space="preserve">estación radioeléctrica </w:t>
      </w:r>
      <w:r w:rsidR="006828D6">
        <w:rPr>
          <w:lang w:val="es-ES_tradnl"/>
        </w:rPr>
        <w:br/>
      </w:r>
      <w:r w:rsidR="006828D6" w:rsidRPr="00AE4336">
        <w:rPr>
          <w:lang w:val="es-ES_tradnl"/>
        </w:rPr>
        <w:t xml:space="preserve">que emite </w:t>
      </w:r>
      <w:r w:rsidRPr="00AE4336">
        <w:rPr>
          <w:lang w:val="es-ES_tradnl"/>
        </w:rPr>
        <w:t>una potencia extremadamente baja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3"/>
      </w:tblGrid>
      <w:tr w:rsidR="006C69EF" w:rsidRPr="008603A7" w:rsidTr="0027162C">
        <w:trPr>
          <w:trHeight w:val="555"/>
          <w:jc w:val="center"/>
        </w:trPr>
        <w:tc>
          <w:tcPr>
            <w:tcW w:w="4253" w:type="dxa"/>
            <w:vAlign w:val="center"/>
          </w:tcPr>
          <w:p w:rsidR="006C69EF" w:rsidRPr="00AE4336" w:rsidRDefault="006C69EF" w:rsidP="00AD5011">
            <w:pPr>
              <w:pStyle w:val="Tablehead"/>
              <w:rPr>
                <w:lang w:val="es-ES_tradnl"/>
              </w:rPr>
            </w:pPr>
            <w:r w:rsidRPr="00AE4336">
              <w:rPr>
                <w:lang w:val="es-ES_tradnl"/>
              </w:rPr>
              <w:t>Banda de frecuencias</w:t>
            </w:r>
          </w:p>
        </w:tc>
        <w:tc>
          <w:tcPr>
            <w:tcW w:w="4253" w:type="dxa"/>
            <w:vAlign w:val="center"/>
          </w:tcPr>
          <w:p w:rsidR="006C69EF" w:rsidRPr="00AE4336" w:rsidRDefault="006C69EF" w:rsidP="00B4371F">
            <w:pPr>
              <w:pStyle w:val="Tablehead"/>
              <w:rPr>
                <w:lang w:val="es-ES_tradnl"/>
              </w:rPr>
            </w:pPr>
            <w:r w:rsidRPr="00AE4336">
              <w:rPr>
                <w:lang w:val="es-ES_tradnl"/>
              </w:rPr>
              <w:t>Intensidad del campo eléctrico</w:t>
            </w:r>
            <w:r w:rsidRPr="00AE4336">
              <w:rPr>
                <w:lang w:val="es-ES_tradnl"/>
              </w:rPr>
              <w:br/>
              <w:t>(</w:t>
            </w:r>
            <w:r w:rsidR="00B4371F">
              <w:rPr>
                <w:lang w:val="es-ES_tradnl"/>
              </w:rPr>
              <w:sym w:font="Symbol" w:char="F06D"/>
            </w:r>
            <w:r w:rsidRPr="00AE4336">
              <w:rPr>
                <w:lang w:val="es-ES_tradnl"/>
              </w:rPr>
              <w:t>V/m)</w:t>
            </w:r>
          </w:p>
        </w:tc>
      </w:tr>
      <w:tr w:rsidR="006C69EF" w:rsidRPr="00AE4336" w:rsidTr="0027162C">
        <w:trPr>
          <w:jc w:val="center"/>
        </w:trPr>
        <w:tc>
          <w:tcPr>
            <w:tcW w:w="4253" w:type="dxa"/>
          </w:tcPr>
          <w:p w:rsidR="006C69EF" w:rsidRPr="00AE4336" w:rsidRDefault="006C69EF" w:rsidP="0027162C">
            <w:pPr>
              <w:pStyle w:val="Tabletext"/>
              <w:jc w:val="center"/>
              <w:rPr>
                <w:lang w:val="es-ES_tradnl"/>
              </w:rPr>
            </w:pPr>
            <w:r w:rsidRPr="00AE4336">
              <w:rPr>
                <w:i/>
                <w:iCs/>
                <w:lang w:val="es-ES_tradnl"/>
              </w:rPr>
              <w:t>f</w:t>
            </w:r>
            <w:r w:rsidRPr="00AE4336">
              <w:rPr>
                <w:lang w:val="es-ES_tradnl"/>
              </w:rPr>
              <w:t xml:space="preserve"> </w:t>
            </w:r>
            <w:r w:rsidRPr="00AE4336">
              <w:rPr>
                <w:lang w:val="es-ES_tradnl"/>
              </w:rPr>
              <w:sym w:font="Symbol" w:char="F0A3"/>
            </w:r>
            <w:r w:rsidRPr="00AE4336">
              <w:rPr>
                <w:lang w:val="es-ES_tradnl"/>
              </w:rPr>
              <w:t xml:space="preserve"> 322 MHz</w:t>
            </w:r>
          </w:p>
        </w:tc>
        <w:tc>
          <w:tcPr>
            <w:tcW w:w="4253" w:type="dxa"/>
          </w:tcPr>
          <w:p w:rsidR="006C69EF" w:rsidRPr="00AE4336" w:rsidRDefault="006C69EF" w:rsidP="0027162C">
            <w:pPr>
              <w:pStyle w:val="Tabletext"/>
              <w:jc w:val="center"/>
              <w:rPr>
                <w:lang w:val="es-ES_tradnl"/>
              </w:rPr>
            </w:pPr>
            <w:r w:rsidRPr="00AE4336">
              <w:rPr>
                <w:lang w:val="es-ES_tradnl"/>
              </w:rPr>
              <w:t>500</w:t>
            </w:r>
          </w:p>
        </w:tc>
      </w:tr>
      <w:tr w:rsidR="006C69EF" w:rsidRPr="00AE4336" w:rsidTr="0027162C">
        <w:trPr>
          <w:jc w:val="center"/>
        </w:trPr>
        <w:tc>
          <w:tcPr>
            <w:tcW w:w="4253" w:type="dxa"/>
          </w:tcPr>
          <w:p w:rsidR="006C69EF" w:rsidRPr="00AE4336" w:rsidRDefault="006C69EF" w:rsidP="0027162C">
            <w:pPr>
              <w:pStyle w:val="Tabletext"/>
              <w:jc w:val="center"/>
              <w:rPr>
                <w:lang w:val="es-ES_tradnl"/>
              </w:rPr>
            </w:pPr>
            <w:r w:rsidRPr="00AE4336">
              <w:rPr>
                <w:lang w:val="es-ES_tradnl"/>
              </w:rPr>
              <w:t xml:space="preserve">322 MHz &lt; </w:t>
            </w:r>
            <w:r w:rsidRPr="00AE4336">
              <w:rPr>
                <w:i/>
                <w:iCs/>
                <w:lang w:val="es-ES_tradnl"/>
              </w:rPr>
              <w:t>f</w:t>
            </w:r>
            <w:r w:rsidRPr="00AE4336">
              <w:rPr>
                <w:lang w:val="es-ES_tradnl"/>
              </w:rPr>
              <w:t xml:space="preserve"> </w:t>
            </w:r>
            <w:r w:rsidRPr="00AE4336">
              <w:rPr>
                <w:lang w:val="es-ES_tradnl"/>
              </w:rPr>
              <w:sym w:font="Symbol" w:char="F0A3"/>
            </w:r>
            <w:r w:rsidRPr="00AE4336">
              <w:rPr>
                <w:lang w:val="es-ES_tradnl"/>
              </w:rPr>
              <w:t xml:space="preserve"> 10 GHz</w:t>
            </w:r>
          </w:p>
        </w:tc>
        <w:tc>
          <w:tcPr>
            <w:tcW w:w="4253" w:type="dxa"/>
          </w:tcPr>
          <w:p w:rsidR="006C69EF" w:rsidRPr="00AE4336" w:rsidRDefault="006C69EF" w:rsidP="0027162C">
            <w:pPr>
              <w:pStyle w:val="Tabletext"/>
              <w:jc w:val="center"/>
              <w:rPr>
                <w:lang w:val="es-ES_tradnl"/>
              </w:rPr>
            </w:pPr>
            <w:r w:rsidRPr="00AE4336">
              <w:rPr>
                <w:lang w:val="es-ES_tradnl"/>
              </w:rPr>
              <w:t>35</w:t>
            </w:r>
          </w:p>
        </w:tc>
      </w:tr>
      <w:tr w:rsidR="006C69EF" w:rsidRPr="00AE4336" w:rsidTr="0027162C">
        <w:trPr>
          <w:jc w:val="center"/>
        </w:trPr>
        <w:tc>
          <w:tcPr>
            <w:tcW w:w="4253" w:type="dxa"/>
          </w:tcPr>
          <w:p w:rsidR="006C69EF" w:rsidRPr="00AE4336" w:rsidRDefault="006C69EF" w:rsidP="0027162C">
            <w:pPr>
              <w:pStyle w:val="Tabletext"/>
              <w:jc w:val="center"/>
              <w:rPr>
                <w:lang w:val="es-ES_tradnl"/>
              </w:rPr>
            </w:pPr>
            <w:r w:rsidRPr="00AE4336">
              <w:rPr>
                <w:lang w:val="es-ES_tradnl"/>
              </w:rPr>
              <w:t xml:space="preserve">10 GHz &lt; </w:t>
            </w:r>
            <w:r w:rsidRPr="00AE4336">
              <w:rPr>
                <w:i/>
                <w:iCs/>
                <w:lang w:val="es-ES_tradnl"/>
              </w:rPr>
              <w:t>f</w:t>
            </w:r>
            <w:r w:rsidRPr="00AE4336">
              <w:rPr>
                <w:lang w:val="es-ES_tradnl"/>
              </w:rPr>
              <w:t xml:space="preserve"> </w:t>
            </w:r>
            <w:r w:rsidRPr="00AE4336">
              <w:rPr>
                <w:lang w:val="es-ES_tradnl"/>
              </w:rPr>
              <w:sym w:font="Symbol" w:char="F0A3"/>
            </w:r>
            <w:r w:rsidRPr="00AE4336">
              <w:rPr>
                <w:lang w:val="es-ES_tradnl"/>
              </w:rPr>
              <w:t xml:space="preserve"> 150 GHz</w:t>
            </w:r>
          </w:p>
        </w:tc>
        <w:tc>
          <w:tcPr>
            <w:tcW w:w="4253" w:type="dxa"/>
          </w:tcPr>
          <w:p w:rsidR="006C69EF" w:rsidRPr="00AE4336" w:rsidRDefault="006C69EF" w:rsidP="00B4371F">
            <w:pPr>
              <w:pStyle w:val="Tabletext"/>
              <w:jc w:val="center"/>
              <w:rPr>
                <w:lang w:val="es-ES_tradnl"/>
              </w:rPr>
            </w:pPr>
            <w:r w:rsidRPr="00AE4336">
              <w:rPr>
                <w:lang w:val="es-ES_tradnl"/>
              </w:rPr>
              <w:t xml:space="preserve">3,5 </w:t>
            </w:r>
            <w:r w:rsidR="00B4371F">
              <w:rPr>
                <w:lang w:val="es-ES_tradnl"/>
              </w:rPr>
              <w:sym w:font="Symbol" w:char="F0B4"/>
            </w:r>
            <w:r w:rsidRPr="00AE4336">
              <w:rPr>
                <w:lang w:val="es-ES_tradnl"/>
              </w:rPr>
              <w:t xml:space="preserve"> </w:t>
            </w:r>
            <w:r w:rsidRPr="00AE4336">
              <w:rPr>
                <w:i/>
                <w:iCs/>
                <w:lang w:val="es-ES_tradnl"/>
              </w:rPr>
              <w:t>f</w:t>
            </w:r>
            <w:r w:rsidRPr="00AE4336">
              <w:rPr>
                <w:rStyle w:val="FootnoteReference"/>
                <w:lang w:val="es-ES_tradnl"/>
              </w:rPr>
              <w:t xml:space="preserve"> </w:t>
            </w:r>
            <w:r w:rsidRPr="00AE4336">
              <w:rPr>
                <w:vertAlign w:val="superscript"/>
                <w:lang w:val="es-ES_tradnl"/>
              </w:rPr>
              <w:t>(1), (2)</w:t>
            </w:r>
          </w:p>
        </w:tc>
      </w:tr>
      <w:tr w:rsidR="006C69EF" w:rsidRPr="00AE4336" w:rsidTr="0027162C">
        <w:trPr>
          <w:jc w:val="center"/>
        </w:trPr>
        <w:tc>
          <w:tcPr>
            <w:tcW w:w="4253" w:type="dxa"/>
            <w:tcBorders>
              <w:bottom w:val="single" w:sz="4" w:space="0" w:color="auto"/>
            </w:tcBorders>
          </w:tcPr>
          <w:p w:rsidR="006C69EF" w:rsidRPr="00AE4336" w:rsidRDefault="006C69EF" w:rsidP="0027162C">
            <w:pPr>
              <w:pStyle w:val="Tabletext"/>
              <w:jc w:val="center"/>
              <w:rPr>
                <w:lang w:val="es-ES_tradnl"/>
              </w:rPr>
            </w:pPr>
            <w:r w:rsidRPr="00AE4336">
              <w:rPr>
                <w:lang w:val="es-ES_tradnl"/>
              </w:rPr>
              <w:t xml:space="preserve">150 GHz &lt; </w:t>
            </w:r>
            <w:r w:rsidRPr="00AE4336">
              <w:rPr>
                <w:i/>
                <w:iCs/>
                <w:lang w:val="es-ES_tradnl"/>
              </w:rPr>
              <w:t>f</w:t>
            </w:r>
          </w:p>
        </w:tc>
        <w:tc>
          <w:tcPr>
            <w:tcW w:w="4253" w:type="dxa"/>
            <w:tcBorders>
              <w:bottom w:val="single" w:sz="4" w:space="0" w:color="auto"/>
            </w:tcBorders>
          </w:tcPr>
          <w:p w:rsidR="006C69EF" w:rsidRPr="00AE4336" w:rsidRDefault="006C69EF" w:rsidP="0027162C">
            <w:pPr>
              <w:pStyle w:val="Tabletext"/>
              <w:jc w:val="center"/>
              <w:rPr>
                <w:lang w:val="es-ES_tradnl"/>
              </w:rPr>
            </w:pPr>
            <w:r w:rsidRPr="00AE4336">
              <w:rPr>
                <w:lang w:val="es-ES_tradnl"/>
              </w:rPr>
              <w:t>500</w:t>
            </w:r>
          </w:p>
        </w:tc>
      </w:tr>
      <w:tr w:rsidR="006C69EF" w:rsidRPr="008603A7" w:rsidTr="0027162C">
        <w:trPr>
          <w:jc w:val="center"/>
        </w:trPr>
        <w:tc>
          <w:tcPr>
            <w:tcW w:w="4253" w:type="dxa"/>
            <w:gridSpan w:val="2"/>
            <w:tcBorders>
              <w:left w:val="nil"/>
              <w:bottom w:val="nil"/>
              <w:right w:val="nil"/>
            </w:tcBorders>
          </w:tcPr>
          <w:p w:rsidR="006C69EF" w:rsidRPr="00AE4336" w:rsidRDefault="006C69EF" w:rsidP="0027162C">
            <w:pPr>
              <w:pStyle w:val="Tablelegend"/>
              <w:rPr>
                <w:lang w:val="es-ES_tradnl"/>
              </w:rPr>
            </w:pPr>
            <w:r w:rsidRPr="0027162C">
              <w:rPr>
                <w:rStyle w:val="FootnoteReference"/>
                <w:position w:val="0"/>
                <w:sz w:val="22"/>
                <w:vertAlign w:val="superscript"/>
                <w:lang w:val="es-ES_tradnl"/>
              </w:rPr>
              <w:t>(1)</w:t>
            </w:r>
            <w:r w:rsidRPr="00AE4336">
              <w:rPr>
                <w:lang w:val="es-ES_tradnl"/>
              </w:rPr>
              <w:t xml:space="preserve"> </w:t>
            </w:r>
            <w:r w:rsidRPr="00AE4336">
              <w:rPr>
                <w:lang w:val="es-ES_tradnl"/>
              </w:rPr>
              <w:tab/>
            </w:r>
            <w:r w:rsidRPr="00AE4336">
              <w:rPr>
                <w:i/>
                <w:iCs/>
                <w:lang w:val="es-ES_tradnl"/>
              </w:rPr>
              <w:t>f</w:t>
            </w:r>
            <w:r w:rsidRPr="00AE4336">
              <w:rPr>
                <w:lang w:val="es-ES_tradnl"/>
              </w:rPr>
              <w:t xml:space="preserve"> (GHz).</w:t>
            </w:r>
          </w:p>
          <w:p w:rsidR="006C69EF" w:rsidRPr="00AE4336" w:rsidRDefault="006C69EF" w:rsidP="00B4371F">
            <w:pPr>
              <w:pStyle w:val="Tablelegend"/>
              <w:rPr>
                <w:lang w:val="es-ES_tradnl"/>
              </w:rPr>
            </w:pPr>
            <w:r w:rsidRPr="0027162C">
              <w:rPr>
                <w:rStyle w:val="FootnoteReference"/>
                <w:position w:val="0"/>
                <w:sz w:val="22"/>
                <w:vertAlign w:val="superscript"/>
                <w:lang w:val="es-ES_tradnl"/>
              </w:rPr>
              <w:t>(2)</w:t>
            </w:r>
            <w:r w:rsidRPr="00AE4336">
              <w:rPr>
                <w:lang w:val="es-ES_tradnl"/>
              </w:rPr>
              <w:t xml:space="preserve"> </w:t>
            </w:r>
            <w:r w:rsidRPr="00AE4336">
              <w:rPr>
                <w:lang w:val="es-ES_tradnl"/>
              </w:rPr>
              <w:tab/>
              <w:t xml:space="preserve">Si 3,5 </w:t>
            </w:r>
            <w:r w:rsidR="00B4371F">
              <w:rPr>
                <w:lang w:val="es-ES_tradnl"/>
              </w:rPr>
              <w:sym w:font="Symbol" w:char="F0B4"/>
            </w:r>
            <w:r w:rsidRPr="00AE4336">
              <w:rPr>
                <w:lang w:val="es-ES_tradnl"/>
              </w:rPr>
              <w:t xml:space="preserve"> </w:t>
            </w:r>
            <w:r w:rsidRPr="00AE4336">
              <w:rPr>
                <w:i/>
                <w:iCs/>
                <w:lang w:val="es-ES_tradnl"/>
              </w:rPr>
              <w:t>f</w:t>
            </w:r>
            <w:r w:rsidRPr="00AE4336">
              <w:rPr>
                <w:lang w:val="es-ES_tradnl"/>
              </w:rPr>
              <w:t xml:space="preserve"> &gt; 500 </w:t>
            </w:r>
            <w:r w:rsidR="00B4371F">
              <w:rPr>
                <w:lang w:val="es-ES_tradnl"/>
              </w:rPr>
              <w:sym w:font="Symbol" w:char="F06D"/>
            </w:r>
            <w:r w:rsidRPr="00AE4336">
              <w:rPr>
                <w:lang w:val="es-ES_tradnl"/>
              </w:rPr>
              <w:t xml:space="preserve">V/m, el valor aceptable es 500 </w:t>
            </w:r>
            <w:r w:rsidR="00B4371F">
              <w:rPr>
                <w:lang w:val="es-ES_tradnl"/>
              </w:rPr>
              <w:sym w:font="Symbol" w:char="F06D"/>
            </w:r>
            <w:r w:rsidRPr="00AE4336">
              <w:rPr>
                <w:lang w:val="es-ES_tradnl"/>
              </w:rPr>
              <w:t>V/m.</w:t>
            </w:r>
          </w:p>
        </w:tc>
      </w:tr>
    </w:tbl>
    <w:p w:rsidR="006C69EF" w:rsidRPr="00AE4336" w:rsidRDefault="006C69EF" w:rsidP="00AD5011">
      <w:pPr>
        <w:pStyle w:val="Tablefin"/>
        <w:rPr>
          <w:sz w:val="2"/>
          <w:szCs w:val="2"/>
          <w:lang w:val="es-ES_tradnl"/>
        </w:rPr>
      </w:pPr>
    </w:p>
    <w:p w:rsidR="0027162C" w:rsidRPr="005C2C21" w:rsidRDefault="0027162C" w:rsidP="0027162C">
      <w:pPr>
        <w:pStyle w:val="Tablefin"/>
        <w:rPr>
          <w:lang w:val="es-ES_tradnl"/>
        </w:rPr>
      </w:pPr>
      <w:bookmarkStart w:id="597" w:name="_Toc287882638"/>
      <w:bookmarkStart w:id="598" w:name="_Toc287944547"/>
      <w:bookmarkStart w:id="599" w:name="_Toc287970308"/>
      <w:bookmarkStart w:id="600" w:name="_Toc287970883"/>
      <w:bookmarkStart w:id="601" w:name="_Toc288046593"/>
    </w:p>
    <w:p w:rsidR="006C69EF" w:rsidRPr="00AE4336" w:rsidRDefault="006C69EF" w:rsidP="00AD5011">
      <w:pPr>
        <w:pStyle w:val="Heading1"/>
        <w:rPr>
          <w:lang w:val="es-ES_tradnl"/>
        </w:rPr>
      </w:pPr>
      <w:bookmarkStart w:id="602" w:name="_Toc290043208"/>
      <w:r w:rsidRPr="00AE4336">
        <w:rPr>
          <w:lang w:val="es-ES_tradnl"/>
        </w:rPr>
        <w:t>2</w:t>
      </w:r>
      <w:r w:rsidRPr="00AE4336">
        <w:rPr>
          <w:lang w:val="es-ES_tradnl"/>
        </w:rPr>
        <w:tab/>
        <w:t>Estaciones radioeléctricas de baja potencia</w:t>
      </w:r>
      <w:bookmarkEnd w:id="597"/>
      <w:bookmarkEnd w:id="598"/>
      <w:bookmarkEnd w:id="599"/>
      <w:bookmarkEnd w:id="600"/>
      <w:bookmarkEnd w:id="601"/>
      <w:bookmarkEnd w:id="602"/>
    </w:p>
    <w:p w:rsidR="006C69EF" w:rsidRPr="00AE4336" w:rsidRDefault="006C69EF" w:rsidP="00AD5011">
      <w:pPr>
        <w:rPr>
          <w:lang w:val="es-ES_tradnl"/>
        </w:rPr>
      </w:pPr>
      <w:r w:rsidRPr="00AE4336">
        <w:rPr>
          <w:lang w:val="es-ES_tradnl"/>
        </w:rPr>
        <w:t>Las estaciones radioeléctricas que utilizan únicamente equipos radioeléctricos de 10 mW o menos de potencia en la antena y que están certificados para el cumplimiento de las normas técnicas se pueden utilizar sin obtener una licencia cuando se utilizan para lo siguiente:</w:t>
      </w:r>
    </w:p>
    <w:p w:rsidR="006C69EF" w:rsidRPr="00AE4336" w:rsidRDefault="006C69EF" w:rsidP="00AD5011">
      <w:pPr>
        <w:rPr>
          <w:lang w:val="es-ES_tradnl"/>
        </w:rPr>
      </w:pPr>
      <w:r w:rsidRPr="00AE4336">
        <w:rPr>
          <w:lang w:val="es-ES_tradnl"/>
        </w:rPr>
        <w:t>(sólo para estaciones que utilizan las frecuencias especificadas por el MPT)</w:t>
      </w:r>
    </w:p>
    <w:p w:rsidR="006C69EF" w:rsidRPr="00AE4336" w:rsidRDefault="006C69EF" w:rsidP="00AD5011">
      <w:pPr>
        <w:pStyle w:val="enumlev1"/>
        <w:rPr>
          <w:lang w:val="es-ES_tradnl"/>
        </w:rPr>
      </w:pPr>
      <w:r w:rsidRPr="00AE4336">
        <w:rPr>
          <w:lang w:val="es-ES_tradnl"/>
        </w:rPr>
        <w:sym w:font="Symbol" w:char="F02D"/>
      </w:r>
      <w:r w:rsidRPr="00AE4336">
        <w:rPr>
          <w:lang w:val="es-ES_tradnl"/>
        </w:rPr>
        <w:tab/>
        <w:t>Telemedida y telecontrol y transmisión de datos</w:t>
      </w:r>
    </w:p>
    <w:p w:rsidR="006C69EF" w:rsidRPr="00AE4336" w:rsidRDefault="006C69EF" w:rsidP="00AD5011">
      <w:pPr>
        <w:pStyle w:val="enumlev1"/>
        <w:rPr>
          <w:lang w:val="es-ES_tradnl"/>
        </w:rPr>
      </w:pPr>
      <w:r w:rsidRPr="00AE4336">
        <w:rPr>
          <w:lang w:val="es-ES_tradnl"/>
        </w:rPr>
        <w:sym w:font="Symbol" w:char="F02D"/>
      </w:r>
      <w:r w:rsidRPr="00AE4336">
        <w:rPr>
          <w:lang w:val="es-ES_tradnl"/>
        </w:rPr>
        <w:tab/>
        <w:t>Teléfonos inalámbricos</w:t>
      </w:r>
    </w:p>
    <w:p w:rsidR="006C69EF" w:rsidRPr="00AE4336" w:rsidRDefault="006C69EF" w:rsidP="00AD5011">
      <w:pPr>
        <w:pStyle w:val="enumlev1"/>
        <w:rPr>
          <w:lang w:val="es-ES_tradnl"/>
        </w:rPr>
      </w:pPr>
      <w:r w:rsidRPr="00AE4336">
        <w:rPr>
          <w:lang w:val="es-ES_tradnl"/>
        </w:rPr>
        <w:sym w:font="Symbol" w:char="F02D"/>
      </w:r>
      <w:r w:rsidRPr="00AE4336">
        <w:rPr>
          <w:lang w:val="es-ES_tradnl"/>
        </w:rPr>
        <w:tab/>
        <w:t>Radiomensajería</w:t>
      </w:r>
    </w:p>
    <w:p w:rsidR="006C69EF" w:rsidRPr="00AE4336" w:rsidRDefault="006C69EF" w:rsidP="00AD5011">
      <w:pPr>
        <w:pStyle w:val="enumlev1"/>
        <w:rPr>
          <w:lang w:val="es-ES_tradnl"/>
        </w:rPr>
      </w:pPr>
      <w:r w:rsidRPr="00AE4336">
        <w:rPr>
          <w:lang w:val="es-ES_tradnl"/>
        </w:rPr>
        <w:sym w:font="Symbol" w:char="F02D"/>
      </w:r>
      <w:r w:rsidRPr="00AE4336">
        <w:rPr>
          <w:lang w:val="es-ES_tradnl"/>
        </w:rPr>
        <w:tab/>
        <w:t>Micrófonos radioeléctricos</w:t>
      </w:r>
    </w:p>
    <w:p w:rsidR="006C69EF" w:rsidRPr="00AE4336" w:rsidRDefault="006C69EF" w:rsidP="00AD5011">
      <w:pPr>
        <w:pStyle w:val="enumlev1"/>
        <w:rPr>
          <w:lang w:val="es-ES_tradnl"/>
        </w:rPr>
      </w:pPr>
      <w:r w:rsidRPr="00AE4336">
        <w:rPr>
          <w:lang w:val="es-ES_tradnl"/>
        </w:rPr>
        <w:sym w:font="Symbol" w:char="F02D"/>
      </w:r>
      <w:r w:rsidRPr="00AE4336">
        <w:rPr>
          <w:lang w:val="es-ES_tradnl"/>
        </w:rPr>
        <w:tab/>
        <w:t>Telemedida médica</w:t>
      </w:r>
    </w:p>
    <w:p w:rsidR="006C69EF" w:rsidRPr="00AE4336" w:rsidRDefault="006C69EF" w:rsidP="00AD5011">
      <w:pPr>
        <w:pStyle w:val="enumlev1"/>
        <w:rPr>
          <w:lang w:val="es-ES_tradnl"/>
        </w:rPr>
      </w:pPr>
      <w:r w:rsidRPr="00AE4336">
        <w:rPr>
          <w:lang w:val="es-ES_tradnl"/>
        </w:rPr>
        <w:sym w:font="Symbol" w:char="F02D"/>
      </w:r>
      <w:r w:rsidRPr="00AE4336">
        <w:rPr>
          <w:lang w:val="es-ES_tradnl"/>
        </w:rPr>
        <w:tab/>
        <w:t>Audífonos</w:t>
      </w:r>
    </w:p>
    <w:p w:rsidR="006C69EF" w:rsidRPr="00AE4336" w:rsidRDefault="006C69EF" w:rsidP="00AD5011">
      <w:pPr>
        <w:pStyle w:val="enumlev1"/>
        <w:rPr>
          <w:lang w:val="es-ES_tradnl"/>
        </w:rPr>
      </w:pPr>
      <w:r w:rsidRPr="00AE4336">
        <w:rPr>
          <w:lang w:val="es-ES_tradnl"/>
        </w:rPr>
        <w:sym w:font="Symbol" w:char="F02D"/>
      </w:r>
      <w:r w:rsidRPr="00AE4336">
        <w:rPr>
          <w:lang w:val="es-ES_tradnl"/>
        </w:rPr>
        <w:tab/>
        <w:t xml:space="preserve">Estaciones terrestres móviles para teléfonos portátiles personales (PHS, </w:t>
      </w:r>
      <w:r w:rsidRPr="00AE4336">
        <w:rPr>
          <w:i/>
          <w:iCs/>
          <w:lang w:val="es-ES_tradnl"/>
        </w:rPr>
        <w:t>personal handy phone</w:t>
      </w:r>
      <w:r w:rsidRPr="00AE4336">
        <w:rPr>
          <w:lang w:val="es-ES_tradnl"/>
        </w:rPr>
        <w:t>)</w:t>
      </w:r>
    </w:p>
    <w:p w:rsidR="006C69EF" w:rsidRPr="00AE4336" w:rsidRDefault="006C69EF" w:rsidP="00AD5011">
      <w:pPr>
        <w:pStyle w:val="enumlev1"/>
        <w:rPr>
          <w:lang w:val="es-ES_tradnl"/>
        </w:rPr>
      </w:pPr>
      <w:r w:rsidRPr="00AE4336">
        <w:rPr>
          <w:lang w:val="es-ES_tradnl"/>
        </w:rPr>
        <w:sym w:font="Symbol" w:char="F02D"/>
      </w:r>
      <w:r w:rsidRPr="00AE4336">
        <w:rPr>
          <w:lang w:val="es-ES_tradnl"/>
        </w:rPr>
        <w:tab/>
        <w:t>Estaciones radioeléctricas para comunicaciones de datos de baja potencia/LAN inalámbrica</w:t>
      </w:r>
    </w:p>
    <w:p w:rsidR="006C69EF" w:rsidRPr="00AE4336" w:rsidRDefault="006C69EF" w:rsidP="00AD5011">
      <w:pPr>
        <w:pStyle w:val="enumlev1"/>
        <w:rPr>
          <w:lang w:val="es-ES_tradnl"/>
        </w:rPr>
      </w:pPr>
      <w:r w:rsidRPr="00AE4336">
        <w:rPr>
          <w:lang w:val="es-ES_tradnl"/>
        </w:rPr>
        <w:sym w:font="Symbol" w:char="F02D"/>
      </w:r>
      <w:r w:rsidRPr="00AE4336">
        <w:rPr>
          <w:lang w:val="es-ES_tradnl"/>
        </w:rPr>
        <w:tab/>
        <w:t>Radar en ondas milimétricas</w:t>
      </w:r>
    </w:p>
    <w:p w:rsidR="006C69EF" w:rsidRPr="00AE4336" w:rsidRDefault="006C69EF" w:rsidP="00AD5011">
      <w:pPr>
        <w:pStyle w:val="enumlev1"/>
        <w:rPr>
          <w:lang w:val="es-ES_tradnl"/>
        </w:rPr>
      </w:pPr>
      <w:r w:rsidRPr="00AE4336">
        <w:rPr>
          <w:lang w:val="es-ES_tradnl"/>
        </w:rPr>
        <w:sym w:font="Symbol" w:char="F02D"/>
      </w:r>
      <w:r w:rsidRPr="00AE4336">
        <w:rPr>
          <w:lang w:val="es-ES_tradnl"/>
        </w:rPr>
        <w:tab/>
        <w:t>Estaciones radioeléctricas para teléfonos sin cordón</w:t>
      </w:r>
    </w:p>
    <w:p w:rsidR="006C69EF" w:rsidRPr="00AE4336" w:rsidRDefault="006C69EF" w:rsidP="00AD5011">
      <w:pPr>
        <w:pStyle w:val="enumlev1"/>
        <w:rPr>
          <w:lang w:val="es-ES_tradnl"/>
        </w:rPr>
      </w:pPr>
      <w:r w:rsidRPr="00AE4336">
        <w:rPr>
          <w:lang w:val="es-ES_tradnl"/>
        </w:rPr>
        <w:sym w:font="Symbol" w:char="F02D"/>
      </w:r>
      <w:r w:rsidRPr="00AE4336">
        <w:rPr>
          <w:lang w:val="es-ES_tradnl"/>
        </w:rPr>
        <w:tab/>
        <w:t>Estaciones radioeléctricas para sistemas de seguridad de baja potencia</w:t>
      </w:r>
    </w:p>
    <w:p w:rsidR="006C69EF" w:rsidRPr="00AE4336" w:rsidRDefault="006C69EF" w:rsidP="00AD5011">
      <w:pPr>
        <w:pStyle w:val="enumlev1"/>
        <w:rPr>
          <w:lang w:val="es-ES_tradnl"/>
        </w:rPr>
      </w:pPr>
      <w:r w:rsidRPr="00AE4336">
        <w:rPr>
          <w:lang w:val="es-ES_tradnl"/>
        </w:rPr>
        <w:sym w:font="Symbol" w:char="F02D"/>
      </w:r>
      <w:r w:rsidRPr="00AE4336">
        <w:rPr>
          <w:lang w:val="es-ES_tradnl"/>
        </w:rPr>
        <w:tab/>
        <w:t>Estaciones radioeléctricas para teléfonos sin cordón digitales</w:t>
      </w:r>
    </w:p>
    <w:p w:rsidR="006C69EF" w:rsidRPr="00AE4336" w:rsidRDefault="006C69EF" w:rsidP="00AD5011">
      <w:pPr>
        <w:pStyle w:val="enumlev1"/>
        <w:rPr>
          <w:lang w:val="es-ES_tradnl"/>
        </w:rPr>
      </w:pPr>
      <w:r w:rsidRPr="00AE4336">
        <w:rPr>
          <w:lang w:val="es-ES_tradnl"/>
        </w:rPr>
        <w:sym w:font="Symbol" w:char="F02D"/>
      </w:r>
      <w:r w:rsidRPr="00AE4336">
        <w:rPr>
          <w:lang w:val="es-ES_tradnl"/>
        </w:rPr>
        <w:tab/>
        <w:t>Estaciones móviles terrestres para sistemas de comunicaciones especializados de corto alcance</w:t>
      </w:r>
    </w:p>
    <w:p w:rsidR="006C69EF" w:rsidRPr="00AE4336" w:rsidRDefault="006C69EF" w:rsidP="00AD5011">
      <w:pPr>
        <w:pStyle w:val="enumlev1"/>
        <w:rPr>
          <w:lang w:val="es-ES_tradnl" w:eastAsia="ja-JP"/>
        </w:rPr>
      </w:pPr>
      <w:r w:rsidRPr="00AE4336">
        <w:rPr>
          <w:lang w:val="es-ES_tradnl"/>
        </w:rPr>
        <w:sym w:font="Symbol" w:char="F02D"/>
      </w:r>
      <w:r w:rsidRPr="00AE4336">
        <w:rPr>
          <w:lang w:val="es-ES_tradnl"/>
        </w:rPr>
        <w:tab/>
        <w:t>Sistemas de identificación por R</w:t>
      </w:r>
      <w:r w:rsidRPr="00AE4336">
        <w:rPr>
          <w:lang w:val="es-ES_tradnl" w:eastAsia="ja-JP"/>
        </w:rPr>
        <w:t>F (RFID)</w:t>
      </w:r>
    </w:p>
    <w:p w:rsidR="006C69EF" w:rsidRPr="00AE4336" w:rsidRDefault="006C69EF" w:rsidP="00AD5011">
      <w:pPr>
        <w:pStyle w:val="enumlev1"/>
        <w:rPr>
          <w:lang w:val="es-ES_tradnl" w:eastAsia="ja-JP"/>
        </w:rPr>
      </w:pPr>
      <w:r w:rsidRPr="00AE4336">
        <w:rPr>
          <w:lang w:val="es-ES_tradnl"/>
        </w:rPr>
        <w:sym w:font="Symbol" w:char="F02D"/>
      </w:r>
      <w:r w:rsidRPr="00AE4336">
        <w:rPr>
          <w:lang w:val="es-ES_tradnl"/>
        </w:rPr>
        <w:tab/>
        <w:t>Sistemas de comunicación de implantes médicos</w:t>
      </w:r>
    </w:p>
    <w:p w:rsidR="006C69EF" w:rsidRPr="00AE4336" w:rsidRDefault="006C69EF" w:rsidP="00AD5011">
      <w:pPr>
        <w:pStyle w:val="enumlev1"/>
        <w:rPr>
          <w:lang w:val="es-ES_tradnl" w:eastAsia="ja-JP"/>
        </w:rPr>
      </w:pPr>
      <w:r w:rsidRPr="00AE4336">
        <w:rPr>
          <w:lang w:val="es-ES_tradnl"/>
        </w:rPr>
        <w:sym w:font="Symbol" w:char="F02D"/>
      </w:r>
      <w:r w:rsidRPr="00AE4336">
        <w:rPr>
          <w:lang w:val="es-ES_tradnl"/>
        </w:rPr>
        <w:tab/>
      </w:r>
      <w:r w:rsidRPr="00AE4336">
        <w:rPr>
          <w:lang w:val="es-ES_tradnl" w:eastAsia="ja-JP"/>
        </w:rPr>
        <w:t>Sensores para detectar o medir objetos móviles</w:t>
      </w:r>
    </w:p>
    <w:p w:rsidR="006C69EF" w:rsidRPr="00AE4336" w:rsidRDefault="006C69EF" w:rsidP="00AD5011">
      <w:pPr>
        <w:pStyle w:val="enumlev1"/>
        <w:rPr>
          <w:lang w:val="es-ES_tradnl" w:eastAsia="ja-JP"/>
        </w:rPr>
      </w:pPr>
      <w:r w:rsidRPr="00AE4336">
        <w:rPr>
          <w:lang w:val="es-ES_tradnl"/>
        </w:rPr>
        <w:sym w:font="Symbol" w:char="F02D"/>
      </w:r>
      <w:r w:rsidRPr="00AE4336">
        <w:rPr>
          <w:lang w:val="es-ES_tradnl"/>
        </w:rPr>
        <w:tab/>
        <w:t>Sistemas de comunicaciones por ondas c</w:t>
      </w:r>
      <w:r w:rsidRPr="00AE4336">
        <w:rPr>
          <w:lang w:val="es-ES_tradnl" w:eastAsia="ja-JP"/>
        </w:rPr>
        <w:t xml:space="preserve">uasi milimétricas </w:t>
      </w:r>
    </w:p>
    <w:p w:rsidR="006C69EF" w:rsidRPr="00AE4336" w:rsidRDefault="006C69EF" w:rsidP="00AD5011">
      <w:pPr>
        <w:pStyle w:val="enumlev1"/>
        <w:rPr>
          <w:lang w:val="es-ES_tradnl"/>
        </w:rPr>
      </w:pPr>
      <w:r w:rsidRPr="00AE4336">
        <w:rPr>
          <w:lang w:val="es-ES_tradnl"/>
        </w:rPr>
        <w:sym w:font="Symbol" w:char="F02D"/>
      </w:r>
      <w:r w:rsidRPr="00AE4336">
        <w:rPr>
          <w:lang w:val="es-ES_tradnl"/>
        </w:rPr>
        <w:tab/>
        <w:t xml:space="preserve">Sistemas de comprobación de la posición de animales </w:t>
      </w:r>
    </w:p>
    <w:p w:rsidR="006C69EF" w:rsidRPr="00AE4336" w:rsidRDefault="006C69EF" w:rsidP="00AD5011">
      <w:pPr>
        <w:pStyle w:val="enumlev1"/>
        <w:rPr>
          <w:lang w:val="es-ES_tradnl"/>
        </w:rPr>
      </w:pPr>
      <w:r w:rsidRPr="00AE4336">
        <w:rPr>
          <w:lang w:val="es-ES_tradnl"/>
        </w:rPr>
        <w:sym w:font="Symbol" w:char="F02D"/>
      </w:r>
      <w:r w:rsidRPr="00AE4336">
        <w:rPr>
          <w:lang w:val="es-ES_tradnl"/>
        </w:rPr>
        <w:tab/>
        <w:t>Sistemas de banda ultra amplia</w:t>
      </w:r>
      <w:r w:rsidR="006828D6">
        <w:rPr>
          <w:lang w:val="es-ES_tradnl"/>
        </w:rPr>
        <w:t>.</w:t>
      </w:r>
    </w:p>
    <w:p w:rsidR="006C69EF" w:rsidRPr="00AE4336" w:rsidRDefault="006C69EF" w:rsidP="00AD5011">
      <w:pPr>
        <w:pStyle w:val="TableNo"/>
        <w:rPr>
          <w:lang w:val="es-ES_tradnl" w:eastAsia="ja-JP"/>
        </w:rPr>
      </w:pPr>
      <w:r w:rsidRPr="00AE4336">
        <w:rPr>
          <w:lang w:val="es-ES_tradnl"/>
        </w:rPr>
        <w:lastRenderedPageBreak/>
        <w:t>CUADRO 21</w:t>
      </w:r>
    </w:p>
    <w:p w:rsidR="006C69EF" w:rsidRPr="00AE4336" w:rsidRDefault="006C69EF" w:rsidP="006C69EF">
      <w:pPr>
        <w:pStyle w:val="Tabletitle"/>
        <w:rPr>
          <w:lang w:val="es-ES_tradnl"/>
        </w:rPr>
      </w:pPr>
      <w:r w:rsidRPr="00AE4336">
        <w:rPr>
          <w:lang w:val="es-ES_tradnl"/>
        </w:rPr>
        <w:t>Normas técnicas para estaciones radioeléctricas representativas de baja potencia</w:t>
      </w:r>
    </w:p>
    <w:tbl>
      <w:tblPr>
        <w:tblW w:w="9639" w:type="dxa"/>
        <w:jc w:val="center"/>
        <w:tblLayout w:type="fixed"/>
        <w:tblLook w:val="0000" w:firstRow="0" w:lastRow="0" w:firstColumn="0" w:lastColumn="0" w:noHBand="0" w:noVBand="0"/>
      </w:tblPr>
      <w:tblGrid>
        <w:gridCol w:w="1294"/>
        <w:gridCol w:w="2303"/>
        <w:gridCol w:w="1439"/>
        <w:gridCol w:w="1726"/>
        <w:gridCol w:w="1698"/>
        <w:gridCol w:w="1179"/>
      </w:tblGrid>
      <w:tr w:rsidR="006C69EF" w:rsidRPr="0094210D" w:rsidTr="000413D8">
        <w:trPr>
          <w:cantSplit/>
          <w:tblHeader/>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878D5">
            <w:pPr>
              <w:pStyle w:val="Tablehead"/>
              <w:ind w:left="-57" w:right="-57"/>
              <w:rPr>
                <w:lang w:val="es-ES_tradnl"/>
              </w:rPr>
            </w:pPr>
            <w:r w:rsidRPr="00AE4336">
              <w:rPr>
                <w:sz w:val="20"/>
                <w:lang w:val="es-ES_tradnl"/>
              </w:rPr>
              <w:t>Tipo de emisión</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878D5">
            <w:pPr>
              <w:pStyle w:val="Tablehead"/>
              <w:ind w:left="-57" w:right="-57"/>
              <w:rPr>
                <w:lang w:val="es-ES_tradnl"/>
              </w:rPr>
            </w:pPr>
            <w:r w:rsidRPr="00AE4336">
              <w:rPr>
                <w:sz w:val="20"/>
                <w:lang w:val="es-ES_tradnl"/>
              </w:rPr>
              <w:t>Banda de frecuencias</w:t>
            </w:r>
            <w:r w:rsidRPr="00AE4336">
              <w:rPr>
                <w:sz w:val="20"/>
                <w:lang w:val="es-ES_tradnl"/>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878D5">
            <w:pPr>
              <w:pStyle w:val="Tablehead"/>
              <w:ind w:left="-57" w:right="-57"/>
              <w:rPr>
                <w:lang w:val="es-ES_tradnl"/>
              </w:rPr>
            </w:pPr>
            <w:r w:rsidRPr="00AE4336">
              <w:rPr>
                <w:sz w:val="20"/>
                <w:lang w:val="es-ES_tradnl"/>
              </w:rPr>
              <w:t>Anchura de banda ocupada</w:t>
            </w:r>
            <w:r w:rsidR="002878D5">
              <w:rPr>
                <w:sz w:val="20"/>
                <w:lang w:val="es-ES_tradnl"/>
              </w:rPr>
              <w:br/>
            </w:r>
            <w:r w:rsidRPr="00AE4336">
              <w:rPr>
                <w:sz w:val="20"/>
                <w:lang w:val="es-ES_tradnl"/>
              </w:rPr>
              <w:t>(kHz)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878D5">
            <w:pPr>
              <w:pStyle w:val="Tablehead"/>
              <w:ind w:left="-57" w:right="-57"/>
              <w:rPr>
                <w:lang w:val="es-ES_tradnl"/>
              </w:rPr>
            </w:pPr>
            <w:r w:rsidRPr="00AE4336">
              <w:rPr>
                <w:sz w:val="20"/>
                <w:lang w:val="es-ES_tradnl"/>
              </w:rPr>
              <w:t>Nivel de potencia o densidad espectral (p.i.r.e.)</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BF2393">
            <w:pPr>
              <w:pStyle w:val="Tablehead"/>
              <w:ind w:left="-57" w:right="-57"/>
              <w:rPr>
                <w:lang w:val="es-ES_tradnl"/>
              </w:rPr>
            </w:pPr>
            <w:r w:rsidRPr="00AE4336">
              <w:rPr>
                <w:sz w:val="20"/>
                <w:lang w:val="es-ES_tradnl"/>
              </w:rPr>
              <w:t>Ganancia</w:t>
            </w:r>
            <w:r w:rsidR="00BF2393">
              <w:rPr>
                <w:sz w:val="20"/>
                <w:lang w:val="es-ES_tradnl"/>
              </w:rPr>
              <w:br/>
            </w:r>
            <w:r w:rsidRPr="00AE4336">
              <w:rPr>
                <w:sz w:val="20"/>
                <w:lang w:val="es-ES_tradnl"/>
              </w:rPr>
              <w:t>de la</w:t>
            </w:r>
            <w:r w:rsidR="00BF2393">
              <w:rPr>
                <w:sz w:val="20"/>
                <w:lang w:val="es-ES_tradnl"/>
              </w:rPr>
              <w:br/>
            </w:r>
            <w:r w:rsidRPr="00AE4336">
              <w:rPr>
                <w:sz w:val="20"/>
                <w:lang w:val="es-ES_tradnl"/>
              </w:rPr>
              <w:t>antena</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878D5">
            <w:pPr>
              <w:pStyle w:val="Tablehead"/>
              <w:ind w:left="-57" w:right="-57"/>
              <w:rPr>
                <w:lang w:val="es-ES_tradnl"/>
              </w:rPr>
            </w:pPr>
            <w:r w:rsidRPr="00AE4336">
              <w:rPr>
                <w:sz w:val="20"/>
                <w:lang w:val="es-ES_tradnl"/>
              </w:rPr>
              <w:t>Sensibilidad de la portadora</w:t>
            </w:r>
          </w:p>
        </w:tc>
      </w:tr>
      <w:tr w:rsidR="006C69EF" w:rsidRPr="008603A7" w:rsidTr="000413D8">
        <w:trPr>
          <w:cantSplit/>
          <w:jc w:val="center"/>
        </w:trPr>
        <w:tc>
          <w:tcPr>
            <w:tcW w:w="9639" w:type="dxa"/>
            <w:gridSpan w:val="6"/>
            <w:tcBorders>
              <w:top w:val="single" w:sz="4" w:space="0" w:color="auto"/>
              <w:left w:val="single" w:sz="4" w:space="0" w:color="auto"/>
              <w:right w:val="single" w:sz="4" w:space="0" w:color="auto"/>
            </w:tcBorders>
            <w:tcMar>
              <w:left w:w="85" w:type="dxa"/>
              <w:right w:w="57" w:type="dxa"/>
            </w:tcMar>
            <w:vAlign w:val="center"/>
          </w:tcPr>
          <w:p w:rsidR="006C69EF" w:rsidRPr="00AE4336" w:rsidRDefault="006C69EF" w:rsidP="0027162C">
            <w:pPr>
              <w:pStyle w:val="Tabletext"/>
              <w:jc w:val="center"/>
              <w:rPr>
                <w:rFonts w:eastAsia="MS PGothic"/>
                <w:i/>
                <w:iCs/>
                <w:sz w:val="20"/>
                <w:lang w:val="es-ES_tradnl"/>
              </w:rPr>
            </w:pPr>
            <w:r w:rsidRPr="00AE4336">
              <w:rPr>
                <w:rFonts w:eastAsia="MS PGothic"/>
                <w:i/>
                <w:iCs/>
                <w:sz w:val="20"/>
                <w:lang w:val="es-ES_tradnl"/>
              </w:rPr>
              <w:t>Telemedida, telecontrol y transmisión de datos</w:t>
            </w:r>
          </w:p>
        </w:tc>
      </w:tr>
      <w:tr w:rsidR="006C69EF" w:rsidRPr="00AE4336" w:rsidTr="000413D8">
        <w:trPr>
          <w:cantSplit/>
          <w:trHeight w:val="300"/>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sz w:val="20"/>
                <w:lang w:val="es-ES_tradnl" w:eastAsia="ko-KR"/>
              </w:rPr>
            </w:pPr>
            <w:r w:rsidRPr="00AE4336">
              <w:rPr>
                <w:sz w:val="20"/>
                <w:lang w:val="es-ES_tradnl" w:eastAsia="ko-KR"/>
              </w:rPr>
              <w:t>–</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eastAsia="ja-JP"/>
              </w:rPr>
            </w:pPr>
            <w:r w:rsidRPr="00AE4336">
              <w:rPr>
                <w:rFonts w:eastAsia="MS PGothic"/>
                <w:sz w:val="20"/>
                <w:lang w:val="es-ES_tradnl" w:eastAsia="ja-JP"/>
              </w:rPr>
              <w:t>312-315,25</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6C69EF" w:rsidRPr="00AE4336" w:rsidRDefault="000724C6" w:rsidP="000724C6">
            <w:pPr>
              <w:pStyle w:val="Tabletext"/>
              <w:jc w:val="left"/>
              <w:rPr>
                <w:rFonts w:eastAsia="MS PGothic"/>
                <w:sz w:val="20"/>
                <w:lang w:val="es-ES_tradnl" w:eastAsia="ja-JP"/>
              </w:rPr>
            </w:pPr>
            <w:r>
              <w:rPr>
                <w:rFonts w:eastAsia="MS PGothic"/>
                <w:sz w:val="20"/>
                <w:lang w:val="es-ES_tradnl"/>
              </w:rPr>
              <w:sym w:font="Symbol" w:char="F0A3"/>
            </w:r>
            <w:r>
              <w:rPr>
                <w:rFonts w:eastAsia="MS PGothic"/>
                <w:sz w:val="20"/>
                <w:lang w:val="es-ES_tradnl"/>
              </w:rPr>
              <w:t xml:space="preserve"> </w:t>
            </w:r>
            <w:r w:rsidR="006C69EF" w:rsidRPr="00AE4336">
              <w:rPr>
                <w:rFonts w:eastAsia="MS PGothic"/>
                <w:sz w:val="20"/>
                <w:lang w:val="es-ES_tradnl"/>
              </w:rPr>
              <w:t>1 000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0724C6" w:rsidP="000724C6">
            <w:pPr>
              <w:pStyle w:val="Tabletext"/>
              <w:jc w:val="left"/>
              <w:rPr>
                <w:rFonts w:eastAsia="MS PGothic"/>
                <w:sz w:val="20"/>
                <w:lang w:val="es-ES_tradnl" w:eastAsia="ja-JP"/>
              </w:rPr>
            </w:pPr>
            <w:r>
              <w:rPr>
                <w:lang w:val="es-ES_tradnl"/>
              </w:rPr>
              <w:sym w:font="Symbol" w:char="F0A3"/>
            </w:r>
            <w:r>
              <w:rPr>
                <w:lang w:val="es-ES_tradnl"/>
              </w:rPr>
              <w:t xml:space="preserve"> </w:t>
            </w:r>
            <w:r w:rsidR="006C69EF" w:rsidRPr="00AE4336">
              <w:rPr>
                <w:rFonts w:eastAsia="MS PGothic"/>
                <w:sz w:val="20"/>
                <w:lang w:val="es-ES_tradnl" w:eastAsia="ja-JP"/>
              </w:rPr>
              <w:t xml:space="preserve">250 </w:t>
            </w:r>
            <w:r w:rsidR="006C69EF" w:rsidRPr="00AE4336">
              <w:rPr>
                <w:bCs/>
                <w:sz w:val="20"/>
                <w:lang w:val="es-ES_tradnl" w:eastAsia="zh-CN"/>
              </w:rPr>
              <w:sym w:font="Symbol" w:char="F06D"/>
            </w:r>
            <w:r w:rsidR="006C69EF" w:rsidRPr="00AE4336">
              <w:rPr>
                <w:rFonts w:eastAsia="MS PGothic"/>
                <w:sz w:val="20"/>
                <w:lang w:val="es-ES_tradnl" w:eastAsia="ja-JP"/>
              </w:rPr>
              <w:t>W</w:t>
            </w:r>
            <w:r w:rsidR="006C69EF" w:rsidRPr="00AE4336">
              <w:rPr>
                <w:rFonts w:eastAsia="MS PGothic"/>
                <w:sz w:val="20"/>
                <w:lang w:val="es-ES_tradnl" w:eastAsia="ja-JP"/>
              </w:rPr>
              <w:br/>
              <w:t>(−6 dBm)</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sz w:val="20"/>
                <w:lang w:val="es-ES_tradnl" w:eastAsia="ko-KR"/>
              </w:rPr>
            </w:pPr>
            <w:r w:rsidRPr="00AE4336">
              <w:rPr>
                <w:sz w:val="20"/>
                <w:lang w:val="es-ES_tradnl" w:eastAsia="ko-KR"/>
              </w:rPr>
              <w:t>–</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eastAsia="ja-JP"/>
              </w:rPr>
            </w:pPr>
            <w:r w:rsidRPr="00AE4336">
              <w:rPr>
                <w:rFonts w:eastAsia="MS PGothic"/>
                <w:sz w:val="20"/>
                <w:lang w:val="es-ES_tradnl"/>
              </w:rPr>
              <w:t xml:space="preserve">No se requiere </w:t>
            </w:r>
          </w:p>
        </w:tc>
      </w:tr>
      <w:tr w:rsidR="006C69EF" w:rsidRPr="00AE4336" w:rsidTr="000413D8">
        <w:trPr>
          <w:cantSplit/>
          <w:trHeight w:val="240"/>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eastAsia="ja-JP"/>
              </w:rPr>
            </w:pPr>
            <w:r w:rsidRPr="00AE4336">
              <w:rPr>
                <w:rFonts w:eastAsia="MS PGothic"/>
                <w:sz w:val="20"/>
                <w:lang w:val="es-ES_tradnl" w:eastAsia="ja-JP"/>
              </w:rPr>
              <w:t>312-315,05</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ascii="Symbol" w:eastAsia="MS PGothic" w:hAnsi="Symbol"/>
                <w:sz w:val="20"/>
                <w:lang w:val="es-ES_tradnl"/>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0724C6" w:rsidP="000724C6">
            <w:pPr>
              <w:pStyle w:val="Tabletext"/>
              <w:jc w:val="left"/>
              <w:rPr>
                <w:rFonts w:ascii="Symbol" w:eastAsia="MS PGothic" w:hAnsi="Symbol"/>
                <w:sz w:val="20"/>
                <w:lang w:val="es-ES_tradnl"/>
              </w:rPr>
            </w:pPr>
            <w:r>
              <w:rPr>
                <w:lang w:val="es-ES_tradnl"/>
              </w:rPr>
              <w:sym w:font="Symbol" w:char="F0A3"/>
            </w:r>
            <w:r>
              <w:rPr>
                <w:lang w:val="es-ES_tradnl"/>
              </w:rPr>
              <w:t xml:space="preserve"> </w:t>
            </w:r>
            <w:r w:rsidR="006C69EF" w:rsidRPr="00AE4336">
              <w:rPr>
                <w:rFonts w:eastAsia="MS PGothic"/>
                <w:sz w:val="20"/>
                <w:lang w:val="es-ES_tradnl" w:eastAsia="ja-JP"/>
              </w:rPr>
              <w:t xml:space="preserve">25 </w:t>
            </w:r>
            <w:r w:rsidR="006C69EF" w:rsidRPr="00AE4336">
              <w:rPr>
                <w:bCs/>
                <w:sz w:val="20"/>
                <w:lang w:val="es-ES_tradnl" w:eastAsia="zh-CN"/>
              </w:rPr>
              <w:sym w:font="Symbol" w:char="F06D"/>
            </w:r>
            <w:r w:rsidR="006C69EF" w:rsidRPr="00AE4336">
              <w:rPr>
                <w:rFonts w:eastAsia="MS PGothic"/>
                <w:sz w:val="20"/>
                <w:lang w:val="es-ES_tradnl" w:eastAsia="ja-JP"/>
              </w:rPr>
              <w:t>W</w:t>
            </w:r>
            <w:r w:rsidR="006C69EF" w:rsidRPr="00AE4336">
              <w:rPr>
                <w:rFonts w:eastAsia="MS PGothic"/>
                <w:sz w:val="20"/>
                <w:lang w:val="es-ES_tradnl" w:eastAsia="ja-JP"/>
              </w:rPr>
              <w:br/>
              <w:t>(−16 dBm)</w:t>
            </w: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eastAsia="ja-JP"/>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r>
      <w:tr w:rsidR="006C69EF" w:rsidRPr="00AE4336" w:rsidTr="000413D8">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09560E" w:rsidRDefault="006C69EF" w:rsidP="0027162C">
            <w:pPr>
              <w:pStyle w:val="Tabletext"/>
              <w:jc w:val="left"/>
              <w:rPr>
                <w:rFonts w:eastAsia="MS PGothic"/>
                <w:sz w:val="20"/>
              </w:rPr>
            </w:pPr>
            <w:r w:rsidRPr="0009560E">
              <w:rPr>
                <w:rFonts w:eastAsia="MS PGothic"/>
                <w:sz w:val="20"/>
              </w:rPr>
              <w:t>F1D, F1F, F2D, F2F, F7D, F7F, G1D, G1F, G2D, G2F, G7D, G7F, D1D, D1F, D2D, D2F, D7D o D7F</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426,025-426,1375</w:t>
            </w:r>
            <w:r w:rsidRPr="00AE4336">
              <w:rPr>
                <w:rFonts w:eastAsia="MS PGothic"/>
                <w:sz w:val="20"/>
                <w:lang w:val="es-ES_tradnl"/>
              </w:rPr>
              <w:br/>
              <w:t>(separación 12,5 kHz)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0724C6" w:rsidP="000724C6">
            <w:pPr>
              <w:pStyle w:val="Tabletext"/>
              <w:jc w:val="left"/>
              <w:rPr>
                <w:rFonts w:eastAsia="MS PGothic"/>
                <w:sz w:val="20"/>
                <w:lang w:val="es-ES_tradnl"/>
              </w:rPr>
            </w:pPr>
            <w:r>
              <w:rPr>
                <w:rFonts w:eastAsia="MS PGothic"/>
                <w:sz w:val="20"/>
                <w:lang w:val="es-ES_tradnl"/>
              </w:rPr>
              <w:sym w:font="Symbol" w:char="F0A3"/>
            </w:r>
            <w:r>
              <w:rPr>
                <w:rFonts w:eastAsia="MS PGothic"/>
                <w:sz w:val="20"/>
                <w:lang w:val="es-ES_tradnl"/>
              </w:rPr>
              <w:t xml:space="preserve"> </w:t>
            </w:r>
            <w:r w:rsidR="006C69EF" w:rsidRPr="00AE4336">
              <w:rPr>
                <w:rFonts w:eastAsia="MS PGothic"/>
                <w:sz w:val="20"/>
                <w:lang w:val="es-ES_tradnl"/>
              </w:rPr>
              <w:t>8,5</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0724C6" w:rsidP="000724C6">
            <w:pPr>
              <w:pStyle w:val="Tabletext"/>
              <w:jc w:val="left"/>
              <w:rPr>
                <w:rFonts w:eastAsia="MS PGothic"/>
                <w:sz w:val="20"/>
                <w:lang w:val="es-ES_tradnl" w:eastAsia="ja-JP"/>
              </w:rPr>
            </w:pPr>
            <w:r>
              <w:rPr>
                <w:lang w:val="es-ES_tradnl"/>
              </w:rPr>
              <w:sym w:font="Symbol" w:char="F0A3"/>
            </w:r>
            <w:r>
              <w:rPr>
                <w:lang w:val="es-ES_tradnl"/>
              </w:rPr>
              <w:t xml:space="preserve"> </w:t>
            </w:r>
            <w:r w:rsidR="006C69EF" w:rsidRPr="00AE4336">
              <w:rPr>
                <w:rFonts w:eastAsia="MS PGothic"/>
                <w:sz w:val="20"/>
                <w:lang w:val="es-ES_tradnl" w:eastAsia="ja-JP"/>
              </w:rPr>
              <w:t>1,6 mW</w:t>
            </w:r>
            <w:r w:rsidR="006C69EF" w:rsidRPr="00AE4336">
              <w:rPr>
                <w:rFonts w:eastAsia="MS PGothic"/>
                <w:sz w:val="20"/>
                <w:lang w:val="es-ES_tradnl"/>
              </w:rPr>
              <w:br/>
            </w:r>
            <w:r w:rsidR="006C69EF" w:rsidRPr="00AE4336">
              <w:rPr>
                <w:rFonts w:eastAsia="MS PGothic"/>
                <w:sz w:val="20"/>
                <w:lang w:val="es-ES_tradnl" w:eastAsia="ja-JP"/>
              </w:rPr>
              <w:t xml:space="preserve">(2,14 dBm) </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0724C6" w:rsidP="000724C6">
            <w:pPr>
              <w:pStyle w:val="Tabletext"/>
              <w:jc w:val="left"/>
              <w:rPr>
                <w:rFonts w:eastAsia="MS PGothic"/>
                <w:sz w:val="20"/>
                <w:lang w:val="es-ES_tradnl" w:eastAsia="ja-JP"/>
              </w:rPr>
            </w:pPr>
            <w:r>
              <w:rPr>
                <w:lang w:val="es-ES_tradnl"/>
              </w:rPr>
              <w:sym w:font="Symbol" w:char="F0A3"/>
            </w:r>
            <w:r>
              <w:rPr>
                <w:lang w:val="es-ES_tradnl"/>
              </w:rPr>
              <w:t xml:space="preserve"> </w:t>
            </w:r>
            <w:r w:rsidR="006C69EF" w:rsidRPr="00AE4336">
              <w:rPr>
                <w:rFonts w:eastAsia="MS PGothic"/>
                <w:sz w:val="20"/>
                <w:lang w:val="es-ES_tradnl" w:eastAsia="ja-JP"/>
              </w:rPr>
              <w:t>1 mW</w:t>
            </w:r>
            <w:r w:rsidR="006C69EF" w:rsidRPr="00AE4336">
              <w:rPr>
                <w:rFonts w:eastAsia="MS PGothic"/>
                <w:sz w:val="20"/>
                <w:lang w:val="es-ES_tradnl"/>
              </w:rPr>
              <w:br/>
            </w:r>
            <w:r>
              <w:rPr>
                <w:lang w:val="es-ES_tradnl"/>
              </w:rPr>
              <w:sym w:font="Symbol" w:char="F0A3"/>
            </w:r>
            <w:r>
              <w:rPr>
                <w:lang w:val="es-ES_tradnl"/>
              </w:rPr>
              <w:t xml:space="preserve"> </w:t>
            </w:r>
            <w:r w:rsidR="006C69EF" w:rsidRPr="00AE4336">
              <w:rPr>
                <w:rFonts w:eastAsia="MS PGothic"/>
                <w:sz w:val="20"/>
                <w:lang w:val="es-ES_tradnl" w:eastAsia="ja-JP"/>
              </w:rPr>
              <w:t>2,14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eastAsia="ja-JP"/>
              </w:rPr>
            </w:pPr>
            <w:r w:rsidRPr="00AE4336">
              <w:rPr>
                <w:rFonts w:eastAsia="MS PGothic"/>
                <w:sz w:val="20"/>
                <w:lang w:val="es-ES_tradnl"/>
              </w:rPr>
              <w:t>No se</w:t>
            </w:r>
            <w:r w:rsidRPr="00AE4336">
              <w:rPr>
                <w:rFonts w:eastAsia="MS PGothic"/>
                <w:sz w:val="20"/>
                <w:lang w:val="es-ES_tradnl"/>
              </w:rPr>
              <w:br/>
              <w:t>requiere</w:t>
            </w:r>
          </w:p>
        </w:tc>
      </w:tr>
      <w:tr w:rsidR="006C69EF" w:rsidRPr="00AE4336" w:rsidTr="000413D8">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426,0375-426,1125</w:t>
            </w:r>
            <w:r w:rsidRPr="00AE4336">
              <w:rPr>
                <w:rFonts w:eastAsia="MS PGothic"/>
                <w:sz w:val="20"/>
                <w:lang w:val="es-ES_tradnl"/>
              </w:rPr>
              <w:br/>
              <w:t>(separación 25 kHz)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7E452A" w:rsidP="00B4371F">
            <w:pPr>
              <w:pStyle w:val="Tabletext"/>
              <w:jc w:val="left"/>
              <w:rPr>
                <w:rFonts w:eastAsia="MS PGothic"/>
                <w:sz w:val="20"/>
                <w:lang w:val="es-ES_tradnl"/>
              </w:rPr>
            </w:pPr>
            <w:r>
              <w:rPr>
                <w:rFonts w:eastAsia="MS PGothic"/>
                <w:sz w:val="20"/>
                <w:lang w:val="es-ES_tradnl"/>
              </w:rPr>
              <w:sym w:font="Symbol" w:char="F03E"/>
            </w:r>
            <w:r>
              <w:rPr>
                <w:rFonts w:eastAsia="MS PGothic"/>
                <w:sz w:val="20"/>
                <w:lang w:val="es-ES_tradnl"/>
              </w:rPr>
              <w:t xml:space="preserve"> </w:t>
            </w:r>
            <w:r w:rsidR="006C69EF" w:rsidRPr="00AE4336">
              <w:rPr>
                <w:rFonts w:eastAsia="MS PGothic"/>
                <w:sz w:val="20"/>
                <w:lang w:val="es-ES_tradnl"/>
              </w:rPr>
              <w:t>8,5</w:t>
            </w:r>
            <w:r w:rsidR="006C69EF" w:rsidRPr="00AE4336">
              <w:rPr>
                <w:rFonts w:eastAsia="MS PGothic"/>
                <w:sz w:val="20"/>
                <w:lang w:val="es-ES_tradnl"/>
              </w:rPr>
              <w:br/>
            </w:r>
            <w:r w:rsidR="000724C6">
              <w:rPr>
                <w:rFonts w:eastAsia="MS PGothic"/>
                <w:sz w:val="20"/>
                <w:lang w:val="es-ES_tradnl"/>
              </w:rPr>
              <w:sym w:font="Symbol" w:char="F0A3"/>
            </w:r>
            <w:r w:rsidR="000724C6">
              <w:rPr>
                <w:rFonts w:eastAsia="MS PGothic"/>
                <w:sz w:val="20"/>
                <w:lang w:val="es-ES_tradnl"/>
              </w:rPr>
              <w:t xml:space="preserve"> </w:t>
            </w:r>
            <w:r w:rsidR="006C69EF" w:rsidRPr="00AE4336">
              <w:rPr>
                <w:rFonts w:eastAsia="MS PGothic"/>
                <w:sz w:val="20"/>
                <w:lang w:val="es-ES_tradnl"/>
              </w:rPr>
              <w:t>16</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0724C6" w:rsidP="000724C6">
            <w:pPr>
              <w:pStyle w:val="Tabletext"/>
              <w:jc w:val="left"/>
              <w:rPr>
                <w:rFonts w:eastAsia="MS PGothic"/>
                <w:sz w:val="20"/>
                <w:lang w:val="es-ES_tradnl" w:eastAsia="ja-JP"/>
              </w:rPr>
            </w:pPr>
            <w:r>
              <w:rPr>
                <w:lang w:val="es-ES_tradnl"/>
              </w:rPr>
              <w:sym w:font="Symbol" w:char="F0A3"/>
            </w:r>
            <w:r>
              <w:rPr>
                <w:lang w:val="es-ES_tradnl"/>
              </w:rPr>
              <w:t xml:space="preserve"> </w:t>
            </w:r>
            <w:r w:rsidR="006C69EF" w:rsidRPr="00AE4336">
              <w:rPr>
                <w:rFonts w:eastAsia="MS PGothic"/>
                <w:sz w:val="20"/>
                <w:lang w:val="es-ES_tradnl" w:eastAsia="ja-JP"/>
              </w:rPr>
              <w:t>1,6 mW</w:t>
            </w:r>
            <w:r w:rsidR="006C69EF" w:rsidRPr="00AE4336">
              <w:rPr>
                <w:rFonts w:eastAsia="MS PGothic"/>
                <w:sz w:val="20"/>
                <w:lang w:val="es-ES_tradnl"/>
              </w:rPr>
              <w:br/>
            </w:r>
            <w:r w:rsidR="006C69EF" w:rsidRPr="00AE4336">
              <w:rPr>
                <w:rFonts w:eastAsia="MS PGothic"/>
                <w:sz w:val="20"/>
                <w:lang w:val="es-ES_tradnl" w:eastAsia="ja-JP"/>
              </w:rPr>
              <w:t>(2,14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0724C6" w:rsidP="000724C6">
            <w:pPr>
              <w:pStyle w:val="Tabletext"/>
              <w:jc w:val="left"/>
              <w:rPr>
                <w:rFonts w:eastAsia="MS PGothic"/>
                <w:sz w:val="20"/>
                <w:lang w:val="es-ES_tradnl"/>
              </w:rPr>
            </w:pPr>
            <w:r>
              <w:rPr>
                <w:rFonts w:eastAsia="MS PGothic"/>
                <w:sz w:val="20"/>
                <w:lang w:val="es-ES_tradnl"/>
              </w:rPr>
              <w:sym w:font="Symbol" w:char="F0A3"/>
            </w:r>
            <w:r w:rsidR="006C69EF" w:rsidRPr="00AE4336">
              <w:rPr>
                <w:rFonts w:eastAsia="MS PGothic"/>
                <w:sz w:val="20"/>
                <w:lang w:val="es-ES_tradnl"/>
              </w:rPr>
              <w:t> </w:t>
            </w:r>
            <w:r w:rsidR="006C69EF" w:rsidRPr="00AE4336">
              <w:rPr>
                <w:rFonts w:eastAsia="MS PGothic"/>
                <w:sz w:val="20"/>
                <w:lang w:val="es-ES_tradnl" w:eastAsia="ja-JP"/>
              </w:rPr>
              <w:t>1 mW</w:t>
            </w:r>
            <w:r w:rsidR="006C69EF" w:rsidRPr="00AE4336">
              <w:rPr>
                <w:rFonts w:eastAsia="MS PGothic"/>
                <w:sz w:val="20"/>
                <w:lang w:val="es-ES_tradnl"/>
              </w:rPr>
              <w:br/>
            </w:r>
            <w:r>
              <w:rPr>
                <w:rFonts w:eastAsia="MS PGothic"/>
                <w:sz w:val="20"/>
                <w:lang w:val="es-ES_tradnl"/>
              </w:rPr>
              <w:sym w:font="Symbol" w:char="F0A3"/>
            </w:r>
            <w:r w:rsidR="006C69EF" w:rsidRPr="00AE4336">
              <w:rPr>
                <w:rFonts w:eastAsia="MS PGothic"/>
                <w:sz w:val="20"/>
                <w:lang w:val="es-ES_tradnl"/>
              </w:rPr>
              <w:t xml:space="preserve"> </w:t>
            </w:r>
            <w:r w:rsidR="006C69EF" w:rsidRPr="00AE4336">
              <w:rPr>
                <w:rFonts w:eastAsia="MS PGothic"/>
                <w:sz w:val="20"/>
                <w:lang w:val="es-ES_tradnl" w:eastAsia="ja-JP"/>
              </w:rPr>
              <w:t>2,14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No se</w:t>
            </w:r>
            <w:r w:rsidRPr="00AE4336">
              <w:rPr>
                <w:rFonts w:eastAsia="MS PGothic"/>
                <w:sz w:val="20"/>
                <w:lang w:val="es-ES_tradnl"/>
              </w:rPr>
              <w:br/>
              <w:t>requiere</w:t>
            </w:r>
          </w:p>
        </w:tc>
      </w:tr>
      <w:tr w:rsidR="006C69EF" w:rsidRPr="00AE4336" w:rsidTr="000413D8">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429,175</w:t>
            </w:r>
            <w:r w:rsidRPr="00AE4336">
              <w:rPr>
                <w:rFonts w:eastAsia="MS PGothic"/>
                <w:sz w:val="20"/>
                <w:lang w:val="es-ES_tradnl" w:eastAsia="ja-JP"/>
              </w:rPr>
              <w:t>0</w:t>
            </w:r>
            <w:r w:rsidRPr="00AE4336">
              <w:rPr>
                <w:rFonts w:eastAsia="MS PGothic"/>
                <w:sz w:val="20"/>
                <w:lang w:val="es-ES_tradnl"/>
              </w:rPr>
              <w:t>-429,</w:t>
            </w:r>
            <w:r w:rsidRPr="00AE4336">
              <w:rPr>
                <w:rFonts w:eastAsia="MS PGothic"/>
                <w:sz w:val="20"/>
                <w:lang w:val="es-ES_tradnl" w:eastAsia="ja-JP"/>
              </w:rPr>
              <w:t>7</w:t>
            </w:r>
            <w:r w:rsidRPr="00AE4336">
              <w:rPr>
                <w:rFonts w:eastAsia="MS PGothic"/>
                <w:sz w:val="20"/>
                <w:lang w:val="es-ES_tradnl"/>
              </w:rPr>
              <w:t>375</w:t>
            </w:r>
            <w:r w:rsidRPr="00AE4336">
              <w:rPr>
                <w:rFonts w:eastAsia="MS PGothic"/>
                <w:sz w:val="20"/>
                <w:lang w:val="es-ES_tradnl"/>
              </w:rPr>
              <w:br/>
              <w:t>(separación 12,5 kHz)</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6C69EF" w:rsidRPr="00AE4336" w:rsidRDefault="000724C6" w:rsidP="000724C6">
            <w:pPr>
              <w:pStyle w:val="Tabletext"/>
              <w:jc w:val="left"/>
              <w:rPr>
                <w:rFonts w:eastAsia="MS PGothic"/>
                <w:sz w:val="20"/>
                <w:lang w:val="es-ES_tradnl"/>
              </w:rPr>
            </w:pPr>
            <w:r>
              <w:rPr>
                <w:lang w:val="es-ES_tradnl"/>
              </w:rPr>
              <w:sym w:font="Symbol" w:char="F0A3"/>
            </w:r>
            <w:r>
              <w:rPr>
                <w:lang w:val="es-ES_tradnl"/>
              </w:rPr>
              <w:t xml:space="preserve"> </w:t>
            </w:r>
            <w:r w:rsidR="006C69EF" w:rsidRPr="00AE4336">
              <w:rPr>
                <w:rFonts w:eastAsia="MS PGothic"/>
                <w:sz w:val="20"/>
                <w:lang w:val="es-ES_tradnl"/>
              </w:rPr>
              <w:t>8,5</w:t>
            </w:r>
          </w:p>
        </w:tc>
        <w:tc>
          <w:tcPr>
            <w:tcW w:w="1726" w:type="dxa"/>
            <w:vMerge w:val="restart"/>
            <w:tcBorders>
              <w:top w:val="single" w:sz="4" w:space="0" w:color="auto"/>
              <w:left w:val="single" w:sz="4" w:space="0" w:color="auto"/>
              <w:right w:val="single" w:sz="4" w:space="0" w:color="auto"/>
            </w:tcBorders>
            <w:tcMar>
              <w:left w:w="85" w:type="dxa"/>
              <w:right w:w="57" w:type="dxa"/>
            </w:tcMar>
            <w:vAlign w:val="center"/>
          </w:tcPr>
          <w:p w:rsidR="006C69EF" w:rsidRPr="00AE4336" w:rsidRDefault="000724C6" w:rsidP="000724C6">
            <w:pPr>
              <w:pStyle w:val="Tabletext"/>
              <w:jc w:val="left"/>
              <w:rPr>
                <w:rFonts w:eastAsia="MS PGothic"/>
                <w:sz w:val="20"/>
                <w:lang w:val="es-ES_tradnl"/>
              </w:rPr>
            </w:pPr>
            <w:r>
              <w:rPr>
                <w:lang w:val="es-ES_tradnl"/>
              </w:rPr>
              <w:sym w:font="Symbol" w:char="F0A3"/>
            </w:r>
            <w:r>
              <w:rPr>
                <w:lang w:val="es-ES_tradnl"/>
              </w:rPr>
              <w:t xml:space="preserve"> </w:t>
            </w:r>
            <w:r w:rsidR="006C69EF" w:rsidRPr="00AE4336">
              <w:rPr>
                <w:rFonts w:eastAsia="MS PGothic"/>
                <w:sz w:val="20"/>
                <w:lang w:val="es-ES_tradnl" w:eastAsia="ja-JP"/>
              </w:rPr>
              <w:t>16 mW</w:t>
            </w:r>
            <w:r w:rsidR="006C69EF" w:rsidRPr="00AE4336">
              <w:rPr>
                <w:rFonts w:eastAsia="MS PGothic"/>
                <w:sz w:val="20"/>
                <w:lang w:val="es-ES_tradnl"/>
              </w:rPr>
              <w:br/>
            </w:r>
            <w:r w:rsidR="006C69EF" w:rsidRPr="00AE4336">
              <w:rPr>
                <w:rFonts w:eastAsia="MS PGothic"/>
                <w:sz w:val="20"/>
                <w:lang w:val="es-ES_tradnl" w:eastAsia="ja-JP"/>
              </w:rPr>
              <w:t>(12,14 dBm)</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6C69EF" w:rsidRPr="00AE4336" w:rsidRDefault="000724C6" w:rsidP="000724C6">
            <w:pPr>
              <w:pStyle w:val="Tabletext"/>
              <w:jc w:val="left"/>
              <w:rPr>
                <w:rFonts w:eastAsia="MS PGothic"/>
                <w:sz w:val="20"/>
                <w:lang w:val="es-ES_tradnl"/>
              </w:rPr>
            </w:pPr>
            <w:r>
              <w:rPr>
                <w:lang w:val="es-ES_tradnl"/>
              </w:rPr>
              <w:sym w:font="Symbol" w:char="F0A3"/>
            </w:r>
            <w:r>
              <w:rPr>
                <w:rFonts w:eastAsia="MS PGothic"/>
                <w:sz w:val="20"/>
                <w:lang w:val="es-ES_tradnl" w:eastAsia="ja-JP"/>
              </w:rPr>
              <w:t xml:space="preserve"> </w:t>
            </w:r>
            <w:r w:rsidR="006C69EF" w:rsidRPr="00AE4336">
              <w:rPr>
                <w:rFonts w:eastAsia="MS PGothic"/>
                <w:sz w:val="20"/>
                <w:lang w:val="es-ES_tradnl" w:eastAsia="ja-JP"/>
              </w:rPr>
              <w:t>10 mW</w:t>
            </w:r>
            <w:r w:rsidR="006C69EF" w:rsidRPr="00AE4336">
              <w:rPr>
                <w:rFonts w:eastAsia="MS PGothic"/>
                <w:sz w:val="20"/>
                <w:lang w:val="es-ES_tradnl"/>
              </w:rPr>
              <w:br/>
            </w:r>
            <w:r>
              <w:rPr>
                <w:lang w:val="es-ES_tradnl"/>
              </w:rPr>
              <w:sym w:font="Symbol" w:char="F0A3"/>
            </w:r>
            <w:r>
              <w:rPr>
                <w:lang w:val="es-ES_tradnl"/>
              </w:rPr>
              <w:t xml:space="preserve"> </w:t>
            </w:r>
            <w:r w:rsidR="006C69EF" w:rsidRPr="00AE4336">
              <w:rPr>
                <w:rFonts w:eastAsia="MS PGothic"/>
                <w:sz w:val="20"/>
                <w:lang w:val="es-ES_tradnl" w:eastAsia="ja-JP"/>
              </w:rPr>
              <w:t>2,14 dBi</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6C69EF" w:rsidRPr="00AE4336" w:rsidRDefault="006C69EF" w:rsidP="000724C6">
            <w:pPr>
              <w:pStyle w:val="Tabletext"/>
              <w:jc w:val="left"/>
              <w:rPr>
                <w:rFonts w:eastAsia="MS PGothic"/>
                <w:sz w:val="20"/>
                <w:lang w:val="es-ES_tradnl"/>
              </w:rPr>
            </w:pPr>
            <w:r w:rsidRPr="00AE4336">
              <w:rPr>
                <w:rFonts w:eastAsia="MS PGothic"/>
                <w:sz w:val="20"/>
                <w:lang w:val="es-ES_tradnl"/>
              </w:rPr>
              <w:t xml:space="preserve">7 </w:t>
            </w:r>
            <w:r w:rsidR="000724C6">
              <w:rPr>
                <w:rFonts w:eastAsia="MS PGothic"/>
                <w:sz w:val="20"/>
                <w:lang w:val="es-ES_tradnl"/>
              </w:rPr>
              <w:sym w:font="Symbol" w:char="F06D"/>
            </w:r>
            <w:r w:rsidRPr="00AE4336">
              <w:rPr>
                <w:rFonts w:eastAsia="MS PGothic"/>
                <w:sz w:val="20"/>
                <w:lang w:val="es-ES_tradnl"/>
              </w:rPr>
              <w:t>V</w:t>
            </w:r>
          </w:p>
        </w:tc>
      </w:tr>
      <w:tr w:rsidR="006C69EF" w:rsidRPr="00AE4336" w:rsidTr="000413D8">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429,8125-429,9250</w:t>
            </w:r>
            <w:r w:rsidRPr="00AE4336">
              <w:rPr>
                <w:rFonts w:eastAsia="MS PGothic"/>
                <w:sz w:val="20"/>
                <w:lang w:val="es-ES_tradnl"/>
              </w:rPr>
              <w:br/>
              <w:t>(separación 12,5 kHz)</w:t>
            </w:r>
          </w:p>
        </w:tc>
        <w:tc>
          <w:tcPr>
            <w:tcW w:w="1439" w:type="dxa"/>
            <w:vMerge/>
            <w:tcBorders>
              <w:left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c>
          <w:tcPr>
            <w:tcW w:w="1726" w:type="dxa"/>
            <w:vMerge/>
            <w:tcBorders>
              <w:left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eastAsia="ja-JP"/>
              </w:rPr>
            </w:pPr>
          </w:p>
        </w:tc>
        <w:tc>
          <w:tcPr>
            <w:tcW w:w="1698" w:type="dxa"/>
            <w:vMerge/>
            <w:tcBorders>
              <w:left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c>
          <w:tcPr>
            <w:tcW w:w="1179" w:type="dxa"/>
            <w:vMerge/>
            <w:tcBorders>
              <w:left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r>
      <w:tr w:rsidR="006C69EF" w:rsidRPr="00AE4336" w:rsidTr="000413D8">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449,7125-449,8250</w:t>
            </w:r>
            <w:r w:rsidRPr="00AE4336">
              <w:rPr>
                <w:rFonts w:eastAsia="MS PGothic"/>
                <w:sz w:val="20"/>
                <w:lang w:val="es-ES_tradnl"/>
              </w:rPr>
              <w:br/>
              <w:t>(separación 12,5 kHz)</w:t>
            </w:r>
          </w:p>
        </w:tc>
        <w:tc>
          <w:tcPr>
            <w:tcW w:w="1439" w:type="dxa"/>
            <w:vMerge/>
            <w:tcBorders>
              <w:left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c>
          <w:tcPr>
            <w:tcW w:w="1726" w:type="dxa"/>
            <w:vMerge/>
            <w:tcBorders>
              <w:left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c>
          <w:tcPr>
            <w:tcW w:w="1698" w:type="dxa"/>
            <w:vMerge/>
            <w:tcBorders>
              <w:left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c>
          <w:tcPr>
            <w:tcW w:w="1179" w:type="dxa"/>
            <w:vMerge/>
            <w:tcBorders>
              <w:left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r>
      <w:tr w:rsidR="006C69EF" w:rsidRPr="00AE4336" w:rsidTr="000413D8">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449,8375-449,8875</w:t>
            </w:r>
            <w:r w:rsidRPr="00AE4336">
              <w:rPr>
                <w:rFonts w:eastAsia="MS PGothic"/>
                <w:sz w:val="20"/>
                <w:lang w:val="es-ES_tradnl"/>
              </w:rPr>
              <w:br/>
              <w:t>(separación 12,5 kHz)</w:t>
            </w:r>
          </w:p>
        </w:tc>
        <w:tc>
          <w:tcPr>
            <w:tcW w:w="1439" w:type="dxa"/>
            <w:vMerge/>
            <w:tcBorders>
              <w:left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c>
          <w:tcPr>
            <w:tcW w:w="1726" w:type="dxa"/>
            <w:vMerge/>
            <w:tcBorders>
              <w:left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c>
          <w:tcPr>
            <w:tcW w:w="1698" w:type="dxa"/>
            <w:vMerge/>
            <w:tcBorders>
              <w:left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c>
          <w:tcPr>
            <w:tcW w:w="1179" w:type="dxa"/>
            <w:vMerge/>
            <w:tcBorders>
              <w:left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r>
      <w:tr w:rsidR="006C69EF" w:rsidRPr="00AE4336" w:rsidTr="000413D8">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469,4375-469,4875</w:t>
            </w:r>
            <w:r w:rsidRPr="00AE4336">
              <w:rPr>
                <w:rFonts w:eastAsia="MS PGothic"/>
                <w:sz w:val="20"/>
                <w:lang w:val="es-ES_tradnl"/>
              </w:rPr>
              <w:br/>
              <w:t>(separación 12,5 kHz)</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c>
          <w:tcPr>
            <w:tcW w:w="1726" w:type="dxa"/>
            <w:vMerge/>
            <w:tcBorders>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r>
      <w:tr w:rsidR="006C69EF" w:rsidRPr="00AE4336" w:rsidTr="000413D8">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eastAsia="ja-JP"/>
              </w:rPr>
              <w:t>954,2</w:t>
            </w:r>
            <w:r w:rsidRPr="00AE4336">
              <w:rPr>
                <w:rFonts w:eastAsia="MS PGothic"/>
                <w:sz w:val="20"/>
                <w:lang w:val="es-ES_tradnl" w:eastAsia="ja-JP"/>
              </w:rPr>
              <w:br/>
              <w:t>954,4</w:t>
            </w:r>
            <w:r w:rsidRPr="00AE4336">
              <w:rPr>
                <w:rFonts w:eastAsia="MS PGothic"/>
                <w:sz w:val="20"/>
                <w:lang w:val="es-ES_tradnl" w:eastAsia="ja-JP"/>
              </w:rPr>
              <w:br/>
              <w:t>954,6</w:t>
            </w:r>
            <w:r w:rsidRPr="00AE4336">
              <w:rPr>
                <w:rFonts w:eastAsia="MS PGothic"/>
                <w:sz w:val="20"/>
                <w:lang w:val="es-ES_tradnl" w:eastAsia="ja-JP"/>
              </w:rPr>
              <w:br/>
              <w:t>954,8</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6C69EF" w:rsidRPr="00AE4336" w:rsidRDefault="000724C6" w:rsidP="0027162C">
            <w:pPr>
              <w:pStyle w:val="Tabletext"/>
              <w:jc w:val="left"/>
              <w:rPr>
                <w:rFonts w:ascii="Symbol" w:eastAsia="MS PGothic" w:hAnsi="Symbol"/>
                <w:sz w:val="20"/>
                <w:lang w:val="es-ES_tradnl"/>
              </w:rPr>
            </w:pPr>
            <w:r>
              <w:rPr>
                <w:lang w:val="es-ES_tradnl"/>
              </w:rPr>
              <w:sym w:font="Symbol" w:char="F0A3"/>
            </w:r>
            <w:r>
              <w:rPr>
                <w:lang w:val="es-ES_tradnl"/>
              </w:rPr>
              <w:t xml:space="preserve"> </w:t>
            </w:r>
            <w:r w:rsidR="006C69EF" w:rsidRPr="00AE4336">
              <w:rPr>
                <w:rFonts w:eastAsia="MS PGothic"/>
                <w:sz w:val="20"/>
                <w:lang w:val="es-ES_tradnl"/>
              </w:rPr>
              <w:t>2</w:t>
            </w:r>
            <w:r w:rsidR="006C69EF" w:rsidRPr="00AE4336">
              <w:rPr>
                <w:rFonts w:eastAsia="MS PGothic"/>
                <w:sz w:val="20"/>
                <w:lang w:val="es-ES_tradnl" w:eastAsia="ja-JP"/>
              </w:rPr>
              <w:t>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6C69EF" w:rsidRPr="00AE4336" w:rsidRDefault="000724C6" w:rsidP="0027162C">
            <w:pPr>
              <w:pStyle w:val="Tabletext"/>
              <w:jc w:val="left"/>
              <w:rPr>
                <w:rFonts w:ascii="Symbol" w:eastAsia="MS PGothic" w:hAnsi="Symbol"/>
                <w:sz w:val="20"/>
                <w:lang w:val="es-ES_tradnl"/>
              </w:rPr>
            </w:pPr>
            <w:r>
              <w:rPr>
                <w:lang w:val="es-ES_tradnl"/>
              </w:rPr>
              <w:sym w:font="Symbol" w:char="F0A3"/>
            </w:r>
            <w:r>
              <w:rPr>
                <w:lang w:val="es-ES_tradnl"/>
              </w:rPr>
              <w:t xml:space="preserve"> </w:t>
            </w:r>
            <w:r w:rsidR="006C69EF" w:rsidRPr="00AE4336">
              <w:rPr>
                <w:rFonts w:eastAsia="MS PGothic"/>
                <w:sz w:val="20"/>
                <w:lang w:val="es-ES_tradnl" w:eastAsia="ja-JP"/>
              </w:rPr>
              <w:t>20 mW</w:t>
            </w:r>
            <w:r w:rsidR="006C69EF" w:rsidRPr="00AE4336">
              <w:rPr>
                <w:rFonts w:eastAsia="MS PGothic"/>
                <w:sz w:val="20"/>
                <w:lang w:val="es-ES_tradnl"/>
              </w:rPr>
              <w:br/>
            </w:r>
            <w:r w:rsidR="006C69EF" w:rsidRPr="00AE4336">
              <w:rPr>
                <w:rFonts w:eastAsia="MS PGothic"/>
                <w:sz w:val="20"/>
                <w:lang w:val="es-ES_tradnl" w:eastAsia="ja-JP"/>
              </w:rPr>
              <w:t>(13 dBm)</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6C69EF" w:rsidRPr="00AE4336" w:rsidRDefault="000724C6" w:rsidP="000724C6">
            <w:pPr>
              <w:pStyle w:val="Tabletext"/>
              <w:jc w:val="left"/>
              <w:rPr>
                <w:rFonts w:ascii="Symbol" w:eastAsia="MS PGothic" w:hAnsi="Symbol"/>
                <w:sz w:val="20"/>
                <w:lang w:val="es-ES_tradnl"/>
              </w:rPr>
            </w:pPr>
            <w:r>
              <w:rPr>
                <w:lang w:val="es-ES_tradnl"/>
              </w:rPr>
              <w:sym w:font="Symbol" w:char="F0A3"/>
            </w:r>
            <w:r>
              <w:rPr>
                <w:lang w:val="es-ES_tradnl"/>
              </w:rPr>
              <w:t xml:space="preserve"> </w:t>
            </w:r>
            <w:r w:rsidR="006C69EF" w:rsidRPr="00AE4336">
              <w:rPr>
                <w:rFonts w:eastAsia="MS PGothic"/>
                <w:sz w:val="20"/>
                <w:lang w:val="es-ES_tradnl" w:eastAsia="ja-JP"/>
              </w:rPr>
              <w:t>10 mW</w:t>
            </w:r>
            <w:r w:rsidR="006C69EF" w:rsidRPr="00AE4336">
              <w:rPr>
                <w:rFonts w:eastAsia="MS PGothic"/>
                <w:sz w:val="20"/>
                <w:lang w:val="es-ES_tradnl"/>
              </w:rPr>
              <w:br/>
            </w:r>
            <w:r>
              <w:rPr>
                <w:lang w:val="es-ES_tradnl"/>
              </w:rPr>
              <w:sym w:font="Symbol" w:char="F0A3"/>
            </w:r>
            <w:r>
              <w:rPr>
                <w:lang w:val="es-ES_tradnl"/>
              </w:rPr>
              <w:t xml:space="preserve"> </w:t>
            </w:r>
            <w:r w:rsidR="006C69EF" w:rsidRPr="00AE4336">
              <w:rPr>
                <w:rFonts w:eastAsia="MS PGothic"/>
                <w:sz w:val="20"/>
                <w:lang w:val="es-ES_tradnl" w:eastAsia="ja-JP"/>
              </w:rPr>
              <w:t>3 dBi</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eastAsia="ja-JP"/>
              </w:rPr>
              <w:t>−75 dBm</w:t>
            </w:r>
          </w:p>
        </w:tc>
      </w:tr>
      <w:tr w:rsidR="006C69EF" w:rsidRPr="00AE4336" w:rsidTr="000413D8">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eastAsia="ja-JP"/>
              </w:rPr>
              <w:t>951-955,8</w:t>
            </w:r>
            <w:r w:rsidRPr="00AE4336">
              <w:rPr>
                <w:rFonts w:eastAsia="MS PGothic"/>
                <w:sz w:val="20"/>
                <w:lang w:val="es-ES_tradnl" w:eastAsia="ja-JP"/>
              </w:rPr>
              <w:br/>
              <w:t>(</w:t>
            </w:r>
            <w:r w:rsidRPr="00AE4336">
              <w:rPr>
                <w:rFonts w:eastAsia="MS PGothic"/>
                <w:sz w:val="20"/>
                <w:lang w:val="es-ES_tradnl"/>
              </w:rPr>
              <w:t>separación</w:t>
            </w:r>
            <w:r w:rsidRPr="00AE4336">
              <w:rPr>
                <w:rFonts w:eastAsia="MS PGothic"/>
                <w:sz w:val="20"/>
                <w:lang w:val="es-ES_tradnl" w:eastAsia="ja-JP"/>
              </w:rPr>
              <w:t xml:space="preserve"> 200 kHz)</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ascii="Symbol" w:eastAsia="MS PGothic" w:hAnsi="Symbol"/>
                <w:sz w:val="20"/>
                <w:lang w:val="es-ES_tradnl"/>
              </w:rPr>
            </w:pPr>
          </w:p>
        </w:tc>
        <w:tc>
          <w:tcPr>
            <w:tcW w:w="1726" w:type="dxa"/>
            <w:tcBorders>
              <w:top w:val="single" w:sz="4" w:space="0" w:color="auto"/>
              <w:left w:val="single" w:sz="4" w:space="0" w:color="auto"/>
              <w:right w:val="single" w:sz="4" w:space="0" w:color="auto"/>
            </w:tcBorders>
            <w:tcMar>
              <w:left w:w="85" w:type="dxa"/>
              <w:right w:w="57" w:type="dxa"/>
            </w:tcMar>
            <w:vAlign w:val="center"/>
          </w:tcPr>
          <w:p w:rsidR="006C69EF" w:rsidRPr="00AE4336" w:rsidRDefault="000724C6" w:rsidP="0027162C">
            <w:pPr>
              <w:pStyle w:val="Tabletext"/>
              <w:jc w:val="left"/>
              <w:rPr>
                <w:rFonts w:ascii="Symbol" w:eastAsia="MS PGothic" w:hAnsi="Symbol"/>
                <w:sz w:val="20"/>
                <w:lang w:val="es-ES_tradnl"/>
              </w:rPr>
            </w:pPr>
            <w:r>
              <w:rPr>
                <w:lang w:val="es-ES_tradnl"/>
              </w:rPr>
              <w:sym w:font="Symbol" w:char="F0A3"/>
            </w:r>
            <w:r>
              <w:rPr>
                <w:lang w:val="es-ES_tradnl"/>
              </w:rPr>
              <w:t xml:space="preserve"> </w:t>
            </w:r>
            <w:r w:rsidR="006C69EF" w:rsidRPr="00AE4336">
              <w:rPr>
                <w:rFonts w:eastAsia="MS PGothic"/>
                <w:sz w:val="20"/>
                <w:lang w:val="es-ES_tradnl" w:eastAsia="ja-JP"/>
              </w:rPr>
              <w:t>2 mW</w:t>
            </w:r>
            <w:r w:rsidR="006C69EF" w:rsidRPr="00AE4336">
              <w:rPr>
                <w:rFonts w:eastAsia="MS PGothic"/>
                <w:sz w:val="20"/>
                <w:lang w:val="es-ES_tradnl"/>
              </w:rPr>
              <w:br/>
            </w:r>
            <w:r w:rsidR="006C69EF" w:rsidRPr="00AE4336">
              <w:rPr>
                <w:rFonts w:eastAsia="MS PGothic"/>
                <w:sz w:val="20"/>
                <w:lang w:val="es-ES_tradnl" w:eastAsia="ja-JP"/>
              </w:rPr>
              <w:t>(3 dBm)</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6C69EF" w:rsidRPr="00AE4336" w:rsidRDefault="000724C6" w:rsidP="000724C6">
            <w:pPr>
              <w:pStyle w:val="Tabletext"/>
              <w:jc w:val="left"/>
              <w:rPr>
                <w:rFonts w:ascii="Symbol" w:eastAsia="MS PGothic" w:hAnsi="Symbol"/>
                <w:sz w:val="20"/>
                <w:lang w:val="es-ES_tradnl"/>
              </w:rPr>
            </w:pPr>
            <w:r>
              <w:rPr>
                <w:lang w:val="es-ES_tradnl"/>
              </w:rPr>
              <w:sym w:font="Symbol" w:char="F0A3"/>
            </w:r>
            <w:r>
              <w:rPr>
                <w:lang w:val="es-ES_tradnl"/>
              </w:rPr>
              <w:t xml:space="preserve"> </w:t>
            </w:r>
            <w:r w:rsidR="006C69EF" w:rsidRPr="00AE4336">
              <w:rPr>
                <w:rFonts w:eastAsia="MS PGothic"/>
                <w:sz w:val="20"/>
                <w:lang w:val="es-ES_tradnl" w:eastAsia="ja-JP"/>
              </w:rPr>
              <w:t>1 mW</w:t>
            </w:r>
            <w:r w:rsidR="006C69EF" w:rsidRPr="00AE4336">
              <w:rPr>
                <w:rFonts w:eastAsia="MS PGothic"/>
                <w:sz w:val="20"/>
                <w:lang w:val="es-ES_tradnl" w:eastAsia="ja-JP"/>
              </w:rPr>
              <w:br/>
            </w:r>
            <w:r>
              <w:rPr>
                <w:lang w:val="es-ES_tradnl"/>
              </w:rPr>
              <w:sym w:font="Symbol" w:char="F0A3"/>
            </w:r>
            <w:r>
              <w:rPr>
                <w:lang w:val="es-ES_tradnl"/>
              </w:rPr>
              <w:t xml:space="preserve"> </w:t>
            </w:r>
            <w:r w:rsidR="006C69EF" w:rsidRPr="00AE4336">
              <w:rPr>
                <w:rFonts w:eastAsia="MS PGothic"/>
                <w:sz w:val="20"/>
                <w:lang w:val="es-ES_tradnl" w:eastAsia="ja-JP"/>
              </w:rPr>
              <w:t>3 dBi</w:t>
            </w:r>
          </w:p>
        </w:tc>
        <w:tc>
          <w:tcPr>
            <w:tcW w:w="1179" w:type="dxa"/>
            <w:vMerge/>
            <w:tcBorders>
              <w:left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r>
      <w:tr w:rsidR="006C69EF" w:rsidRPr="00AE4336" w:rsidTr="000413D8">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eastAsia="ja-JP"/>
              </w:rPr>
              <w:t>954,3</w:t>
            </w:r>
            <w:r w:rsidRPr="00AE4336">
              <w:rPr>
                <w:rFonts w:eastAsia="MS PGothic"/>
                <w:sz w:val="20"/>
                <w:lang w:val="es-ES_tradnl" w:eastAsia="ja-JP"/>
              </w:rPr>
              <w:br/>
              <w:t>954,5</w:t>
            </w:r>
            <w:r w:rsidRPr="00AE4336">
              <w:rPr>
                <w:rFonts w:eastAsia="MS PGothic"/>
                <w:sz w:val="20"/>
                <w:lang w:val="es-ES_tradnl" w:eastAsia="ja-JP"/>
              </w:rPr>
              <w:br/>
              <w:t>954,7</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6C69EF" w:rsidRPr="00AE4336" w:rsidRDefault="007E452A" w:rsidP="000724C6">
            <w:pPr>
              <w:pStyle w:val="Tabletext"/>
              <w:jc w:val="left"/>
              <w:rPr>
                <w:rFonts w:ascii="Symbol" w:eastAsia="MS PGothic" w:hAnsi="Symbol"/>
                <w:sz w:val="20"/>
                <w:lang w:val="es-ES_tradnl"/>
              </w:rPr>
            </w:pPr>
            <w:r>
              <w:rPr>
                <w:rFonts w:eastAsia="MS PGothic"/>
                <w:sz w:val="20"/>
                <w:lang w:val="es-ES_tradnl" w:eastAsia="ja-JP"/>
              </w:rPr>
              <w:sym w:font="Symbol" w:char="F03E"/>
            </w:r>
            <w:r>
              <w:rPr>
                <w:rFonts w:eastAsia="MS PGothic"/>
                <w:sz w:val="20"/>
                <w:lang w:val="es-ES_tradnl" w:eastAsia="ja-JP"/>
              </w:rPr>
              <w:t xml:space="preserve"> </w:t>
            </w:r>
            <w:r w:rsidR="006C69EF" w:rsidRPr="00AE4336">
              <w:rPr>
                <w:rFonts w:eastAsia="MS PGothic"/>
                <w:sz w:val="20"/>
                <w:lang w:val="es-ES_tradnl" w:eastAsia="ja-JP"/>
              </w:rPr>
              <w:t>200</w:t>
            </w:r>
            <w:r w:rsidR="006C69EF" w:rsidRPr="00AE4336">
              <w:rPr>
                <w:rFonts w:eastAsia="MS PGothic"/>
                <w:sz w:val="20"/>
                <w:lang w:val="es-ES_tradnl"/>
              </w:rPr>
              <w:br/>
            </w:r>
            <w:r w:rsidR="000724C6">
              <w:rPr>
                <w:lang w:val="es-ES_tradnl"/>
              </w:rPr>
              <w:sym w:font="Symbol" w:char="F0A3"/>
            </w:r>
            <w:r w:rsidR="000724C6">
              <w:rPr>
                <w:lang w:val="es-ES_tradnl"/>
              </w:rPr>
              <w:t xml:space="preserve"> </w:t>
            </w:r>
            <w:r w:rsidR="006C69EF" w:rsidRPr="00AE4336">
              <w:rPr>
                <w:rFonts w:eastAsia="MS PGothic"/>
                <w:sz w:val="20"/>
                <w:lang w:val="es-ES_tradnl" w:eastAsia="ja-JP"/>
              </w:rPr>
              <w:t>400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6C69EF" w:rsidRPr="00AE4336" w:rsidRDefault="000724C6" w:rsidP="0027162C">
            <w:pPr>
              <w:pStyle w:val="Tabletext"/>
              <w:jc w:val="left"/>
              <w:rPr>
                <w:rFonts w:ascii="Symbol" w:eastAsia="MS PGothic" w:hAnsi="Symbol"/>
                <w:sz w:val="20"/>
                <w:lang w:val="es-ES_tradnl"/>
              </w:rPr>
            </w:pPr>
            <w:r>
              <w:rPr>
                <w:lang w:val="es-ES_tradnl"/>
              </w:rPr>
              <w:sym w:font="Symbol" w:char="F0A3"/>
            </w:r>
            <w:r>
              <w:rPr>
                <w:lang w:val="es-ES_tradnl"/>
              </w:rPr>
              <w:t xml:space="preserve"> </w:t>
            </w:r>
            <w:r w:rsidR="006C69EF" w:rsidRPr="00AE4336">
              <w:rPr>
                <w:rFonts w:eastAsia="MS PGothic"/>
                <w:sz w:val="20"/>
                <w:lang w:val="es-ES_tradnl" w:eastAsia="ja-JP"/>
              </w:rPr>
              <w:t>20 mW</w:t>
            </w:r>
            <w:r w:rsidR="006C69EF" w:rsidRPr="00AE4336">
              <w:rPr>
                <w:rFonts w:eastAsia="MS PGothic"/>
                <w:sz w:val="20"/>
                <w:lang w:val="es-ES_tradnl"/>
              </w:rPr>
              <w:br/>
            </w:r>
            <w:r w:rsidR="006C69EF" w:rsidRPr="00AE4336">
              <w:rPr>
                <w:rFonts w:eastAsia="MS PGothic"/>
                <w:sz w:val="20"/>
                <w:lang w:val="es-ES_tradnl" w:eastAsia="ja-JP"/>
              </w:rPr>
              <w:t>(13 dBm)</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6C69EF" w:rsidRPr="00AE4336" w:rsidRDefault="000724C6" w:rsidP="000724C6">
            <w:pPr>
              <w:pStyle w:val="Tabletext"/>
              <w:jc w:val="left"/>
              <w:rPr>
                <w:rFonts w:ascii="Symbol" w:eastAsia="MS PGothic" w:hAnsi="Symbol"/>
                <w:sz w:val="20"/>
                <w:lang w:val="es-ES_tradnl"/>
              </w:rPr>
            </w:pPr>
            <w:r>
              <w:rPr>
                <w:lang w:val="es-ES_tradnl"/>
              </w:rPr>
              <w:sym w:font="Symbol" w:char="F0A3"/>
            </w:r>
            <w:r>
              <w:rPr>
                <w:lang w:val="es-ES_tradnl"/>
              </w:rPr>
              <w:t xml:space="preserve"> </w:t>
            </w:r>
            <w:r w:rsidR="006C69EF" w:rsidRPr="00AE4336">
              <w:rPr>
                <w:rFonts w:eastAsia="MS PGothic"/>
                <w:sz w:val="20"/>
                <w:lang w:val="es-ES_tradnl" w:eastAsia="ja-JP"/>
              </w:rPr>
              <w:t>10 mW</w:t>
            </w:r>
            <w:r w:rsidR="006C69EF" w:rsidRPr="00AE4336">
              <w:rPr>
                <w:rFonts w:eastAsia="MS PGothic"/>
                <w:sz w:val="20"/>
                <w:lang w:val="es-ES_tradnl"/>
              </w:rPr>
              <w:br/>
            </w:r>
            <w:r>
              <w:rPr>
                <w:lang w:val="es-ES_tradnl"/>
              </w:rPr>
              <w:sym w:font="Symbol" w:char="F0A3"/>
            </w:r>
            <w:r>
              <w:rPr>
                <w:lang w:val="es-ES_tradnl"/>
              </w:rPr>
              <w:t xml:space="preserve"> </w:t>
            </w:r>
            <w:r w:rsidR="006C69EF" w:rsidRPr="00AE4336">
              <w:rPr>
                <w:rFonts w:eastAsia="MS PGothic"/>
                <w:sz w:val="20"/>
                <w:lang w:val="es-ES_tradnl" w:eastAsia="ja-JP"/>
              </w:rPr>
              <w:t>3 dBi</w:t>
            </w:r>
          </w:p>
        </w:tc>
        <w:tc>
          <w:tcPr>
            <w:tcW w:w="1179" w:type="dxa"/>
            <w:vMerge/>
            <w:tcBorders>
              <w:left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r>
      <w:tr w:rsidR="006C69EF" w:rsidRPr="00AE4336" w:rsidTr="000413D8">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eastAsia="ja-JP"/>
              </w:rPr>
              <w:t>951,1-955,5</w:t>
            </w:r>
            <w:r w:rsidRPr="00AE4336">
              <w:rPr>
                <w:rFonts w:eastAsia="MS PGothic"/>
                <w:sz w:val="20"/>
                <w:lang w:val="es-ES_tradnl" w:eastAsia="ja-JP"/>
              </w:rPr>
              <w:br/>
              <w:t>(</w:t>
            </w:r>
            <w:r w:rsidRPr="00AE4336">
              <w:rPr>
                <w:rFonts w:eastAsia="MS PGothic"/>
                <w:sz w:val="20"/>
                <w:lang w:val="es-ES_tradnl"/>
              </w:rPr>
              <w:t>separación</w:t>
            </w:r>
            <w:r w:rsidRPr="00AE4336">
              <w:rPr>
                <w:rFonts w:eastAsia="MS PGothic"/>
                <w:sz w:val="20"/>
                <w:lang w:val="es-ES_tradnl" w:eastAsia="ja-JP"/>
              </w:rPr>
              <w:t xml:space="preserve"> 200 kHz)</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ascii="Symbol" w:eastAsia="MS PGothic" w:hAnsi="Symbol"/>
                <w:sz w:val="20"/>
                <w:lang w:val="es-ES_tradnl"/>
              </w:rPr>
            </w:pPr>
          </w:p>
        </w:tc>
        <w:tc>
          <w:tcPr>
            <w:tcW w:w="1726" w:type="dxa"/>
            <w:tcBorders>
              <w:top w:val="single" w:sz="4" w:space="0" w:color="auto"/>
              <w:left w:val="single" w:sz="4" w:space="0" w:color="auto"/>
              <w:right w:val="single" w:sz="4" w:space="0" w:color="auto"/>
            </w:tcBorders>
            <w:tcMar>
              <w:left w:w="85" w:type="dxa"/>
              <w:right w:w="57" w:type="dxa"/>
            </w:tcMar>
            <w:vAlign w:val="center"/>
          </w:tcPr>
          <w:p w:rsidR="006C69EF" w:rsidRPr="00AE4336" w:rsidRDefault="000724C6" w:rsidP="0027162C">
            <w:pPr>
              <w:pStyle w:val="Tabletext"/>
              <w:jc w:val="left"/>
              <w:rPr>
                <w:rFonts w:ascii="Symbol" w:eastAsia="MS PGothic" w:hAnsi="Symbol"/>
                <w:sz w:val="20"/>
                <w:lang w:val="es-ES_tradnl"/>
              </w:rPr>
            </w:pPr>
            <w:r>
              <w:rPr>
                <w:lang w:val="es-ES_tradnl"/>
              </w:rPr>
              <w:sym w:font="Symbol" w:char="F0A3"/>
            </w:r>
            <w:r>
              <w:rPr>
                <w:lang w:val="es-ES_tradnl"/>
              </w:rPr>
              <w:t xml:space="preserve"> </w:t>
            </w:r>
            <w:r w:rsidR="006C69EF" w:rsidRPr="00AE4336">
              <w:rPr>
                <w:rFonts w:eastAsia="MS PGothic"/>
                <w:sz w:val="20"/>
                <w:lang w:val="es-ES_tradnl" w:eastAsia="ja-JP"/>
              </w:rPr>
              <w:t>2 mW</w:t>
            </w:r>
            <w:r w:rsidR="006C69EF" w:rsidRPr="00AE4336">
              <w:rPr>
                <w:rFonts w:eastAsia="MS PGothic"/>
                <w:sz w:val="20"/>
                <w:lang w:val="es-ES_tradnl"/>
              </w:rPr>
              <w:br/>
            </w:r>
            <w:r w:rsidR="006C69EF" w:rsidRPr="00AE4336">
              <w:rPr>
                <w:rFonts w:eastAsia="MS PGothic"/>
                <w:sz w:val="20"/>
                <w:lang w:val="es-ES_tradnl" w:eastAsia="ja-JP"/>
              </w:rPr>
              <w:t>(3 dBm)</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6C69EF" w:rsidRPr="00AE4336" w:rsidRDefault="000724C6" w:rsidP="000724C6">
            <w:pPr>
              <w:pStyle w:val="Tabletext"/>
              <w:jc w:val="left"/>
              <w:rPr>
                <w:rFonts w:ascii="Symbol" w:eastAsia="MS PGothic" w:hAnsi="Symbol"/>
                <w:sz w:val="20"/>
                <w:lang w:val="es-ES_tradnl"/>
              </w:rPr>
            </w:pPr>
            <w:r>
              <w:rPr>
                <w:lang w:val="es-ES_tradnl"/>
              </w:rPr>
              <w:sym w:font="Symbol" w:char="F0A3"/>
            </w:r>
            <w:r>
              <w:rPr>
                <w:lang w:val="es-ES_tradnl"/>
              </w:rPr>
              <w:t xml:space="preserve"> </w:t>
            </w:r>
            <w:r w:rsidR="006C69EF" w:rsidRPr="00AE4336">
              <w:rPr>
                <w:rFonts w:eastAsia="MS PGothic"/>
                <w:sz w:val="20"/>
                <w:lang w:val="es-ES_tradnl" w:eastAsia="ja-JP"/>
              </w:rPr>
              <w:t>1 mW</w:t>
            </w:r>
            <w:r w:rsidR="006C69EF" w:rsidRPr="00AE4336">
              <w:rPr>
                <w:rFonts w:eastAsia="MS PGothic"/>
                <w:sz w:val="20"/>
                <w:lang w:val="es-ES_tradnl" w:eastAsia="ja-JP"/>
              </w:rPr>
              <w:br/>
            </w:r>
            <w:r>
              <w:rPr>
                <w:lang w:val="es-ES_tradnl"/>
              </w:rPr>
              <w:sym w:font="Symbol" w:char="F0A3"/>
            </w:r>
            <w:r w:rsidR="006C69EF" w:rsidRPr="00AE4336">
              <w:rPr>
                <w:rFonts w:eastAsia="MS PGothic"/>
                <w:sz w:val="20"/>
                <w:lang w:val="es-ES_tradnl" w:eastAsia="ja-JP"/>
              </w:rPr>
              <w:t>3 dBi</w:t>
            </w:r>
          </w:p>
        </w:tc>
        <w:tc>
          <w:tcPr>
            <w:tcW w:w="1179" w:type="dxa"/>
            <w:vMerge/>
            <w:tcBorders>
              <w:left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r>
      <w:tr w:rsidR="006C69EF" w:rsidRPr="00AE4336" w:rsidTr="000413D8">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eastAsia="ja-JP"/>
              </w:rPr>
              <w:t>954,4</w:t>
            </w:r>
            <w:r w:rsidRPr="00AE4336">
              <w:rPr>
                <w:rFonts w:eastAsia="MS PGothic"/>
                <w:sz w:val="20"/>
                <w:lang w:val="es-ES_tradnl" w:eastAsia="ja-JP"/>
              </w:rPr>
              <w:br/>
              <w:t>954,6</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6C69EF" w:rsidRPr="00AE4336" w:rsidRDefault="007E452A" w:rsidP="000724C6">
            <w:pPr>
              <w:pStyle w:val="Tabletext"/>
              <w:jc w:val="left"/>
              <w:rPr>
                <w:rFonts w:ascii="Symbol" w:eastAsia="MS PGothic" w:hAnsi="Symbol"/>
                <w:sz w:val="20"/>
                <w:lang w:val="es-ES_tradnl"/>
              </w:rPr>
            </w:pPr>
            <w:r>
              <w:rPr>
                <w:rFonts w:eastAsia="MS PGothic"/>
                <w:sz w:val="20"/>
                <w:lang w:val="es-ES_tradnl" w:eastAsia="ja-JP"/>
              </w:rPr>
              <w:sym w:font="Symbol" w:char="F03E"/>
            </w:r>
            <w:r>
              <w:rPr>
                <w:rFonts w:eastAsia="MS PGothic"/>
                <w:sz w:val="20"/>
                <w:lang w:val="es-ES_tradnl" w:eastAsia="ja-JP"/>
              </w:rPr>
              <w:t xml:space="preserve"> </w:t>
            </w:r>
            <w:r w:rsidR="006C69EF" w:rsidRPr="00AE4336">
              <w:rPr>
                <w:rFonts w:eastAsia="MS PGothic"/>
                <w:sz w:val="20"/>
                <w:lang w:val="es-ES_tradnl" w:eastAsia="ja-JP"/>
              </w:rPr>
              <w:t>400</w:t>
            </w:r>
            <w:r w:rsidR="006C69EF" w:rsidRPr="00AE4336">
              <w:rPr>
                <w:rFonts w:eastAsia="MS PGothic"/>
                <w:sz w:val="20"/>
                <w:lang w:val="es-ES_tradnl"/>
              </w:rPr>
              <w:br/>
            </w:r>
            <w:r w:rsidR="000724C6">
              <w:rPr>
                <w:lang w:val="es-ES_tradnl"/>
              </w:rPr>
              <w:sym w:font="Symbol" w:char="F0A3"/>
            </w:r>
            <w:r w:rsidR="000724C6">
              <w:rPr>
                <w:lang w:val="es-ES_tradnl"/>
              </w:rPr>
              <w:t xml:space="preserve"> </w:t>
            </w:r>
            <w:r w:rsidR="006C69EF" w:rsidRPr="00AE4336">
              <w:rPr>
                <w:rFonts w:eastAsia="MS PGothic"/>
                <w:sz w:val="20"/>
                <w:lang w:val="es-ES_tradnl" w:eastAsia="ja-JP"/>
              </w:rPr>
              <w:t>600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6C69EF" w:rsidRPr="00AE4336" w:rsidRDefault="000724C6" w:rsidP="0027162C">
            <w:pPr>
              <w:pStyle w:val="Tabletext"/>
              <w:jc w:val="left"/>
              <w:rPr>
                <w:rFonts w:ascii="Symbol" w:eastAsia="MS PGothic" w:hAnsi="Symbol"/>
                <w:sz w:val="20"/>
                <w:lang w:val="es-ES_tradnl"/>
              </w:rPr>
            </w:pPr>
            <w:r>
              <w:rPr>
                <w:lang w:val="es-ES_tradnl"/>
              </w:rPr>
              <w:sym w:font="Symbol" w:char="F0A3"/>
            </w:r>
            <w:r>
              <w:rPr>
                <w:lang w:val="es-ES_tradnl"/>
              </w:rPr>
              <w:t xml:space="preserve"> </w:t>
            </w:r>
            <w:r w:rsidR="006C69EF" w:rsidRPr="00AE4336">
              <w:rPr>
                <w:rFonts w:eastAsia="MS PGothic"/>
                <w:sz w:val="20"/>
                <w:lang w:val="es-ES_tradnl" w:eastAsia="ja-JP"/>
              </w:rPr>
              <w:t>20 mW</w:t>
            </w:r>
            <w:r w:rsidR="006C69EF" w:rsidRPr="00AE4336">
              <w:rPr>
                <w:rFonts w:eastAsia="MS PGothic"/>
                <w:sz w:val="20"/>
                <w:lang w:val="es-ES_tradnl"/>
              </w:rPr>
              <w:br/>
            </w:r>
            <w:r w:rsidR="006C69EF" w:rsidRPr="00AE4336">
              <w:rPr>
                <w:rFonts w:eastAsia="MS PGothic"/>
                <w:sz w:val="20"/>
                <w:lang w:val="es-ES_tradnl" w:eastAsia="ja-JP"/>
              </w:rPr>
              <w:t>(13 dBm)</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6C69EF" w:rsidRPr="00AE4336" w:rsidRDefault="000724C6" w:rsidP="000724C6">
            <w:pPr>
              <w:pStyle w:val="Tabletext"/>
              <w:jc w:val="left"/>
              <w:rPr>
                <w:rFonts w:ascii="Symbol" w:eastAsia="MS PGothic" w:hAnsi="Symbol"/>
                <w:sz w:val="20"/>
                <w:lang w:val="es-ES_tradnl"/>
              </w:rPr>
            </w:pPr>
            <w:r>
              <w:rPr>
                <w:lang w:val="es-ES_tradnl"/>
              </w:rPr>
              <w:sym w:font="Symbol" w:char="F0A3"/>
            </w:r>
            <w:r w:rsidR="006C69EF" w:rsidRPr="00AE4336">
              <w:rPr>
                <w:rFonts w:eastAsia="MS PGothic"/>
                <w:sz w:val="20"/>
                <w:lang w:val="es-ES_tradnl" w:eastAsia="ja-JP"/>
              </w:rPr>
              <w:t>10 mW</w:t>
            </w:r>
            <w:r w:rsidR="006C69EF" w:rsidRPr="00AE4336">
              <w:rPr>
                <w:rFonts w:eastAsia="MS PGothic"/>
                <w:sz w:val="20"/>
                <w:lang w:val="es-ES_tradnl"/>
              </w:rPr>
              <w:br/>
            </w:r>
            <w:r>
              <w:rPr>
                <w:lang w:val="es-ES_tradnl"/>
              </w:rPr>
              <w:sym w:font="Symbol" w:char="F0A3"/>
            </w:r>
            <w:r w:rsidR="006C69EF" w:rsidRPr="00AE4336">
              <w:rPr>
                <w:rFonts w:eastAsia="MS PGothic"/>
                <w:sz w:val="20"/>
                <w:lang w:val="es-ES_tradnl" w:eastAsia="ja-JP"/>
              </w:rPr>
              <w:t>3 dBi</w:t>
            </w:r>
          </w:p>
        </w:tc>
        <w:tc>
          <w:tcPr>
            <w:tcW w:w="1179" w:type="dxa"/>
            <w:vMerge/>
            <w:tcBorders>
              <w:left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r>
      <w:tr w:rsidR="006C69EF" w:rsidRPr="00AE4336" w:rsidTr="000413D8">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eastAsia="ja-JP"/>
              </w:rPr>
              <w:t>951,2-955,4</w:t>
            </w:r>
            <w:r w:rsidRPr="00AE4336">
              <w:rPr>
                <w:rFonts w:eastAsia="MS PGothic"/>
                <w:sz w:val="20"/>
                <w:lang w:val="es-ES_tradnl" w:eastAsia="ja-JP"/>
              </w:rPr>
              <w:br/>
              <w:t>(</w:t>
            </w:r>
            <w:r w:rsidRPr="00AE4336">
              <w:rPr>
                <w:rFonts w:eastAsia="MS PGothic"/>
                <w:sz w:val="20"/>
                <w:lang w:val="es-ES_tradnl"/>
              </w:rPr>
              <w:t>separación</w:t>
            </w:r>
            <w:r w:rsidRPr="00AE4336">
              <w:rPr>
                <w:rFonts w:eastAsia="MS PGothic"/>
                <w:sz w:val="20"/>
                <w:lang w:val="es-ES_tradnl" w:eastAsia="ja-JP"/>
              </w:rPr>
              <w:t xml:space="preserve"> 200 kHz)</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ascii="Symbol" w:eastAsia="MS PGothic" w:hAnsi="Symbol"/>
                <w:sz w:val="20"/>
                <w:lang w:val="es-ES_tradnl"/>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0724C6" w:rsidP="0027162C">
            <w:pPr>
              <w:pStyle w:val="Tabletext"/>
              <w:jc w:val="left"/>
              <w:rPr>
                <w:rFonts w:ascii="Symbol" w:eastAsia="MS PGothic" w:hAnsi="Symbol"/>
                <w:sz w:val="20"/>
                <w:lang w:val="es-ES_tradnl"/>
              </w:rPr>
            </w:pPr>
            <w:r>
              <w:rPr>
                <w:lang w:val="es-ES_tradnl"/>
              </w:rPr>
              <w:sym w:font="Symbol" w:char="F0A3"/>
            </w:r>
            <w:r>
              <w:rPr>
                <w:lang w:val="es-ES_tradnl"/>
              </w:rPr>
              <w:t xml:space="preserve"> </w:t>
            </w:r>
            <w:r w:rsidR="006C69EF" w:rsidRPr="00AE4336">
              <w:rPr>
                <w:rFonts w:eastAsia="MS PGothic"/>
                <w:sz w:val="20"/>
                <w:lang w:val="es-ES_tradnl" w:eastAsia="ja-JP"/>
              </w:rPr>
              <w:t>2 mW</w:t>
            </w:r>
            <w:r w:rsidR="006C69EF" w:rsidRPr="00AE4336">
              <w:rPr>
                <w:rFonts w:eastAsia="MS PGothic"/>
                <w:sz w:val="20"/>
                <w:lang w:val="es-ES_tradnl"/>
              </w:rPr>
              <w:br/>
            </w:r>
            <w:r w:rsidR="006C69EF" w:rsidRPr="00AE4336">
              <w:rPr>
                <w:rFonts w:eastAsia="MS PGothic"/>
                <w:sz w:val="20"/>
                <w:lang w:val="es-ES_tradnl" w:eastAsia="ja-JP"/>
              </w:rPr>
              <w:t>(3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0724C6" w:rsidP="000724C6">
            <w:pPr>
              <w:pStyle w:val="Tabletext"/>
              <w:jc w:val="left"/>
              <w:rPr>
                <w:rFonts w:ascii="Symbol" w:eastAsia="MS PGothic" w:hAnsi="Symbol"/>
                <w:sz w:val="20"/>
                <w:lang w:val="es-ES_tradnl"/>
              </w:rPr>
            </w:pPr>
            <w:r>
              <w:rPr>
                <w:lang w:val="es-ES_tradnl"/>
              </w:rPr>
              <w:sym w:font="Symbol" w:char="F0A3"/>
            </w:r>
            <w:r w:rsidR="006C69EF" w:rsidRPr="00AE4336">
              <w:rPr>
                <w:rFonts w:eastAsia="MS PGothic"/>
                <w:sz w:val="20"/>
                <w:lang w:val="es-ES_tradnl" w:eastAsia="ja-JP"/>
              </w:rPr>
              <w:t>1 mW</w:t>
            </w:r>
            <w:r w:rsidR="006C69EF" w:rsidRPr="00AE4336">
              <w:rPr>
                <w:rFonts w:eastAsia="MS PGothic"/>
                <w:sz w:val="20"/>
                <w:lang w:val="es-ES_tradnl" w:eastAsia="ja-JP"/>
              </w:rPr>
              <w:br/>
            </w:r>
            <w:r>
              <w:rPr>
                <w:lang w:val="es-ES_tradnl"/>
              </w:rPr>
              <w:sym w:font="Symbol" w:char="F0A3"/>
            </w:r>
            <w:r w:rsidR="006C69EF" w:rsidRPr="00AE4336">
              <w:rPr>
                <w:rFonts w:eastAsia="MS PGothic"/>
                <w:sz w:val="20"/>
                <w:lang w:val="es-ES_tradnl" w:eastAsia="ja-JP"/>
              </w:rPr>
              <w:t>3</w:t>
            </w:r>
            <w:r w:rsidR="006C69EF" w:rsidRPr="00AE4336">
              <w:rPr>
                <w:rFonts w:eastAsia="MS PGothic"/>
                <w:sz w:val="20"/>
                <w:lang w:val="es-ES_tradnl"/>
              </w:rPr>
              <w:t> </w:t>
            </w:r>
            <w:r w:rsidR="006C69EF" w:rsidRPr="00AE4336">
              <w:rPr>
                <w:rFonts w:eastAsia="MS PGothic"/>
                <w:sz w:val="20"/>
                <w:lang w:val="es-ES_tradnl" w:eastAsia="ja-JP"/>
              </w:rPr>
              <w:t>dBi</w:t>
            </w: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r>
      <w:tr w:rsidR="006C69EF" w:rsidRPr="00AE4336" w:rsidTr="000413D8">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1</w:t>
            </w:r>
            <w:r w:rsidRPr="00AE4336">
              <w:rPr>
                <w:rFonts w:ascii="Tms Rmn" w:eastAsia="MS PGothic" w:hAnsi="Tms Rmn"/>
                <w:sz w:val="20"/>
                <w:lang w:val="es-ES_tradnl"/>
              </w:rPr>
              <w:t> </w:t>
            </w:r>
            <w:r w:rsidRPr="00AE4336">
              <w:rPr>
                <w:rFonts w:eastAsia="MS PGothic"/>
                <w:sz w:val="20"/>
                <w:lang w:val="es-ES_tradnl"/>
              </w:rPr>
              <w:t>216-1</w:t>
            </w:r>
            <w:r w:rsidRPr="00AE4336">
              <w:rPr>
                <w:rFonts w:ascii="Tms Rmn" w:eastAsia="MS PGothic" w:hAnsi="Tms Rmn"/>
                <w:sz w:val="20"/>
                <w:lang w:val="es-ES_tradnl"/>
              </w:rPr>
              <w:t> </w:t>
            </w:r>
            <w:r w:rsidRPr="00AE4336">
              <w:rPr>
                <w:rFonts w:eastAsia="MS PGothic"/>
                <w:sz w:val="20"/>
                <w:lang w:val="es-ES_tradnl"/>
              </w:rPr>
              <w:t>21</w:t>
            </w:r>
            <w:r w:rsidRPr="00AE4336">
              <w:rPr>
                <w:rFonts w:eastAsia="MS PGothic"/>
                <w:sz w:val="20"/>
                <w:lang w:val="es-ES_tradnl" w:eastAsia="ja-JP"/>
              </w:rPr>
              <w:t>7</w:t>
            </w:r>
            <w:r w:rsidRPr="00AE4336">
              <w:rPr>
                <w:rFonts w:eastAsia="MS PGothic"/>
                <w:sz w:val="20"/>
                <w:lang w:val="es-ES_tradnl"/>
              </w:rPr>
              <w:br/>
              <w:t>(separación 50 kHz)</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7E452A" w:rsidP="000724C6">
            <w:pPr>
              <w:pStyle w:val="Tabletext"/>
              <w:jc w:val="left"/>
              <w:rPr>
                <w:rFonts w:eastAsia="MS PGothic"/>
                <w:sz w:val="20"/>
                <w:lang w:val="es-ES_tradnl"/>
              </w:rPr>
            </w:pPr>
            <w:r>
              <w:rPr>
                <w:rFonts w:eastAsia="MS PGothic"/>
                <w:sz w:val="20"/>
                <w:lang w:val="es-ES_tradnl" w:eastAsia="ja-JP"/>
              </w:rPr>
              <w:sym w:font="Symbol" w:char="F03E"/>
            </w:r>
            <w:r>
              <w:rPr>
                <w:rFonts w:eastAsia="MS PGothic"/>
                <w:sz w:val="20"/>
                <w:lang w:val="es-ES_tradnl" w:eastAsia="ja-JP"/>
              </w:rPr>
              <w:t xml:space="preserve"> </w:t>
            </w:r>
            <w:r w:rsidR="006C69EF" w:rsidRPr="00AE4336">
              <w:rPr>
                <w:rFonts w:eastAsia="MS PGothic"/>
                <w:sz w:val="20"/>
                <w:lang w:val="es-ES_tradnl"/>
              </w:rPr>
              <w:t>16</w:t>
            </w:r>
            <w:r w:rsidR="006C69EF" w:rsidRPr="00AE4336">
              <w:rPr>
                <w:rFonts w:eastAsia="MS PGothic"/>
                <w:sz w:val="20"/>
                <w:lang w:val="es-ES_tradnl"/>
              </w:rPr>
              <w:br/>
            </w:r>
            <w:r w:rsidR="000724C6">
              <w:rPr>
                <w:lang w:val="es-ES_tradnl"/>
              </w:rPr>
              <w:sym w:font="Symbol" w:char="F0A3"/>
            </w:r>
            <w:r w:rsidR="000724C6">
              <w:rPr>
                <w:lang w:val="es-ES_tradnl"/>
              </w:rPr>
              <w:t xml:space="preserve"> </w:t>
            </w:r>
            <w:r w:rsidR="006C69EF" w:rsidRPr="00AE4336">
              <w:rPr>
                <w:rFonts w:eastAsia="MS PGothic"/>
                <w:sz w:val="20"/>
                <w:lang w:val="es-ES_tradnl"/>
              </w:rPr>
              <w:t>32</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0724C6" w:rsidP="0027162C">
            <w:pPr>
              <w:pStyle w:val="Tabletext"/>
              <w:jc w:val="left"/>
              <w:rPr>
                <w:rFonts w:eastAsia="MS PGothic"/>
                <w:sz w:val="20"/>
                <w:lang w:val="es-ES_tradnl"/>
              </w:rPr>
            </w:pPr>
            <w:r>
              <w:rPr>
                <w:lang w:val="es-ES_tradnl"/>
              </w:rPr>
              <w:sym w:font="Symbol" w:char="F0A3"/>
            </w:r>
            <w:r>
              <w:rPr>
                <w:lang w:val="es-ES_tradnl"/>
              </w:rPr>
              <w:t xml:space="preserve"> </w:t>
            </w:r>
            <w:r w:rsidR="006C69EF" w:rsidRPr="00AE4336">
              <w:rPr>
                <w:rFonts w:eastAsia="MS PGothic"/>
                <w:sz w:val="20"/>
                <w:lang w:val="es-ES_tradnl" w:eastAsia="ja-JP"/>
              </w:rPr>
              <w:t>16 mW</w:t>
            </w:r>
            <w:r w:rsidR="006C69EF" w:rsidRPr="00AE4336">
              <w:rPr>
                <w:rFonts w:eastAsia="MS PGothic"/>
                <w:sz w:val="20"/>
                <w:lang w:val="es-ES_tradnl"/>
              </w:rPr>
              <w:br/>
            </w:r>
            <w:r w:rsidR="006C69EF" w:rsidRPr="00AE4336">
              <w:rPr>
                <w:rFonts w:eastAsia="MS PGothic"/>
                <w:sz w:val="20"/>
                <w:lang w:val="es-ES_tradnl" w:eastAsia="ja-JP"/>
              </w:rPr>
              <w:t xml:space="preserve">(12,14 dBm) </w:t>
            </w: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0724C6" w:rsidP="000724C6">
            <w:pPr>
              <w:pStyle w:val="Tabletext"/>
              <w:jc w:val="left"/>
              <w:rPr>
                <w:rFonts w:eastAsia="MS PGothic"/>
                <w:sz w:val="20"/>
                <w:lang w:val="es-ES_tradnl"/>
              </w:rPr>
            </w:pPr>
            <w:r>
              <w:rPr>
                <w:lang w:val="es-ES_tradnl"/>
              </w:rPr>
              <w:sym w:font="Symbol" w:char="F0A3"/>
            </w:r>
            <w:r>
              <w:rPr>
                <w:lang w:val="es-ES_tradnl"/>
              </w:rPr>
              <w:t xml:space="preserve"> </w:t>
            </w:r>
            <w:r w:rsidR="006C69EF" w:rsidRPr="00AE4336">
              <w:rPr>
                <w:rFonts w:eastAsia="MS PGothic"/>
                <w:sz w:val="20"/>
                <w:lang w:val="es-ES_tradnl" w:eastAsia="ja-JP"/>
              </w:rPr>
              <w:t>10 mW</w:t>
            </w:r>
            <w:r w:rsidR="006C69EF" w:rsidRPr="00AE4336">
              <w:rPr>
                <w:rFonts w:eastAsia="MS PGothic"/>
                <w:sz w:val="20"/>
                <w:lang w:val="es-ES_tradnl"/>
              </w:rPr>
              <w:br/>
            </w:r>
            <w:r>
              <w:rPr>
                <w:lang w:val="es-ES_tradnl"/>
              </w:rPr>
              <w:sym w:font="Symbol" w:char="F0A3"/>
            </w:r>
            <w:r>
              <w:rPr>
                <w:lang w:val="es-ES_tradnl"/>
              </w:rPr>
              <w:t xml:space="preserve"> </w:t>
            </w:r>
            <w:r w:rsidR="006C69EF" w:rsidRPr="00AE4336">
              <w:rPr>
                <w:rFonts w:eastAsia="MS PGothic"/>
                <w:sz w:val="20"/>
                <w:lang w:val="es-ES_tradnl" w:eastAsia="ja-JP"/>
              </w:rPr>
              <w:t>2,14 dBi</w:t>
            </w:r>
          </w:p>
        </w:tc>
        <w:tc>
          <w:tcPr>
            <w:tcW w:w="117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0724C6">
            <w:pPr>
              <w:pStyle w:val="Tabletext"/>
              <w:jc w:val="left"/>
              <w:rPr>
                <w:rFonts w:eastAsia="MS PGothic"/>
                <w:sz w:val="20"/>
                <w:lang w:val="es-ES_tradnl"/>
              </w:rPr>
            </w:pPr>
            <w:r w:rsidRPr="00AE4336">
              <w:rPr>
                <w:rFonts w:eastAsia="MS PGothic"/>
                <w:sz w:val="20"/>
                <w:lang w:val="es-ES_tradnl"/>
              </w:rPr>
              <w:t xml:space="preserve">4,47 </w:t>
            </w:r>
            <w:r w:rsidR="000724C6">
              <w:rPr>
                <w:rFonts w:eastAsia="MS PGothic"/>
                <w:sz w:val="20"/>
                <w:lang w:val="es-ES_tradnl"/>
              </w:rPr>
              <w:sym w:font="Symbol" w:char="F06D"/>
            </w:r>
            <w:r w:rsidRPr="00AE4336">
              <w:rPr>
                <w:rFonts w:eastAsia="MS PGothic"/>
                <w:sz w:val="20"/>
                <w:lang w:val="es-ES_tradnl"/>
              </w:rPr>
              <w:t>V</w:t>
            </w:r>
          </w:p>
        </w:tc>
      </w:tr>
      <w:tr w:rsidR="006C69EF" w:rsidRPr="00AE4336" w:rsidTr="000413D8">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1</w:t>
            </w:r>
            <w:r w:rsidRPr="00AE4336">
              <w:rPr>
                <w:rFonts w:ascii="Tms Rmn" w:eastAsia="MS PGothic" w:hAnsi="Tms Rmn"/>
                <w:sz w:val="20"/>
                <w:lang w:val="es-ES_tradnl"/>
              </w:rPr>
              <w:t> </w:t>
            </w:r>
            <w:r w:rsidRPr="00AE4336">
              <w:rPr>
                <w:rFonts w:eastAsia="MS PGothic"/>
                <w:sz w:val="20"/>
                <w:lang w:val="es-ES_tradnl"/>
              </w:rPr>
              <w:t>252-1</w:t>
            </w:r>
            <w:r w:rsidRPr="00AE4336">
              <w:rPr>
                <w:rFonts w:ascii="Tms Rmn" w:eastAsia="MS PGothic" w:hAnsi="Tms Rmn"/>
                <w:sz w:val="20"/>
                <w:lang w:val="es-ES_tradnl"/>
              </w:rPr>
              <w:t> </w:t>
            </w:r>
            <w:r w:rsidRPr="00AE4336">
              <w:rPr>
                <w:rFonts w:eastAsia="MS PGothic"/>
                <w:sz w:val="20"/>
                <w:lang w:val="es-ES_tradnl"/>
              </w:rPr>
              <w:t>25</w:t>
            </w:r>
            <w:r w:rsidRPr="00AE4336">
              <w:rPr>
                <w:rFonts w:eastAsia="MS PGothic"/>
                <w:sz w:val="20"/>
                <w:lang w:val="es-ES_tradnl" w:eastAsia="ja-JP"/>
              </w:rPr>
              <w:t>3</w:t>
            </w:r>
            <w:r w:rsidRPr="00AE4336">
              <w:rPr>
                <w:rFonts w:eastAsia="MS PGothic"/>
                <w:sz w:val="20"/>
                <w:lang w:val="es-ES_tradnl"/>
              </w:rPr>
              <w:br/>
              <w:t>(separación 50 kHz)</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eastAsia="ja-JP"/>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r>
      <w:tr w:rsidR="006C69EF" w:rsidRPr="00AE4336" w:rsidTr="000413D8">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1</w:t>
            </w:r>
            <w:r w:rsidRPr="00AE4336">
              <w:rPr>
                <w:rFonts w:ascii="Tms Rmn" w:eastAsia="MS PGothic" w:hAnsi="Tms Rmn"/>
                <w:sz w:val="20"/>
                <w:lang w:val="es-ES_tradnl"/>
              </w:rPr>
              <w:t> </w:t>
            </w:r>
            <w:r w:rsidRPr="00AE4336">
              <w:rPr>
                <w:rFonts w:eastAsia="MS PGothic"/>
                <w:sz w:val="20"/>
                <w:lang w:val="es-ES_tradnl"/>
              </w:rPr>
              <w:t>216,0125-1</w:t>
            </w:r>
            <w:r w:rsidRPr="00AE4336">
              <w:rPr>
                <w:rFonts w:ascii="Tms Rmn" w:eastAsia="MS PGothic" w:hAnsi="Tms Rmn"/>
                <w:sz w:val="20"/>
                <w:lang w:val="es-ES_tradnl"/>
              </w:rPr>
              <w:t> </w:t>
            </w:r>
            <w:r w:rsidRPr="00AE4336">
              <w:rPr>
                <w:rFonts w:eastAsia="MS PGothic"/>
                <w:sz w:val="20"/>
                <w:lang w:val="es-ES_tradnl"/>
              </w:rPr>
              <w:t>216,</w:t>
            </w:r>
            <w:r w:rsidRPr="00AE4336">
              <w:rPr>
                <w:rFonts w:eastAsia="MS PGothic"/>
                <w:sz w:val="20"/>
                <w:lang w:val="es-ES_tradnl" w:eastAsia="ja-JP"/>
              </w:rPr>
              <w:t>9875</w:t>
            </w:r>
            <w:r w:rsidRPr="00AE4336">
              <w:rPr>
                <w:rFonts w:eastAsia="MS PGothic"/>
                <w:sz w:val="20"/>
                <w:lang w:val="es-ES_tradnl"/>
              </w:rPr>
              <w:br/>
              <w:t>(separación 25 kHz)</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r>
      <w:tr w:rsidR="006C69EF" w:rsidRPr="00AE4336" w:rsidTr="000413D8">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1</w:t>
            </w:r>
            <w:r w:rsidRPr="00AE4336">
              <w:rPr>
                <w:rFonts w:ascii="Tms Rmn" w:eastAsia="MS PGothic" w:hAnsi="Tms Rmn"/>
                <w:sz w:val="20"/>
                <w:lang w:val="es-ES_tradnl"/>
              </w:rPr>
              <w:t> </w:t>
            </w:r>
            <w:r w:rsidRPr="00AE4336">
              <w:rPr>
                <w:rFonts w:eastAsia="MS PGothic"/>
                <w:sz w:val="20"/>
                <w:lang w:val="es-ES_tradnl"/>
              </w:rPr>
              <w:t>252,0125-1</w:t>
            </w:r>
            <w:r w:rsidRPr="00AE4336">
              <w:rPr>
                <w:rFonts w:ascii="Tms Rmn" w:eastAsia="MS PGothic" w:hAnsi="Tms Rmn"/>
                <w:sz w:val="20"/>
                <w:lang w:val="es-ES_tradnl"/>
              </w:rPr>
              <w:t> </w:t>
            </w:r>
            <w:r w:rsidRPr="00AE4336">
              <w:rPr>
                <w:rFonts w:eastAsia="MS PGothic"/>
                <w:sz w:val="20"/>
                <w:lang w:val="es-ES_tradnl"/>
              </w:rPr>
              <w:t>252,</w:t>
            </w:r>
            <w:r w:rsidRPr="00AE4336">
              <w:rPr>
                <w:rFonts w:eastAsia="MS PGothic"/>
                <w:sz w:val="20"/>
                <w:lang w:val="es-ES_tradnl" w:eastAsia="ja-JP"/>
              </w:rPr>
              <w:t>9875</w:t>
            </w:r>
            <w:r w:rsidRPr="00AE4336">
              <w:rPr>
                <w:rFonts w:eastAsia="MS PGothic"/>
                <w:sz w:val="20"/>
                <w:lang w:val="es-ES_tradnl"/>
              </w:rPr>
              <w:br/>
              <w:t>(separación 25 kHz)</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r>
    </w:tbl>
    <w:p w:rsidR="00C64436" w:rsidRDefault="00C64436" w:rsidP="00C64436">
      <w:pPr>
        <w:pStyle w:val="Tablefin"/>
      </w:pPr>
    </w:p>
    <w:p w:rsidR="00C64436" w:rsidRPr="00AE4336" w:rsidRDefault="00C64436" w:rsidP="00C64436">
      <w:pPr>
        <w:pStyle w:val="TableNo"/>
        <w:rPr>
          <w:lang w:val="es-ES_tradnl" w:eastAsia="ja-JP"/>
        </w:rPr>
      </w:pPr>
      <w:r w:rsidRPr="00AE4336">
        <w:rPr>
          <w:lang w:val="es-ES_tradnl"/>
        </w:rPr>
        <w:lastRenderedPageBreak/>
        <w:t>CUADRO 21</w:t>
      </w:r>
      <w:r>
        <w:rPr>
          <w:lang w:val="es-ES_tradnl"/>
        </w:rPr>
        <w:t xml:space="preserve"> (</w:t>
      </w:r>
      <w:r w:rsidRPr="00C64436">
        <w:rPr>
          <w:i/>
          <w:iCs/>
          <w:lang w:val="es-ES_tradnl"/>
        </w:rPr>
        <w:t>Continuación</w:t>
      </w:r>
      <w:r>
        <w:rPr>
          <w:lang w:val="es-ES_tradnl"/>
        </w:rPr>
        <w:t>)</w:t>
      </w:r>
    </w:p>
    <w:tbl>
      <w:tblPr>
        <w:tblW w:w="9639" w:type="dxa"/>
        <w:jc w:val="center"/>
        <w:tblLayout w:type="fixed"/>
        <w:tblLook w:val="0000" w:firstRow="0" w:lastRow="0" w:firstColumn="0" w:lastColumn="0" w:noHBand="0" w:noVBand="0"/>
      </w:tblPr>
      <w:tblGrid>
        <w:gridCol w:w="1293"/>
        <w:gridCol w:w="2304"/>
        <w:gridCol w:w="1439"/>
        <w:gridCol w:w="1726"/>
        <w:gridCol w:w="1698"/>
        <w:gridCol w:w="1179"/>
      </w:tblGrid>
      <w:tr w:rsidR="00C64436" w:rsidRPr="0094210D" w:rsidTr="00C64436">
        <w:trPr>
          <w:cantSplit/>
          <w:tblHeader/>
          <w:jc w:val="center"/>
        </w:trPr>
        <w:tc>
          <w:tcPr>
            <w:tcW w:w="129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64436" w:rsidRPr="00AE4336" w:rsidRDefault="00C64436" w:rsidP="00C64436">
            <w:pPr>
              <w:pStyle w:val="Tablehead"/>
              <w:ind w:left="-57" w:right="-57"/>
              <w:rPr>
                <w:lang w:val="es-ES_tradnl"/>
              </w:rPr>
            </w:pPr>
            <w:r w:rsidRPr="00AE4336">
              <w:rPr>
                <w:sz w:val="20"/>
                <w:lang w:val="es-ES_tradnl"/>
              </w:rPr>
              <w:t>Tipo de emisión</w:t>
            </w: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64436" w:rsidRPr="00AE4336" w:rsidRDefault="00C64436" w:rsidP="00C64436">
            <w:pPr>
              <w:pStyle w:val="Tablehead"/>
              <w:ind w:left="-57" w:right="-57"/>
              <w:rPr>
                <w:lang w:val="es-ES_tradnl"/>
              </w:rPr>
            </w:pPr>
            <w:r w:rsidRPr="00AE4336">
              <w:rPr>
                <w:sz w:val="20"/>
                <w:lang w:val="es-ES_tradnl"/>
              </w:rPr>
              <w:t>Banda de frecuencias</w:t>
            </w:r>
            <w:r w:rsidRPr="00AE4336">
              <w:rPr>
                <w:sz w:val="20"/>
                <w:lang w:val="es-ES_tradnl"/>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64436" w:rsidRPr="00AE4336" w:rsidRDefault="00C64436" w:rsidP="00C64436">
            <w:pPr>
              <w:pStyle w:val="Tablehead"/>
              <w:ind w:left="-57" w:right="-57"/>
              <w:rPr>
                <w:lang w:val="es-ES_tradnl"/>
              </w:rPr>
            </w:pPr>
            <w:r w:rsidRPr="00AE4336">
              <w:rPr>
                <w:sz w:val="20"/>
                <w:lang w:val="es-ES_tradnl"/>
              </w:rPr>
              <w:t>Anchura de banda ocupada</w:t>
            </w:r>
            <w:r>
              <w:rPr>
                <w:sz w:val="20"/>
                <w:lang w:val="es-ES_tradnl"/>
              </w:rPr>
              <w:br/>
            </w:r>
            <w:r w:rsidRPr="00AE4336">
              <w:rPr>
                <w:sz w:val="20"/>
                <w:lang w:val="es-ES_tradnl"/>
              </w:rPr>
              <w:t>(kHz)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64436" w:rsidRPr="00AE4336" w:rsidRDefault="00C64436" w:rsidP="00C64436">
            <w:pPr>
              <w:pStyle w:val="Tablehead"/>
              <w:ind w:left="-57" w:right="-57"/>
              <w:rPr>
                <w:lang w:val="es-ES_tradnl"/>
              </w:rPr>
            </w:pPr>
            <w:r w:rsidRPr="00AE4336">
              <w:rPr>
                <w:sz w:val="20"/>
                <w:lang w:val="es-ES_tradnl"/>
              </w:rPr>
              <w:t>Nivel de potencia o densidad espectral (p.i.r.e.)</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64436" w:rsidRPr="00AE4336" w:rsidRDefault="00C64436" w:rsidP="00C64436">
            <w:pPr>
              <w:pStyle w:val="Tablehead"/>
              <w:ind w:left="-57" w:right="-57"/>
              <w:rPr>
                <w:lang w:val="es-ES_tradnl"/>
              </w:rPr>
            </w:pPr>
            <w:r w:rsidRPr="00AE4336">
              <w:rPr>
                <w:sz w:val="20"/>
                <w:lang w:val="es-ES_tradnl"/>
              </w:rPr>
              <w:t>Ganancia de la antena</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64436" w:rsidRPr="00AE4336" w:rsidRDefault="00C64436" w:rsidP="00C64436">
            <w:pPr>
              <w:pStyle w:val="Tablehead"/>
              <w:ind w:left="-57" w:right="-57"/>
              <w:rPr>
                <w:lang w:val="es-ES_tradnl"/>
              </w:rPr>
            </w:pPr>
            <w:r w:rsidRPr="00AE4336">
              <w:rPr>
                <w:sz w:val="20"/>
                <w:lang w:val="es-ES_tradnl"/>
              </w:rPr>
              <w:t>Sensibilidad de la portadora</w:t>
            </w:r>
          </w:p>
        </w:tc>
      </w:tr>
      <w:tr w:rsidR="006C69EF" w:rsidRPr="008603A7" w:rsidTr="000413D8">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center"/>
              <w:rPr>
                <w:rFonts w:eastAsia="MS PGothic"/>
                <w:sz w:val="20"/>
                <w:lang w:val="es-ES_tradnl"/>
              </w:rPr>
            </w:pPr>
            <w:r w:rsidRPr="00AE4336">
              <w:rPr>
                <w:rFonts w:eastAsia="MS PGothic"/>
                <w:i/>
                <w:iCs/>
                <w:sz w:val="20"/>
                <w:lang w:val="es-ES_tradnl"/>
              </w:rPr>
              <w:t>Telemedida, telecontrol y transmisión de datos</w:t>
            </w:r>
          </w:p>
        </w:tc>
      </w:tr>
      <w:tr w:rsidR="006C69EF" w:rsidRPr="00AE4336" w:rsidTr="006E393C">
        <w:trPr>
          <w:cantSplit/>
          <w:jc w:val="center"/>
        </w:trPr>
        <w:tc>
          <w:tcPr>
            <w:tcW w:w="1293"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c>
          <w:tcPr>
            <w:tcW w:w="2304" w:type="dxa"/>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sidDel="00100F43">
              <w:rPr>
                <w:rFonts w:eastAsia="MS PGothic"/>
                <w:sz w:val="20"/>
                <w:lang w:val="es-ES_tradnl"/>
              </w:rPr>
              <w:t>1</w:t>
            </w:r>
            <w:r w:rsidRPr="00AE4336" w:rsidDel="00100F43">
              <w:rPr>
                <w:rFonts w:ascii="Tms Rmn" w:eastAsia="MS PGothic" w:hAnsi="Tms Rmn"/>
                <w:sz w:val="20"/>
                <w:lang w:val="es-ES_tradnl"/>
              </w:rPr>
              <w:t> </w:t>
            </w:r>
            <w:r w:rsidRPr="00AE4336" w:rsidDel="00100F43">
              <w:rPr>
                <w:rFonts w:eastAsia="MS PGothic"/>
                <w:sz w:val="20"/>
                <w:lang w:val="es-ES_tradnl"/>
              </w:rPr>
              <w:t>216</w:t>
            </w:r>
            <w:r w:rsidRPr="00AE4336">
              <w:rPr>
                <w:rFonts w:eastAsia="MS PGothic"/>
                <w:sz w:val="20"/>
                <w:lang w:val="es-ES_tradnl"/>
              </w:rPr>
              <w:t>,</w:t>
            </w:r>
            <w:r w:rsidRPr="00AE4336" w:rsidDel="00100F43">
              <w:rPr>
                <w:rFonts w:eastAsia="MS PGothic"/>
                <w:sz w:val="20"/>
                <w:lang w:val="es-ES_tradnl"/>
              </w:rPr>
              <w:t>5375-1</w:t>
            </w:r>
            <w:r w:rsidRPr="00AE4336" w:rsidDel="00100F43">
              <w:rPr>
                <w:rFonts w:ascii="Tms Rmn" w:eastAsia="MS PGothic" w:hAnsi="Tms Rmn"/>
                <w:sz w:val="20"/>
                <w:lang w:val="es-ES_tradnl"/>
              </w:rPr>
              <w:t> </w:t>
            </w:r>
            <w:r w:rsidRPr="00AE4336" w:rsidDel="00100F43">
              <w:rPr>
                <w:rFonts w:eastAsia="MS PGothic"/>
                <w:sz w:val="20"/>
                <w:lang w:val="es-ES_tradnl"/>
              </w:rPr>
              <w:t>216</w:t>
            </w:r>
            <w:r w:rsidRPr="00AE4336">
              <w:rPr>
                <w:rFonts w:eastAsia="MS PGothic"/>
                <w:sz w:val="20"/>
                <w:lang w:val="es-ES_tradnl"/>
              </w:rPr>
              <w:t>,</w:t>
            </w:r>
            <w:r w:rsidRPr="00AE4336" w:rsidDel="00100F43">
              <w:rPr>
                <w:rFonts w:eastAsia="MS PGothic"/>
                <w:sz w:val="20"/>
                <w:lang w:val="es-ES_tradnl"/>
              </w:rPr>
              <w:t>9875</w:t>
            </w:r>
            <w:r w:rsidRPr="00AE4336" w:rsidDel="00100F43">
              <w:rPr>
                <w:rFonts w:eastAsia="MS PGothic"/>
                <w:sz w:val="20"/>
                <w:lang w:val="es-ES_tradnl"/>
              </w:rPr>
              <w:br/>
              <w:t>(</w:t>
            </w:r>
            <w:r w:rsidRPr="00AE4336">
              <w:rPr>
                <w:rFonts w:eastAsia="MS PGothic"/>
                <w:sz w:val="20"/>
                <w:lang w:val="es-ES_tradnl"/>
              </w:rPr>
              <w:t>separación</w:t>
            </w:r>
            <w:r w:rsidRPr="00AE4336" w:rsidDel="00100F43">
              <w:rPr>
                <w:rFonts w:eastAsia="MS PGothic"/>
                <w:sz w:val="20"/>
                <w:lang w:val="es-ES_tradnl"/>
              </w:rPr>
              <w:t xml:space="preserve"> 25</w:t>
            </w:r>
            <w:r w:rsidRPr="00AE4336">
              <w:rPr>
                <w:rFonts w:eastAsia="MS PGothic"/>
                <w:sz w:val="20"/>
                <w:lang w:val="es-ES_tradnl"/>
              </w:rPr>
              <w:t> kHz</w:t>
            </w:r>
            <w:r w:rsidRPr="00AE4336" w:rsidDel="00100F43">
              <w:rPr>
                <w:rFonts w:eastAsia="MS PGothic"/>
                <w:sz w:val="20"/>
                <w:lang w:val="es-ES_tradnl"/>
              </w:rPr>
              <w:t>)</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0724C6" w:rsidP="0027162C">
            <w:pPr>
              <w:pStyle w:val="Tabletext"/>
              <w:jc w:val="left"/>
              <w:rPr>
                <w:rFonts w:eastAsia="MS PGothic"/>
                <w:sz w:val="20"/>
                <w:lang w:val="es-ES_tradnl"/>
              </w:rPr>
            </w:pPr>
            <w:r>
              <w:rPr>
                <w:lang w:val="es-ES_tradnl"/>
              </w:rPr>
              <w:sym w:font="Symbol" w:char="F0A3"/>
            </w:r>
            <w:r>
              <w:rPr>
                <w:lang w:val="es-ES_tradnl"/>
              </w:rPr>
              <w:t xml:space="preserve"> </w:t>
            </w:r>
            <w:r w:rsidR="006C69EF" w:rsidRPr="00AE4336">
              <w:rPr>
                <w:rFonts w:eastAsia="MS PGothic"/>
                <w:sz w:val="20"/>
                <w:lang w:val="es-ES_tradnl"/>
              </w:rPr>
              <w:t>16</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c>
          <w:tcPr>
            <w:tcW w:w="1179" w:type="dxa"/>
            <w:vMerge w:val="restart"/>
            <w:tcBorders>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r>
      <w:tr w:rsidR="006C69EF" w:rsidRPr="00AE4336" w:rsidTr="006E393C">
        <w:trPr>
          <w:cantSplit/>
          <w:jc w:val="center"/>
        </w:trPr>
        <w:tc>
          <w:tcPr>
            <w:tcW w:w="1293"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jc w:val="left"/>
              <w:rPr>
                <w:rFonts w:eastAsia="MS PGothic"/>
                <w:sz w:val="20"/>
                <w:lang w:val="es-ES_tradnl"/>
              </w:rPr>
            </w:pP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1</w:t>
            </w:r>
            <w:r w:rsidRPr="00AE4336">
              <w:rPr>
                <w:rFonts w:ascii="Tms Rmn" w:eastAsia="MS PGothic" w:hAnsi="Tms Rmn"/>
                <w:sz w:val="12"/>
                <w:lang w:val="es-ES_tradnl"/>
              </w:rPr>
              <w:t> </w:t>
            </w:r>
            <w:r w:rsidRPr="00AE4336">
              <w:rPr>
                <w:rFonts w:eastAsia="MS PGothic"/>
                <w:sz w:val="20"/>
                <w:lang w:val="es-ES_tradnl"/>
              </w:rPr>
              <w:t>252,5375-1</w:t>
            </w:r>
            <w:r w:rsidRPr="00AE4336">
              <w:rPr>
                <w:rFonts w:ascii="Tms Rmn" w:eastAsia="MS PGothic" w:hAnsi="Tms Rmn"/>
                <w:sz w:val="12"/>
                <w:lang w:val="es-ES_tradnl"/>
              </w:rPr>
              <w:t> </w:t>
            </w:r>
            <w:r w:rsidRPr="00AE4336">
              <w:rPr>
                <w:rFonts w:eastAsia="MS PGothic"/>
                <w:sz w:val="20"/>
                <w:lang w:val="es-ES_tradnl"/>
              </w:rPr>
              <w:t>252,9875</w:t>
            </w:r>
            <w:r w:rsidRPr="00AE4336">
              <w:rPr>
                <w:rFonts w:eastAsia="MS PGothic"/>
                <w:sz w:val="20"/>
                <w:lang w:val="es-ES_tradnl"/>
              </w:rPr>
              <w:br/>
              <w:t>(separación 25 kHz)</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r>
      <w:tr w:rsidR="006C69EF" w:rsidRPr="00AE4336" w:rsidTr="000413D8">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center"/>
              <w:rPr>
                <w:rFonts w:eastAsia="MS PGothic"/>
                <w:i/>
                <w:iCs/>
                <w:sz w:val="20"/>
                <w:lang w:val="es-ES_tradnl"/>
              </w:rPr>
            </w:pPr>
            <w:r w:rsidRPr="00AE4336">
              <w:rPr>
                <w:rFonts w:eastAsia="MS PGothic"/>
                <w:i/>
                <w:iCs/>
                <w:sz w:val="20"/>
                <w:lang w:val="es-ES_tradnl"/>
              </w:rPr>
              <w:t>Teléfono inalámbrico</w:t>
            </w:r>
          </w:p>
        </w:tc>
      </w:tr>
      <w:tr w:rsidR="006C69EF" w:rsidRPr="00AE4336" w:rsidTr="006E393C">
        <w:trPr>
          <w:cantSplit/>
          <w:jc w:val="center"/>
        </w:trPr>
        <w:tc>
          <w:tcPr>
            <w:tcW w:w="1293"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eastAsia="ja-JP"/>
              </w:rPr>
              <w:t xml:space="preserve">F1D, </w:t>
            </w:r>
            <w:r w:rsidRPr="00AE4336">
              <w:rPr>
                <w:rFonts w:eastAsia="MS PGothic"/>
                <w:sz w:val="20"/>
                <w:lang w:val="es-ES_tradnl"/>
              </w:rPr>
              <w:t xml:space="preserve">F1E, </w:t>
            </w:r>
            <w:r w:rsidRPr="00AE4336">
              <w:rPr>
                <w:rFonts w:eastAsia="MS PGothic"/>
                <w:sz w:val="20"/>
                <w:lang w:val="es-ES_tradnl" w:eastAsia="ja-JP"/>
              </w:rPr>
              <w:t xml:space="preserve">F2D, </w:t>
            </w:r>
            <w:r w:rsidRPr="00AE4336">
              <w:rPr>
                <w:rFonts w:eastAsia="MS PGothic"/>
                <w:sz w:val="20"/>
                <w:lang w:val="es-ES_tradnl"/>
              </w:rPr>
              <w:t xml:space="preserve">F2E, </w:t>
            </w:r>
            <w:r w:rsidRPr="00AE4336">
              <w:rPr>
                <w:rFonts w:eastAsia="MS PGothic"/>
                <w:sz w:val="20"/>
                <w:lang w:val="es-ES_tradnl" w:eastAsia="ja-JP"/>
              </w:rPr>
              <w:t xml:space="preserve">F3E, </w:t>
            </w:r>
            <w:r w:rsidRPr="00AE4336">
              <w:rPr>
                <w:rFonts w:eastAsia="MS PGothic"/>
                <w:sz w:val="20"/>
                <w:lang w:val="es-ES_tradnl"/>
              </w:rPr>
              <w:t>F7W, G1D, G1E, G2D, G2E, G7E, G7W, D1D, D1E, D2D, D2E, D3E, D7E o D7W</w:t>
            </w:r>
          </w:p>
        </w:tc>
        <w:tc>
          <w:tcPr>
            <w:tcW w:w="2304" w:type="dxa"/>
            <w:tcBorders>
              <w:left w:val="single" w:sz="6"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422,2-422,3</w:t>
            </w:r>
            <w:r w:rsidRPr="00AE4336">
              <w:rPr>
                <w:rFonts w:eastAsia="MS PGothic"/>
                <w:sz w:val="20"/>
                <w:lang w:val="es-ES_tradnl"/>
              </w:rPr>
              <w:br/>
              <w:t>(separación 12,5 kHz)</w:t>
            </w:r>
          </w:p>
        </w:tc>
        <w:tc>
          <w:tcPr>
            <w:tcW w:w="143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0724C6" w:rsidP="0027162C">
            <w:pPr>
              <w:pStyle w:val="Tabletext"/>
              <w:jc w:val="left"/>
              <w:rPr>
                <w:rFonts w:eastAsia="MS PGothic"/>
                <w:sz w:val="20"/>
                <w:lang w:val="es-ES_tradnl"/>
              </w:rPr>
            </w:pPr>
            <w:r>
              <w:rPr>
                <w:lang w:val="es-ES_tradnl"/>
              </w:rPr>
              <w:sym w:font="Symbol" w:char="F0A3"/>
            </w:r>
            <w:r>
              <w:rPr>
                <w:lang w:val="es-ES_tradnl"/>
              </w:rPr>
              <w:t xml:space="preserve"> </w:t>
            </w:r>
            <w:r w:rsidR="006C69EF" w:rsidRPr="00AE4336">
              <w:rPr>
                <w:rFonts w:eastAsia="MS PGothic"/>
                <w:sz w:val="20"/>
                <w:lang w:val="es-ES_tradnl"/>
              </w:rPr>
              <w:t>8,5</w:t>
            </w:r>
          </w:p>
        </w:tc>
        <w:tc>
          <w:tcPr>
            <w:tcW w:w="172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0724C6" w:rsidP="0027162C">
            <w:pPr>
              <w:pStyle w:val="Tabletext"/>
              <w:jc w:val="left"/>
              <w:rPr>
                <w:rFonts w:eastAsia="MS PGothic"/>
                <w:sz w:val="20"/>
                <w:lang w:val="es-ES_tradnl" w:eastAsia="ja-JP"/>
              </w:rPr>
            </w:pPr>
            <w:r>
              <w:rPr>
                <w:lang w:val="es-ES_tradnl"/>
              </w:rPr>
              <w:sym w:font="Symbol" w:char="F0A3"/>
            </w:r>
            <w:r>
              <w:rPr>
                <w:lang w:val="es-ES_tradnl"/>
              </w:rPr>
              <w:t xml:space="preserve"> </w:t>
            </w:r>
            <w:r w:rsidR="006C69EF" w:rsidRPr="00AE4336">
              <w:rPr>
                <w:rFonts w:eastAsia="MS PGothic"/>
                <w:sz w:val="20"/>
                <w:lang w:val="es-ES_tradnl" w:eastAsia="ja-JP"/>
              </w:rPr>
              <w:t>16 mW</w:t>
            </w:r>
            <w:r w:rsidR="006C69EF" w:rsidRPr="00AE4336">
              <w:rPr>
                <w:rFonts w:eastAsia="MS PGothic"/>
                <w:sz w:val="20"/>
                <w:lang w:val="es-ES_tradnl"/>
              </w:rPr>
              <w:br/>
            </w:r>
            <w:r w:rsidR="006C69EF" w:rsidRPr="00AE4336">
              <w:rPr>
                <w:rFonts w:eastAsia="MS PGothic"/>
                <w:sz w:val="20"/>
                <w:lang w:val="es-ES_tradnl" w:eastAsia="ja-JP"/>
              </w:rPr>
              <w:t xml:space="preserve">(12,14 dBm) </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0724C6" w:rsidP="000724C6">
            <w:pPr>
              <w:pStyle w:val="Tabletext"/>
              <w:jc w:val="left"/>
              <w:rPr>
                <w:rFonts w:eastAsia="MS PGothic"/>
                <w:sz w:val="20"/>
                <w:lang w:val="es-ES_tradnl"/>
              </w:rPr>
            </w:pPr>
            <w:r>
              <w:rPr>
                <w:lang w:val="es-ES_tradnl"/>
              </w:rPr>
              <w:sym w:font="Symbol" w:char="F0A3"/>
            </w:r>
            <w:r>
              <w:rPr>
                <w:lang w:val="es-ES_tradnl"/>
              </w:rPr>
              <w:t xml:space="preserve"> </w:t>
            </w:r>
            <w:r w:rsidR="006C69EF" w:rsidRPr="00AE4336">
              <w:rPr>
                <w:rFonts w:eastAsia="MS PGothic"/>
                <w:sz w:val="20"/>
                <w:lang w:val="es-ES_tradnl" w:eastAsia="ja-JP"/>
              </w:rPr>
              <w:t>10 mW</w:t>
            </w:r>
            <w:r w:rsidR="006C69EF" w:rsidRPr="00AE4336">
              <w:rPr>
                <w:rFonts w:eastAsia="MS PGothic"/>
                <w:sz w:val="20"/>
                <w:lang w:val="es-ES_tradnl"/>
              </w:rPr>
              <w:br/>
            </w:r>
            <w:r>
              <w:rPr>
                <w:lang w:val="es-ES_tradnl"/>
              </w:rPr>
              <w:sym w:font="Symbol" w:char="F0A3"/>
            </w:r>
            <w:r>
              <w:rPr>
                <w:lang w:val="es-ES_tradnl"/>
              </w:rPr>
              <w:t xml:space="preserve"> </w:t>
            </w:r>
            <w:r w:rsidR="006C69EF" w:rsidRPr="00AE4336">
              <w:rPr>
                <w:rFonts w:eastAsia="MS PGothic"/>
                <w:sz w:val="20"/>
                <w:lang w:val="es-ES_tradnl" w:eastAsia="ja-JP"/>
              </w:rPr>
              <w:t>2,14 dBi</w:t>
            </w:r>
          </w:p>
        </w:tc>
        <w:tc>
          <w:tcPr>
            <w:tcW w:w="117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0724C6">
            <w:pPr>
              <w:pStyle w:val="Tabletext"/>
              <w:jc w:val="left"/>
              <w:rPr>
                <w:rFonts w:eastAsia="MS PGothic"/>
                <w:sz w:val="20"/>
                <w:lang w:val="es-ES_tradnl"/>
              </w:rPr>
            </w:pPr>
            <w:r w:rsidRPr="00AE4336">
              <w:rPr>
                <w:rFonts w:eastAsia="MS PGothic"/>
                <w:sz w:val="20"/>
                <w:lang w:val="es-ES_tradnl"/>
              </w:rPr>
              <w:t xml:space="preserve">7 </w:t>
            </w:r>
            <w:r w:rsidR="000724C6">
              <w:rPr>
                <w:rFonts w:eastAsia="MS PGothic"/>
                <w:sz w:val="20"/>
                <w:lang w:val="es-ES_tradnl"/>
              </w:rPr>
              <w:sym w:font="Symbol" w:char="F06D"/>
            </w:r>
            <w:r w:rsidRPr="00AE4336">
              <w:rPr>
                <w:rFonts w:eastAsia="MS PGothic"/>
                <w:sz w:val="20"/>
                <w:lang w:val="es-ES_tradnl"/>
              </w:rPr>
              <w:t>V</w:t>
            </w:r>
          </w:p>
        </w:tc>
      </w:tr>
      <w:tr w:rsidR="006C69EF" w:rsidRPr="00AE4336" w:rsidTr="006E393C">
        <w:trPr>
          <w:cantSplit/>
          <w:jc w:val="center"/>
        </w:trPr>
        <w:tc>
          <w:tcPr>
            <w:tcW w:w="1293" w:type="dxa"/>
            <w:vMerge/>
            <w:tcBorders>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jc w:val="left"/>
              <w:rPr>
                <w:rFonts w:eastAsia="MS PGothic"/>
                <w:sz w:val="20"/>
                <w:lang w:val="es-ES_tradnl"/>
              </w:rPr>
            </w:pPr>
          </w:p>
        </w:tc>
        <w:tc>
          <w:tcPr>
            <w:tcW w:w="2304" w:type="dxa"/>
            <w:tcBorders>
              <w:top w:val="single" w:sz="6" w:space="0" w:color="auto"/>
              <w:left w:val="single" w:sz="6"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421,8125-421,9</w:t>
            </w:r>
            <w:r w:rsidRPr="00AE4336">
              <w:rPr>
                <w:rFonts w:eastAsia="MS PGothic"/>
                <w:sz w:val="20"/>
                <w:lang w:val="es-ES_tradnl" w:eastAsia="ja-JP"/>
              </w:rPr>
              <w:t>1</w:t>
            </w:r>
            <w:r w:rsidRPr="00AE4336">
              <w:rPr>
                <w:rFonts w:eastAsia="MS PGothic"/>
                <w:sz w:val="20"/>
                <w:lang w:val="es-ES_tradnl"/>
              </w:rPr>
              <w:t>25</w:t>
            </w:r>
            <w:r w:rsidRPr="00AE4336">
              <w:rPr>
                <w:rFonts w:eastAsia="MS PGothic"/>
                <w:sz w:val="20"/>
                <w:lang w:val="es-ES_tradnl"/>
              </w:rPr>
              <w:br/>
              <w:t>(separación 12,5 kHz)</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jc w:val="left"/>
              <w:rPr>
                <w:rFonts w:eastAsia="MS PGothic"/>
                <w:sz w:val="20"/>
                <w:lang w:val="es-ES_tradnl"/>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jc w:val="left"/>
              <w:rPr>
                <w:rFonts w:eastAsia="MS PGothic"/>
                <w:sz w:val="20"/>
                <w:lang w:val="es-ES_tradnl"/>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jc w:val="left"/>
              <w:rPr>
                <w:rFonts w:eastAsia="MS PGothic"/>
                <w:sz w:val="20"/>
                <w:lang w:val="es-ES_tradnl"/>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r>
      <w:tr w:rsidR="006C69EF" w:rsidRPr="00AE4336" w:rsidTr="006E393C">
        <w:trPr>
          <w:cantSplit/>
          <w:jc w:val="center"/>
        </w:trPr>
        <w:tc>
          <w:tcPr>
            <w:tcW w:w="1293" w:type="dxa"/>
            <w:vMerge/>
            <w:tcBorders>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jc w:val="left"/>
              <w:rPr>
                <w:rFonts w:eastAsia="MS PGothic"/>
                <w:sz w:val="20"/>
                <w:lang w:val="es-ES_tradnl"/>
              </w:rPr>
            </w:pPr>
          </w:p>
        </w:tc>
        <w:tc>
          <w:tcPr>
            <w:tcW w:w="2304" w:type="dxa"/>
            <w:tcBorders>
              <w:top w:val="single" w:sz="6" w:space="0" w:color="auto"/>
              <w:left w:val="single" w:sz="6"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440,2625-440,</w:t>
            </w:r>
            <w:r w:rsidRPr="00AE4336">
              <w:rPr>
                <w:rFonts w:eastAsia="MS PGothic"/>
                <w:sz w:val="20"/>
                <w:lang w:val="es-ES_tradnl" w:eastAsia="ja-JP"/>
              </w:rPr>
              <w:t>3625</w:t>
            </w:r>
            <w:r w:rsidRPr="00AE4336">
              <w:rPr>
                <w:rFonts w:eastAsia="MS PGothic"/>
                <w:sz w:val="20"/>
                <w:lang w:val="es-ES_tradnl"/>
              </w:rPr>
              <w:br/>
              <w:t>(separación 12,5 kHz)</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jc w:val="left"/>
              <w:rPr>
                <w:rFonts w:eastAsia="MS PGothic"/>
                <w:sz w:val="20"/>
                <w:lang w:val="es-ES_tradnl"/>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jc w:val="left"/>
              <w:rPr>
                <w:rFonts w:eastAsia="MS PGothic"/>
                <w:sz w:val="20"/>
                <w:lang w:val="es-ES_tradnl"/>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jc w:val="left"/>
              <w:rPr>
                <w:rFonts w:eastAsia="MS PGothic"/>
                <w:sz w:val="20"/>
                <w:lang w:val="es-ES_tradnl"/>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r>
      <w:tr w:rsidR="006C69EF" w:rsidRPr="00AE4336" w:rsidTr="006E393C">
        <w:trPr>
          <w:cantSplit/>
          <w:jc w:val="center"/>
        </w:trPr>
        <w:tc>
          <w:tcPr>
            <w:tcW w:w="1293" w:type="dxa"/>
            <w:vMerge/>
            <w:tcBorders>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jc w:val="left"/>
              <w:rPr>
                <w:rFonts w:eastAsia="MS PGothic"/>
                <w:sz w:val="20"/>
                <w:lang w:val="es-ES_tradnl"/>
              </w:rPr>
            </w:pPr>
          </w:p>
        </w:tc>
        <w:tc>
          <w:tcPr>
            <w:tcW w:w="2304" w:type="dxa"/>
            <w:tcBorders>
              <w:top w:val="single" w:sz="6" w:space="0" w:color="auto"/>
              <w:left w:val="single" w:sz="6"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422,05-422,1875</w:t>
            </w:r>
            <w:r w:rsidRPr="00AE4336">
              <w:rPr>
                <w:rFonts w:eastAsia="MS PGothic"/>
                <w:sz w:val="20"/>
                <w:lang w:val="es-ES_tradnl"/>
              </w:rPr>
              <w:br/>
              <w:t>(separación 12,5 kHz)</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jc w:val="left"/>
              <w:rPr>
                <w:rFonts w:eastAsia="MS PGothic"/>
                <w:sz w:val="20"/>
                <w:lang w:val="es-ES_tradnl"/>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jc w:val="left"/>
              <w:rPr>
                <w:rFonts w:eastAsia="MS PGothic"/>
                <w:sz w:val="20"/>
                <w:lang w:val="es-ES_tradnl"/>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jc w:val="left"/>
              <w:rPr>
                <w:rFonts w:eastAsia="MS PGothic"/>
                <w:sz w:val="20"/>
                <w:lang w:val="es-ES_tradnl"/>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r>
      <w:tr w:rsidR="006C69EF" w:rsidRPr="00AE4336" w:rsidTr="006E393C">
        <w:trPr>
          <w:cantSplit/>
          <w:jc w:val="center"/>
        </w:trPr>
        <w:tc>
          <w:tcPr>
            <w:tcW w:w="1293" w:type="dxa"/>
            <w:vMerge/>
            <w:tcBorders>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jc w:val="left"/>
              <w:rPr>
                <w:rFonts w:eastAsia="MS PGothic"/>
                <w:sz w:val="20"/>
                <w:lang w:val="es-ES_tradnl"/>
              </w:rPr>
            </w:pPr>
          </w:p>
        </w:tc>
        <w:tc>
          <w:tcPr>
            <w:tcW w:w="2304" w:type="dxa"/>
            <w:tcBorders>
              <w:top w:val="single" w:sz="6" w:space="0" w:color="auto"/>
              <w:left w:val="single" w:sz="6"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421,575-421,8</w:t>
            </w:r>
            <w:r w:rsidRPr="00AE4336">
              <w:rPr>
                <w:rFonts w:eastAsia="MS PGothic"/>
                <w:sz w:val="20"/>
                <w:lang w:val="es-ES_tradnl"/>
              </w:rPr>
              <w:br/>
              <w:t>(separación 12,5 kHz)</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jc w:val="left"/>
              <w:rPr>
                <w:rFonts w:eastAsia="MS PGothic"/>
                <w:sz w:val="20"/>
                <w:lang w:val="es-ES_tradnl"/>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jc w:val="left"/>
              <w:rPr>
                <w:rFonts w:eastAsia="MS PGothic"/>
                <w:sz w:val="20"/>
                <w:lang w:val="es-ES_tradnl"/>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jc w:val="left"/>
              <w:rPr>
                <w:rFonts w:eastAsia="MS PGothic"/>
                <w:sz w:val="20"/>
                <w:lang w:val="es-ES_tradnl"/>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r>
      <w:tr w:rsidR="006C69EF" w:rsidRPr="00AE4336" w:rsidTr="006E393C">
        <w:trPr>
          <w:cantSplit/>
          <w:jc w:val="center"/>
        </w:trPr>
        <w:tc>
          <w:tcPr>
            <w:tcW w:w="1293" w:type="dxa"/>
            <w:vMerge/>
            <w:tcBorders>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jc w:val="left"/>
              <w:rPr>
                <w:rFonts w:eastAsia="MS PGothic"/>
                <w:sz w:val="20"/>
                <w:lang w:val="es-ES_tradnl"/>
              </w:rPr>
            </w:pPr>
          </w:p>
        </w:tc>
        <w:tc>
          <w:tcPr>
            <w:tcW w:w="230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440,025-440,25</w:t>
            </w:r>
            <w:r w:rsidRPr="00AE4336">
              <w:rPr>
                <w:rFonts w:eastAsia="MS PGothic"/>
                <w:sz w:val="20"/>
                <w:lang w:val="es-ES_tradnl"/>
              </w:rPr>
              <w:br/>
              <w:t>(separación 12,5 kHz)</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jc w:val="left"/>
              <w:rPr>
                <w:rFonts w:eastAsia="MS PGothic"/>
                <w:sz w:val="20"/>
                <w:lang w:val="es-ES_tradnl"/>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jc w:val="left"/>
              <w:rPr>
                <w:rFonts w:eastAsia="MS PGothic"/>
                <w:sz w:val="20"/>
                <w:lang w:val="es-ES_tradnl"/>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jc w:val="left"/>
              <w:rPr>
                <w:rFonts w:eastAsia="MS PGothic"/>
                <w:sz w:val="20"/>
                <w:lang w:val="es-ES_tradnl"/>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r>
      <w:tr w:rsidR="006C69EF" w:rsidRPr="00AE4336" w:rsidTr="006E393C">
        <w:trPr>
          <w:cantSplit/>
          <w:jc w:val="center"/>
        </w:trPr>
        <w:tc>
          <w:tcPr>
            <w:tcW w:w="1293" w:type="dxa"/>
            <w:vMerge w:val="restart"/>
            <w:tcBorders>
              <w:left w:val="single" w:sz="6" w:space="0" w:color="auto"/>
              <w:right w:val="single" w:sz="6" w:space="0" w:color="auto"/>
            </w:tcBorders>
            <w:shd w:val="clear" w:color="auto" w:fill="auto"/>
            <w:tcMar>
              <w:left w:w="85" w:type="dxa"/>
              <w:right w:w="57" w:type="dxa"/>
            </w:tcMar>
            <w:vAlign w:val="center"/>
          </w:tcPr>
          <w:p w:rsidR="006C69EF" w:rsidRPr="00AE4336" w:rsidRDefault="006C69EF" w:rsidP="0027162C">
            <w:pPr>
              <w:jc w:val="left"/>
              <w:rPr>
                <w:rFonts w:eastAsia="MS PGothic"/>
                <w:sz w:val="20"/>
                <w:lang w:val="es-ES_tradnl" w:eastAsia="ja-JP"/>
              </w:rPr>
            </w:pPr>
            <w:r w:rsidRPr="00AE4336">
              <w:rPr>
                <w:rFonts w:eastAsia="MS PGothic"/>
                <w:sz w:val="20"/>
                <w:lang w:val="es-ES_tradnl" w:eastAsia="ja-JP"/>
              </w:rPr>
              <w:t>F2D, F3E</w:t>
            </w:r>
          </w:p>
        </w:tc>
        <w:tc>
          <w:tcPr>
            <w:tcW w:w="2304"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6C69EF" w:rsidRPr="00AE4336" w:rsidRDefault="006C69EF" w:rsidP="0027162C">
            <w:pPr>
              <w:pStyle w:val="Tabletext"/>
              <w:jc w:val="left"/>
              <w:rPr>
                <w:rFonts w:eastAsia="MS PGothic"/>
                <w:sz w:val="20"/>
                <w:lang w:val="es-ES_tradnl" w:eastAsia="ja-JP"/>
              </w:rPr>
            </w:pPr>
            <w:r w:rsidRPr="00AE4336">
              <w:rPr>
                <w:rFonts w:eastAsia="MS PGothic"/>
                <w:sz w:val="20"/>
                <w:lang w:val="es-ES_tradnl" w:eastAsia="ja-JP"/>
              </w:rPr>
              <w:t>413,7-414,14375</w:t>
            </w:r>
            <w:r w:rsidRPr="00AE4336">
              <w:rPr>
                <w:rFonts w:eastAsia="MS PGothic"/>
                <w:sz w:val="20"/>
                <w:lang w:val="es-ES_tradnl" w:eastAsia="ja-JP"/>
              </w:rPr>
              <w:br/>
              <w:t>(</w:t>
            </w:r>
            <w:r w:rsidRPr="00AE4336">
              <w:rPr>
                <w:rFonts w:eastAsia="MS PGothic"/>
                <w:sz w:val="20"/>
                <w:lang w:val="es-ES_tradnl"/>
              </w:rPr>
              <w:t>separación</w:t>
            </w:r>
            <w:r w:rsidRPr="00AE4336">
              <w:rPr>
                <w:rFonts w:eastAsia="MS PGothic"/>
                <w:sz w:val="20"/>
                <w:lang w:val="es-ES_tradnl" w:eastAsia="ja-JP"/>
              </w:rPr>
              <w:t xml:space="preserve"> 6,25 kHz)</w:t>
            </w:r>
          </w:p>
        </w:tc>
        <w:tc>
          <w:tcPr>
            <w:tcW w:w="1439" w:type="dxa"/>
            <w:vMerge w:val="restart"/>
            <w:tcBorders>
              <w:left w:val="single" w:sz="6" w:space="0" w:color="auto"/>
              <w:right w:val="single" w:sz="6" w:space="0" w:color="auto"/>
            </w:tcBorders>
            <w:shd w:val="clear" w:color="auto" w:fill="auto"/>
            <w:tcMar>
              <w:left w:w="85" w:type="dxa"/>
              <w:right w:w="57" w:type="dxa"/>
            </w:tcMar>
            <w:vAlign w:val="center"/>
          </w:tcPr>
          <w:p w:rsidR="006C69EF" w:rsidRPr="000724C6" w:rsidRDefault="000724C6" w:rsidP="000724C6">
            <w:pPr>
              <w:pStyle w:val="Tabletext"/>
              <w:jc w:val="left"/>
              <w:rPr>
                <w:rFonts w:eastAsia="MS PGothic"/>
                <w:sz w:val="20"/>
                <w:lang w:val="es-ES_tradnl" w:eastAsia="ja-JP"/>
              </w:rPr>
            </w:pPr>
            <w:r w:rsidRPr="000724C6">
              <w:rPr>
                <w:sz w:val="20"/>
                <w:lang w:val="es-ES_tradnl"/>
              </w:rPr>
              <w:sym w:font="Symbol" w:char="F0A3"/>
            </w:r>
            <w:r w:rsidRPr="000724C6">
              <w:rPr>
                <w:sz w:val="20"/>
                <w:lang w:val="es-ES_tradnl"/>
              </w:rPr>
              <w:t xml:space="preserve"> </w:t>
            </w:r>
            <w:r w:rsidR="006C69EF" w:rsidRPr="000724C6">
              <w:rPr>
                <w:rFonts w:eastAsia="MS PGothic"/>
                <w:sz w:val="20"/>
                <w:lang w:val="es-ES_tradnl" w:eastAsia="ja-JP"/>
              </w:rPr>
              <w:t>8,5</w:t>
            </w:r>
          </w:p>
        </w:tc>
        <w:tc>
          <w:tcPr>
            <w:tcW w:w="1726" w:type="dxa"/>
            <w:vMerge w:val="restart"/>
            <w:tcBorders>
              <w:left w:val="single" w:sz="6" w:space="0" w:color="auto"/>
              <w:right w:val="single" w:sz="6" w:space="0" w:color="auto"/>
            </w:tcBorders>
            <w:shd w:val="clear" w:color="auto" w:fill="auto"/>
            <w:tcMar>
              <w:left w:w="85" w:type="dxa"/>
              <w:right w:w="57" w:type="dxa"/>
            </w:tcMar>
            <w:vAlign w:val="center"/>
          </w:tcPr>
          <w:p w:rsidR="006C69EF" w:rsidRPr="000724C6" w:rsidRDefault="006C69EF" w:rsidP="000724C6">
            <w:pPr>
              <w:pStyle w:val="Tabletext"/>
              <w:jc w:val="left"/>
              <w:rPr>
                <w:rFonts w:eastAsia="MS PGothic"/>
                <w:sz w:val="20"/>
                <w:lang w:val="es-ES_tradnl" w:eastAsia="ja-JP"/>
              </w:rPr>
            </w:pPr>
            <w:r w:rsidRPr="000724C6">
              <w:rPr>
                <w:rFonts w:eastAsia="MS PGothic"/>
                <w:sz w:val="20"/>
                <w:lang w:val="es-ES_tradnl" w:eastAsia="ja-JP"/>
              </w:rPr>
              <w:t>1,6 mW</w:t>
            </w:r>
            <w:r w:rsidRPr="000724C6">
              <w:rPr>
                <w:rFonts w:eastAsia="MS PGothic"/>
                <w:sz w:val="20"/>
                <w:lang w:val="es-ES_tradnl" w:eastAsia="ja-JP"/>
              </w:rPr>
              <w:br/>
              <w:t>(2,14 dBm)</w:t>
            </w:r>
          </w:p>
        </w:tc>
        <w:tc>
          <w:tcPr>
            <w:tcW w:w="1698" w:type="dxa"/>
            <w:vMerge w:val="restart"/>
            <w:tcBorders>
              <w:left w:val="single" w:sz="6" w:space="0" w:color="auto"/>
              <w:right w:val="single" w:sz="6" w:space="0" w:color="auto"/>
            </w:tcBorders>
            <w:shd w:val="clear" w:color="auto" w:fill="auto"/>
            <w:tcMar>
              <w:left w:w="85" w:type="dxa"/>
              <w:right w:w="57" w:type="dxa"/>
            </w:tcMar>
            <w:vAlign w:val="center"/>
          </w:tcPr>
          <w:p w:rsidR="006C69EF" w:rsidRPr="000724C6" w:rsidRDefault="000724C6" w:rsidP="000724C6">
            <w:pPr>
              <w:pStyle w:val="Tabletext"/>
              <w:jc w:val="left"/>
              <w:rPr>
                <w:rFonts w:eastAsia="MS PGothic"/>
                <w:sz w:val="20"/>
                <w:lang w:val="es-ES_tradnl" w:eastAsia="ja-JP"/>
              </w:rPr>
            </w:pPr>
            <w:r w:rsidRPr="000724C6">
              <w:rPr>
                <w:sz w:val="20"/>
                <w:lang w:val="es-ES_tradnl"/>
              </w:rPr>
              <w:sym w:font="Symbol" w:char="F0A3"/>
            </w:r>
            <w:r w:rsidRPr="000724C6">
              <w:rPr>
                <w:sz w:val="20"/>
                <w:lang w:val="es-ES_tradnl"/>
              </w:rPr>
              <w:t xml:space="preserve"> </w:t>
            </w:r>
            <w:r w:rsidR="006C69EF" w:rsidRPr="000724C6">
              <w:rPr>
                <w:rFonts w:eastAsia="MS PGothic"/>
                <w:sz w:val="20"/>
                <w:lang w:val="es-ES_tradnl" w:eastAsia="ja-JP"/>
              </w:rPr>
              <w:t>1 mW</w:t>
            </w:r>
            <w:r w:rsidR="006C69EF" w:rsidRPr="000724C6">
              <w:rPr>
                <w:rFonts w:eastAsia="MS PGothic"/>
                <w:sz w:val="20"/>
                <w:lang w:val="es-ES_tradnl" w:eastAsia="ja-JP"/>
              </w:rPr>
              <w:br/>
            </w:r>
            <w:r w:rsidRPr="000724C6">
              <w:rPr>
                <w:sz w:val="20"/>
                <w:lang w:val="es-ES_tradnl"/>
              </w:rPr>
              <w:sym w:font="Symbol" w:char="F0A3"/>
            </w:r>
            <w:r w:rsidRPr="000724C6">
              <w:rPr>
                <w:rFonts w:eastAsia="MS PGothic"/>
                <w:sz w:val="20"/>
                <w:lang w:val="es-ES_tradnl" w:eastAsia="ja-JP"/>
              </w:rPr>
              <w:t xml:space="preserve"> </w:t>
            </w:r>
            <w:r w:rsidR="006C69EF" w:rsidRPr="000724C6">
              <w:rPr>
                <w:rFonts w:eastAsia="MS PGothic"/>
                <w:sz w:val="20"/>
                <w:lang w:val="es-ES_tradnl" w:eastAsia="ja-JP"/>
              </w:rPr>
              <w:t>(2,14 dBi)</w:t>
            </w:r>
          </w:p>
        </w:tc>
        <w:tc>
          <w:tcPr>
            <w:tcW w:w="1179" w:type="dxa"/>
            <w:vMerge w:val="restart"/>
            <w:tcBorders>
              <w:left w:val="single" w:sz="6" w:space="0" w:color="auto"/>
              <w:right w:val="single" w:sz="6" w:space="0" w:color="auto"/>
            </w:tcBorders>
            <w:shd w:val="clear" w:color="auto" w:fill="auto"/>
            <w:tcMar>
              <w:left w:w="85" w:type="dxa"/>
              <w:right w:w="57" w:type="dxa"/>
            </w:tcMar>
            <w:vAlign w:val="center"/>
          </w:tcPr>
          <w:p w:rsidR="006C69EF" w:rsidRPr="000724C6" w:rsidRDefault="006C69EF" w:rsidP="000724C6">
            <w:pPr>
              <w:pStyle w:val="Tabletext"/>
              <w:jc w:val="left"/>
              <w:rPr>
                <w:rFonts w:eastAsia="MS PGothic"/>
                <w:sz w:val="20"/>
                <w:lang w:val="es-ES_tradnl"/>
              </w:rPr>
            </w:pPr>
            <w:r w:rsidRPr="000724C6">
              <w:rPr>
                <w:rFonts w:eastAsia="MS PGothic"/>
                <w:sz w:val="20"/>
                <w:lang w:val="es-ES_tradnl"/>
              </w:rPr>
              <w:t>No se</w:t>
            </w:r>
            <w:r w:rsidRPr="000724C6">
              <w:rPr>
                <w:rFonts w:eastAsia="MS PGothic"/>
                <w:sz w:val="20"/>
                <w:lang w:val="es-ES_tradnl"/>
              </w:rPr>
              <w:br/>
              <w:t>requiere</w:t>
            </w:r>
          </w:p>
        </w:tc>
      </w:tr>
      <w:tr w:rsidR="006C69EF" w:rsidRPr="00AE4336" w:rsidTr="006E393C">
        <w:trPr>
          <w:cantSplit/>
          <w:jc w:val="center"/>
        </w:trPr>
        <w:tc>
          <w:tcPr>
            <w:tcW w:w="1293" w:type="dxa"/>
            <w:vMerge/>
            <w:tcBorders>
              <w:left w:val="single" w:sz="6" w:space="0" w:color="auto"/>
              <w:bottom w:val="single" w:sz="4" w:space="0" w:color="auto"/>
              <w:right w:val="single" w:sz="6" w:space="0" w:color="auto"/>
            </w:tcBorders>
            <w:shd w:val="clear" w:color="auto" w:fill="auto"/>
            <w:tcMar>
              <w:left w:w="85" w:type="dxa"/>
              <w:right w:w="57" w:type="dxa"/>
            </w:tcMar>
            <w:vAlign w:val="center"/>
          </w:tcPr>
          <w:p w:rsidR="006C69EF" w:rsidRPr="00AE4336" w:rsidRDefault="006C69EF" w:rsidP="0027162C">
            <w:pPr>
              <w:jc w:val="left"/>
              <w:rPr>
                <w:rFonts w:eastAsia="MS PGothic"/>
                <w:sz w:val="20"/>
                <w:highlight w:val="yellow"/>
                <w:lang w:val="es-ES_tradnl" w:eastAsia="ja-JP"/>
              </w:rPr>
            </w:pPr>
          </w:p>
        </w:tc>
        <w:tc>
          <w:tcPr>
            <w:tcW w:w="2304"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6C69EF" w:rsidRPr="00AE4336" w:rsidRDefault="006C69EF" w:rsidP="0027162C">
            <w:pPr>
              <w:pStyle w:val="Tabletext"/>
              <w:jc w:val="left"/>
              <w:rPr>
                <w:rFonts w:eastAsia="MS PGothic"/>
                <w:sz w:val="20"/>
                <w:lang w:val="es-ES_tradnl" w:eastAsia="ja-JP"/>
              </w:rPr>
            </w:pPr>
            <w:r w:rsidRPr="00AE4336">
              <w:rPr>
                <w:rFonts w:eastAsia="MS PGothic"/>
                <w:sz w:val="20"/>
                <w:lang w:val="es-ES_tradnl" w:eastAsia="ja-JP"/>
              </w:rPr>
              <w:t>454,05-454,19375</w:t>
            </w:r>
            <w:r w:rsidRPr="00AE4336">
              <w:rPr>
                <w:rFonts w:eastAsia="MS PGothic"/>
                <w:sz w:val="20"/>
                <w:lang w:val="es-ES_tradnl" w:eastAsia="ja-JP"/>
              </w:rPr>
              <w:br/>
              <w:t>(</w:t>
            </w:r>
            <w:r w:rsidRPr="00AE4336">
              <w:rPr>
                <w:rFonts w:eastAsia="MS PGothic"/>
                <w:sz w:val="20"/>
                <w:lang w:val="es-ES_tradnl"/>
              </w:rPr>
              <w:t>separación</w:t>
            </w:r>
            <w:r w:rsidRPr="00AE4336">
              <w:rPr>
                <w:rFonts w:eastAsia="MS PGothic"/>
                <w:sz w:val="20"/>
                <w:lang w:val="es-ES_tradnl" w:eastAsia="ja-JP"/>
              </w:rPr>
              <w:t xml:space="preserve"> 6,25 kHz)</w:t>
            </w:r>
          </w:p>
        </w:tc>
        <w:tc>
          <w:tcPr>
            <w:tcW w:w="1439" w:type="dxa"/>
            <w:vMerge/>
            <w:tcBorders>
              <w:left w:val="single" w:sz="6" w:space="0" w:color="auto"/>
              <w:bottom w:val="single" w:sz="4" w:space="0" w:color="auto"/>
              <w:right w:val="single" w:sz="6" w:space="0" w:color="auto"/>
            </w:tcBorders>
            <w:shd w:val="clear" w:color="auto" w:fill="auto"/>
            <w:tcMar>
              <w:left w:w="85" w:type="dxa"/>
              <w:right w:w="57" w:type="dxa"/>
            </w:tcMar>
            <w:vAlign w:val="center"/>
          </w:tcPr>
          <w:p w:rsidR="006C69EF" w:rsidRPr="00AE4336" w:rsidRDefault="006C69EF" w:rsidP="0027162C">
            <w:pPr>
              <w:jc w:val="left"/>
              <w:rPr>
                <w:rFonts w:ascii="Symbol" w:eastAsia="MS PGothic" w:hAnsi="Symbol"/>
                <w:sz w:val="20"/>
                <w:lang w:val="es-ES_tradnl"/>
              </w:rPr>
            </w:pPr>
          </w:p>
        </w:tc>
        <w:tc>
          <w:tcPr>
            <w:tcW w:w="1726" w:type="dxa"/>
            <w:vMerge/>
            <w:tcBorders>
              <w:left w:val="single" w:sz="6" w:space="0" w:color="auto"/>
              <w:bottom w:val="single" w:sz="4" w:space="0" w:color="auto"/>
              <w:right w:val="single" w:sz="6" w:space="0" w:color="auto"/>
            </w:tcBorders>
            <w:shd w:val="clear" w:color="auto" w:fill="auto"/>
            <w:tcMar>
              <w:left w:w="85" w:type="dxa"/>
              <w:right w:w="57" w:type="dxa"/>
            </w:tcMar>
            <w:vAlign w:val="center"/>
          </w:tcPr>
          <w:p w:rsidR="006C69EF" w:rsidRPr="00AE4336" w:rsidRDefault="006C69EF" w:rsidP="0027162C">
            <w:pPr>
              <w:jc w:val="left"/>
              <w:rPr>
                <w:rFonts w:eastAsia="MS PGothic"/>
                <w:sz w:val="20"/>
                <w:lang w:val="es-ES_tradnl" w:eastAsia="ja-JP"/>
              </w:rPr>
            </w:pPr>
          </w:p>
        </w:tc>
        <w:tc>
          <w:tcPr>
            <w:tcW w:w="1698" w:type="dxa"/>
            <w:vMerge/>
            <w:tcBorders>
              <w:left w:val="single" w:sz="6" w:space="0" w:color="auto"/>
              <w:bottom w:val="single" w:sz="4" w:space="0" w:color="auto"/>
              <w:right w:val="single" w:sz="6" w:space="0" w:color="auto"/>
            </w:tcBorders>
            <w:shd w:val="clear" w:color="auto" w:fill="auto"/>
            <w:tcMar>
              <w:left w:w="85" w:type="dxa"/>
              <w:right w:w="57" w:type="dxa"/>
            </w:tcMar>
            <w:vAlign w:val="center"/>
          </w:tcPr>
          <w:p w:rsidR="006C69EF" w:rsidRPr="00AE4336" w:rsidRDefault="006C69EF" w:rsidP="0027162C">
            <w:pPr>
              <w:jc w:val="left"/>
              <w:rPr>
                <w:rFonts w:ascii="Symbol" w:eastAsia="MS PGothic" w:hAnsi="Symbol"/>
                <w:sz w:val="20"/>
                <w:lang w:val="es-ES_tradnl"/>
              </w:rPr>
            </w:pPr>
          </w:p>
        </w:tc>
        <w:tc>
          <w:tcPr>
            <w:tcW w:w="1179" w:type="dxa"/>
            <w:vMerge/>
            <w:tcBorders>
              <w:left w:val="single" w:sz="6" w:space="0" w:color="auto"/>
              <w:bottom w:val="single" w:sz="4" w:space="0" w:color="auto"/>
              <w:right w:val="single" w:sz="6" w:space="0" w:color="auto"/>
            </w:tcBorders>
            <w:shd w:val="clear" w:color="auto" w:fill="auto"/>
            <w:tcMar>
              <w:left w:w="85" w:type="dxa"/>
              <w:right w:w="57" w:type="dxa"/>
            </w:tcMar>
            <w:vAlign w:val="center"/>
          </w:tcPr>
          <w:p w:rsidR="006C69EF" w:rsidRPr="00AE4336" w:rsidRDefault="006C69EF" w:rsidP="0027162C">
            <w:pPr>
              <w:pStyle w:val="Tabletext"/>
              <w:jc w:val="left"/>
              <w:rPr>
                <w:rFonts w:eastAsia="MS PGothic"/>
                <w:sz w:val="20"/>
                <w:lang w:val="es-ES_tradnl"/>
              </w:rPr>
            </w:pPr>
          </w:p>
        </w:tc>
      </w:tr>
      <w:tr w:rsidR="006C69EF" w:rsidRPr="00AE4336" w:rsidTr="000413D8">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6C69EF" w:rsidRPr="00AE4336" w:rsidRDefault="006C69EF" w:rsidP="0027162C">
            <w:pPr>
              <w:pStyle w:val="Tabletext"/>
              <w:jc w:val="center"/>
              <w:rPr>
                <w:rFonts w:eastAsia="MS PGothic"/>
                <w:i/>
                <w:iCs/>
                <w:sz w:val="20"/>
                <w:lang w:val="es-ES_tradnl"/>
              </w:rPr>
            </w:pPr>
            <w:r w:rsidRPr="00AE4336">
              <w:rPr>
                <w:rFonts w:eastAsia="MS PGothic"/>
                <w:i/>
                <w:iCs/>
                <w:sz w:val="20"/>
                <w:lang w:val="es-ES_tradnl"/>
              </w:rPr>
              <w:t>Radiomensajería</w:t>
            </w:r>
          </w:p>
        </w:tc>
      </w:tr>
      <w:tr w:rsidR="006C69EF" w:rsidRPr="00AE4336" w:rsidTr="006E393C">
        <w:trPr>
          <w:cantSplit/>
          <w:jc w:val="center"/>
        </w:trPr>
        <w:tc>
          <w:tcPr>
            <w:tcW w:w="129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F1B, F2B, F3E, G1B o G2B</w:t>
            </w:r>
          </w:p>
        </w:tc>
        <w:tc>
          <w:tcPr>
            <w:tcW w:w="2304" w:type="dxa"/>
            <w:tcBorders>
              <w:top w:val="single" w:sz="6" w:space="0" w:color="auto"/>
              <w:left w:val="single" w:sz="6" w:space="0" w:color="auto"/>
              <w:bottom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highlight w:val="yellow"/>
                <w:lang w:val="es-ES_tradnl" w:eastAsia="ja-JP"/>
              </w:rPr>
            </w:pPr>
            <w:r w:rsidRPr="00AE4336">
              <w:rPr>
                <w:rFonts w:eastAsia="MS PGothic"/>
                <w:sz w:val="20"/>
                <w:lang w:val="es-ES_tradnl"/>
              </w:rPr>
              <w:t>429,75</w:t>
            </w:r>
            <w:r w:rsidRPr="00AE4336">
              <w:rPr>
                <w:rFonts w:eastAsia="MS PGothic"/>
                <w:sz w:val="20"/>
                <w:lang w:val="es-ES_tradnl"/>
              </w:rPr>
              <w:br/>
              <w:t>429,7625</w:t>
            </w:r>
            <w:r w:rsidRPr="00AE4336">
              <w:rPr>
                <w:rFonts w:eastAsia="MS PGothic"/>
                <w:sz w:val="20"/>
                <w:lang w:val="es-ES_tradnl" w:eastAsia="ja-JP"/>
              </w:rPr>
              <w:br/>
            </w:r>
            <w:r w:rsidRPr="00AE4336">
              <w:rPr>
                <w:rFonts w:eastAsia="MS PGothic"/>
                <w:sz w:val="20"/>
                <w:lang w:val="es-ES_tradnl"/>
              </w:rPr>
              <w:t>429,775</w:t>
            </w:r>
            <w:r w:rsidRPr="00AE4336">
              <w:rPr>
                <w:rFonts w:eastAsia="MS PGothic"/>
                <w:sz w:val="20"/>
                <w:lang w:val="es-ES_tradnl"/>
              </w:rPr>
              <w:br/>
              <w:t>429,7875</w:t>
            </w:r>
            <w:r w:rsidRPr="00AE4336">
              <w:rPr>
                <w:rFonts w:eastAsia="MS PGothic"/>
                <w:sz w:val="20"/>
                <w:lang w:val="es-ES_tradnl"/>
              </w:rPr>
              <w:br/>
              <w:t>429,8</w:t>
            </w:r>
          </w:p>
        </w:tc>
        <w:tc>
          <w:tcPr>
            <w:tcW w:w="143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6C69EF" w:rsidRPr="00AE4336" w:rsidRDefault="000724C6" w:rsidP="0027162C">
            <w:pPr>
              <w:pStyle w:val="Tabletext"/>
              <w:jc w:val="left"/>
              <w:rPr>
                <w:rFonts w:eastAsia="MS PGothic"/>
                <w:sz w:val="20"/>
                <w:lang w:val="es-ES_tradnl"/>
              </w:rPr>
            </w:pPr>
            <w:r>
              <w:rPr>
                <w:lang w:val="es-ES_tradnl"/>
              </w:rPr>
              <w:sym w:font="Symbol" w:char="F0A3"/>
            </w:r>
            <w:r>
              <w:rPr>
                <w:lang w:val="es-ES_tradnl"/>
              </w:rPr>
              <w:t xml:space="preserve"> </w:t>
            </w:r>
            <w:r w:rsidR="006C69EF" w:rsidRPr="00AE4336">
              <w:rPr>
                <w:rFonts w:eastAsia="MS PGothic"/>
                <w:sz w:val="20"/>
                <w:lang w:val="es-ES_tradnl"/>
              </w:rPr>
              <w:t>8,5</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6C69EF" w:rsidRPr="00AE4336" w:rsidRDefault="000724C6" w:rsidP="0027162C">
            <w:pPr>
              <w:pStyle w:val="Tabletext"/>
              <w:jc w:val="left"/>
              <w:rPr>
                <w:rFonts w:eastAsia="MS PGothic"/>
                <w:sz w:val="20"/>
                <w:lang w:val="es-ES_tradnl" w:eastAsia="ja-JP"/>
              </w:rPr>
            </w:pPr>
            <w:r>
              <w:rPr>
                <w:lang w:val="es-ES_tradnl"/>
              </w:rPr>
              <w:sym w:font="Symbol" w:char="F0A3"/>
            </w:r>
            <w:r>
              <w:rPr>
                <w:lang w:val="es-ES_tradnl"/>
              </w:rPr>
              <w:t xml:space="preserve"> </w:t>
            </w:r>
            <w:r w:rsidR="006C69EF" w:rsidRPr="00AE4336">
              <w:rPr>
                <w:rFonts w:eastAsia="MS PGothic"/>
                <w:sz w:val="20"/>
                <w:lang w:val="es-ES_tradnl" w:eastAsia="ja-JP"/>
              </w:rPr>
              <w:t>16 mW</w:t>
            </w:r>
            <w:r w:rsidR="006C69EF" w:rsidRPr="00AE4336">
              <w:rPr>
                <w:rFonts w:eastAsia="MS PGothic"/>
                <w:sz w:val="20"/>
                <w:lang w:val="es-ES_tradnl"/>
              </w:rPr>
              <w:br/>
            </w:r>
            <w:r w:rsidR="006C69EF" w:rsidRPr="00AE4336">
              <w:rPr>
                <w:rFonts w:eastAsia="MS PGothic"/>
                <w:sz w:val="20"/>
                <w:lang w:val="es-ES_tradnl" w:eastAsia="ja-JP"/>
              </w:rPr>
              <w:t xml:space="preserve">(12,14 dBm) </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6C69EF" w:rsidRPr="00AE4336" w:rsidRDefault="006C69EF" w:rsidP="000724C6">
            <w:pPr>
              <w:pStyle w:val="Tabletext"/>
              <w:jc w:val="left"/>
              <w:rPr>
                <w:rFonts w:eastAsia="MS PGothic"/>
                <w:sz w:val="20"/>
                <w:lang w:val="es-ES_tradnl"/>
              </w:rPr>
            </w:pPr>
            <w:r w:rsidRPr="00AE4336">
              <w:rPr>
                <w:rFonts w:eastAsia="MS PGothic"/>
                <w:sz w:val="20"/>
                <w:lang w:val="es-ES_tradnl"/>
              </w:rPr>
              <w:br/>
            </w:r>
            <w:r w:rsidR="000724C6">
              <w:rPr>
                <w:lang w:val="es-ES_tradnl"/>
              </w:rPr>
              <w:sym w:font="Symbol" w:char="F0A3"/>
            </w:r>
            <w:r w:rsidR="000724C6">
              <w:rPr>
                <w:lang w:val="es-ES_tradnl"/>
              </w:rPr>
              <w:t xml:space="preserve"> </w:t>
            </w:r>
            <w:r w:rsidRPr="00AE4336">
              <w:rPr>
                <w:rFonts w:eastAsia="MS PGothic"/>
                <w:sz w:val="20"/>
                <w:lang w:val="es-ES_tradnl" w:eastAsia="ja-JP"/>
              </w:rPr>
              <w:t>10 mW</w:t>
            </w:r>
            <w:r w:rsidRPr="00AE4336">
              <w:rPr>
                <w:rFonts w:eastAsia="MS PGothic"/>
                <w:sz w:val="20"/>
                <w:lang w:val="es-ES_tradnl"/>
              </w:rPr>
              <w:br/>
            </w:r>
            <w:r w:rsidR="000724C6">
              <w:rPr>
                <w:lang w:val="es-ES_tradnl"/>
              </w:rPr>
              <w:sym w:font="Symbol" w:char="F0A3"/>
            </w:r>
            <w:r w:rsidR="000724C6">
              <w:rPr>
                <w:lang w:val="es-ES_tradnl"/>
              </w:rPr>
              <w:t xml:space="preserve"> </w:t>
            </w:r>
            <w:r w:rsidRPr="00AE4336">
              <w:rPr>
                <w:rFonts w:eastAsia="MS PGothic"/>
                <w:sz w:val="20"/>
                <w:lang w:val="es-ES_tradnl" w:eastAsia="ja-JP"/>
              </w:rPr>
              <w:t>2,14 dBi</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6C69EF" w:rsidRPr="00AE4336" w:rsidRDefault="006C69EF" w:rsidP="000724C6">
            <w:pPr>
              <w:pStyle w:val="Tabletext"/>
              <w:jc w:val="left"/>
              <w:rPr>
                <w:rFonts w:eastAsia="MS PGothic"/>
                <w:sz w:val="20"/>
                <w:lang w:val="es-ES_tradnl"/>
              </w:rPr>
            </w:pPr>
            <w:r w:rsidRPr="00AE4336">
              <w:rPr>
                <w:rFonts w:eastAsia="MS PGothic"/>
                <w:sz w:val="20"/>
                <w:lang w:val="es-ES_tradnl"/>
              </w:rPr>
              <w:t xml:space="preserve">7 </w:t>
            </w:r>
            <w:r w:rsidR="000724C6">
              <w:rPr>
                <w:rFonts w:eastAsia="MS PGothic"/>
                <w:sz w:val="20"/>
                <w:lang w:val="es-ES_tradnl"/>
              </w:rPr>
              <w:sym w:font="Symbol" w:char="F06D"/>
            </w:r>
            <w:r w:rsidRPr="00AE4336">
              <w:rPr>
                <w:rFonts w:eastAsia="MS PGothic"/>
                <w:sz w:val="20"/>
                <w:lang w:val="es-ES_tradnl"/>
              </w:rPr>
              <w:t>V</w:t>
            </w:r>
          </w:p>
        </w:tc>
      </w:tr>
      <w:tr w:rsidR="006C69EF" w:rsidRPr="00AE4336" w:rsidTr="000413D8">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center"/>
              <w:rPr>
                <w:rFonts w:eastAsia="MS PGothic"/>
                <w:i/>
                <w:iCs/>
                <w:sz w:val="20"/>
                <w:lang w:val="es-ES_tradnl"/>
              </w:rPr>
            </w:pPr>
            <w:r w:rsidRPr="00AE4336">
              <w:rPr>
                <w:rFonts w:eastAsia="MS PGothic"/>
                <w:i/>
                <w:iCs/>
                <w:sz w:val="20"/>
                <w:lang w:val="es-ES_tradnl"/>
              </w:rPr>
              <w:t>Micrófono radioeléctrico</w:t>
            </w:r>
          </w:p>
        </w:tc>
      </w:tr>
      <w:tr w:rsidR="006C69EF" w:rsidRPr="00AE4336" w:rsidTr="006E393C">
        <w:trPr>
          <w:cantSplit/>
          <w:jc w:val="center"/>
        </w:trPr>
        <w:tc>
          <w:tcPr>
            <w:tcW w:w="1293" w:type="dxa"/>
            <w:tcBorders>
              <w:top w:val="single" w:sz="4" w:space="0" w:color="auto"/>
              <w:left w:val="single" w:sz="6" w:space="0" w:color="auto"/>
              <w:bottom w:val="single" w:sz="4" w:space="0" w:color="auto"/>
            </w:tcBorders>
            <w:shd w:val="clear" w:color="auto" w:fill="auto"/>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color w:val="000000"/>
                <w:sz w:val="20"/>
                <w:lang w:val="es-ES_tradnl" w:eastAsia="ja-JP"/>
              </w:rPr>
              <w:t>F1D, F1E, F2D, F3E, F7D, F7E, F7W, F8E, F8W, F9W, D1D, D1E, D7D, D7E, D7W, G1D, G1E, G7D, G7E, G7W o N0N</w:t>
            </w:r>
          </w:p>
        </w:tc>
        <w:tc>
          <w:tcPr>
            <w:tcW w:w="2304" w:type="dxa"/>
            <w:tcBorders>
              <w:top w:val="single" w:sz="4"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color w:val="000000"/>
                <w:sz w:val="20"/>
                <w:lang w:val="es-ES_tradnl"/>
              </w:rPr>
              <w:t>806,125-809,75</w:t>
            </w:r>
            <w:r w:rsidRPr="00AE4336">
              <w:rPr>
                <w:rFonts w:eastAsia="MS PGothic"/>
                <w:color w:val="000000"/>
                <w:sz w:val="20"/>
                <w:lang w:val="es-ES_tradnl"/>
              </w:rPr>
              <w:br/>
              <w:t>(</w:t>
            </w:r>
            <w:r w:rsidRPr="00AE4336">
              <w:rPr>
                <w:rFonts w:eastAsia="MS PGothic"/>
                <w:sz w:val="20"/>
                <w:lang w:val="es-ES_tradnl"/>
              </w:rPr>
              <w:t>separación</w:t>
            </w:r>
            <w:r w:rsidRPr="00AE4336">
              <w:rPr>
                <w:rFonts w:eastAsia="MS PGothic"/>
                <w:color w:val="000000"/>
                <w:sz w:val="20"/>
                <w:lang w:val="es-ES_tradnl"/>
              </w:rPr>
              <w:t xml:space="preserve"> 125 kHz)</w:t>
            </w:r>
          </w:p>
        </w:tc>
        <w:tc>
          <w:tcPr>
            <w:tcW w:w="1439" w:type="dxa"/>
            <w:tcBorders>
              <w:top w:val="single" w:sz="4"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BF2393" w:rsidRDefault="006C69EF" w:rsidP="00BF2393">
            <w:pPr>
              <w:pStyle w:val="Tabletext"/>
              <w:jc w:val="left"/>
              <w:rPr>
                <w:rFonts w:eastAsia="MS PGothic"/>
                <w:color w:val="000000"/>
                <w:sz w:val="20"/>
                <w:lang w:val="es-ES_tradnl" w:eastAsia="ja-JP"/>
              </w:rPr>
            </w:pPr>
            <w:r w:rsidRPr="00AE4336">
              <w:rPr>
                <w:rFonts w:eastAsia="MS PGothic"/>
                <w:sz w:val="20"/>
                <w:lang w:val="es-ES_tradnl" w:eastAsia="ja-JP"/>
              </w:rPr>
              <w:t>Modulación de frecuencia (salvo para modulación por desplazamientode frecuencia)</w:t>
            </w:r>
            <w:r w:rsidR="00BF2393">
              <w:rPr>
                <w:rFonts w:eastAsia="MS PGothic"/>
                <w:sz w:val="20"/>
                <w:lang w:val="es-ES_tradnl" w:eastAsia="ja-JP"/>
              </w:rPr>
              <w:t xml:space="preserve"> </w:t>
            </w:r>
            <w:r w:rsidR="000724C6">
              <w:rPr>
                <w:lang w:val="es-ES_tradnl"/>
              </w:rPr>
              <w:sym w:font="Symbol" w:char="F0A3"/>
            </w:r>
            <w:r w:rsidR="00BF2393">
              <w:rPr>
                <w:lang w:val="es-ES_tradnl"/>
              </w:rPr>
              <w:t> </w:t>
            </w:r>
            <w:r w:rsidRPr="00AE4336">
              <w:rPr>
                <w:rFonts w:eastAsia="MS PGothic"/>
                <w:sz w:val="20"/>
                <w:lang w:val="es-ES_tradnl" w:eastAsia="ja-JP"/>
              </w:rPr>
              <w:t>110</w:t>
            </w:r>
          </w:p>
          <w:p w:rsidR="006C69EF" w:rsidRPr="00AE4336" w:rsidRDefault="006C69EF" w:rsidP="00BF2393">
            <w:pPr>
              <w:pStyle w:val="Tabletext"/>
              <w:jc w:val="left"/>
              <w:rPr>
                <w:rFonts w:ascii="Symbol" w:eastAsia="MS PGothic" w:hAnsi="Symbol"/>
                <w:sz w:val="20"/>
                <w:lang w:val="es-ES_tradnl"/>
              </w:rPr>
            </w:pPr>
            <w:r w:rsidRPr="00AE4336">
              <w:rPr>
                <w:rFonts w:eastAsia="MS PGothic"/>
                <w:sz w:val="20"/>
                <w:lang w:val="es-ES_tradnl" w:eastAsia="ja-JP"/>
              </w:rPr>
              <w:t>Modulación de</w:t>
            </w:r>
            <w:r w:rsidR="00BF2393">
              <w:rPr>
                <w:rFonts w:eastAsia="MS PGothic"/>
                <w:sz w:val="20"/>
                <w:lang w:val="es-ES_tradnl" w:eastAsia="ja-JP"/>
              </w:rPr>
              <w:t> </w:t>
            </w:r>
            <w:r w:rsidRPr="00AE4336">
              <w:rPr>
                <w:rFonts w:eastAsia="MS PGothic"/>
                <w:sz w:val="20"/>
                <w:lang w:val="es-ES_tradnl" w:eastAsia="ja-JP"/>
              </w:rPr>
              <w:t xml:space="preserve">frecuencia </w:t>
            </w:r>
            <w:r w:rsidRPr="00AE4336">
              <w:rPr>
                <w:rFonts w:eastAsia="MS PGothic" w:hAnsi="Symbol"/>
                <w:color w:val="000000"/>
                <w:sz w:val="20"/>
                <w:lang w:val="es-ES_tradnl" w:eastAsia="ja-JP"/>
              </w:rPr>
              <w:t>(</w:t>
            </w:r>
            <w:r w:rsidRPr="00AE4336">
              <w:rPr>
                <w:rFonts w:eastAsia="MS PGothic"/>
                <w:sz w:val="20"/>
                <w:lang w:val="es-ES_tradnl" w:eastAsia="ja-JP"/>
              </w:rPr>
              <w:t>modulación</w:t>
            </w:r>
            <w:r w:rsidRPr="00AE4336">
              <w:rPr>
                <w:rFonts w:eastAsia="MS PGothic" w:hAnsi="Symbol"/>
                <w:color w:val="000000"/>
                <w:sz w:val="20"/>
                <w:lang w:val="es-ES_tradnl" w:eastAsia="ja-JP"/>
              </w:rPr>
              <w:t xml:space="preserve"> por desplazamiento de frecuencia), </w:t>
            </w:r>
            <w:r w:rsidRPr="00AE4336">
              <w:rPr>
                <w:rFonts w:eastAsia="MS PGothic"/>
                <w:sz w:val="20"/>
                <w:lang w:val="es-ES_tradnl" w:eastAsia="ja-JP"/>
              </w:rPr>
              <w:t>Modulación</w:t>
            </w:r>
            <w:r w:rsidRPr="00AE4336">
              <w:rPr>
                <w:rFonts w:eastAsia="MS PGothic" w:hAnsi="Symbol"/>
                <w:color w:val="000000"/>
                <w:sz w:val="20"/>
                <w:lang w:val="es-ES_tradnl" w:eastAsia="ja-JP"/>
              </w:rPr>
              <w:t xml:space="preserve"> de fase o </w:t>
            </w:r>
            <w:r w:rsidRPr="00AE4336">
              <w:rPr>
                <w:rFonts w:eastAsia="MS PGothic"/>
                <w:sz w:val="20"/>
                <w:lang w:val="es-ES_tradnl" w:eastAsia="ja-JP"/>
              </w:rPr>
              <w:t>modulación de amplitud en cuadratura</w:t>
            </w:r>
            <w:r w:rsidRPr="00AE4336">
              <w:rPr>
                <w:rFonts w:eastAsia="MS PGothic" w:hAnsi="Symbol"/>
                <w:color w:val="000000"/>
                <w:sz w:val="20"/>
                <w:lang w:val="es-ES_tradnl" w:eastAsia="ja-JP"/>
              </w:rPr>
              <w:t xml:space="preserve"> </w:t>
            </w:r>
            <w:r w:rsidRPr="00AE4336">
              <w:rPr>
                <w:rFonts w:eastAsia="MS PGothic"/>
                <w:color w:val="000000"/>
                <w:sz w:val="20"/>
                <w:lang w:val="es-ES_tradnl" w:eastAsia="ja-JP"/>
              </w:rPr>
              <w:br/>
            </w:r>
            <w:r w:rsidR="000724C6">
              <w:rPr>
                <w:lang w:val="es-ES_tradnl"/>
              </w:rPr>
              <w:sym w:font="Symbol" w:char="F0A3"/>
            </w:r>
            <w:r w:rsidR="000724C6">
              <w:rPr>
                <w:lang w:val="es-ES_tradnl"/>
              </w:rPr>
              <w:t xml:space="preserve"> </w:t>
            </w:r>
            <w:r w:rsidRPr="00AE4336">
              <w:rPr>
                <w:rFonts w:eastAsia="MS PGothic"/>
                <w:color w:val="000000"/>
                <w:sz w:val="20"/>
                <w:lang w:val="es-ES_tradnl" w:eastAsia="ja-JP"/>
              </w:rPr>
              <w:t>192</w:t>
            </w:r>
          </w:p>
        </w:tc>
        <w:tc>
          <w:tcPr>
            <w:tcW w:w="1726" w:type="dxa"/>
            <w:tcBorders>
              <w:top w:val="single" w:sz="4" w:space="0" w:color="auto"/>
              <w:bottom w:val="single" w:sz="6" w:space="0" w:color="auto"/>
            </w:tcBorders>
            <w:shd w:val="clear" w:color="auto" w:fill="auto"/>
            <w:tcMar>
              <w:left w:w="85" w:type="dxa"/>
              <w:right w:w="57" w:type="dxa"/>
            </w:tcMar>
            <w:vAlign w:val="center"/>
          </w:tcPr>
          <w:p w:rsidR="006C69EF" w:rsidRPr="00AE4336" w:rsidRDefault="000724C6" w:rsidP="0027162C">
            <w:pPr>
              <w:pStyle w:val="Tabletext"/>
              <w:jc w:val="left"/>
              <w:rPr>
                <w:rFonts w:ascii="Symbol" w:eastAsia="MS PGothic" w:hAnsi="Symbol"/>
                <w:sz w:val="20"/>
                <w:lang w:val="es-ES_tradnl"/>
              </w:rPr>
            </w:pPr>
            <w:r>
              <w:rPr>
                <w:lang w:val="es-ES_tradnl"/>
              </w:rPr>
              <w:sym w:font="Symbol" w:char="F0A3"/>
            </w:r>
            <w:r>
              <w:rPr>
                <w:lang w:val="es-ES_tradnl"/>
              </w:rPr>
              <w:t xml:space="preserve"> </w:t>
            </w:r>
            <w:r w:rsidR="006C69EF" w:rsidRPr="00AE4336">
              <w:rPr>
                <w:rFonts w:eastAsia="MS PGothic"/>
                <w:color w:val="000000"/>
                <w:sz w:val="20"/>
                <w:lang w:val="es-ES_tradnl" w:eastAsia="ja-JP"/>
              </w:rPr>
              <w:t>16 mW</w:t>
            </w:r>
            <w:r w:rsidR="006C69EF" w:rsidRPr="00AE4336">
              <w:rPr>
                <w:rFonts w:eastAsia="MS PGothic"/>
                <w:color w:val="000000"/>
                <w:sz w:val="20"/>
                <w:lang w:val="es-ES_tradnl"/>
              </w:rPr>
              <w:br/>
            </w:r>
            <w:r w:rsidR="006C69EF" w:rsidRPr="00AE4336">
              <w:rPr>
                <w:rFonts w:eastAsia="MS PGothic"/>
                <w:color w:val="000000"/>
                <w:sz w:val="20"/>
                <w:lang w:val="es-ES_tradnl" w:eastAsia="ja-JP"/>
              </w:rPr>
              <w:t xml:space="preserve">(12,14 dBm) </w:t>
            </w:r>
          </w:p>
        </w:tc>
        <w:tc>
          <w:tcPr>
            <w:tcW w:w="1698" w:type="dxa"/>
            <w:tcBorders>
              <w:top w:val="single" w:sz="4"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6C69EF" w:rsidRPr="00AE4336" w:rsidRDefault="000724C6" w:rsidP="000724C6">
            <w:pPr>
              <w:pStyle w:val="Tabletext"/>
              <w:jc w:val="left"/>
              <w:rPr>
                <w:rFonts w:ascii="Symbol" w:eastAsia="MS PGothic" w:hAnsi="Symbol"/>
                <w:sz w:val="20"/>
                <w:lang w:val="es-ES_tradnl"/>
              </w:rPr>
            </w:pPr>
            <w:r>
              <w:rPr>
                <w:lang w:val="es-ES_tradnl"/>
              </w:rPr>
              <w:sym w:font="Symbol" w:char="F0A3"/>
            </w:r>
            <w:r>
              <w:rPr>
                <w:lang w:val="es-ES_tradnl"/>
              </w:rPr>
              <w:t xml:space="preserve"> </w:t>
            </w:r>
            <w:r w:rsidR="006C69EF" w:rsidRPr="00AE4336">
              <w:rPr>
                <w:rFonts w:eastAsia="MS PGothic"/>
                <w:color w:val="000000"/>
                <w:sz w:val="20"/>
                <w:lang w:val="es-ES_tradnl" w:eastAsia="ja-JP"/>
              </w:rPr>
              <w:t>10 mW</w:t>
            </w:r>
            <w:r w:rsidR="006C69EF" w:rsidRPr="00AE4336">
              <w:rPr>
                <w:rFonts w:eastAsia="MS PGothic"/>
                <w:color w:val="000000"/>
                <w:sz w:val="20"/>
                <w:lang w:val="es-ES_tradnl"/>
              </w:rPr>
              <w:br/>
            </w:r>
            <w:r>
              <w:rPr>
                <w:lang w:val="es-ES_tradnl"/>
              </w:rPr>
              <w:sym w:font="Symbol" w:char="F0A3"/>
            </w:r>
            <w:r w:rsidR="00BF2393">
              <w:rPr>
                <w:lang w:val="es-ES_tradnl"/>
              </w:rPr>
              <w:t> </w:t>
            </w:r>
            <w:r w:rsidR="006C69EF" w:rsidRPr="00AE4336">
              <w:rPr>
                <w:rFonts w:eastAsia="MS PGothic"/>
                <w:color w:val="000000"/>
                <w:sz w:val="20"/>
                <w:lang w:val="es-ES_tradnl" w:eastAsia="ja-JP"/>
              </w:rPr>
              <w:t>2,14 dBi</w:t>
            </w:r>
          </w:p>
        </w:tc>
        <w:tc>
          <w:tcPr>
            <w:tcW w:w="1179" w:type="dxa"/>
            <w:tcBorders>
              <w:top w:val="single" w:sz="4" w:space="0" w:color="auto"/>
              <w:bottom w:val="single" w:sz="6" w:space="0" w:color="auto"/>
              <w:right w:val="single" w:sz="6" w:space="0" w:color="auto"/>
            </w:tcBorders>
            <w:shd w:val="clear" w:color="auto" w:fill="auto"/>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color w:val="000000"/>
                <w:sz w:val="20"/>
                <w:lang w:val="es-ES_tradnl"/>
              </w:rPr>
              <w:t>No se</w:t>
            </w:r>
            <w:r w:rsidRPr="00AE4336">
              <w:rPr>
                <w:rFonts w:eastAsia="MS PGothic"/>
                <w:color w:val="000000"/>
                <w:sz w:val="20"/>
                <w:lang w:val="es-ES_tradnl"/>
              </w:rPr>
              <w:br/>
              <w:t>requiere</w:t>
            </w:r>
          </w:p>
        </w:tc>
      </w:tr>
    </w:tbl>
    <w:p w:rsidR="00C64436" w:rsidRPr="00C64436" w:rsidRDefault="00C64436" w:rsidP="00C64436">
      <w:pPr>
        <w:pStyle w:val="Tablefin"/>
        <w:rPr>
          <w:sz w:val="2"/>
        </w:rPr>
      </w:pPr>
    </w:p>
    <w:p w:rsidR="00C64436" w:rsidRPr="00AE4336" w:rsidRDefault="00C64436" w:rsidP="00C64436">
      <w:pPr>
        <w:pStyle w:val="TableNo"/>
        <w:rPr>
          <w:lang w:val="es-ES_tradnl" w:eastAsia="ja-JP"/>
        </w:rPr>
      </w:pPr>
      <w:r w:rsidRPr="00AE4336">
        <w:rPr>
          <w:lang w:val="es-ES_tradnl"/>
        </w:rPr>
        <w:lastRenderedPageBreak/>
        <w:t>CUADRO 21</w:t>
      </w:r>
      <w:r>
        <w:rPr>
          <w:lang w:val="es-ES_tradnl"/>
        </w:rPr>
        <w:t xml:space="preserve"> (</w:t>
      </w:r>
      <w:r w:rsidRPr="00C64436">
        <w:rPr>
          <w:i/>
          <w:iCs/>
          <w:lang w:val="es-ES_tradnl"/>
        </w:rPr>
        <w:t>Continuación</w:t>
      </w:r>
      <w:r>
        <w:rPr>
          <w:lang w:val="es-ES_tradnl"/>
        </w:rPr>
        <w:t>)</w:t>
      </w:r>
    </w:p>
    <w:tbl>
      <w:tblPr>
        <w:tblW w:w="9639" w:type="dxa"/>
        <w:jc w:val="center"/>
        <w:tblLayout w:type="fixed"/>
        <w:tblLook w:val="0000" w:firstRow="0" w:lastRow="0" w:firstColumn="0" w:lastColumn="0" w:noHBand="0" w:noVBand="0"/>
      </w:tblPr>
      <w:tblGrid>
        <w:gridCol w:w="1293"/>
        <w:gridCol w:w="2304"/>
        <w:gridCol w:w="1439"/>
        <w:gridCol w:w="1726"/>
        <w:gridCol w:w="1698"/>
        <w:gridCol w:w="1179"/>
      </w:tblGrid>
      <w:tr w:rsidR="00C64436" w:rsidRPr="0094210D" w:rsidTr="00C43A1B">
        <w:trPr>
          <w:cantSplit/>
          <w:tblHeader/>
          <w:jc w:val="center"/>
        </w:trPr>
        <w:tc>
          <w:tcPr>
            <w:tcW w:w="129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64436" w:rsidRPr="00AE4336" w:rsidRDefault="00C64436" w:rsidP="00C64436">
            <w:pPr>
              <w:pStyle w:val="Tablehead"/>
              <w:ind w:left="-57" w:right="-57"/>
              <w:rPr>
                <w:lang w:val="es-ES_tradnl"/>
              </w:rPr>
            </w:pPr>
            <w:r w:rsidRPr="00AE4336">
              <w:rPr>
                <w:sz w:val="20"/>
                <w:lang w:val="es-ES_tradnl"/>
              </w:rPr>
              <w:t>Tipo de emisión</w:t>
            </w: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64436" w:rsidRPr="00AE4336" w:rsidRDefault="00C64436" w:rsidP="00C64436">
            <w:pPr>
              <w:pStyle w:val="Tablehead"/>
              <w:ind w:left="-57" w:right="-57"/>
              <w:rPr>
                <w:lang w:val="es-ES_tradnl"/>
              </w:rPr>
            </w:pPr>
            <w:r w:rsidRPr="00AE4336">
              <w:rPr>
                <w:sz w:val="20"/>
                <w:lang w:val="es-ES_tradnl"/>
              </w:rPr>
              <w:t>Banda de frecuencias</w:t>
            </w:r>
            <w:r w:rsidRPr="00AE4336">
              <w:rPr>
                <w:sz w:val="20"/>
                <w:lang w:val="es-ES_tradnl"/>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64436" w:rsidRPr="00AE4336" w:rsidRDefault="00C64436" w:rsidP="00C64436">
            <w:pPr>
              <w:pStyle w:val="Tablehead"/>
              <w:ind w:left="-57" w:right="-57"/>
              <w:rPr>
                <w:lang w:val="es-ES_tradnl"/>
              </w:rPr>
            </w:pPr>
            <w:r w:rsidRPr="00AE4336">
              <w:rPr>
                <w:sz w:val="20"/>
                <w:lang w:val="es-ES_tradnl"/>
              </w:rPr>
              <w:t>Anchura de banda ocupada</w:t>
            </w:r>
            <w:r>
              <w:rPr>
                <w:sz w:val="20"/>
                <w:lang w:val="es-ES_tradnl"/>
              </w:rPr>
              <w:br/>
            </w:r>
            <w:r w:rsidRPr="00AE4336">
              <w:rPr>
                <w:sz w:val="20"/>
                <w:lang w:val="es-ES_tradnl"/>
              </w:rPr>
              <w:t>(kHz)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64436" w:rsidRPr="00AE4336" w:rsidRDefault="00C64436" w:rsidP="00C64436">
            <w:pPr>
              <w:pStyle w:val="Tablehead"/>
              <w:ind w:left="-57" w:right="-57"/>
              <w:rPr>
                <w:lang w:val="es-ES_tradnl"/>
              </w:rPr>
            </w:pPr>
            <w:r w:rsidRPr="00AE4336">
              <w:rPr>
                <w:sz w:val="20"/>
                <w:lang w:val="es-ES_tradnl"/>
              </w:rPr>
              <w:t>Nivel de potencia o densidad espectral (p.i.r.e.)</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64436" w:rsidRPr="00AE4336" w:rsidRDefault="00C64436" w:rsidP="00C64436">
            <w:pPr>
              <w:pStyle w:val="Tablehead"/>
              <w:ind w:left="-57" w:right="-57"/>
              <w:rPr>
                <w:lang w:val="es-ES_tradnl"/>
              </w:rPr>
            </w:pPr>
            <w:r w:rsidRPr="00AE4336">
              <w:rPr>
                <w:sz w:val="20"/>
                <w:lang w:val="es-ES_tradnl"/>
              </w:rPr>
              <w:t>Ganancia de la antena</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64436" w:rsidRPr="00AE4336" w:rsidRDefault="00C64436" w:rsidP="00C64436">
            <w:pPr>
              <w:pStyle w:val="Tablehead"/>
              <w:ind w:left="-57" w:right="-57"/>
              <w:rPr>
                <w:lang w:val="es-ES_tradnl"/>
              </w:rPr>
            </w:pPr>
            <w:r w:rsidRPr="00AE4336">
              <w:rPr>
                <w:sz w:val="20"/>
                <w:lang w:val="es-ES_tradnl"/>
              </w:rPr>
              <w:t>Sensibilidad de la portadora</w:t>
            </w:r>
          </w:p>
        </w:tc>
      </w:tr>
      <w:tr w:rsidR="006C69EF" w:rsidRPr="00AE4336" w:rsidTr="000413D8">
        <w:trPr>
          <w:cantSplit/>
          <w:jc w:val="center"/>
        </w:trPr>
        <w:tc>
          <w:tcPr>
            <w:tcW w:w="9639" w:type="dxa"/>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center"/>
              <w:rPr>
                <w:rFonts w:eastAsia="MS PGothic"/>
                <w:i/>
                <w:iCs/>
                <w:sz w:val="20"/>
                <w:lang w:val="es-ES_tradnl"/>
              </w:rPr>
            </w:pPr>
            <w:r w:rsidRPr="00AE4336">
              <w:rPr>
                <w:rFonts w:eastAsia="MS PGothic"/>
                <w:i/>
                <w:iCs/>
                <w:sz w:val="20"/>
                <w:lang w:val="es-ES_tradnl"/>
              </w:rPr>
              <w:t>Micrófono radioeléctrico</w:t>
            </w:r>
          </w:p>
        </w:tc>
      </w:tr>
      <w:tr w:rsidR="006C69EF" w:rsidRPr="00AE4336" w:rsidTr="0027162C">
        <w:trPr>
          <w:cantSplit/>
          <w:jc w:val="center"/>
        </w:trPr>
        <w:tc>
          <w:tcPr>
            <w:tcW w:w="1293" w:type="dxa"/>
            <w:vMerge w:val="restart"/>
            <w:tcBorders>
              <w:top w:val="single" w:sz="4" w:space="0" w:color="auto"/>
              <w:left w:val="single" w:sz="6" w:space="0" w:color="auto"/>
              <w:bottom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F3E, F8W, F2D o F9W</w:t>
            </w:r>
          </w:p>
        </w:tc>
        <w:tc>
          <w:tcPr>
            <w:tcW w:w="2304"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6C69EF" w:rsidRPr="00AE4336" w:rsidRDefault="006C69EF" w:rsidP="0027162C">
            <w:pPr>
              <w:pStyle w:val="Tabletext"/>
              <w:jc w:val="left"/>
              <w:rPr>
                <w:rFonts w:eastAsia="MS PGothic"/>
                <w:sz w:val="20"/>
                <w:highlight w:val="yellow"/>
                <w:lang w:val="es-ES_tradnl"/>
              </w:rPr>
            </w:pPr>
            <w:r w:rsidRPr="00AE4336">
              <w:rPr>
                <w:rFonts w:eastAsia="MS PGothic"/>
                <w:sz w:val="20"/>
                <w:lang w:val="es-ES_tradnl"/>
              </w:rPr>
              <w:t>322,025-322,15</w:t>
            </w:r>
            <w:r w:rsidRPr="00AE4336">
              <w:rPr>
                <w:rFonts w:eastAsia="MS PGothic"/>
                <w:sz w:val="20"/>
                <w:lang w:val="es-ES_tradnl"/>
              </w:rPr>
              <w:br/>
              <w:t>(separación</w:t>
            </w:r>
            <w:r w:rsidRPr="00AE4336">
              <w:rPr>
                <w:rFonts w:eastAsia="MS PGothic"/>
                <w:color w:val="000000"/>
                <w:sz w:val="20"/>
                <w:lang w:val="es-ES_tradnl"/>
              </w:rPr>
              <w:t xml:space="preserve"> </w:t>
            </w:r>
            <w:r w:rsidRPr="00AE4336">
              <w:rPr>
                <w:rFonts w:eastAsia="MS PGothic"/>
                <w:sz w:val="20"/>
                <w:lang w:val="es-ES_tradnl"/>
              </w:rPr>
              <w:t>25 kHz)</w:t>
            </w:r>
          </w:p>
        </w:tc>
        <w:tc>
          <w:tcPr>
            <w:tcW w:w="1439" w:type="dxa"/>
            <w:vMerge w:val="restart"/>
            <w:tcBorders>
              <w:top w:val="single" w:sz="6" w:space="0" w:color="auto"/>
              <w:left w:val="single" w:sz="6" w:space="0" w:color="auto"/>
              <w:bottom w:val="nil"/>
              <w:right w:val="single" w:sz="6" w:space="0" w:color="auto"/>
            </w:tcBorders>
            <w:shd w:val="clear" w:color="auto" w:fill="auto"/>
            <w:tcMar>
              <w:left w:w="85" w:type="dxa"/>
              <w:right w:w="57" w:type="dxa"/>
            </w:tcMar>
            <w:vAlign w:val="center"/>
          </w:tcPr>
          <w:p w:rsidR="006C69EF" w:rsidRPr="00AE4336" w:rsidRDefault="000724C6" w:rsidP="0027162C">
            <w:pPr>
              <w:pStyle w:val="Tabletext"/>
              <w:jc w:val="left"/>
              <w:rPr>
                <w:rFonts w:eastAsia="MS PGothic"/>
                <w:sz w:val="20"/>
                <w:highlight w:val="yellow"/>
                <w:lang w:val="es-ES_tradnl"/>
              </w:rPr>
            </w:pPr>
            <w:r>
              <w:rPr>
                <w:lang w:val="es-ES_tradnl"/>
              </w:rPr>
              <w:sym w:font="Symbol" w:char="F0A3"/>
            </w:r>
            <w:r>
              <w:rPr>
                <w:lang w:val="es-ES_tradnl"/>
              </w:rPr>
              <w:t xml:space="preserve"> </w:t>
            </w:r>
            <w:r w:rsidR="006C69EF" w:rsidRPr="00AE4336">
              <w:rPr>
                <w:rFonts w:eastAsia="MS PGothic"/>
                <w:sz w:val="20"/>
                <w:lang w:val="es-ES_tradnl"/>
              </w:rPr>
              <w:t>30</w:t>
            </w:r>
          </w:p>
        </w:tc>
        <w:tc>
          <w:tcPr>
            <w:tcW w:w="1726" w:type="dxa"/>
            <w:vMerge w:val="restart"/>
            <w:tcBorders>
              <w:top w:val="single" w:sz="6" w:space="0" w:color="auto"/>
              <w:bottom w:val="single" w:sz="6" w:space="0" w:color="auto"/>
            </w:tcBorders>
            <w:shd w:val="clear" w:color="auto" w:fill="auto"/>
            <w:tcMar>
              <w:left w:w="85" w:type="dxa"/>
              <w:right w:w="57" w:type="dxa"/>
            </w:tcMar>
            <w:vAlign w:val="center"/>
          </w:tcPr>
          <w:p w:rsidR="006C69EF" w:rsidRPr="00AE4336" w:rsidRDefault="000724C6" w:rsidP="0027162C">
            <w:pPr>
              <w:pStyle w:val="Tabletext"/>
              <w:jc w:val="left"/>
              <w:rPr>
                <w:rFonts w:eastAsia="MS PGothic"/>
                <w:sz w:val="20"/>
                <w:highlight w:val="yellow"/>
                <w:lang w:val="es-ES_tradnl" w:eastAsia="ja-JP"/>
              </w:rPr>
            </w:pPr>
            <w:r>
              <w:rPr>
                <w:lang w:val="es-ES_tradnl"/>
              </w:rPr>
              <w:sym w:font="Symbol" w:char="F0A3"/>
            </w:r>
            <w:r>
              <w:rPr>
                <w:lang w:val="es-ES_tradnl"/>
              </w:rPr>
              <w:t xml:space="preserve"> </w:t>
            </w:r>
            <w:r w:rsidR="006C69EF" w:rsidRPr="00AE4336">
              <w:rPr>
                <w:rFonts w:eastAsia="MS PGothic"/>
                <w:sz w:val="20"/>
                <w:lang w:val="es-ES_tradnl" w:eastAsia="ja-JP"/>
              </w:rPr>
              <w:t>1,6 mW</w:t>
            </w:r>
            <w:r w:rsidR="006C69EF" w:rsidRPr="00AE4336">
              <w:rPr>
                <w:rFonts w:eastAsia="MS PGothic"/>
                <w:sz w:val="20"/>
                <w:lang w:val="es-ES_tradnl"/>
              </w:rPr>
              <w:br/>
            </w:r>
            <w:r w:rsidR="006C69EF" w:rsidRPr="00AE4336">
              <w:rPr>
                <w:rFonts w:eastAsia="MS PGothic"/>
                <w:sz w:val="20"/>
                <w:lang w:val="es-ES_tradnl" w:eastAsia="ja-JP"/>
              </w:rPr>
              <w:t xml:space="preserve">(2,14 dBm) </w:t>
            </w:r>
          </w:p>
        </w:tc>
        <w:tc>
          <w:tcPr>
            <w:tcW w:w="1698" w:type="dxa"/>
            <w:vMerge w:val="restart"/>
            <w:tcBorders>
              <w:top w:val="single" w:sz="6"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6C69EF" w:rsidRPr="00BF2393" w:rsidRDefault="00BF2393" w:rsidP="00BF2393">
            <w:pPr>
              <w:pStyle w:val="Tabletext"/>
              <w:jc w:val="left"/>
              <w:rPr>
                <w:rFonts w:eastAsia="MS PGothic"/>
                <w:highlight w:val="yellow"/>
              </w:rPr>
            </w:pPr>
            <w:r>
              <w:rPr>
                <w:lang w:val="es-ES_tradnl"/>
              </w:rPr>
              <w:sym w:font="Symbol" w:char="F0A3"/>
            </w:r>
            <w:r>
              <w:rPr>
                <w:lang w:val="es-ES_tradnl"/>
              </w:rPr>
              <w:t xml:space="preserve"> </w:t>
            </w:r>
            <w:r>
              <w:rPr>
                <w:rFonts w:eastAsia="MS PGothic"/>
                <w:sz w:val="20"/>
                <w:lang w:val="es-ES_tradnl" w:eastAsia="ja-JP"/>
              </w:rPr>
              <w:t>1</w:t>
            </w:r>
            <w:r w:rsidRPr="00AE4336">
              <w:rPr>
                <w:rFonts w:eastAsia="MS PGothic"/>
                <w:sz w:val="20"/>
                <w:lang w:val="es-ES_tradnl" w:eastAsia="ja-JP"/>
              </w:rPr>
              <w:t> mW</w:t>
            </w:r>
            <w:r w:rsidRPr="00AE4336">
              <w:rPr>
                <w:rFonts w:eastAsia="MS PGothic"/>
                <w:sz w:val="20"/>
                <w:lang w:val="es-ES_tradnl"/>
              </w:rPr>
              <w:br/>
            </w:r>
            <w:r>
              <w:rPr>
                <w:rFonts w:eastAsia="MS PGothic"/>
                <w:sz w:val="20"/>
                <w:lang w:val="es-ES_tradnl" w:eastAsia="ja-JP"/>
              </w:rPr>
              <w:t>(</w:t>
            </w:r>
            <w:r w:rsidRPr="00AE4336">
              <w:rPr>
                <w:rFonts w:eastAsia="MS PGothic"/>
                <w:sz w:val="20"/>
                <w:lang w:val="es-ES_tradnl" w:eastAsia="ja-JP"/>
              </w:rPr>
              <w:t>2,14 dB</w:t>
            </w:r>
            <w:r>
              <w:rPr>
                <w:rFonts w:eastAsia="MS PGothic"/>
                <w:sz w:val="20"/>
                <w:lang w:val="es-ES_tradnl" w:eastAsia="ja-JP"/>
              </w:rPr>
              <w:t>i</w:t>
            </w:r>
            <w:r w:rsidRPr="00AE4336">
              <w:rPr>
                <w:rFonts w:eastAsia="MS PGothic"/>
                <w:sz w:val="20"/>
                <w:lang w:val="es-ES_tradnl" w:eastAsia="ja-JP"/>
              </w:rPr>
              <w:t>)</w:t>
            </w:r>
          </w:p>
        </w:tc>
        <w:tc>
          <w:tcPr>
            <w:tcW w:w="1179" w:type="dxa"/>
            <w:vMerge w:val="restart"/>
            <w:tcBorders>
              <w:top w:val="single" w:sz="6" w:space="0" w:color="auto"/>
              <w:bottom w:val="nil"/>
              <w:right w:val="single" w:sz="6" w:space="0" w:color="auto"/>
            </w:tcBorders>
            <w:shd w:val="clear" w:color="auto" w:fill="auto"/>
            <w:tcMar>
              <w:left w:w="85" w:type="dxa"/>
              <w:right w:w="57" w:type="dxa"/>
            </w:tcMar>
            <w:vAlign w:val="center"/>
          </w:tcPr>
          <w:p w:rsidR="006C69EF" w:rsidRPr="00AE4336" w:rsidRDefault="006C69EF" w:rsidP="0027162C">
            <w:pPr>
              <w:pStyle w:val="Tabletext"/>
              <w:jc w:val="left"/>
              <w:rPr>
                <w:rFonts w:eastAsia="MS PGothic"/>
                <w:sz w:val="20"/>
                <w:highlight w:val="yellow"/>
                <w:lang w:val="es-ES_tradnl"/>
              </w:rPr>
            </w:pPr>
            <w:r w:rsidRPr="00AE4336">
              <w:rPr>
                <w:rFonts w:eastAsia="MS PGothic"/>
                <w:sz w:val="20"/>
                <w:lang w:val="es-ES_tradnl"/>
              </w:rPr>
              <w:t>No se</w:t>
            </w:r>
            <w:r w:rsidRPr="00AE4336">
              <w:rPr>
                <w:rFonts w:eastAsia="MS PGothic"/>
                <w:sz w:val="20"/>
                <w:lang w:val="es-ES_tradnl"/>
              </w:rPr>
              <w:br/>
              <w:t>requiere</w:t>
            </w:r>
          </w:p>
        </w:tc>
      </w:tr>
      <w:tr w:rsidR="006C69EF" w:rsidRPr="00AE4336" w:rsidTr="0027162C">
        <w:trPr>
          <w:cantSplit/>
          <w:jc w:val="center"/>
        </w:trPr>
        <w:tc>
          <w:tcPr>
            <w:tcW w:w="1293" w:type="dxa"/>
            <w:vMerge/>
            <w:tcBorders>
              <w:left w:val="single" w:sz="6" w:space="0" w:color="auto"/>
              <w:bottom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c>
          <w:tcPr>
            <w:tcW w:w="2304"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322,25-322,4</w:t>
            </w:r>
            <w:r w:rsidRPr="00AE4336">
              <w:rPr>
                <w:rFonts w:eastAsia="MS PGothic"/>
                <w:sz w:val="20"/>
                <w:lang w:val="es-ES_tradnl"/>
              </w:rPr>
              <w:br/>
              <w:t>(separación</w:t>
            </w:r>
            <w:r w:rsidRPr="00AE4336">
              <w:rPr>
                <w:rFonts w:eastAsia="MS PGothic"/>
                <w:color w:val="000000"/>
                <w:sz w:val="20"/>
                <w:lang w:val="es-ES_tradnl"/>
              </w:rPr>
              <w:t xml:space="preserve"> </w:t>
            </w:r>
            <w:r w:rsidRPr="00AE4336">
              <w:rPr>
                <w:rFonts w:eastAsia="MS PGothic"/>
                <w:sz w:val="20"/>
                <w:lang w:val="es-ES_tradnl"/>
              </w:rPr>
              <w:t>25 kHz)</w:t>
            </w:r>
          </w:p>
        </w:tc>
        <w:tc>
          <w:tcPr>
            <w:tcW w:w="1439" w:type="dxa"/>
            <w:vMerge/>
            <w:tcBorders>
              <w:left w:val="single" w:sz="6" w:space="0" w:color="auto"/>
              <w:bottom w:val="single" w:sz="6"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c>
          <w:tcPr>
            <w:tcW w:w="1726" w:type="dxa"/>
            <w:vMerge/>
            <w:tcBorders>
              <w:left w:val="single" w:sz="6" w:space="0" w:color="auto"/>
              <w:bottom w:val="single" w:sz="6"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c>
          <w:tcPr>
            <w:tcW w:w="1698" w:type="dxa"/>
            <w:vMerge/>
            <w:tcBorders>
              <w:left w:val="single" w:sz="6" w:space="0" w:color="auto"/>
              <w:bottom w:val="single" w:sz="6"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c>
          <w:tcPr>
            <w:tcW w:w="1179" w:type="dxa"/>
            <w:vMerge/>
            <w:tcBorders>
              <w:left w:val="single" w:sz="6" w:space="0" w:color="auto"/>
              <w:bottom w:val="single" w:sz="6"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r>
      <w:tr w:rsidR="006C69EF" w:rsidRPr="00AE4336" w:rsidTr="0027162C">
        <w:trPr>
          <w:cantSplit/>
          <w:jc w:val="center"/>
        </w:trPr>
        <w:tc>
          <w:tcPr>
            <w:tcW w:w="1293" w:type="dxa"/>
            <w:tcBorders>
              <w:top w:val="single" w:sz="6" w:space="0" w:color="auto"/>
              <w:left w:val="single" w:sz="6" w:space="0" w:color="auto"/>
              <w:bottom w:val="single" w:sz="4" w:space="0" w:color="auto"/>
            </w:tcBorders>
            <w:shd w:val="clear" w:color="auto" w:fill="auto"/>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eastAsia="ja-JP"/>
              </w:rPr>
              <w:t>F3E o F8W</w:t>
            </w:r>
          </w:p>
        </w:tc>
        <w:tc>
          <w:tcPr>
            <w:tcW w:w="2304"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eastAsia="ja-JP"/>
              </w:rPr>
              <w:t>74,58,74,64,74,70,74,76</w:t>
            </w:r>
          </w:p>
        </w:tc>
        <w:tc>
          <w:tcPr>
            <w:tcW w:w="1439"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6C69EF" w:rsidRPr="00AE4336" w:rsidRDefault="000724C6" w:rsidP="0027162C">
            <w:pPr>
              <w:pStyle w:val="Tabletext"/>
              <w:jc w:val="left"/>
              <w:rPr>
                <w:rFonts w:eastAsia="MS PGothic"/>
                <w:sz w:val="20"/>
                <w:lang w:val="es-ES_tradnl"/>
              </w:rPr>
            </w:pPr>
            <w:r>
              <w:rPr>
                <w:lang w:val="es-ES_tradnl"/>
              </w:rPr>
              <w:sym w:font="Symbol" w:char="F0A3"/>
            </w:r>
            <w:r>
              <w:rPr>
                <w:lang w:val="es-ES_tradnl"/>
              </w:rPr>
              <w:t xml:space="preserve"> </w:t>
            </w:r>
            <w:r w:rsidR="006C69EF" w:rsidRPr="00AE4336">
              <w:rPr>
                <w:rFonts w:eastAsia="MS PGothic"/>
                <w:sz w:val="20"/>
                <w:lang w:val="es-ES_tradnl" w:eastAsia="ja-JP"/>
              </w:rPr>
              <w:t>60</w:t>
            </w:r>
          </w:p>
        </w:tc>
        <w:tc>
          <w:tcPr>
            <w:tcW w:w="1726"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6C69EF" w:rsidRPr="00AE4336" w:rsidRDefault="000724C6" w:rsidP="0027162C">
            <w:pPr>
              <w:pStyle w:val="Tabletext"/>
              <w:jc w:val="left"/>
              <w:rPr>
                <w:rFonts w:eastAsia="MS PGothic"/>
                <w:sz w:val="20"/>
                <w:lang w:val="es-ES_tradnl"/>
              </w:rPr>
            </w:pPr>
            <w:r>
              <w:rPr>
                <w:lang w:val="es-ES_tradnl"/>
              </w:rPr>
              <w:sym w:font="Symbol" w:char="F0A3"/>
            </w:r>
            <w:r>
              <w:rPr>
                <w:lang w:val="es-ES_tradnl"/>
              </w:rPr>
              <w:t xml:space="preserve"> </w:t>
            </w:r>
            <w:r w:rsidR="006C69EF" w:rsidRPr="00AE4336">
              <w:rPr>
                <w:rFonts w:eastAsia="MS PGothic"/>
                <w:color w:val="000000"/>
                <w:sz w:val="20"/>
                <w:lang w:val="es-ES_tradnl" w:eastAsia="ja-JP"/>
              </w:rPr>
              <w:t>16 mW</w:t>
            </w:r>
            <w:r w:rsidR="006C69EF" w:rsidRPr="00AE4336">
              <w:rPr>
                <w:rFonts w:eastAsia="MS PGothic"/>
                <w:color w:val="000000"/>
                <w:sz w:val="20"/>
                <w:lang w:val="es-ES_tradnl"/>
              </w:rPr>
              <w:br/>
            </w:r>
            <w:r w:rsidR="006C69EF" w:rsidRPr="00AE4336">
              <w:rPr>
                <w:rFonts w:eastAsia="MS PGothic"/>
                <w:color w:val="000000"/>
                <w:sz w:val="20"/>
                <w:lang w:val="es-ES_tradnl" w:eastAsia="ja-JP"/>
              </w:rPr>
              <w:t xml:space="preserve">(12,14 dBm) </w:t>
            </w:r>
          </w:p>
        </w:tc>
        <w:tc>
          <w:tcPr>
            <w:tcW w:w="1698"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6C69EF" w:rsidRPr="00BF2393" w:rsidRDefault="00BF2393" w:rsidP="0027162C">
            <w:pPr>
              <w:pStyle w:val="Tabletext"/>
              <w:jc w:val="left"/>
              <w:rPr>
                <w:rFonts w:eastAsia="MS PGothic"/>
              </w:rPr>
            </w:pPr>
            <w:r>
              <w:rPr>
                <w:lang w:val="es-ES_tradnl"/>
              </w:rPr>
              <w:sym w:font="Symbol" w:char="F0A3"/>
            </w:r>
            <w:r>
              <w:rPr>
                <w:lang w:val="es-ES_tradnl"/>
              </w:rPr>
              <w:t xml:space="preserve"> </w:t>
            </w:r>
            <w:r>
              <w:rPr>
                <w:rFonts w:eastAsia="MS PGothic"/>
                <w:sz w:val="20"/>
                <w:lang w:val="es-ES_tradnl" w:eastAsia="ja-JP"/>
              </w:rPr>
              <w:t>10</w:t>
            </w:r>
            <w:r w:rsidRPr="00AE4336">
              <w:rPr>
                <w:rFonts w:eastAsia="MS PGothic"/>
                <w:sz w:val="20"/>
                <w:lang w:val="es-ES_tradnl" w:eastAsia="ja-JP"/>
              </w:rPr>
              <w:t> mW</w:t>
            </w:r>
            <w:r w:rsidRPr="00AE4336">
              <w:rPr>
                <w:rFonts w:eastAsia="MS PGothic"/>
                <w:sz w:val="20"/>
                <w:lang w:val="es-ES_tradnl"/>
              </w:rPr>
              <w:br/>
            </w:r>
            <w:r>
              <w:rPr>
                <w:rFonts w:eastAsia="MS PGothic"/>
                <w:sz w:val="20"/>
                <w:lang w:val="es-ES_tradnl" w:eastAsia="ja-JP"/>
              </w:rPr>
              <w:t>(</w:t>
            </w:r>
            <w:r w:rsidRPr="00AE4336">
              <w:rPr>
                <w:rFonts w:eastAsia="MS PGothic"/>
                <w:sz w:val="20"/>
                <w:lang w:val="es-ES_tradnl" w:eastAsia="ja-JP"/>
              </w:rPr>
              <w:t>2,14 dB</w:t>
            </w:r>
            <w:r>
              <w:rPr>
                <w:rFonts w:eastAsia="MS PGothic"/>
                <w:sz w:val="20"/>
                <w:lang w:val="es-ES_tradnl" w:eastAsia="ja-JP"/>
              </w:rPr>
              <w:t>i</w:t>
            </w:r>
            <w:r w:rsidRPr="00AE4336">
              <w:rPr>
                <w:rFonts w:eastAsia="MS PGothic"/>
                <w:sz w:val="20"/>
                <w:lang w:val="es-ES_tradnl" w:eastAsia="ja-JP"/>
              </w:rPr>
              <w:t>)</w:t>
            </w:r>
          </w:p>
        </w:tc>
        <w:tc>
          <w:tcPr>
            <w:tcW w:w="1179"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color w:val="000000"/>
                <w:sz w:val="20"/>
                <w:lang w:val="es-ES_tradnl"/>
              </w:rPr>
              <w:t>No se</w:t>
            </w:r>
            <w:r w:rsidRPr="00AE4336">
              <w:rPr>
                <w:rFonts w:eastAsia="MS PGothic"/>
                <w:color w:val="000000"/>
                <w:sz w:val="20"/>
                <w:lang w:val="es-ES_tradnl"/>
              </w:rPr>
              <w:br/>
              <w:t>requiere</w:t>
            </w:r>
          </w:p>
        </w:tc>
      </w:tr>
      <w:tr w:rsidR="006C69EF" w:rsidRPr="00AE4336" w:rsidTr="000413D8">
        <w:trPr>
          <w:cantSplit/>
          <w:jc w:val="center"/>
        </w:trPr>
        <w:tc>
          <w:tcPr>
            <w:tcW w:w="9639" w:type="dxa"/>
            <w:gridSpan w:val="6"/>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6C69EF" w:rsidRPr="00AE4336" w:rsidRDefault="006C69EF" w:rsidP="0027162C">
            <w:pPr>
              <w:pStyle w:val="Tabletext"/>
              <w:jc w:val="center"/>
              <w:rPr>
                <w:rFonts w:eastAsia="MS PGothic"/>
                <w:i/>
                <w:iCs/>
                <w:sz w:val="20"/>
                <w:lang w:val="es-ES_tradnl"/>
              </w:rPr>
            </w:pPr>
            <w:r w:rsidRPr="00AE4336">
              <w:rPr>
                <w:rFonts w:eastAsia="MS PGothic"/>
                <w:i/>
                <w:iCs/>
                <w:sz w:val="20"/>
                <w:lang w:val="es-ES_tradnl"/>
              </w:rPr>
              <w:t>Telemedida médica</w:t>
            </w:r>
          </w:p>
        </w:tc>
      </w:tr>
      <w:tr w:rsidR="006C69EF" w:rsidRPr="00AE4336" w:rsidTr="0027162C">
        <w:trPr>
          <w:cantSplit/>
          <w:jc w:val="center"/>
        </w:trPr>
        <w:tc>
          <w:tcPr>
            <w:tcW w:w="1293" w:type="dxa"/>
            <w:tcBorders>
              <w:top w:val="single" w:sz="6" w:space="0" w:color="auto"/>
              <w:lef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F1D, F2D, F3D, F7D, F8D o F9D</w:t>
            </w:r>
          </w:p>
        </w:tc>
        <w:tc>
          <w:tcPr>
            <w:tcW w:w="2304" w:type="dxa"/>
            <w:tcBorders>
              <w:top w:val="single" w:sz="6" w:space="0" w:color="auto"/>
              <w:left w:val="single" w:sz="6"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420,05-421,0375,</w:t>
            </w:r>
            <w:r w:rsidRPr="00AE4336">
              <w:rPr>
                <w:rFonts w:eastAsia="MS PGothic"/>
                <w:sz w:val="20"/>
                <w:lang w:val="es-ES_tradnl"/>
              </w:rPr>
              <w:br/>
              <w:t>424,4875-425,975,</w:t>
            </w:r>
            <w:r w:rsidRPr="00AE4336">
              <w:rPr>
                <w:rFonts w:eastAsia="MS PGothic"/>
                <w:sz w:val="20"/>
                <w:lang w:val="es-ES_tradnl"/>
              </w:rPr>
              <w:br/>
              <w:t>429,25-429,7375,</w:t>
            </w:r>
            <w:r w:rsidRPr="00AE4336">
              <w:rPr>
                <w:rFonts w:eastAsia="MS PGothic"/>
                <w:sz w:val="20"/>
                <w:lang w:val="es-ES_tradnl"/>
              </w:rPr>
              <w:br/>
              <w:t>440,5625-441,55,</w:t>
            </w:r>
            <w:r w:rsidRPr="00AE4336">
              <w:rPr>
                <w:rFonts w:eastAsia="MS PGothic"/>
                <w:sz w:val="20"/>
                <w:lang w:val="es-ES_tradnl"/>
              </w:rPr>
              <w:br/>
              <w:t>444,5125-445,5 y</w:t>
            </w:r>
            <w:r w:rsidRPr="00AE4336">
              <w:rPr>
                <w:rFonts w:eastAsia="MS PGothic"/>
                <w:sz w:val="20"/>
                <w:lang w:val="es-ES_tradnl"/>
              </w:rPr>
              <w:br/>
              <w:t>448,675-449,6625</w:t>
            </w:r>
            <w:r w:rsidRPr="00AE4336">
              <w:rPr>
                <w:rFonts w:eastAsia="MS PGothic"/>
                <w:sz w:val="20"/>
                <w:lang w:val="es-ES_tradnl"/>
              </w:rPr>
              <w:br/>
              <w:t>(separación</w:t>
            </w:r>
            <w:r w:rsidRPr="00AE4336">
              <w:rPr>
                <w:rFonts w:eastAsia="MS PGothic"/>
                <w:color w:val="000000"/>
                <w:sz w:val="20"/>
                <w:lang w:val="es-ES_tradnl"/>
              </w:rPr>
              <w:t xml:space="preserve"> </w:t>
            </w:r>
            <w:r w:rsidRPr="00AE4336">
              <w:rPr>
                <w:rFonts w:eastAsia="MS PGothic"/>
                <w:sz w:val="20"/>
                <w:lang w:val="es-ES_tradnl"/>
              </w:rPr>
              <w:t>12,5 kHz)</w:t>
            </w:r>
          </w:p>
        </w:tc>
        <w:tc>
          <w:tcPr>
            <w:tcW w:w="1439" w:type="dxa"/>
            <w:tcBorders>
              <w:top w:val="single" w:sz="6" w:space="0" w:color="auto"/>
              <w:lef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sym w:font="Symbol" w:char="F0A3"/>
            </w:r>
            <w:r w:rsidRPr="00AE4336">
              <w:rPr>
                <w:rFonts w:eastAsia="MS PGothic"/>
                <w:sz w:val="12"/>
                <w:lang w:val="es-ES_tradnl"/>
              </w:rPr>
              <w:t> </w:t>
            </w:r>
            <w:r w:rsidRPr="00AE4336">
              <w:rPr>
                <w:rFonts w:eastAsia="MS PGothic"/>
                <w:sz w:val="20"/>
                <w:lang w:val="es-ES_tradnl"/>
              </w:rPr>
              <w:t>8,5</w:t>
            </w:r>
          </w:p>
        </w:tc>
        <w:tc>
          <w:tcPr>
            <w:tcW w:w="1726" w:type="dxa"/>
            <w:vMerge w:val="restart"/>
            <w:tcBorders>
              <w:top w:val="single" w:sz="6" w:space="0" w:color="auto"/>
              <w:left w:val="single" w:sz="6" w:space="0" w:color="auto"/>
            </w:tcBorders>
            <w:tcMar>
              <w:left w:w="85" w:type="dxa"/>
              <w:right w:w="57" w:type="dxa"/>
            </w:tcMar>
            <w:vAlign w:val="center"/>
          </w:tcPr>
          <w:p w:rsidR="006C69EF" w:rsidRPr="00BF2393" w:rsidRDefault="006C69EF" w:rsidP="0027162C">
            <w:pPr>
              <w:pStyle w:val="Tabletext"/>
              <w:jc w:val="left"/>
              <w:rPr>
                <w:rFonts w:eastAsia="MS PGothic"/>
                <w:sz w:val="20"/>
              </w:rPr>
            </w:pPr>
            <w:r w:rsidRPr="00BF2393">
              <w:rPr>
                <w:rFonts w:eastAsia="MS PGothic"/>
                <w:sz w:val="20"/>
              </w:rPr>
              <w:sym w:font="Symbol" w:char="F0A3"/>
            </w:r>
            <w:r w:rsidRPr="00BF2393">
              <w:rPr>
                <w:rFonts w:eastAsia="MS PGothic"/>
                <w:sz w:val="20"/>
              </w:rPr>
              <w:t> 1,6 mW</w:t>
            </w:r>
            <w:r w:rsidRPr="00BF2393">
              <w:rPr>
                <w:rFonts w:eastAsia="MS PGothic"/>
                <w:sz w:val="20"/>
              </w:rPr>
              <w:br/>
              <w:t>(2,14 dBm)</w:t>
            </w:r>
          </w:p>
        </w:tc>
        <w:tc>
          <w:tcPr>
            <w:tcW w:w="1698"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C69EF" w:rsidRPr="00BF2393" w:rsidRDefault="00BF2393" w:rsidP="0027162C">
            <w:pPr>
              <w:pStyle w:val="Tabletext"/>
              <w:jc w:val="left"/>
              <w:rPr>
                <w:rFonts w:eastAsia="MS PGothic"/>
              </w:rPr>
            </w:pPr>
            <w:r>
              <w:rPr>
                <w:lang w:val="es-ES_tradnl"/>
              </w:rPr>
              <w:sym w:font="Symbol" w:char="F0A3"/>
            </w:r>
            <w:r>
              <w:rPr>
                <w:lang w:val="es-ES_tradnl"/>
              </w:rPr>
              <w:t xml:space="preserve"> </w:t>
            </w:r>
            <w:r>
              <w:rPr>
                <w:rFonts w:eastAsia="MS PGothic"/>
                <w:sz w:val="20"/>
                <w:lang w:val="es-ES_tradnl" w:eastAsia="ja-JP"/>
              </w:rPr>
              <w:t>1</w:t>
            </w:r>
            <w:r w:rsidRPr="00AE4336">
              <w:rPr>
                <w:rFonts w:eastAsia="MS PGothic"/>
                <w:sz w:val="20"/>
                <w:lang w:val="es-ES_tradnl" w:eastAsia="ja-JP"/>
              </w:rPr>
              <w:t> mW</w:t>
            </w:r>
            <w:r w:rsidRPr="00AE4336">
              <w:rPr>
                <w:rFonts w:eastAsia="MS PGothic"/>
                <w:sz w:val="20"/>
                <w:lang w:val="es-ES_tradnl"/>
              </w:rPr>
              <w:br/>
            </w:r>
            <w:r>
              <w:rPr>
                <w:rFonts w:eastAsia="MS PGothic"/>
                <w:sz w:val="20"/>
                <w:lang w:val="es-ES_tradnl" w:eastAsia="ja-JP"/>
              </w:rPr>
              <w:t>(</w:t>
            </w:r>
            <w:r w:rsidRPr="00AE4336">
              <w:rPr>
                <w:rFonts w:eastAsia="MS PGothic"/>
                <w:sz w:val="20"/>
                <w:lang w:val="es-ES_tradnl" w:eastAsia="ja-JP"/>
              </w:rPr>
              <w:t>2,14 dB</w:t>
            </w:r>
            <w:r>
              <w:rPr>
                <w:rFonts w:eastAsia="MS PGothic"/>
                <w:sz w:val="20"/>
                <w:lang w:val="es-ES_tradnl" w:eastAsia="ja-JP"/>
              </w:rPr>
              <w:t>i</w:t>
            </w:r>
            <w:r w:rsidRPr="00AE4336">
              <w:rPr>
                <w:rFonts w:eastAsia="MS PGothic"/>
                <w:sz w:val="20"/>
                <w:lang w:val="es-ES_tradnl" w:eastAsia="ja-JP"/>
              </w:rPr>
              <w:t>)</w:t>
            </w:r>
          </w:p>
        </w:tc>
        <w:tc>
          <w:tcPr>
            <w:tcW w:w="1179"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No se</w:t>
            </w:r>
            <w:r w:rsidRPr="00AE4336">
              <w:rPr>
                <w:rFonts w:eastAsia="MS PGothic"/>
                <w:sz w:val="20"/>
                <w:lang w:val="es-ES_tradnl"/>
              </w:rPr>
              <w:br/>
              <w:t>requiere</w:t>
            </w:r>
          </w:p>
        </w:tc>
      </w:tr>
      <w:tr w:rsidR="006C69EF" w:rsidRPr="00AE4336" w:rsidTr="0027162C">
        <w:trPr>
          <w:cantSplit/>
          <w:jc w:val="center"/>
        </w:trPr>
        <w:tc>
          <w:tcPr>
            <w:tcW w:w="1293" w:type="dxa"/>
            <w:tcBorders>
              <w:top w:val="single" w:sz="6" w:space="0" w:color="auto"/>
              <w:left w:val="single" w:sz="6"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F7D, F8D o F9D</w:t>
            </w:r>
          </w:p>
        </w:tc>
        <w:tc>
          <w:tcPr>
            <w:tcW w:w="2304" w:type="dxa"/>
            <w:tcBorders>
              <w:top w:val="single" w:sz="6" w:space="0" w:color="auto"/>
              <w:left w:val="single" w:sz="6"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420,0625-421,0125,</w:t>
            </w:r>
            <w:r w:rsidRPr="00AE4336">
              <w:rPr>
                <w:rFonts w:eastAsia="MS PGothic"/>
                <w:sz w:val="20"/>
                <w:lang w:val="es-ES_tradnl"/>
              </w:rPr>
              <w:br/>
              <w:t>424,5-425,95,</w:t>
            </w:r>
            <w:r w:rsidRPr="00AE4336">
              <w:rPr>
                <w:rFonts w:eastAsia="MS PGothic"/>
                <w:sz w:val="20"/>
                <w:lang w:val="es-ES_tradnl"/>
              </w:rPr>
              <w:br/>
              <w:t>429,2625-429,7125,</w:t>
            </w:r>
            <w:r w:rsidRPr="00AE4336">
              <w:rPr>
                <w:rFonts w:eastAsia="MS PGothic"/>
                <w:sz w:val="20"/>
                <w:lang w:val="es-ES_tradnl"/>
              </w:rPr>
              <w:br/>
              <w:t>440,575-441,525,</w:t>
            </w:r>
            <w:r w:rsidRPr="00AE4336">
              <w:rPr>
                <w:rFonts w:eastAsia="MS PGothic"/>
                <w:sz w:val="20"/>
                <w:lang w:val="es-ES_tradnl"/>
              </w:rPr>
              <w:br/>
              <w:t>444,525-445,475,</w:t>
            </w:r>
            <w:r w:rsidRPr="00AE4336">
              <w:rPr>
                <w:rFonts w:eastAsia="MS PGothic"/>
                <w:sz w:val="20"/>
                <w:lang w:val="es-ES_tradnl"/>
              </w:rPr>
              <w:br/>
              <w:t>448,6875-449,6375</w:t>
            </w:r>
            <w:r w:rsidRPr="00AE4336">
              <w:rPr>
                <w:rFonts w:eastAsia="MS PGothic"/>
                <w:sz w:val="20"/>
                <w:lang w:val="es-ES_tradnl"/>
              </w:rPr>
              <w:br/>
              <w:t>(separación</w:t>
            </w:r>
            <w:r w:rsidRPr="00AE4336">
              <w:rPr>
                <w:rFonts w:eastAsia="MS PGothic"/>
                <w:color w:val="000000"/>
                <w:sz w:val="20"/>
                <w:lang w:val="es-ES_tradnl"/>
              </w:rPr>
              <w:t xml:space="preserve"> </w:t>
            </w:r>
            <w:r w:rsidRPr="00AE4336">
              <w:rPr>
                <w:rFonts w:eastAsia="MS PGothic"/>
                <w:sz w:val="20"/>
                <w:lang w:val="es-ES_tradnl"/>
              </w:rPr>
              <w:t>25 kHz)</w:t>
            </w:r>
          </w:p>
        </w:tc>
        <w:tc>
          <w:tcPr>
            <w:tcW w:w="1439" w:type="dxa"/>
            <w:tcBorders>
              <w:top w:val="single" w:sz="6" w:space="0" w:color="auto"/>
              <w:left w:val="single" w:sz="6"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&gt;</w:t>
            </w:r>
            <w:r w:rsidRPr="00AE4336">
              <w:rPr>
                <w:rFonts w:eastAsia="MS PGothic"/>
                <w:sz w:val="12"/>
                <w:lang w:val="es-ES_tradnl"/>
              </w:rPr>
              <w:t> </w:t>
            </w:r>
            <w:r w:rsidRPr="00AE4336">
              <w:rPr>
                <w:rFonts w:eastAsia="MS PGothic"/>
                <w:sz w:val="20"/>
                <w:lang w:val="es-ES_tradnl"/>
              </w:rPr>
              <w:t>8,5</w:t>
            </w:r>
            <w:r w:rsidRPr="00AE4336">
              <w:rPr>
                <w:rFonts w:eastAsia="MS PGothic"/>
                <w:sz w:val="20"/>
                <w:lang w:val="es-ES_tradnl"/>
              </w:rPr>
              <w:br/>
            </w:r>
            <w:bookmarkStart w:id="603" w:name="OLE_LINK5"/>
            <w:bookmarkStart w:id="604" w:name="OLE_LINK6"/>
            <w:r w:rsidRPr="00AE4336">
              <w:rPr>
                <w:rFonts w:eastAsia="MS PGothic"/>
                <w:sz w:val="20"/>
                <w:lang w:val="es-ES_tradnl"/>
              </w:rPr>
              <w:sym w:font="Symbol" w:char="F0A3"/>
            </w:r>
            <w:bookmarkEnd w:id="603"/>
            <w:bookmarkEnd w:id="604"/>
            <w:r w:rsidRPr="00AE4336">
              <w:rPr>
                <w:rFonts w:eastAsia="MS PGothic"/>
                <w:sz w:val="12"/>
                <w:lang w:val="es-ES_tradnl"/>
              </w:rPr>
              <w:t> </w:t>
            </w:r>
            <w:r w:rsidRPr="00AE4336">
              <w:rPr>
                <w:rFonts w:eastAsia="MS PGothic"/>
                <w:sz w:val="20"/>
                <w:lang w:val="es-ES_tradnl"/>
              </w:rPr>
              <w:t>16</w:t>
            </w:r>
          </w:p>
        </w:tc>
        <w:tc>
          <w:tcPr>
            <w:tcW w:w="1726" w:type="dxa"/>
            <w:vMerge/>
            <w:tcBorders>
              <w:left w:val="single" w:sz="6" w:space="0" w:color="auto"/>
            </w:tcBorders>
            <w:tcMar>
              <w:left w:w="85" w:type="dxa"/>
              <w:right w:w="57" w:type="dxa"/>
            </w:tcMar>
            <w:vAlign w:val="center"/>
          </w:tcPr>
          <w:p w:rsidR="006C69EF" w:rsidRPr="00AE4336" w:rsidRDefault="006C69EF" w:rsidP="0027162C">
            <w:pPr>
              <w:jc w:val="left"/>
              <w:rPr>
                <w:rFonts w:eastAsia="MS PGothic"/>
                <w:sz w:val="20"/>
                <w:lang w:val="es-ES_tradnl"/>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jc w:val="left"/>
              <w:rPr>
                <w:rFonts w:eastAsia="MS PGothic"/>
                <w:sz w:val="20"/>
                <w:lang w:val="es-ES_tradnl"/>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r>
      <w:tr w:rsidR="006C69EF" w:rsidRPr="00AE4336" w:rsidTr="0027162C">
        <w:trPr>
          <w:cantSplit/>
          <w:jc w:val="center"/>
        </w:trPr>
        <w:tc>
          <w:tcPr>
            <w:tcW w:w="1293" w:type="dxa"/>
            <w:tcBorders>
              <w:top w:val="single" w:sz="4" w:space="0" w:color="auto"/>
              <w:left w:val="single" w:sz="4" w:space="0" w:color="auto"/>
              <w:bottom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F7D, F8D, F9D o G7D</w:t>
            </w:r>
          </w:p>
        </w:tc>
        <w:tc>
          <w:tcPr>
            <w:tcW w:w="230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420,075-420,975,</w:t>
            </w:r>
            <w:r w:rsidRPr="00AE4336">
              <w:rPr>
                <w:rFonts w:eastAsia="MS PGothic"/>
                <w:sz w:val="20"/>
                <w:lang w:val="es-ES_tradnl"/>
              </w:rPr>
              <w:br/>
              <w:t>424,5125-425,9125,</w:t>
            </w:r>
            <w:r w:rsidRPr="00AE4336">
              <w:rPr>
                <w:rFonts w:eastAsia="MS PGothic"/>
                <w:sz w:val="20"/>
                <w:lang w:val="es-ES_tradnl"/>
              </w:rPr>
              <w:br/>
              <w:t>429,275-429,675,</w:t>
            </w:r>
            <w:r w:rsidRPr="00AE4336">
              <w:rPr>
                <w:rFonts w:eastAsia="MS PGothic"/>
                <w:sz w:val="20"/>
                <w:lang w:val="es-ES_tradnl"/>
              </w:rPr>
              <w:br/>
              <w:t>440,5875-441,4875,</w:t>
            </w:r>
            <w:r w:rsidRPr="00AE4336">
              <w:rPr>
                <w:rFonts w:eastAsia="MS PGothic"/>
                <w:sz w:val="20"/>
                <w:lang w:val="es-ES_tradnl"/>
              </w:rPr>
              <w:br/>
              <w:t>444,5375-445,4375,</w:t>
            </w:r>
            <w:r w:rsidRPr="00AE4336">
              <w:rPr>
                <w:rFonts w:eastAsia="MS PGothic"/>
                <w:sz w:val="20"/>
                <w:lang w:val="es-ES_tradnl"/>
              </w:rPr>
              <w:br/>
              <w:t>448,7-449,6</w:t>
            </w:r>
            <w:r w:rsidRPr="00AE4336">
              <w:rPr>
                <w:rFonts w:eastAsia="MS PGothic"/>
                <w:sz w:val="20"/>
                <w:lang w:val="es-ES_tradnl"/>
              </w:rPr>
              <w:br/>
              <w:t>(separación</w:t>
            </w:r>
            <w:r w:rsidRPr="00AE4336">
              <w:rPr>
                <w:rFonts w:eastAsia="MS PGothic"/>
                <w:color w:val="000000"/>
                <w:sz w:val="20"/>
                <w:lang w:val="es-ES_tradnl"/>
              </w:rPr>
              <w:t xml:space="preserve"> </w:t>
            </w:r>
            <w:r w:rsidRPr="00AE4336">
              <w:rPr>
                <w:rFonts w:eastAsia="MS PGothic"/>
                <w:sz w:val="20"/>
                <w:lang w:val="es-ES_tradnl"/>
              </w:rPr>
              <w:t>50 kHz)</w:t>
            </w:r>
          </w:p>
        </w:tc>
        <w:tc>
          <w:tcPr>
            <w:tcW w:w="143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&gt;</w:t>
            </w:r>
            <w:r w:rsidRPr="00AE4336">
              <w:rPr>
                <w:rFonts w:eastAsia="MS PGothic"/>
                <w:sz w:val="12"/>
                <w:lang w:val="es-ES_tradnl"/>
              </w:rPr>
              <w:t> </w:t>
            </w:r>
            <w:r w:rsidRPr="00AE4336">
              <w:rPr>
                <w:rFonts w:eastAsia="MS PGothic"/>
                <w:sz w:val="20"/>
                <w:lang w:val="es-ES_tradnl"/>
              </w:rPr>
              <w:t>16</w:t>
            </w:r>
            <w:r w:rsidRPr="00AE4336">
              <w:rPr>
                <w:rFonts w:eastAsia="MS PGothic"/>
                <w:sz w:val="20"/>
                <w:lang w:val="es-ES_tradnl"/>
              </w:rPr>
              <w:br/>
            </w:r>
            <w:r w:rsidRPr="00AE4336">
              <w:rPr>
                <w:rFonts w:eastAsia="MS PGothic"/>
                <w:sz w:val="20"/>
                <w:lang w:val="es-ES_tradnl"/>
              </w:rPr>
              <w:sym w:font="Symbol" w:char="F0A3"/>
            </w:r>
            <w:r w:rsidRPr="00AE4336">
              <w:rPr>
                <w:rFonts w:eastAsia="MS PGothic"/>
                <w:sz w:val="20"/>
                <w:lang w:val="es-ES_tradnl"/>
              </w:rPr>
              <w:t xml:space="preserve"> 32</w:t>
            </w:r>
          </w:p>
        </w:tc>
        <w:tc>
          <w:tcPr>
            <w:tcW w:w="1726" w:type="dxa"/>
            <w:vMerge/>
            <w:tcBorders>
              <w:left w:val="single" w:sz="6" w:space="0" w:color="auto"/>
              <w:bottom w:val="single" w:sz="4" w:space="0" w:color="auto"/>
            </w:tcBorders>
            <w:tcMar>
              <w:left w:w="85" w:type="dxa"/>
              <w:right w:w="57" w:type="dxa"/>
            </w:tcMar>
            <w:vAlign w:val="center"/>
          </w:tcPr>
          <w:p w:rsidR="006C69EF" w:rsidRPr="00AE4336" w:rsidRDefault="006C69EF" w:rsidP="0027162C">
            <w:pPr>
              <w:jc w:val="left"/>
              <w:rPr>
                <w:rFonts w:eastAsia="MS PGothic"/>
                <w:sz w:val="20"/>
                <w:lang w:val="es-ES_tradnl"/>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jc w:val="left"/>
              <w:rPr>
                <w:rFonts w:eastAsia="MS PGothic"/>
                <w:sz w:val="20"/>
                <w:lang w:val="es-ES_tradnl"/>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r>
      <w:tr w:rsidR="006C69EF" w:rsidRPr="00AE4336" w:rsidTr="0027162C">
        <w:trPr>
          <w:cantSplit/>
          <w:jc w:val="center"/>
        </w:trPr>
        <w:tc>
          <w:tcPr>
            <w:tcW w:w="1293" w:type="dxa"/>
            <w:tcBorders>
              <w:top w:val="single" w:sz="4" w:space="0" w:color="auto"/>
              <w:left w:val="single" w:sz="4" w:space="0" w:color="auto"/>
              <w:right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Pr>
                <w:rFonts w:eastAsia="MS PGothic"/>
                <w:sz w:val="20"/>
                <w:lang w:val="es-ES_tradnl"/>
              </w:rPr>
              <w:t>F7D, F8D, F9D o</w:t>
            </w:r>
            <w:r w:rsidRPr="00AE4336">
              <w:rPr>
                <w:rFonts w:eastAsia="MS PGothic"/>
                <w:sz w:val="20"/>
                <w:lang w:val="es-ES_tradnl"/>
              </w:rPr>
              <w:t xml:space="preserve"> G7D</w:t>
            </w:r>
          </w:p>
        </w:tc>
        <w:tc>
          <w:tcPr>
            <w:tcW w:w="2304" w:type="dxa"/>
            <w:tcBorders>
              <w:top w:val="single" w:sz="6" w:space="0" w:color="auto"/>
              <w:left w:val="nil"/>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420,1-420,9,</w:t>
            </w:r>
            <w:r w:rsidRPr="00AE4336">
              <w:rPr>
                <w:rFonts w:eastAsia="MS PGothic"/>
                <w:sz w:val="20"/>
                <w:lang w:val="es-ES_tradnl"/>
              </w:rPr>
              <w:br/>
              <w:t>424,5375-425,8375,</w:t>
            </w:r>
            <w:r w:rsidRPr="00AE4336">
              <w:rPr>
                <w:rFonts w:eastAsia="MS PGothic"/>
                <w:sz w:val="20"/>
                <w:lang w:val="es-ES_tradnl"/>
              </w:rPr>
              <w:br/>
              <w:t>429,3-429,6,</w:t>
            </w:r>
            <w:r w:rsidRPr="00AE4336">
              <w:rPr>
                <w:rFonts w:eastAsia="MS PGothic"/>
                <w:sz w:val="20"/>
                <w:lang w:val="es-ES_tradnl"/>
              </w:rPr>
              <w:br/>
              <w:t>440,6125-441,4125,</w:t>
            </w:r>
            <w:r w:rsidRPr="00AE4336">
              <w:rPr>
                <w:rFonts w:eastAsia="MS PGothic"/>
                <w:sz w:val="20"/>
                <w:lang w:val="es-ES_tradnl"/>
              </w:rPr>
              <w:br/>
              <w:t>444,5625-445,3625,</w:t>
            </w:r>
            <w:r w:rsidRPr="00AE4336">
              <w:rPr>
                <w:rFonts w:eastAsia="MS PGothic"/>
                <w:sz w:val="20"/>
                <w:lang w:val="es-ES_tradnl"/>
              </w:rPr>
              <w:br/>
              <w:t>448,725-449,525,</w:t>
            </w:r>
            <w:r w:rsidRPr="00AE4336">
              <w:rPr>
                <w:rFonts w:eastAsia="MS PGothic"/>
                <w:sz w:val="20"/>
                <w:lang w:val="es-ES_tradnl"/>
              </w:rPr>
              <w:br/>
              <w:t>(separación</w:t>
            </w:r>
            <w:r w:rsidRPr="00AE4336">
              <w:rPr>
                <w:rFonts w:eastAsia="MS PGothic"/>
                <w:color w:val="000000"/>
                <w:sz w:val="20"/>
                <w:lang w:val="es-ES_tradnl"/>
              </w:rPr>
              <w:t xml:space="preserve"> </w:t>
            </w:r>
            <w:r w:rsidRPr="00AE4336">
              <w:rPr>
                <w:rFonts w:eastAsia="MS PGothic"/>
                <w:sz w:val="20"/>
                <w:lang w:val="es-ES_tradnl"/>
              </w:rPr>
              <w:t>100 kHz)</w:t>
            </w:r>
          </w:p>
        </w:tc>
        <w:tc>
          <w:tcPr>
            <w:tcW w:w="1439" w:type="dxa"/>
            <w:tcBorders>
              <w:top w:val="single" w:sz="6" w:space="0" w:color="auto"/>
              <w:left w:val="single" w:sz="6"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&gt;</w:t>
            </w:r>
            <w:r w:rsidRPr="00AE4336">
              <w:rPr>
                <w:rFonts w:eastAsia="MS PGothic"/>
                <w:sz w:val="12"/>
                <w:lang w:val="es-ES_tradnl"/>
              </w:rPr>
              <w:t> </w:t>
            </w:r>
            <w:r w:rsidRPr="00AE4336">
              <w:rPr>
                <w:rFonts w:eastAsia="MS PGothic"/>
                <w:sz w:val="20"/>
                <w:lang w:val="es-ES_tradnl"/>
              </w:rPr>
              <w:t>32</w:t>
            </w:r>
            <w:r w:rsidRPr="00AE4336">
              <w:rPr>
                <w:rFonts w:eastAsia="MS PGothic"/>
                <w:sz w:val="20"/>
                <w:lang w:val="es-ES_tradnl"/>
              </w:rPr>
              <w:br/>
            </w:r>
            <w:r w:rsidRPr="00AE4336">
              <w:rPr>
                <w:rFonts w:eastAsia="MS PGothic"/>
                <w:sz w:val="20"/>
                <w:lang w:val="es-ES_tradnl"/>
              </w:rPr>
              <w:sym w:font="Symbol" w:char="F0A3"/>
            </w:r>
            <w:r w:rsidRPr="00AE4336">
              <w:rPr>
                <w:rFonts w:eastAsia="MS PGothic"/>
                <w:sz w:val="20"/>
                <w:lang w:val="es-ES_tradnl"/>
              </w:rPr>
              <w:t xml:space="preserve"> 64</w:t>
            </w:r>
          </w:p>
        </w:tc>
        <w:tc>
          <w:tcPr>
            <w:tcW w:w="1726" w:type="dxa"/>
            <w:tcBorders>
              <w:top w:val="single" w:sz="4" w:space="0" w:color="auto"/>
              <w:left w:val="single" w:sz="6" w:space="0" w:color="auto"/>
            </w:tcBorders>
            <w:tcMar>
              <w:left w:w="85" w:type="dxa"/>
              <w:right w:w="57" w:type="dxa"/>
            </w:tcMar>
            <w:vAlign w:val="center"/>
          </w:tcPr>
          <w:p w:rsidR="006C69EF" w:rsidRPr="00AE4336" w:rsidRDefault="006C69EF" w:rsidP="0027162C">
            <w:pPr>
              <w:jc w:val="left"/>
              <w:rPr>
                <w:rFonts w:eastAsia="MS PGothic"/>
                <w:sz w:val="20"/>
                <w:lang w:val="es-ES_tradnl"/>
              </w:rPr>
            </w:pP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jc w:val="left"/>
              <w:rPr>
                <w:rFonts w:eastAsia="MS PGothic"/>
                <w:sz w:val="20"/>
                <w:lang w:val="es-ES_tradnl"/>
              </w:rPr>
            </w:pPr>
          </w:p>
        </w:tc>
        <w:tc>
          <w:tcPr>
            <w:tcW w:w="117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r>
      <w:tr w:rsidR="006C69EF" w:rsidRPr="00AE4336" w:rsidTr="0027162C">
        <w:trPr>
          <w:cantSplit/>
          <w:jc w:val="center"/>
        </w:trPr>
        <w:tc>
          <w:tcPr>
            <w:tcW w:w="129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F7D, F8D, F9D o G7D</w:t>
            </w:r>
          </w:p>
        </w:tc>
        <w:tc>
          <w:tcPr>
            <w:tcW w:w="230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420,3, 420,8, 424,7375, 425,2375, 425,7375, 429,5, 440,8125, 441,3125, 444,7625, 445,2625, 448,925, 449,425</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&gt;</w:t>
            </w:r>
            <w:r w:rsidRPr="00AE4336">
              <w:rPr>
                <w:rFonts w:eastAsia="MS PGothic"/>
                <w:sz w:val="12"/>
                <w:lang w:val="es-ES_tradnl"/>
              </w:rPr>
              <w:t> </w:t>
            </w:r>
            <w:r w:rsidRPr="00AE4336">
              <w:rPr>
                <w:rFonts w:eastAsia="MS PGothic"/>
                <w:sz w:val="20"/>
                <w:lang w:val="es-ES_tradnl"/>
              </w:rPr>
              <w:t>64</w:t>
            </w:r>
            <w:r w:rsidRPr="00AE4336">
              <w:rPr>
                <w:rFonts w:eastAsia="MS PGothic"/>
                <w:sz w:val="20"/>
                <w:lang w:val="es-ES_tradnl"/>
              </w:rPr>
              <w:br/>
            </w:r>
            <w:r w:rsidRPr="00AE4336">
              <w:rPr>
                <w:rFonts w:eastAsia="MS PGothic"/>
                <w:sz w:val="20"/>
                <w:lang w:val="es-ES_tradnl"/>
              </w:rPr>
              <w:sym w:font="Symbol" w:char="F0A3"/>
            </w:r>
            <w:r w:rsidRPr="00AE4336">
              <w:rPr>
                <w:rFonts w:eastAsia="MS PGothic"/>
                <w:sz w:val="20"/>
                <w:lang w:val="es-ES_tradnl"/>
              </w:rPr>
              <w:t xml:space="preserve"> 320</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BF2393" w:rsidP="0027162C">
            <w:pPr>
              <w:pStyle w:val="Tabletext"/>
              <w:jc w:val="left"/>
              <w:rPr>
                <w:rFonts w:eastAsia="MS PGothic"/>
                <w:sz w:val="20"/>
                <w:lang w:val="es-ES_tradnl" w:eastAsia="ja-JP"/>
              </w:rPr>
            </w:pPr>
            <w:r w:rsidRPr="00BF2393">
              <w:rPr>
                <w:rFonts w:eastAsia="MS PGothic"/>
                <w:sz w:val="20"/>
              </w:rPr>
              <w:sym w:font="Symbol" w:char="F0A3"/>
            </w:r>
            <w:r w:rsidRPr="00BF2393">
              <w:rPr>
                <w:rFonts w:eastAsia="MS PGothic"/>
                <w:sz w:val="20"/>
              </w:rPr>
              <w:t> 1,6 mW</w:t>
            </w:r>
            <w:r w:rsidRPr="00BF2393">
              <w:rPr>
                <w:rFonts w:eastAsia="MS PGothic"/>
                <w:sz w:val="20"/>
              </w:rPr>
              <w:br/>
              <w:t>(2,14 dBm)</w:t>
            </w: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BF2393" w:rsidP="0027162C">
            <w:pPr>
              <w:pStyle w:val="Tabletext"/>
              <w:jc w:val="left"/>
              <w:rPr>
                <w:rFonts w:eastAsia="MS PGothic"/>
                <w:sz w:val="20"/>
                <w:lang w:val="es-ES_tradnl"/>
              </w:rPr>
            </w:pPr>
            <w:r>
              <w:rPr>
                <w:lang w:val="es-ES_tradnl"/>
              </w:rPr>
              <w:sym w:font="Symbol" w:char="F0A3"/>
            </w:r>
            <w:r>
              <w:rPr>
                <w:lang w:val="es-ES_tradnl"/>
              </w:rPr>
              <w:t xml:space="preserve"> </w:t>
            </w:r>
            <w:r>
              <w:rPr>
                <w:rFonts w:eastAsia="MS PGothic"/>
                <w:sz w:val="20"/>
                <w:lang w:val="es-ES_tradnl" w:eastAsia="ja-JP"/>
              </w:rPr>
              <w:t>10</w:t>
            </w:r>
            <w:r w:rsidRPr="00AE4336">
              <w:rPr>
                <w:rFonts w:eastAsia="MS PGothic"/>
                <w:sz w:val="20"/>
                <w:lang w:val="es-ES_tradnl" w:eastAsia="ja-JP"/>
              </w:rPr>
              <w:t> mW</w:t>
            </w:r>
            <w:r w:rsidRPr="00AE4336">
              <w:rPr>
                <w:rFonts w:eastAsia="MS PGothic"/>
                <w:sz w:val="20"/>
                <w:lang w:val="es-ES_tradnl"/>
              </w:rPr>
              <w:br/>
            </w:r>
            <w:r>
              <w:rPr>
                <w:rFonts w:eastAsia="MS PGothic"/>
                <w:sz w:val="20"/>
                <w:lang w:val="es-ES_tradnl" w:eastAsia="ja-JP"/>
              </w:rPr>
              <w:t>(</w:t>
            </w:r>
            <w:r w:rsidRPr="00AE4336">
              <w:rPr>
                <w:rFonts w:eastAsia="MS PGothic"/>
                <w:sz w:val="20"/>
                <w:lang w:val="es-ES_tradnl" w:eastAsia="ja-JP"/>
              </w:rPr>
              <w:t>2,14 dB</w:t>
            </w:r>
            <w:r>
              <w:rPr>
                <w:rFonts w:eastAsia="MS PGothic"/>
                <w:sz w:val="20"/>
                <w:lang w:val="es-ES_tradnl" w:eastAsia="ja-JP"/>
              </w:rPr>
              <w:t>i</w:t>
            </w:r>
            <w:r w:rsidRPr="00AE4336">
              <w:rPr>
                <w:rFonts w:eastAsia="MS PGothic"/>
                <w:sz w:val="20"/>
                <w:lang w:val="es-ES_tradnl" w:eastAsia="ja-JP"/>
              </w:rPr>
              <w:t>)</w:t>
            </w: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r>
      <w:tr w:rsidR="006C69EF" w:rsidRPr="00AE4336" w:rsidTr="000413D8">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6C69EF" w:rsidRPr="00AE4336" w:rsidRDefault="006C69EF" w:rsidP="0096016A">
            <w:pPr>
              <w:pStyle w:val="Tabletext"/>
              <w:jc w:val="center"/>
              <w:rPr>
                <w:rFonts w:eastAsia="MS PGothic"/>
                <w:i/>
                <w:iCs/>
                <w:sz w:val="20"/>
                <w:lang w:val="es-ES_tradnl"/>
              </w:rPr>
            </w:pPr>
            <w:r w:rsidRPr="00AE4336">
              <w:rPr>
                <w:rFonts w:eastAsia="MS PGothic"/>
                <w:i/>
                <w:iCs/>
                <w:sz w:val="20"/>
                <w:lang w:val="es-ES_tradnl"/>
              </w:rPr>
              <w:t>Audífonos</w:t>
            </w:r>
          </w:p>
        </w:tc>
      </w:tr>
      <w:tr w:rsidR="006C69EF" w:rsidRPr="00AE4336" w:rsidTr="0027162C">
        <w:trPr>
          <w:cantSplit/>
          <w:jc w:val="center"/>
        </w:trPr>
        <w:tc>
          <w:tcPr>
            <w:tcW w:w="1293" w:type="dxa"/>
            <w:tcBorders>
              <w:top w:val="single" w:sz="6" w:space="0" w:color="auto"/>
              <w:left w:val="single" w:sz="6"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F3E o F8W</w:t>
            </w:r>
          </w:p>
        </w:tc>
        <w:tc>
          <w:tcPr>
            <w:tcW w:w="2304" w:type="dxa"/>
            <w:tcBorders>
              <w:top w:val="single" w:sz="6" w:space="0" w:color="auto"/>
              <w:left w:val="single" w:sz="6"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75,2125-75,5875</w:t>
            </w:r>
            <w:r w:rsidRPr="00AE4336">
              <w:rPr>
                <w:rFonts w:eastAsia="MS PGothic"/>
                <w:sz w:val="20"/>
                <w:lang w:val="es-ES_tradnl"/>
              </w:rPr>
              <w:br/>
              <w:t>(separación</w:t>
            </w:r>
            <w:r w:rsidRPr="00AE4336">
              <w:rPr>
                <w:rFonts w:eastAsia="MS PGothic"/>
                <w:color w:val="000000"/>
                <w:sz w:val="20"/>
                <w:lang w:val="es-ES_tradnl"/>
              </w:rPr>
              <w:t xml:space="preserve"> </w:t>
            </w:r>
            <w:r w:rsidRPr="00AE4336">
              <w:rPr>
                <w:rFonts w:eastAsia="MS PGothic"/>
                <w:sz w:val="20"/>
                <w:lang w:val="es-ES_tradnl"/>
              </w:rPr>
              <w:t>12,5 kHz)</w:t>
            </w:r>
          </w:p>
        </w:tc>
        <w:tc>
          <w:tcPr>
            <w:tcW w:w="1439" w:type="dxa"/>
            <w:tcBorders>
              <w:top w:val="single" w:sz="6" w:space="0" w:color="auto"/>
              <w:lef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sym w:font="Symbol" w:char="F0A3"/>
            </w:r>
            <w:r w:rsidRPr="00AE4336">
              <w:rPr>
                <w:rFonts w:eastAsia="MS PGothic"/>
                <w:sz w:val="20"/>
                <w:lang w:val="es-ES_tradnl"/>
              </w:rPr>
              <w:t xml:space="preserve"> 20</w:t>
            </w:r>
          </w:p>
        </w:tc>
        <w:tc>
          <w:tcPr>
            <w:tcW w:w="1726" w:type="dxa"/>
            <w:vMerge w:val="restart"/>
            <w:tcBorders>
              <w:top w:val="single" w:sz="6" w:space="0" w:color="auto"/>
              <w:left w:val="single" w:sz="6" w:space="0" w:color="auto"/>
              <w:right w:val="single" w:sz="6" w:space="0" w:color="auto"/>
            </w:tcBorders>
            <w:tcMar>
              <w:left w:w="85" w:type="dxa"/>
              <w:right w:w="57" w:type="dxa"/>
            </w:tcMar>
            <w:vAlign w:val="center"/>
          </w:tcPr>
          <w:p w:rsidR="006C69EF" w:rsidRPr="00AE4336" w:rsidRDefault="00BF2393" w:rsidP="0027162C">
            <w:pPr>
              <w:pStyle w:val="Tabletext"/>
              <w:jc w:val="left"/>
              <w:rPr>
                <w:rFonts w:eastAsia="MS PGothic"/>
                <w:sz w:val="20"/>
                <w:lang w:val="es-ES_tradnl" w:eastAsia="ja-JP"/>
              </w:rPr>
            </w:pPr>
            <w:r w:rsidRPr="00BF2393">
              <w:rPr>
                <w:rFonts w:eastAsia="MS PGothic"/>
                <w:sz w:val="20"/>
              </w:rPr>
              <w:sym w:font="Symbol" w:char="F0A3"/>
            </w:r>
            <w:r w:rsidRPr="00BF2393">
              <w:rPr>
                <w:rFonts w:eastAsia="MS PGothic"/>
                <w:sz w:val="20"/>
              </w:rPr>
              <w:t> 1,6 mW</w:t>
            </w:r>
            <w:r w:rsidRPr="00BF2393">
              <w:rPr>
                <w:rFonts w:eastAsia="MS PGothic"/>
                <w:sz w:val="20"/>
              </w:rPr>
              <w:br/>
              <w:t>(2,14 dBm)</w:t>
            </w:r>
          </w:p>
        </w:tc>
        <w:tc>
          <w:tcPr>
            <w:tcW w:w="1698" w:type="dxa"/>
            <w:vMerge w:val="restart"/>
            <w:tcBorders>
              <w:top w:val="single" w:sz="6" w:space="0" w:color="auto"/>
              <w:left w:val="single" w:sz="6" w:space="0" w:color="auto"/>
              <w:right w:val="single" w:sz="6" w:space="0" w:color="auto"/>
            </w:tcBorders>
            <w:tcMar>
              <w:left w:w="85" w:type="dxa"/>
              <w:right w:w="57" w:type="dxa"/>
            </w:tcMar>
            <w:vAlign w:val="center"/>
          </w:tcPr>
          <w:p w:rsidR="006C69EF" w:rsidRPr="00AE4336" w:rsidRDefault="00BF2393" w:rsidP="0027162C">
            <w:pPr>
              <w:pStyle w:val="Tabletext"/>
              <w:jc w:val="left"/>
              <w:rPr>
                <w:rFonts w:eastAsia="MS PGothic"/>
                <w:sz w:val="20"/>
                <w:lang w:val="es-ES_tradnl" w:eastAsia="ja-JP"/>
              </w:rPr>
            </w:pPr>
            <w:r>
              <w:rPr>
                <w:lang w:val="es-ES_tradnl"/>
              </w:rPr>
              <w:sym w:font="Symbol" w:char="F0A3"/>
            </w:r>
            <w:r>
              <w:rPr>
                <w:lang w:val="es-ES_tradnl"/>
              </w:rPr>
              <w:t xml:space="preserve"> </w:t>
            </w:r>
            <w:r>
              <w:rPr>
                <w:rFonts w:eastAsia="MS PGothic"/>
                <w:sz w:val="20"/>
                <w:lang w:val="es-ES_tradnl" w:eastAsia="ja-JP"/>
              </w:rPr>
              <w:t>10</w:t>
            </w:r>
            <w:r w:rsidRPr="00AE4336">
              <w:rPr>
                <w:rFonts w:eastAsia="MS PGothic"/>
                <w:sz w:val="20"/>
                <w:lang w:val="es-ES_tradnl" w:eastAsia="ja-JP"/>
              </w:rPr>
              <w:t> mW</w:t>
            </w:r>
            <w:r w:rsidRPr="00AE4336">
              <w:rPr>
                <w:rFonts w:eastAsia="MS PGothic"/>
                <w:sz w:val="20"/>
                <w:lang w:val="es-ES_tradnl"/>
              </w:rPr>
              <w:br/>
            </w:r>
            <w:r>
              <w:rPr>
                <w:rFonts w:eastAsia="MS PGothic"/>
                <w:sz w:val="20"/>
                <w:lang w:val="es-ES_tradnl" w:eastAsia="ja-JP"/>
              </w:rPr>
              <w:t>(</w:t>
            </w:r>
            <w:r w:rsidRPr="00AE4336">
              <w:rPr>
                <w:rFonts w:eastAsia="MS PGothic"/>
                <w:sz w:val="20"/>
                <w:lang w:val="es-ES_tradnl" w:eastAsia="ja-JP"/>
              </w:rPr>
              <w:t>2,14 dB</w:t>
            </w:r>
            <w:r>
              <w:rPr>
                <w:rFonts w:eastAsia="MS PGothic"/>
                <w:sz w:val="20"/>
                <w:lang w:val="es-ES_tradnl" w:eastAsia="ja-JP"/>
              </w:rPr>
              <w:t>i</w:t>
            </w:r>
            <w:r w:rsidRPr="00AE4336">
              <w:rPr>
                <w:rFonts w:eastAsia="MS PGothic"/>
                <w:sz w:val="20"/>
                <w:lang w:val="es-ES_tradnl" w:eastAsia="ja-JP"/>
              </w:rPr>
              <w:t>)</w:t>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 xml:space="preserve">No se </w:t>
            </w:r>
            <w:r w:rsidRPr="00AE4336">
              <w:rPr>
                <w:rFonts w:eastAsia="MS PGothic"/>
                <w:sz w:val="20"/>
                <w:lang w:val="es-ES_tradnl"/>
              </w:rPr>
              <w:br/>
              <w:t>requiere</w:t>
            </w:r>
          </w:p>
        </w:tc>
      </w:tr>
      <w:tr w:rsidR="006C69EF" w:rsidRPr="00AE4336" w:rsidTr="00CC2200">
        <w:trPr>
          <w:cantSplit/>
          <w:jc w:val="center"/>
        </w:trPr>
        <w:tc>
          <w:tcPr>
            <w:tcW w:w="129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F3E o F8W</w:t>
            </w:r>
          </w:p>
        </w:tc>
        <w:tc>
          <w:tcPr>
            <w:tcW w:w="230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75,225-75,575</w:t>
            </w:r>
            <w:r w:rsidRPr="00AE4336">
              <w:rPr>
                <w:rFonts w:eastAsia="MS PGothic"/>
                <w:sz w:val="20"/>
                <w:lang w:val="es-ES_tradnl"/>
              </w:rPr>
              <w:br/>
              <w:t>(separación</w:t>
            </w:r>
            <w:r w:rsidRPr="00AE4336">
              <w:rPr>
                <w:rFonts w:eastAsia="MS PGothic"/>
                <w:color w:val="000000"/>
                <w:sz w:val="20"/>
                <w:lang w:val="es-ES_tradnl"/>
              </w:rPr>
              <w:t xml:space="preserve"> </w:t>
            </w:r>
            <w:r w:rsidRPr="00AE4336">
              <w:rPr>
                <w:rFonts w:eastAsia="MS PGothic"/>
                <w:sz w:val="20"/>
                <w:lang w:val="es-ES_tradnl"/>
              </w:rPr>
              <w:t>25 kHz)</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&gt; 20</w:t>
            </w:r>
            <w:r w:rsidRPr="00AE4336">
              <w:rPr>
                <w:rFonts w:eastAsia="MS PGothic"/>
                <w:sz w:val="20"/>
                <w:lang w:val="es-ES_tradnl"/>
              </w:rPr>
              <w:br/>
            </w:r>
            <w:r w:rsidRPr="00AE4336">
              <w:rPr>
                <w:rFonts w:eastAsia="MS PGothic"/>
                <w:sz w:val="20"/>
                <w:lang w:val="es-ES_tradnl"/>
              </w:rPr>
              <w:sym w:font="Symbol" w:char="F0A3"/>
            </w:r>
            <w:r w:rsidRPr="00AE4336">
              <w:rPr>
                <w:rFonts w:eastAsia="MS PGothic"/>
                <w:sz w:val="20"/>
                <w:lang w:val="es-ES_tradnl"/>
              </w:rPr>
              <w:t xml:space="preserve"> 30</w:t>
            </w:r>
          </w:p>
        </w:tc>
        <w:tc>
          <w:tcPr>
            <w:tcW w:w="1726" w:type="dxa"/>
            <w:vMerge/>
            <w:tcBorders>
              <w:left w:val="single" w:sz="6" w:space="0" w:color="auto"/>
              <w:bottom w:val="single" w:sz="6" w:space="0" w:color="auto"/>
              <w:right w:val="single" w:sz="6" w:space="0" w:color="auto"/>
            </w:tcBorders>
            <w:tcMar>
              <w:left w:w="85" w:type="dxa"/>
              <w:right w:w="57" w:type="dxa"/>
            </w:tcMar>
            <w:vAlign w:val="center"/>
          </w:tcPr>
          <w:p w:rsidR="006C69EF" w:rsidRPr="00AE4336" w:rsidRDefault="006C69EF" w:rsidP="0027162C">
            <w:pPr>
              <w:jc w:val="left"/>
              <w:rPr>
                <w:rFonts w:eastAsia="MS PGothic"/>
                <w:sz w:val="20"/>
                <w:lang w:val="es-ES_tradnl"/>
              </w:rPr>
            </w:pPr>
          </w:p>
        </w:tc>
        <w:tc>
          <w:tcPr>
            <w:tcW w:w="1698" w:type="dxa"/>
            <w:vMerge/>
            <w:tcBorders>
              <w:left w:val="single" w:sz="6" w:space="0" w:color="auto"/>
              <w:bottom w:val="single" w:sz="6" w:space="0" w:color="auto"/>
              <w:right w:val="single" w:sz="6" w:space="0" w:color="auto"/>
            </w:tcBorders>
            <w:tcMar>
              <w:left w:w="85" w:type="dxa"/>
              <w:right w:w="57" w:type="dxa"/>
            </w:tcMar>
            <w:vAlign w:val="center"/>
          </w:tcPr>
          <w:p w:rsidR="006C69EF" w:rsidRPr="00AE4336" w:rsidRDefault="006C69EF" w:rsidP="0027162C">
            <w:pPr>
              <w:jc w:val="left"/>
              <w:rPr>
                <w:rFonts w:eastAsia="MS PGothic"/>
                <w:sz w:val="20"/>
                <w:lang w:val="es-ES_tradnl"/>
              </w:rPr>
            </w:pPr>
          </w:p>
        </w:tc>
        <w:tc>
          <w:tcPr>
            <w:tcW w:w="1179" w:type="dxa"/>
            <w:vMerge/>
            <w:tcBorders>
              <w:left w:val="single" w:sz="6" w:space="0" w:color="auto"/>
              <w:bottom w:val="single" w:sz="6"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r>
      <w:tr w:rsidR="006C69EF" w:rsidRPr="00AE4336" w:rsidTr="00CC2200">
        <w:trPr>
          <w:cantSplit/>
          <w:jc w:val="center"/>
        </w:trPr>
        <w:tc>
          <w:tcPr>
            <w:tcW w:w="129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F3E o F8W</w:t>
            </w:r>
          </w:p>
        </w:tc>
        <w:tc>
          <w:tcPr>
            <w:tcW w:w="230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75,2625-75,5125</w:t>
            </w:r>
            <w:r w:rsidRPr="00AE4336">
              <w:rPr>
                <w:rFonts w:eastAsia="MS PGothic"/>
                <w:sz w:val="20"/>
                <w:lang w:val="es-ES_tradnl"/>
              </w:rPr>
              <w:br/>
              <w:t>(separación</w:t>
            </w:r>
            <w:r w:rsidRPr="00AE4336">
              <w:rPr>
                <w:rFonts w:eastAsia="MS PGothic"/>
                <w:color w:val="000000"/>
                <w:sz w:val="20"/>
                <w:lang w:val="es-ES_tradnl"/>
              </w:rPr>
              <w:t xml:space="preserve"> </w:t>
            </w:r>
            <w:r w:rsidRPr="00AE4336">
              <w:rPr>
                <w:rFonts w:eastAsia="MS PGothic"/>
                <w:sz w:val="20"/>
                <w:lang w:val="es-ES_tradnl"/>
              </w:rPr>
              <w:t>62,5 kHz)</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&gt;</w:t>
            </w:r>
            <w:r w:rsidRPr="00AE4336">
              <w:rPr>
                <w:rFonts w:eastAsia="MS PGothic"/>
                <w:sz w:val="12"/>
                <w:lang w:val="es-ES_tradnl"/>
              </w:rPr>
              <w:t> </w:t>
            </w:r>
            <w:r w:rsidRPr="00AE4336">
              <w:rPr>
                <w:rFonts w:eastAsia="MS PGothic"/>
                <w:sz w:val="20"/>
                <w:lang w:val="es-ES_tradnl"/>
              </w:rPr>
              <w:t>30</w:t>
            </w:r>
            <w:r w:rsidRPr="00AE4336">
              <w:rPr>
                <w:rFonts w:eastAsia="MS PGothic"/>
                <w:sz w:val="20"/>
                <w:lang w:val="es-ES_tradnl"/>
              </w:rPr>
              <w:br/>
            </w:r>
            <w:r w:rsidRPr="00AE4336">
              <w:rPr>
                <w:rFonts w:eastAsia="MS PGothic"/>
                <w:sz w:val="20"/>
                <w:lang w:val="es-ES_tradnl"/>
              </w:rPr>
              <w:sym w:font="Symbol" w:char="F0A3"/>
            </w:r>
            <w:r w:rsidRPr="00AE4336">
              <w:rPr>
                <w:rFonts w:eastAsia="MS PGothic"/>
                <w:sz w:val="12"/>
                <w:lang w:val="es-ES_tradnl"/>
              </w:rPr>
              <w:t> </w:t>
            </w:r>
            <w:r w:rsidRPr="00AE4336">
              <w:rPr>
                <w:rFonts w:eastAsia="MS PGothic"/>
                <w:sz w:val="20"/>
                <w:lang w:val="es-ES_tradnl"/>
              </w:rPr>
              <w:t>80</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6C69EF" w:rsidRPr="00AE4336" w:rsidRDefault="006C69EF" w:rsidP="0027162C">
            <w:pPr>
              <w:jc w:val="left"/>
              <w:rPr>
                <w:rFonts w:eastAsia="MS PGothic"/>
                <w:sz w:val="20"/>
                <w:lang w:val="es-ES_tradnl"/>
              </w:rPr>
            </w:pP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6C69EF" w:rsidRPr="00AE4336" w:rsidRDefault="006C69EF" w:rsidP="0027162C">
            <w:pPr>
              <w:jc w:val="left"/>
              <w:rPr>
                <w:rFonts w:eastAsia="MS PGothic"/>
                <w:sz w:val="20"/>
                <w:lang w:val="es-ES_tradnl"/>
              </w:rPr>
            </w:pP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r>
    </w:tbl>
    <w:p w:rsidR="00CC2200" w:rsidRDefault="00CC2200" w:rsidP="00CC2200">
      <w:pPr>
        <w:pStyle w:val="Tablefin"/>
      </w:pPr>
    </w:p>
    <w:p w:rsidR="00CC2200" w:rsidRPr="00AE4336" w:rsidRDefault="00CC2200" w:rsidP="00CC2200">
      <w:pPr>
        <w:pStyle w:val="TableNo"/>
        <w:rPr>
          <w:lang w:val="es-ES_tradnl" w:eastAsia="ja-JP"/>
        </w:rPr>
      </w:pPr>
      <w:r w:rsidRPr="00AE4336">
        <w:rPr>
          <w:lang w:val="es-ES_tradnl"/>
        </w:rPr>
        <w:lastRenderedPageBreak/>
        <w:t>CUADRO 21</w:t>
      </w:r>
      <w:r>
        <w:rPr>
          <w:lang w:val="es-ES_tradnl"/>
        </w:rPr>
        <w:t xml:space="preserve"> (</w:t>
      </w:r>
      <w:r w:rsidRPr="00C64436">
        <w:rPr>
          <w:i/>
          <w:iCs/>
          <w:lang w:val="es-ES_tradnl"/>
        </w:rPr>
        <w:t>Continuación</w:t>
      </w:r>
      <w:r>
        <w:rPr>
          <w:lang w:val="es-ES_tradnl"/>
        </w:rPr>
        <w:t>)</w:t>
      </w:r>
    </w:p>
    <w:tbl>
      <w:tblPr>
        <w:tblW w:w="9639" w:type="dxa"/>
        <w:jc w:val="center"/>
        <w:tblLayout w:type="fixed"/>
        <w:tblLook w:val="0000" w:firstRow="0" w:lastRow="0" w:firstColumn="0" w:lastColumn="0" w:noHBand="0" w:noVBand="0"/>
      </w:tblPr>
      <w:tblGrid>
        <w:gridCol w:w="1293"/>
        <w:gridCol w:w="2304"/>
        <w:gridCol w:w="1439"/>
        <w:gridCol w:w="1726"/>
        <w:gridCol w:w="1698"/>
        <w:gridCol w:w="1179"/>
      </w:tblGrid>
      <w:tr w:rsidR="00CC2200" w:rsidRPr="0094210D" w:rsidTr="00CC2200">
        <w:trPr>
          <w:cantSplit/>
          <w:tblHeader/>
          <w:jc w:val="center"/>
        </w:trPr>
        <w:tc>
          <w:tcPr>
            <w:tcW w:w="129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C2200" w:rsidRPr="00AE4336" w:rsidRDefault="00CC2200" w:rsidP="00CC2200">
            <w:pPr>
              <w:pStyle w:val="Tablehead"/>
              <w:ind w:left="-57" w:right="-57"/>
              <w:rPr>
                <w:lang w:val="es-ES_tradnl"/>
              </w:rPr>
            </w:pPr>
            <w:r w:rsidRPr="00AE4336">
              <w:rPr>
                <w:sz w:val="20"/>
                <w:lang w:val="es-ES_tradnl"/>
              </w:rPr>
              <w:t>Tipo de emisión</w:t>
            </w: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C2200" w:rsidRPr="00AE4336" w:rsidRDefault="00CC2200" w:rsidP="00CC2200">
            <w:pPr>
              <w:pStyle w:val="Tablehead"/>
              <w:ind w:left="-57" w:right="-57"/>
              <w:rPr>
                <w:lang w:val="es-ES_tradnl"/>
              </w:rPr>
            </w:pPr>
            <w:r w:rsidRPr="00AE4336">
              <w:rPr>
                <w:sz w:val="20"/>
                <w:lang w:val="es-ES_tradnl"/>
              </w:rPr>
              <w:t>Banda de frecuencias</w:t>
            </w:r>
            <w:r w:rsidRPr="00AE4336">
              <w:rPr>
                <w:sz w:val="20"/>
                <w:lang w:val="es-ES_tradnl"/>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C2200" w:rsidRPr="00AE4336" w:rsidRDefault="00CC2200" w:rsidP="00CC2200">
            <w:pPr>
              <w:pStyle w:val="Tablehead"/>
              <w:ind w:left="-57" w:right="-57"/>
              <w:rPr>
                <w:lang w:val="es-ES_tradnl"/>
              </w:rPr>
            </w:pPr>
            <w:r w:rsidRPr="00AE4336">
              <w:rPr>
                <w:sz w:val="20"/>
                <w:lang w:val="es-ES_tradnl"/>
              </w:rPr>
              <w:t>Anchura de banda ocupada</w:t>
            </w:r>
            <w:r>
              <w:rPr>
                <w:sz w:val="20"/>
                <w:lang w:val="es-ES_tradnl"/>
              </w:rPr>
              <w:br/>
            </w:r>
            <w:r w:rsidRPr="00AE4336">
              <w:rPr>
                <w:sz w:val="20"/>
                <w:lang w:val="es-ES_tradnl"/>
              </w:rPr>
              <w:t>(kHz)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C2200" w:rsidRPr="00AE4336" w:rsidRDefault="00CC2200" w:rsidP="00CC2200">
            <w:pPr>
              <w:pStyle w:val="Tablehead"/>
              <w:ind w:left="-57" w:right="-57"/>
              <w:rPr>
                <w:lang w:val="es-ES_tradnl"/>
              </w:rPr>
            </w:pPr>
            <w:r w:rsidRPr="00AE4336">
              <w:rPr>
                <w:sz w:val="20"/>
                <w:lang w:val="es-ES_tradnl"/>
              </w:rPr>
              <w:t>Nivel de potencia o densidad espectral (p.i.r.e.)</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C2200" w:rsidRPr="00AE4336" w:rsidRDefault="00CC2200" w:rsidP="00CC2200">
            <w:pPr>
              <w:pStyle w:val="Tablehead"/>
              <w:ind w:left="-57" w:right="-57"/>
              <w:rPr>
                <w:lang w:val="es-ES_tradnl"/>
              </w:rPr>
            </w:pPr>
            <w:r w:rsidRPr="00AE4336">
              <w:rPr>
                <w:sz w:val="20"/>
                <w:lang w:val="es-ES_tradnl"/>
              </w:rPr>
              <w:t>Ganancia de la antena</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C2200" w:rsidRPr="00AE4336" w:rsidRDefault="00CC2200" w:rsidP="00CC2200">
            <w:pPr>
              <w:pStyle w:val="Tablehead"/>
              <w:ind w:left="-57" w:right="-57"/>
              <w:rPr>
                <w:lang w:val="es-ES_tradnl"/>
              </w:rPr>
            </w:pPr>
            <w:r w:rsidRPr="00AE4336">
              <w:rPr>
                <w:sz w:val="20"/>
                <w:lang w:val="es-ES_tradnl"/>
              </w:rPr>
              <w:t>Sensibilidad de la portadora</w:t>
            </w:r>
          </w:p>
        </w:tc>
      </w:tr>
      <w:tr w:rsidR="00CC2200" w:rsidRPr="00AE4336" w:rsidTr="00CC2200">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C2200" w:rsidRPr="00AE4336" w:rsidRDefault="00CC2200" w:rsidP="00CC2200">
            <w:pPr>
              <w:pStyle w:val="Tabletext"/>
              <w:jc w:val="center"/>
              <w:rPr>
                <w:rFonts w:eastAsia="MS PGothic"/>
                <w:i/>
                <w:iCs/>
                <w:sz w:val="20"/>
                <w:lang w:val="es-ES_tradnl"/>
              </w:rPr>
            </w:pPr>
            <w:r w:rsidRPr="00AE4336">
              <w:rPr>
                <w:rFonts w:eastAsia="MS PGothic"/>
                <w:i/>
                <w:iCs/>
                <w:sz w:val="20"/>
                <w:lang w:val="es-ES_tradnl"/>
              </w:rPr>
              <w:t>Audífonos</w:t>
            </w:r>
          </w:p>
        </w:tc>
      </w:tr>
      <w:tr w:rsidR="006C69EF" w:rsidRPr="00AE4336" w:rsidTr="0027162C">
        <w:trPr>
          <w:cantSplit/>
          <w:jc w:val="center"/>
        </w:trPr>
        <w:tc>
          <w:tcPr>
            <w:tcW w:w="129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eastAsia="ja-JP"/>
              </w:rPr>
            </w:pPr>
            <w:r w:rsidRPr="00AE4336">
              <w:rPr>
                <w:rFonts w:eastAsia="MS PGothic"/>
                <w:sz w:val="20"/>
                <w:lang w:val="es-ES_tradnl" w:eastAsia="ja-JP"/>
              </w:rPr>
              <w:t>F3E o F8W</w:t>
            </w:r>
          </w:p>
        </w:tc>
        <w:tc>
          <w:tcPr>
            <w:tcW w:w="230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eastAsia="ja-JP"/>
              </w:rPr>
            </w:pPr>
            <w:r w:rsidRPr="00AE4336">
              <w:rPr>
                <w:rFonts w:eastAsia="MS PGothic"/>
                <w:sz w:val="20"/>
                <w:lang w:val="es-ES_tradnl" w:eastAsia="ja-JP"/>
              </w:rPr>
              <w:t>169,4125-169,7875</w:t>
            </w:r>
            <w:r w:rsidRPr="00AE4336">
              <w:rPr>
                <w:rFonts w:eastAsia="MS PGothic"/>
                <w:sz w:val="20"/>
                <w:lang w:val="es-ES_tradnl" w:eastAsia="ja-JP"/>
              </w:rPr>
              <w:br/>
              <w:t>(</w:t>
            </w:r>
            <w:r w:rsidRPr="00AE4336">
              <w:rPr>
                <w:rFonts w:eastAsia="MS PGothic"/>
                <w:sz w:val="20"/>
                <w:lang w:val="es-ES_tradnl"/>
              </w:rPr>
              <w:t>separación</w:t>
            </w:r>
            <w:r w:rsidRPr="00AE4336">
              <w:rPr>
                <w:rFonts w:eastAsia="MS PGothic"/>
                <w:color w:val="000000"/>
                <w:sz w:val="20"/>
                <w:lang w:val="es-ES_tradnl"/>
              </w:rPr>
              <w:t xml:space="preserve"> </w:t>
            </w:r>
            <w:r w:rsidRPr="00AE4336">
              <w:rPr>
                <w:rFonts w:eastAsia="MS PGothic"/>
                <w:sz w:val="20"/>
                <w:lang w:val="es-ES_tradnl" w:eastAsia="ja-JP"/>
              </w:rPr>
              <w:t>25 kHz)</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&gt;</w:t>
            </w:r>
            <w:r w:rsidRPr="00AE4336">
              <w:rPr>
                <w:rFonts w:eastAsia="MS PGothic"/>
                <w:sz w:val="12"/>
                <w:lang w:val="es-ES_tradnl"/>
              </w:rPr>
              <w:t> </w:t>
            </w:r>
            <w:r w:rsidRPr="00AE4336">
              <w:rPr>
                <w:rFonts w:eastAsia="MS PGothic"/>
                <w:sz w:val="20"/>
                <w:lang w:val="es-ES_tradnl"/>
              </w:rPr>
              <w:t>20</w:t>
            </w:r>
            <w:r w:rsidRPr="00AE4336">
              <w:rPr>
                <w:rFonts w:eastAsia="MS PGothic"/>
                <w:sz w:val="20"/>
                <w:lang w:val="es-ES_tradnl"/>
              </w:rPr>
              <w:br/>
            </w:r>
            <w:r w:rsidRPr="00AE4336">
              <w:rPr>
                <w:rFonts w:eastAsia="MS PGothic"/>
                <w:sz w:val="20"/>
                <w:lang w:val="es-ES_tradnl"/>
              </w:rPr>
              <w:sym w:font="Symbol" w:char="F0A3"/>
            </w:r>
            <w:r w:rsidRPr="00AE4336">
              <w:rPr>
                <w:rFonts w:eastAsia="MS PGothic"/>
                <w:sz w:val="12"/>
                <w:lang w:val="es-ES_tradnl"/>
              </w:rPr>
              <w:t> </w:t>
            </w:r>
            <w:r w:rsidRPr="00AE4336">
              <w:rPr>
                <w:rFonts w:eastAsia="MS PGothic"/>
                <w:sz w:val="20"/>
                <w:lang w:val="es-ES_tradnl"/>
              </w:rPr>
              <w:t>30</w:t>
            </w:r>
          </w:p>
        </w:tc>
        <w:tc>
          <w:tcPr>
            <w:tcW w:w="1726" w:type="dxa"/>
            <w:vMerge w:val="restart"/>
            <w:tcBorders>
              <w:top w:val="single" w:sz="6" w:space="0" w:color="auto"/>
              <w:left w:val="single" w:sz="6" w:space="0" w:color="auto"/>
              <w:right w:val="single" w:sz="6" w:space="0" w:color="auto"/>
            </w:tcBorders>
            <w:tcMar>
              <w:left w:w="85" w:type="dxa"/>
              <w:right w:w="57" w:type="dxa"/>
            </w:tcMar>
            <w:vAlign w:val="center"/>
          </w:tcPr>
          <w:p w:rsidR="006C69EF" w:rsidRPr="00AE4336" w:rsidRDefault="006C69EF" w:rsidP="0027162C">
            <w:pPr>
              <w:jc w:val="left"/>
              <w:rPr>
                <w:rFonts w:eastAsia="MS PGothic"/>
                <w:sz w:val="20"/>
                <w:lang w:val="es-ES_tradnl"/>
              </w:rPr>
            </w:pPr>
            <w:r w:rsidRPr="00AE4336">
              <w:rPr>
                <w:rFonts w:eastAsia="MS PGothic"/>
                <w:sz w:val="20"/>
                <w:lang w:val="es-ES_tradnl"/>
              </w:rPr>
              <w:sym w:font="Symbol" w:char="F0A3"/>
            </w:r>
            <w:r w:rsidRPr="00AE4336">
              <w:rPr>
                <w:rFonts w:eastAsia="MS PGothic"/>
                <w:sz w:val="20"/>
                <w:lang w:val="es-ES_tradnl"/>
              </w:rPr>
              <w:t xml:space="preserve"> </w:t>
            </w:r>
            <w:r w:rsidRPr="00AE4336">
              <w:rPr>
                <w:rFonts w:eastAsia="MS PGothic"/>
                <w:sz w:val="20"/>
                <w:lang w:val="es-ES_tradnl" w:eastAsia="ja-JP"/>
              </w:rPr>
              <w:t>16 mW</w:t>
            </w:r>
            <w:r w:rsidRPr="00AE4336">
              <w:rPr>
                <w:rFonts w:eastAsia="MS PGothic"/>
                <w:sz w:val="20"/>
                <w:lang w:val="es-ES_tradnl"/>
              </w:rPr>
              <w:br/>
            </w:r>
            <w:r w:rsidRPr="00AE4336">
              <w:rPr>
                <w:rFonts w:eastAsia="MS PGothic"/>
                <w:sz w:val="20"/>
                <w:lang w:val="es-ES_tradnl" w:eastAsia="ja-JP"/>
              </w:rPr>
              <w:t>(12,14 dBm)</w:t>
            </w:r>
          </w:p>
        </w:tc>
        <w:tc>
          <w:tcPr>
            <w:tcW w:w="1698" w:type="dxa"/>
            <w:vMerge w:val="restart"/>
            <w:tcBorders>
              <w:top w:val="single" w:sz="6" w:space="0" w:color="auto"/>
              <w:left w:val="single" w:sz="6" w:space="0" w:color="auto"/>
              <w:right w:val="single" w:sz="6" w:space="0" w:color="auto"/>
            </w:tcBorders>
            <w:tcMar>
              <w:left w:w="85" w:type="dxa"/>
              <w:right w:w="57" w:type="dxa"/>
            </w:tcMar>
            <w:vAlign w:val="center"/>
          </w:tcPr>
          <w:p w:rsidR="006C69EF" w:rsidRPr="00AE4336" w:rsidRDefault="006C69EF" w:rsidP="0027162C">
            <w:pPr>
              <w:jc w:val="left"/>
              <w:rPr>
                <w:rFonts w:eastAsia="MS PGothic"/>
                <w:sz w:val="20"/>
                <w:lang w:val="es-ES_tradnl"/>
              </w:rPr>
            </w:pPr>
            <w:r w:rsidRPr="00AE4336">
              <w:rPr>
                <w:rFonts w:eastAsia="MS PGothic"/>
                <w:sz w:val="20"/>
                <w:lang w:val="es-ES_tradnl"/>
              </w:rPr>
              <w:sym w:font="Symbol" w:char="F0A3"/>
            </w:r>
            <w:r w:rsidRPr="00AE4336">
              <w:rPr>
                <w:rFonts w:eastAsia="MS PGothic"/>
                <w:sz w:val="20"/>
                <w:lang w:val="es-ES_tradnl"/>
              </w:rPr>
              <w:t xml:space="preserve"> </w:t>
            </w:r>
            <w:r w:rsidRPr="00AE4336">
              <w:rPr>
                <w:rFonts w:eastAsia="MS PGothic"/>
                <w:sz w:val="20"/>
                <w:lang w:val="es-ES_tradnl" w:eastAsia="ja-JP"/>
              </w:rPr>
              <w:t>10 mW</w:t>
            </w:r>
            <w:r w:rsidRPr="00AE4336">
              <w:rPr>
                <w:rFonts w:eastAsia="MS PGothic"/>
                <w:sz w:val="20"/>
                <w:lang w:val="es-ES_tradnl"/>
              </w:rPr>
              <w:br/>
            </w:r>
            <w:r w:rsidRPr="00AE4336">
              <w:rPr>
                <w:rFonts w:eastAsia="MS PGothic"/>
                <w:sz w:val="20"/>
                <w:lang w:val="es-ES_tradnl"/>
              </w:rPr>
              <w:sym w:font="Symbol" w:char="F0A3"/>
            </w:r>
            <w:r w:rsidRPr="00AE4336">
              <w:rPr>
                <w:rFonts w:eastAsia="MS PGothic"/>
                <w:sz w:val="20"/>
                <w:lang w:val="es-ES_tradnl"/>
              </w:rPr>
              <w:t xml:space="preserve"> </w:t>
            </w:r>
            <w:r w:rsidRPr="00AE4336">
              <w:rPr>
                <w:rFonts w:eastAsia="MS PGothic"/>
                <w:sz w:val="20"/>
                <w:lang w:val="es-ES_tradnl" w:eastAsia="ja-JP"/>
              </w:rPr>
              <w:t>2,14 dBi</w:t>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No se</w:t>
            </w:r>
            <w:r w:rsidRPr="00AE4336">
              <w:rPr>
                <w:rFonts w:eastAsia="MS PGothic"/>
                <w:sz w:val="20"/>
                <w:lang w:val="es-ES_tradnl"/>
              </w:rPr>
              <w:br/>
              <w:t>requiere</w:t>
            </w:r>
          </w:p>
        </w:tc>
      </w:tr>
      <w:tr w:rsidR="006C69EF" w:rsidRPr="00AE4336" w:rsidTr="0027162C">
        <w:trPr>
          <w:cantSplit/>
          <w:jc w:val="center"/>
        </w:trPr>
        <w:tc>
          <w:tcPr>
            <w:tcW w:w="129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eastAsia="ja-JP"/>
              </w:rPr>
            </w:pPr>
            <w:r w:rsidRPr="00AE4336">
              <w:rPr>
                <w:rFonts w:eastAsia="MS PGothic"/>
                <w:sz w:val="20"/>
                <w:lang w:val="es-ES_tradnl" w:eastAsia="ja-JP"/>
              </w:rPr>
              <w:t>F3E o F8W</w:t>
            </w:r>
          </w:p>
        </w:tc>
        <w:tc>
          <w:tcPr>
            <w:tcW w:w="230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eastAsia="ja-JP"/>
              </w:rPr>
            </w:pPr>
            <w:r w:rsidRPr="00AE4336">
              <w:rPr>
                <w:rFonts w:eastAsia="MS PGothic"/>
                <w:sz w:val="20"/>
                <w:lang w:val="es-ES_tradnl" w:eastAsia="ja-JP"/>
              </w:rPr>
              <w:t>169,4375-169,75</w:t>
            </w:r>
            <w:r w:rsidRPr="00AE4336">
              <w:rPr>
                <w:rFonts w:eastAsia="MS PGothic"/>
                <w:sz w:val="20"/>
                <w:lang w:val="es-ES_tradnl" w:eastAsia="ja-JP"/>
              </w:rPr>
              <w:br/>
              <w:t>(</w:t>
            </w:r>
            <w:r w:rsidRPr="00AE4336">
              <w:rPr>
                <w:rFonts w:eastAsia="MS PGothic"/>
                <w:sz w:val="20"/>
                <w:lang w:val="es-ES_tradnl"/>
              </w:rPr>
              <w:t>separación</w:t>
            </w:r>
            <w:r w:rsidRPr="00AE4336">
              <w:rPr>
                <w:rFonts w:eastAsia="MS PGothic"/>
                <w:color w:val="000000"/>
                <w:sz w:val="20"/>
                <w:lang w:val="es-ES_tradnl"/>
              </w:rPr>
              <w:t xml:space="preserve"> </w:t>
            </w:r>
            <w:r w:rsidRPr="00AE4336">
              <w:rPr>
                <w:rFonts w:eastAsia="MS PGothic"/>
                <w:sz w:val="20"/>
                <w:lang w:val="es-ES_tradnl" w:eastAsia="ja-JP"/>
              </w:rPr>
              <w:t>62,5 kHz)</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&gt; 30</w:t>
            </w:r>
            <w:r w:rsidRPr="00AE4336">
              <w:rPr>
                <w:rFonts w:eastAsia="MS PGothic"/>
                <w:sz w:val="20"/>
                <w:lang w:val="es-ES_tradnl"/>
              </w:rPr>
              <w:br/>
            </w:r>
            <w:r w:rsidRPr="00AE4336">
              <w:rPr>
                <w:rFonts w:eastAsia="MS PGothic"/>
                <w:sz w:val="20"/>
                <w:lang w:val="es-ES_tradnl"/>
              </w:rPr>
              <w:sym w:font="Symbol" w:char="00A3"/>
            </w:r>
            <w:r w:rsidRPr="00AE4336">
              <w:rPr>
                <w:rFonts w:eastAsia="MS PGothic"/>
                <w:sz w:val="20"/>
                <w:lang w:val="es-ES_tradnl"/>
              </w:rPr>
              <w:t xml:space="preserve"> 80</w:t>
            </w: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jc w:val="left"/>
              <w:rPr>
                <w:rFonts w:eastAsia="MS PGothic"/>
                <w:sz w:val="20"/>
                <w:highlight w:val="yellow"/>
                <w:lang w:val="es-ES_tradnl"/>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jc w:val="left"/>
              <w:rPr>
                <w:rFonts w:eastAsia="MS PGothic"/>
                <w:sz w:val="20"/>
                <w:highlight w:val="yellow"/>
                <w:lang w:val="es-ES_tradnl"/>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highlight w:val="yellow"/>
                <w:lang w:val="es-ES_tradnl"/>
              </w:rPr>
            </w:pPr>
          </w:p>
        </w:tc>
      </w:tr>
      <w:tr w:rsidR="006C69EF" w:rsidRPr="00AE4336" w:rsidTr="000413D8">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center"/>
              <w:rPr>
                <w:rFonts w:eastAsia="MS PGothic"/>
                <w:i/>
                <w:iCs/>
                <w:sz w:val="20"/>
                <w:lang w:val="es-ES_tradnl"/>
              </w:rPr>
            </w:pPr>
            <w:r w:rsidRPr="00AE4336">
              <w:rPr>
                <w:lang w:val="es-ES_tradnl"/>
              </w:rPr>
              <w:br w:type="page"/>
            </w:r>
            <w:r w:rsidRPr="00AE4336">
              <w:rPr>
                <w:rFonts w:eastAsia="MS PGothic"/>
                <w:i/>
                <w:iCs/>
                <w:sz w:val="20"/>
                <w:lang w:val="es-ES_tradnl"/>
              </w:rPr>
              <w:t>PHS (estación móvil terrestre)</w:t>
            </w:r>
          </w:p>
        </w:tc>
      </w:tr>
      <w:tr w:rsidR="006C69EF" w:rsidRPr="00AE4336" w:rsidTr="0027162C">
        <w:trPr>
          <w:cantSplit/>
          <w:jc w:val="center"/>
        </w:trPr>
        <w:tc>
          <w:tcPr>
            <w:tcW w:w="129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eastAsia="ja-JP"/>
              </w:rPr>
            </w:pPr>
            <w:r w:rsidRPr="00AE4336">
              <w:rPr>
                <w:rFonts w:eastAsia="MS PGothic"/>
                <w:sz w:val="20"/>
                <w:lang w:val="es-ES_tradnl" w:eastAsia="ja-JP"/>
              </w:rPr>
              <w:t>D</w:t>
            </w:r>
            <w:r w:rsidRPr="00AE4336">
              <w:rPr>
                <w:rFonts w:eastAsia="MS PGothic"/>
                <w:sz w:val="20"/>
                <w:lang w:val="es-ES_tradnl"/>
              </w:rPr>
              <w:t xml:space="preserve">1C, </w:t>
            </w:r>
            <w:r w:rsidRPr="00AE4336">
              <w:rPr>
                <w:rFonts w:eastAsia="MS PGothic"/>
                <w:sz w:val="20"/>
                <w:lang w:val="es-ES_tradnl" w:eastAsia="ja-JP"/>
              </w:rPr>
              <w:t>D</w:t>
            </w:r>
            <w:r w:rsidRPr="00AE4336">
              <w:rPr>
                <w:rFonts w:eastAsia="MS PGothic"/>
                <w:sz w:val="20"/>
                <w:lang w:val="es-ES_tradnl"/>
              </w:rPr>
              <w:t xml:space="preserve">1D, </w:t>
            </w:r>
            <w:r w:rsidRPr="00AE4336">
              <w:rPr>
                <w:rFonts w:eastAsia="MS PGothic"/>
                <w:sz w:val="20"/>
                <w:lang w:val="es-ES_tradnl" w:eastAsia="ja-JP"/>
              </w:rPr>
              <w:t>D</w:t>
            </w:r>
            <w:r w:rsidRPr="00AE4336">
              <w:rPr>
                <w:rFonts w:eastAsia="MS PGothic"/>
                <w:sz w:val="20"/>
                <w:lang w:val="es-ES_tradnl"/>
              </w:rPr>
              <w:t xml:space="preserve">1E, </w:t>
            </w:r>
            <w:r w:rsidRPr="00AE4336">
              <w:rPr>
                <w:rFonts w:eastAsia="MS PGothic"/>
                <w:sz w:val="20"/>
                <w:lang w:val="es-ES_tradnl" w:eastAsia="ja-JP"/>
              </w:rPr>
              <w:t>D</w:t>
            </w:r>
            <w:r w:rsidRPr="00AE4336">
              <w:rPr>
                <w:rFonts w:eastAsia="MS PGothic"/>
                <w:sz w:val="20"/>
                <w:lang w:val="es-ES_tradnl"/>
              </w:rPr>
              <w:t xml:space="preserve">1F, </w:t>
            </w:r>
            <w:r w:rsidRPr="00AE4336">
              <w:rPr>
                <w:rFonts w:eastAsia="MS PGothic"/>
                <w:sz w:val="20"/>
                <w:lang w:val="es-ES_tradnl" w:eastAsia="ja-JP"/>
              </w:rPr>
              <w:t>D</w:t>
            </w:r>
            <w:r w:rsidRPr="00AE4336">
              <w:rPr>
                <w:rFonts w:eastAsia="MS PGothic"/>
                <w:sz w:val="20"/>
                <w:lang w:val="es-ES_tradnl"/>
              </w:rPr>
              <w:t xml:space="preserve">1X, </w:t>
            </w:r>
            <w:r w:rsidRPr="00AE4336">
              <w:rPr>
                <w:rFonts w:eastAsia="MS PGothic"/>
                <w:sz w:val="20"/>
                <w:lang w:val="es-ES_tradnl" w:eastAsia="ja-JP"/>
              </w:rPr>
              <w:t>D</w:t>
            </w:r>
            <w:r w:rsidRPr="00AE4336">
              <w:rPr>
                <w:rFonts w:eastAsia="MS PGothic"/>
                <w:sz w:val="20"/>
                <w:lang w:val="es-ES_tradnl"/>
              </w:rPr>
              <w:t>1W</w:t>
            </w:r>
            <w:r w:rsidRPr="00AE4336">
              <w:rPr>
                <w:rFonts w:eastAsia="MS PGothic"/>
                <w:sz w:val="20"/>
                <w:lang w:val="es-ES_tradnl" w:eastAsia="ja-JP"/>
              </w:rPr>
              <w:t>, D7</w:t>
            </w:r>
            <w:r w:rsidRPr="00AE4336">
              <w:rPr>
                <w:rFonts w:eastAsia="MS PGothic"/>
                <w:sz w:val="20"/>
                <w:lang w:val="es-ES_tradnl"/>
              </w:rPr>
              <w:t xml:space="preserve">C, </w:t>
            </w:r>
            <w:r w:rsidRPr="00AE4336">
              <w:rPr>
                <w:rFonts w:eastAsia="MS PGothic"/>
                <w:sz w:val="20"/>
                <w:lang w:val="es-ES_tradnl" w:eastAsia="ja-JP"/>
              </w:rPr>
              <w:t>D7</w:t>
            </w:r>
            <w:r w:rsidRPr="00AE4336">
              <w:rPr>
                <w:rFonts w:eastAsia="MS PGothic"/>
                <w:sz w:val="20"/>
                <w:lang w:val="es-ES_tradnl"/>
              </w:rPr>
              <w:t xml:space="preserve">D, </w:t>
            </w:r>
            <w:r w:rsidRPr="00AE4336">
              <w:rPr>
                <w:rFonts w:eastAsia="MS PGothic"/>
                <w:sz w:val="20"/>
                <w:lang w:val="es-ES_tradnl" w:eastAsia="ja-JP"/>
              </w:rPr>
              <w:t>D7</w:t>
            </w:r>
            <w:r w:rsidRPr="00AE4336">
              <w:rPr>
                <w:rFonts w:eastAsia="MS PGothic"/>
                <w:sz w:val="20"/>
                <w:lang w:val="es-ES_tradnl"/>
              </w:rPr>
              <w:t xml:space="preserve">E, </w:t>
            </w:r>
            <w:r w:rsidRPr="00AE4336">
              <w:rPr>
                <w:rFonts w:eastAsia="MS PGothic"/>
                <w:sz w:val="20"/>
                <w:lang w:val="es-ES_tradnl" w:eastAsia="ja-JP"/>
              </w:rPr>
              <w:t>D7</w:t>
            </w:r>
            <w:r w:rsidRPr="00AE4336">
              <w:rPr>
                <w:rFonts w:eastAsia="MS PGothic"/>
                <w:sz w:val="20"/>
                <w:lang w:val="es-ES_tradnl"/>
              </w:rPr>
              <w:t xml:space="preserve">F, </w:t>
            </w:r>
            <w:r w:rsidRPr="00AE4336">
              <w:rPr>
                <w:rFonts w:eastAsia="MS PGothic"/>
                <w:sz w:val="20"/>
                <w:lang w:val="es-ES_tradnl" w:eastAsia="ja-JP"/>
              </w:rPr>
              <w:t>D7</w:t>
            </w:r>
            <w:r w:rsidRPr="00AE4336">
              <w:rPr>
                <w:rFonts w:eastAsia="MS PGothic"/>
                <w:sz w:val="20"/>
                <w:lang w:val="es-ES_tradnl"/>
              </w:rPr>
              <w:t xml:space="preserve">X, </w:t>
            </w:r>
            <w:r w:rsidRPr="00AE4336">
              <w:rPr>
                <w:rFonts w:eastAsia="MS PGothic"/>
                <w:sz w:val="20"/>
                <w:lang w:val="es-ES_tradnl" w:eastAsia="ja-JP"/>
              </w:rPr>
              <w:t>D7</w:t>
            </w:r>
            <w:r w:rsidRPr="00AE4336">
              <w:rPr>
                <w:rFonts w:eastAsia="MS PGothic"/>
                <w:sz w:val="20"/>
                <w:lang w:val="es-ES_tradnl"/>
              </w:rPr>
              <w:t>W</w:t>
            </w:r>
            <w:r w:rsidRPr="00AE4336">
              <w:rPr>
                <w:rFonts w:eastAsia="MS PGothic"/>
                <w:sz w:val="20"/>
                <w:lang w:val="es-ES_tradnl" w:eastAsia="ja-JP"/>
              </w:rPr>
              <w:t xml:space="preserve">, </w:t>
            </w:r>
            <w:r w:rsidRPr="00AE4336">
              <w:rPr>
                <w:rFonts w:eastAsia="MS PGothic"/>
                <w:sz w:val="20"/>
                <w:lang w:val="es-ES_tradnl"/>
              </w:rPr>
              <w:t>G1C, G1D, G1E, G1F, G1X, G1W, G7C, G7D, G7E, G7F, G7X o G7W</w:t>
            </w:r>
          </w:p>
        </w:tc>
        <w:tc>
          <w:tcPr>
            <w:tcW w:w="2304" w:type="dxa"/>
            <w:tcBorders>
              <w:top w:val="single" w:sz="6" w:space="0" w:color="auto"/>
              <w:left w:val="single" w:sz="6" w:space="0" w:color="auto"/>
              <w:bottom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1</w:t>
            </w:r>
            <w:r w:rsidRPr="00AE4336">
              <w:rPr>
                <w:rFonts w:eastAsia="MS PGothic"/>
                <w:sz w:val="12"/>
                <w:lang w:val="es-ES_tradnl"/>
              </w:rPr>
              <w:t> </w:t>
            </w:r>
            <w:r w:rsidRPr="00AE4336">
              <w:rPr>
                <w:rFonts w:eastAsia="MS PGothic"/>
                <w:sz w:val="20"/>
                <w:lang w:val="es-ES_tradnl"/>
              </w:rPr>
              <w:t>8</w:t>
            </w:r>
            <w:r w:rsidRPr="00AE4336">
              <w:rPr>
                <w:rFonts w:eastAsia="MS PGothic"/>
                <w:sz w:val="20"/>
                <w:lang w:val="es-ES_tradnl" w:eastAsia="ja-JP"/>
              </w:rPr>
              <w:t>84</w:t>
            </w:r>
            <w:r w:rsidRPr="00AE4336">
              <w:rPr>
                <w:rFonts w:eastAsia="MS PGothic"/>
                <w:sz w:val="20"/>
                <w:lang w:val="es-ES_tradnl"/>
              </w:rPr>
              <w:t>,65-1</w:t>
            </w:r>
            <w:r w:rsidRPr="00AE4336">
              <w:rPr>
                <w:rFonts w:eastAsia="MS PGothic"/>
                <w:sz w:val="12"/>
                <w:lang w:val="es-ES_tradnl"/>
              </w:rPr>
              <w:t> </w:t>
            </w:r>
            <w:r w:rsidRPr="00AE4336">
              <w:rPr>
                <w:rFonts w:eastAsia="MS PGothic"/>
                <w:sz w:val="20"/>
                <w:lang w:val="es-ES_tradnl"/>
              </w:rPr>
              <w:t>91</w:t>
            </w:r>
            <w:r w:rsidRPr="00AE4336">
              <w:rPr>
                <w:rFonts w:eastAsia="MS PGothic"/>
                <w:sz w:val="20"/>
                <w:lang w:val="es-ES_tradnl" w:eastAsia="ja-JP"/>
              </w:rPr>
              <w:t>8,25</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eastAsia="ja-JP"/>
              </w:rPr>
            </w:pPr>
            <w:r w:rsidRPr="00AE4336">
              <w:rPr>
                <w:rFonts w:eastAsia="MS PGothic"/>
                <w:sz w:val="18"/>
                <w:szCs w:val="18"/>
                <w:lang w:val="es-ES_tradnl" w:eastAsia="ja-JP"/>
              </w:rPr>
              <w:t>1 884,65-1 918,25 MHz</w:t>
            </w:r>
            <w:r w:rsidRPr="00AE4336">
              <w:rPr>
                <w:rFonts w:eastAsia="MS PGothic"/>
                <w:sz w:val="20"/>
                <w:lang w:val="es-ES_tradnl" w:eastAsia="ja-JP"/>
              </w:rPr>
              <w:t xml:space="preserve"> </w:t>
            </w:r>
            <w:r w:rsidRPr="00AE4336">
              <w:rPr>
                <w:rFonts w:eastAsia="MS PGothic"/>
                <w:sz w:val="20"/>
                <w:lang w:val="es-ES_tradnl"/>
              </w:rPr>
              <w:sym w:font="Symbol" w:char="F0A3"/>
            </w:r>
            <w:r w:rsidRPr="00AE4336">
              <w:rPr>
                <w:rFonts w:eastAsia="MS PGothic"/>
                <w:sz w:val="20"/>
                <w:lang w:val="es-ES_tradnl"/>
              </w:rPr>
              <w:t> 288</w:t>
            </w:r>
            <w:r w:rsidRPr="00AE4336">
              <w:rPr>
                <w:rFonts w:eastAsia="MS PGothic"/>
                <w:sz w:val="20"/>
                <w:lang w:val="es-ES_tradnl" w:eastAsia="ja-JP"/>
              </w:rPr>
              <w:br/>
            </w:r>
            <w:r w:rsidRPr="00AE4336">
              <w:rPr>
                <w:rFonts w:eastAsia="MS PGothic"/>
                <w:sz w:val="18"/>
                <w:szCs w:val="18"/>
                <w:lang w:val="es-ES_tradnl" w:eastAsia="ja-JP"/>
              </w:rPr>
              <w:t>1 884,95-1 893,05 MHz</w:t>
            </w:r>
            <w:r w:rsidRPr="00AE4336">
              <w:rPr>
                <w:rFonts w:eastAsia="MS PGothic"/>
                <w:sz w:val="20"/>
                <w:lang w:val="es-ES_tradnl"/>
              </w:rPr>
              <w:t></w:t>
            </w:r>
            <w:r w:rsidRPr="00AE4336">
              <w:rPr>
                <w:rFonts w:eastAsia="MS PGothic"/>
                <w:sz w:val="20"/>
                <w:lang w:val="es-ES_tradnl"/>
              </w:rPr>
              <w:br/>
            </w:r>
            <w:r w:rsidRPr="00AE4336">
              <w:rPr>
                <w:rFonts w:eastAsia="MS PGothic"/>
                <w:sz w:val="20"/>
                <w:lang w:val="es-ES_tradnl"/>
              </w:rPr>
              <w:sym w:font="Symbol" w:char="F0A3"/>
            </w:r>
            <w:r w:rsidRPr="00AE4336">
              <w:rPr>
                <w:rFonts w:eastAsia="MS PGothic"/>
                <w:sz w:val="12"/>
                <w:lang w:val="es-ES_tradnl"/>
              </w:rPr>
              <w:t> </w:t>
            </w:r>
            <w:r w:rsidRPr="00AE4336">
              <w:rPr>
                <w:rFonts w:eastAsia="MS PGothic"/>
                <w:sz w:val="20"/>
                <w:lang w:val="es-ES_tradnl" w:eastAsia="ja-JP"/>
              </w:rPr>
              <w:t>884</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eastAsia="ja-JP"/>
              </w:rPr>
            </w:pPr>
            <w:r w:rsidRPr="00AE4336">
              <w:rPr>
                <w:rFonts w:eastAsia="MS PGothic"/>
                <w:sz w:val="20"/>
                <w:lang w:val="es-ES_tradnl"/>
              </w:rPr>
              <w:sym w:font="Symbol" w:char="F0A3"/>
            </w:r>
            <w:r w:rsidRPr="00AE4336">
              <w:rPr>
                <w:rFonts w:eastAsia="MS PGothic"/>
                <w:sz w:val="20"/>
                <w:lang w:val="es-ES_tradnl"/>
              </w:rPr>
              <w:t xml:space="preserve"> </w:t>
            </w:r>
            <w:r w:rsidRPr="00AE4336">
              <w:rPr>
                <w:rFonts w:eastAsia="MS PGothic"/>
                <w:sz w:val="20"/>
                <w:lang w:val="es-ES_tradnl" w:eastAsia="ja-JP"/>
              </w:rPr>
              <w:t>25 mW</w:t>
            </w:r>
            <w:r w:rsidRPr="00AE4336">
              <w:rPr>
                <w:rFonts w:eastAsia="MS PGothic"/>
                <w:sz w:val="20"/>
                <w:lang w:val="es-ES_tradnl"/>
              </w:rPr>
              <w:br/>
            </w:r>
            <w:r w:rsidRPr="00AE4336">
              <w:rPr>
                <w:rFonts w:eastAsia="MS PGothic"/>
                <w:sz w:val="20"/>
                <w:lang w:val="es-ES_tradnl" w:eastAsia="ja-JP"/>
              </w:rPr>
              <w:t xml:space="preserve">(14 dBm) </w:t>
            </w:r>
            <w:r w:rsidRPr="00AE4336">
              <w:rPr>
                <w:rFonts w:eastAsia="MS PGothic"/>
                <w:sz w:val="20"/>
                <w:lang w:val="es-ES_tradnl" w:eastAsia="ja-JP"/>
              </w:rPr>
              <w:br/>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eastAsia="ja-JP"/>
              </w:rPr>
            </w:pPr>
            <w:r w:rsidRPr="00AE4336">
              <w:rPr>
                <w:rFonts w:eastAsia="MS PGothic"/>
                <w:sz w:val="20"/>
                <w:lang w:val="es-ES_tradnl"/>
              </w:rPr>
              <w:sym w:font="Symbol" w:char="F0A3"/>
            </w:r>
            <w:r w:rsidRPr="00AE4336">
              <w:rPr>
                <w:rFonts w:eastAsia="MS PGothic"/>
                <w:sz w:val="20"/>
                <w:lang w:val="es-ES_tradnl"/>
              </w:rPr>
              <w:t xml:space="preserve"> </w:t>
            </w:r>
            <w:r w:rsidRPr="00AE4336">
              <w:rPr>
                <w:rFonts w:eastAsia="MS PGothic"/>
                <w:sz w:val="20"/>
                <w:lang w:val="es-ES_tradnl" w:eastAsia="ja-JP"/>
              </w:rPr>
              <w:t>10 mW</w:t>
            </w:r>
            <w:r w:rsidRPr="00AE4336">
              <w:rPr>
                <w:rFonts w:eastAsia="MS PGothic"/>
                <w:sz w:val="20"/>
                <w:lang w:val="es-ES_tradnl"/>
              </w:rPr>
              <w:br/>
            </w:r>
            <w:r w:rsidRPr="00AE4336">
              <w:rPr>
                <w:rFonts w:eastAsia="MS PGothic"/>
                <w:sz w:val="20"/>
                <w:lang w:val="es-ES_tradnl"/>
              </w:rPr>
              <w:sym w:font="Symbol" w:char="F0A3"/>
            </w:r>
            <w:r w:rsidRPr="00AE4336">
              <w:rPr>
                <w:rFonts w:eastAsia="MS PGothic"/>
                <w:sz w:val="20"/>
                <w:lang w:val="es-ES_tradnl"/>
              </w:rPr>
              <w:t xml:space="preserve"> </w:t>
            </w:r>
            <w:r w:rsidRPr="00AE4336">
              <w:rPr>
                <w:rFonts w:eastAsia="MS PGothic"/>
                <w:sz w:val="20"/>
                <w:lang w:val="es-ES_tradnl" w:eastAsia="ja-JP"/>
              </w:rPr>
              <w:t>4 dBi</w:t>
            </w:r>
            <w:r w:rsidRPr="00AE4336" w:rsidDel="0079517E">
              <w:rPr>
                <w:rFonts w:eastAsia="MS PGothic"/>
                <w:sz w:val="20"/>
                <w:lang w:val="es-ES_tradnl"/>
              </w:rPr>
              <w:t></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 xml:space="preserve">159 </w:t>
            </w:r>
            <w:r w:rsidRPr="00AE4336">
              <w:rPr>
                <w:rFonts w:eastAsia="MS PGothic"/>
                <w:sz w:val="20"/>
                <w:lang w:val="es-ES_tradnl"/>
              </w:rPr>
              <w:sym w:font="Symbol" w:char="F06D"/>
            </w:r>
            <w:r w:rsidRPr="00AE4336">
              <w:rPr>
                <w:rFonts w:eastAsia="MS PGothic"/>
                <w:sz w:val="20"/>
                <w:lang w:val="es-ES_tradnl"/>
              </w:rPr>
              <w:t xml:space="preserve">V </w:t>
            </w:r>
          </w:p>
        </w:tc>
      </w:tr>
      <w:tr w:rsidR="006C69EF" w:rsidRPr="00AE4336" w:rsidTr="000413D8">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6C69EF" w:rsidRPr="00AE4336" w:rsidRDefault="006C69EF" w:rsidP="0027162C">
            <w:pPr>
              <w:pStyle w:val="Tabletext"/>
              <w:jc w:val="center"/>
              <w:rPr>
                <w:rFonts w:eastAsia="MS PGothic"/>
                <w:i/>
                <w:iCs/>
                <w:sz w:val="20"/>
                <w:lang w:val="es-ES_tradnl"/>
              </w:rPr>
            </w:pPr>
            <w:r w:rsidRPr="00AE4336">
              <w:rPr>
                <w:rFonts w:eastAsia="MS PGothic"/>
                <w:i/>
                <w:iCs/>
                <w:sz w:val="20"/>
                <w:lang w:val="es-ES_tradnl"/>
              </w:rPr>
              <w:t>LAN inalámbrica</w:t>
            </w:r>
          </w:p>
        </w:tc>
      </w:tr>
      <w:tr w:rsidR="006C69EF" w:rsidRPr="0027162C" w:rsidTr="0027162C">
        <w:trPr>
          <w:cantSplit/>
          <w:jc w:val="center"/>
        </w:trPr>
        <w:tc>
          <w:tcPr>
            <w:tcW w:w="129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C43A1B">
            <w:pPr>
              <w:pStyle w:val="Tabletext"/>
              <w:jc w:val="left"/>
              <w:rPr>
                <w:rFonts w:eastAsia="MS PGothic"/>
                <w:sz w:val="20"/>
                <w:lang w:val="es-ES_tradnl"/>
              </w:rPr>
            </w:pPr>
            <w:r w:rsidRPr="00AE4336">
              <w:rPr>
                <w:rFonts w:eastAsia="MS PGothic"/>
                <w:sz w:val="20"/>
                <w:lang w:val="es-ES_tradnl"/>
              </w:rPr>
              <w:t>SS (espectro ensanchado) (DS secuencia directa),</w:t>
            </w:r>
            <w:r w:rsidR="00C43A1B">
              <w:rPr>
                <w:rFonts w:eastAsia="MS PGothic"/>
                <w:sz w:val="20"/>
                <w:lang w:val="es-ES_tradnl"/>
              </w:rPr>
              <w:br/>
            </w:r>
            <w:r w:rsidRPr="00AE4336">
              <w:rPr>
                <w:rFonts w:eastAsia="MS PGothic"/>
                <w:sz w:val="20"/>
                <w:lang w:val="es-ES_tradnl"/>
              </w:rPr>
              <w:t>FH (salto de frecuencia), FH/DS)</w:t>
            </w:r>
            <w:r w:rsidRPr="00AE4336">
              <w:rPr>
                <w:rFonts w:eastAsia="MS PGothic"/>
                <w:sz w:val="20"/>
                <w:lang w:val="es-ES_tradnl" w:eastAsia="ja-JP"/>
              </w:rPr>
              <w:t>, MDFO u</w:t>
            </w:r>
            <w:r w:rsidR="00C43A1B">
              <w:rPr>
                <w:rFonts w:eastAsia="MS PGothic"/>
                <w:sz w:val="20"/>
                <w:lang w:val="es-ES_tradnl" w:eastAsia="ja-JP"/>
              </w:rPr>
              <w:t xml:space="preserve"> </w:t>
            </w:r>
            <w:r w:rsidRPr="00AE4336">
              <w:rPr>
                <w:rFonts w:eastAsia="MS PGothic"/>
                <w:sz w:val="20"/>
                <w:lang w:val="es-ES_tradnl" w:eastAsia="ja-JP"/>
              </w:rPr>
              <w:t>otros</w:t>
            </w:r>
          </w:p>
        </w:tc>
        <w:tc>
          <w:tcPr>
            <w:tcW w:w="230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2</w:t>
            </w:r>
            <w:r w:rsidRPr="00AE4336">
              <w:rPr>
                <w:rFonts w:eastAsia="MS PGothic"/>
                <w:sz w:val="12"/>
                <w:lang w:val="es-ES_tradnl"/>
              </w:rPr>
              <w:t> </w:t>
            </w:r>
            <w:r w:rsidRPr="00AE4336">
              <w:rPr>
                <w:rFonts w:eastAsia="MS PGothic"/>
                <w:sz w:val="20"/>
                <w:lang w:val="es-ES_tradnl"/>
              </w:rPr>
              <w:t>400-2</w:t>
            </w:r>
            <w:r w:rsidRPr="00AE4336">
              <w:rPr>
                <w:rFonts w:eastAsia="MS PGothic"/>
                <w:sz w:val="12"/>
                <w:lang w:val="es-ES_tradnl"/>
              </w:rPr>
              <w:t> </w:t>
            </w:r>
            <w:r w:rsidRPr="00AE4336">
              <w:rPr>
                <w:rFonts w:eastAsia="MS PGothic"/>
                <w:sz w:val="20"/>
                <w:lang w:val="es-ES_tradnl"/>
              </w:rPr>
              <w:t>483,5</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 xml:space="preserve">FH o FH/DS: </w:t>
            </w:r>
            <w:r w:rsidRPr="00AE4336">
              <w:rPr>
                <w:rFonts w:eastAsia="MS PGothic"/>
                <w:sz w:val="20"/>
                <w:lang w:val="es-ES_tradnl"/>
              </w:rPr>
              <w:sym w:font="Symbol" w:char="F0A3"/>
            </w:r>
            <w:r w:rsidRPr="00AE4336">
              <w:rPr>
                <w:rFonts w:eastAsia="MS PGothic"/>
                <w:sz w:val="12"/>
                <w:lang w:val="es-ES_tradnl"/>
              </w:rPr>
              <w:t> </w:t>
            </w:r>
            <w:r w:rsidRPr="00AE4336">
              <w:rPr>
                <w:rFonts w:eastAsia="MS PGothic"/>
                <w:sz w:val="20"/>
                <w:lang w:val="es-ES_tradnl"/>
              </w:rPr>
              <w:t>85,5 MHz</w:t>
            </w:r>
            <w:r w:rsidRPr="00AE4336">
              <w:rPr>
                <w:rFonts w:eastAsia="MS PGothic"/>
                <w:sz w:val="20"/>
                <w:lang w:val="es-ES_tradnl"/>
              </w:rPr>
              <w:br/>
              <w:t>MDFO</w:t>
            </w:r>
            <w:r w:rsidRPr="00AE4336">
              <w:rPr>
                <w:rFonts w:eastAsia="MS PGothic"/>
                <w:sz w:val="20"/>
                <w:lang w:val="es-ES_tradnl"/>
              </w:rPr>
              <w:br/>
            </w:r>
            <w:r w:rsidRPr="00AE4336">
              <w:rPr>
                <w:rFonts w:eastAsia="MS PGothic"/>
                <w:sz w:val="20"/>
                <w:lang w:val="es-ES_tradnl"/>
              </w:rPr>
              <w:sym w:font="Symbol" w:char="F0A3"/>
            </w:r>
            <w:r w:rsidRPr="00AE4336">
              <w:rPr>
                <w:rFonts w:eastAsia="MS PGothic"/>
                <w:sz w:val="12"/>
                <w:lang w:val="es-ES_tradnl"/>
              </w:rPr>
              <w:t> </w:t>
            </w:r>
            <w:r w:rsidRPr="00AE4336">
              <w:rPr>
                <w:rFonts w:eastAsia="MS PGothic"/>
                <w:sz w:val="20"/>
                <w:lang w:val="es-ES_tradnl"/>
              </w:rPr>
              <w:t>38 MHz</w:t>
            </w:r>
            <w:r w:rsidRPr="00AE4336">
              <w:rPr>
                <w:rFonts w:eastAsia="MS PGothic"/>
                <w:sz w:val="20"/>
                <w:lang w:val="es-ES_tradnl"/>
              </w:rPr>
              <w:br/>
              <w:t>Otros:</w:t>
            </w:r>
            <w:r w:rsidRPr="00AE4336">
              <w:rPr>
                <w:rFonts w:eastAsia="MS PGothic"/>
                <w:sz w:val="20"/>
                <w:lang w:val="es-ES_tradnl"/>
              </w:rPr>
              <w:br/>
            </w:r>
            <w:r w:rsidRPr="00AE4336">
              <w:rPr>
                <w:rFonts w:eastAsia="MS PGothic"/>
                <w:sz w:val="20"/>
                <w:lang w:val="es-ES_tradnl"/>
              </w:rPr>
              <w:sym w:font="Symbol" w:char="F0A3"/>
            </w:r>
            <w:r w:rsidRPr="00AE4336">
              <w:rPr>
                <w:rFonts w:eastAsia="MS PGothic"/>
                <w:sz w:val="12"/>
                <w:lang w:val="es-ES_tradnl"/>
              </w:rPr>
              <w:t> </w:t>
            </w:r>
            <w:r w:rsidRPr="00AE4336">
              <w:rPr>
                <w:rFonts w:eastAsia="MS PGothic"/>
                <w:sz w:val="20"/>
                <w:lang w:val="es-ES_tradnl"/>
              </w:rPr>
              <w:t>26 MHz</w:t>
            </w:r>
          </w:p>
        </w:tc>
        <w:tc>
          <w:tcPr>
            <w:tcW w:w="1726"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eastAsia="ja-JP"/>
              </w:rPr>
            </w:pPr>
            <w:r w:rsidRPr="00AE4336">
              <w:rPr>
                <w:rFonts w:eastAsia="MS PGothic"/>
                <w:sz w:val="20"/>
                <w:lang w:val="es-ES_tradnl"/>
              </w:rPr>
              <w:t>FH o FH/DS:</w:t>
            </w:r>
            <w:r w:rsidRPr="00AE4336">
              <w:rPr>
                <w:rFonts w:eastAsia="MS PGothic"/>
                <w:sz w:val="20"/>
                <w:lang w:val="es-ES_tradnl"/>
              </w:rPr>
              <w:br/>
            </w:r>
            <w:r w:rsidRPr="00AE4336">
              <w:rPr>
                <w:rFonts w:eastAsia="MS PGothic"/>
                <w:sz w:val="20"/>
                <w:lang w:val="es-ES_tradnl"/>
              </w:rPr>
              <w:sym w:font="Symbol" w:char="F0A3"/>
            </w:r>
            <w:r w:rsidRPr="00AE4336">
              <w:rPr>
                <w:rFonts w:eastAsia="MS PGothic"/>
                <w:sz w:val="12"/>
                <w:lang w:val="es-ES_tradnl"/>
              </w:rPr>
              <w:t> </w:t>
            </w:r>
            <w:r w:rsidRPr="00AE4336">
              <w:rPr>
                <w:rFonts w:eastAsia="MS PGothic"/>
                <w:sz w:val="20"/>
                <w:lang w:val="es-ES_tradnl" w:eastAsia="ja-JP"/>
              </w:rPr>
              <w:t>4,9 mW/MHz</w:t>
            </w:r>
            <w:r w:rsidRPr="00AE4336">
              <w:rPr>
                <w:rFonts w:eastAsia="MS PGothic"/>
                <w:sz w:val="20"/>
                <w:lang w:val="es-ES_tradnl"/>
              </w:rPr>
              <w:br/>
            </w:r>
            <w:r w:rsidRPr="00AE4336">
              <w:rPr>
                <w:rFonts w:eastAsia="MS PGothic"/>
                <w:sz w:val="20"/>
                <w:lang w:val="es-ES_tradnl" w:eastAsia="ja-JP"/>
              </w:rPr>
              <w:t>(6,9 dBm/MHz)</w:t>
            </w:r>
            <w:r w:rsidR="0027162C">
              <w:rPr>
                <w:rFonts w:eastAsia="MS PGothic"/>
                <w:sz w:val="20"/>
                <w:lang w:val="es-ES_tradnl" w:eastAsia="ja-JP"/>
              </w:rPr>
              <w:br/>
            </w:r>
            <w:r w:rsidRPr="00AE4336">
              <w:rPr>
                <w:rFonts w:eastAsia="MS PGothic"/>
                <w:sz w:val="20"/>
                <w:lang w:val="es-ES_tradnl"/>
              </w:rPr>
              <w:t xml:space="preserve">DS o </w:t>
            </w:r>
            <w:r w:rsidRPr="00AE4336">
              <w:rPr>
                <w:rFonts w:eastAsia="MS PGothic"/>
                <w:sz w:val="20"/>
                <w:lang w:val="es-ES_tradnl" w:eastAsia="ja-JP"/>
              </w:rPr>
              <w:t>MDFO</w:t>
            </w:r>
            <w:r w:rsidRPr="00AE4336">
              <w:rPr>
                <w:rFonts w:eastAsia="MS PGothic"/>
                <w:sz w:val="20"/>
                <w:lang w:val="es-ES_tradnl"/>
              </w:rPr>
              <w:t>:</w:t>
            </w:r>
            <w:r w:rsidRPr="00AE4336">
              <w:rPr>
                <w:rFonts w:eastAsia="MS PGothic"/>
                <w:sz w:val="20"/>
                <w:lang w:val="es-ES_tradnl"/>
              </w:rPr>
              <w:br/>
            </w:r>
            <w:r w:rsidRPr="00AE4336">
              <w:rPr>
                <w:rFonts w:eastAsia="MS PGothic"/>
                <w:sz w:val="20"/>
                <w:lang w:val="es-ES_tradnl"/>
              </w:rPr>
              <w:sym w:font="Symbol" w:char="F0A3"/>
            </w:r>
            <w:r w:rsidRPr="00AE4336">
              <w:rPr>
                <w:rFonts w:eastAsia="MS PGothic"/>
                <w:sz w:val="12"/>
                <w:lang w:val="es-ES_tradnl"/>
              </w:rPr>
              <w:t> </w:t>
            </w:r>
            <w:r w:rsidRPr="00AE4336">
              <w:rPr>
                <w:rFonts w:eastAsia="MS PGothic"/>
                <w:sz w:val="20"/>
                <w:lang w:val="es-ES_tradnl" w:eastAsia="ja-JP"/>
              </w:rPr>
              <w:t>16 mW/MHz</w:t>
            </w:r>
            <w:r w:rsidRPr="00AE4336">
              <w:rPr>
                <w:rFonts w:eastAsia="MS PGothic"/>
                <w:sz w:val="20"/>
                <w:lang w:val="es-ES_tradnl"/>
              </w:rPr>
              <w:br/>
            </w:r>
            <w:r w:rsidRPr="00AE4336">
              <w:rPr>
                <w:rFonts w:eastAsia="MS PGothic"/>
                <w:sz w:val="20"/>
                <w:lang w:val="es-ES_tradnl" w:eastAsia="ja-JP"/>
              </w:rPr>
              <w:t>(12,14 dBm/MHz)</w:t>
            </w:r>
            <w:r w:rsidR="0027162C">
              <w:rPr>
                <w:rFonts w:eastAsia="MS PGothic"/>
                <w:sz w:val="20"/>
                <w:lang w:val="es-ES_tradnl" w:eastAsia="ja-JP"/>
              </w:rPr>
              <w:br/>
            </w:r>
            <w:r w:rsidRPr="00AE4336">
              <w:rPr>
                <w:rFonts w:eastAsia="MS PGothic"/>
                <w:sz w:val="20"/>
                <w:lang w:val="es-ES_tradnl"/>
              </w:rPr>
              <w:t xml:space="preserve">Otros: </w:t>
            </w:r>
            <w:r w:rsidRPr="00AE4336">
              <w:rPr>
                <w:rFonts w:eastAsia="MS PGothic"/>
                <w:sz w:val="20"/>
                <w:lang w:val="es-ES_tradnl"/>
              </w:rPr>
              <w:br/>
            </w:r>
            <w:r w:rsidRPr="00AE4336">
              <w:rPr>
                <w:rFonts w:eastAsia="MS PGothic"/>
                <w:sz w:val="20"/>
                <w:lang w:val="es-ES_tradnl"/>
              </w:rPr>
              <w:sym w:font="Symbol" w:char="F0A3"/>
            </w:r>
            <w:r w:rsidRPr="00AE4336">
              <w:rPr>
                <w:rFonts w:eastAsia="MS PGothic"/>
                <w:sz w:val="12"/>
                <w:lang w:val="es-ES_tradnl"/>
              </w:rPr>
              <w:t> </w:t>
            </w:r>
            <w:r w:rsidRPr="00AE4336">
              <w:rPr>
                <w:rFonts w:eastAsia="MS PGothic"/>
                <w:sz w:val="20"/>
                <w:lang w:val="es-ES_tradnl" w:eastAsia="ja-JP"/>
              </w:rPr>
              <w:t>16 mW</w:t>
            </w:r>
            <w:r w:rsidRPr="00AE4336">
              <w:rPr>
                <w:rFonts w:eastAsia="MS PGothic"/>
                <w:sz w:val="20"/>
                <w:lang w:val="es-ES_tradnl"/>
              </w:rPr>
              <w:br/>
            </w:r>
            <w:r w:rsidRPr="00AE4336">
              <w:rPr>
                <w:rFonts w:eastAsia="MS PGothic"/>
                <w:sz w:val="20"/>
                <w:lang w:val="es-ES_tradnl" w:eastAsia="ja-JP"/>
              </w:rPr>
              <w:t>(12,14 dBm/MHz)</w:t>
            </w: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eastAsia="ja-JP"/>
              </w:rPr>
            </w:pPr>
            <w:r w:rsidRPr="00AE4336">
              <w:rPr>
                <w:rFonts w:eastAsia="MS PGothic"/>
                <w:sz w:val="20"/>
                <w:lang w:val="es-ES_tradnl"/>
              </w:rPr>
              <w:t>FH o FH/DS:</w:t>
            </w:r>
            <w:r w:rsidRPr="00AE4336">
              <w:rPr>
                <w:rFonts w:eastAsia="MS PGothic"/>
                <w:sz w:val="20"/>
                <w:lang w:val="es-ES_tradnl"/>
              </w:rPr>
              <w:br/>
            </w:r>
            <w:r w:rsidRPr="00AE4336">
              <w:rPr>
                <w:rFonts w:eastAsia="MS PGothic"/>
                <w:sz w:val="20"/>
                <w:lang w:val="es-ES_tradnl"/>
              </w:rPr>
              <w:sym w:font="Symbol" w:char="F0A3"/>
            </w:r>
            <w:r w:rsidRPr="00AE4336">
              <w:rPr>
                <w:rFonts w:eastAsia="MS PGothic"/>
                <w:sz w:val="12"/>
                <w:lang w:val="es-ES_tradnl"/>
              </w:rPr>
              <w:t> </w:t>
            </w:r>
            <w:r w:rsidRPr="00AE4336">
              <w:rPr>
                <w:rFonts w:eastAsia="MS PGothic"/>
                <w:sz w:val="20"/>
                <w:lang w:val="es-ES_tradnl" w:eastAsia="ja-JP"/>
              </w:rPr>
              <w:t>3 mW/MHz</w:t>
            </w:r>
          </w:p>
          <w:p w:rsidR="006C69EF" w:rsidRPr="00AE4336" w:rsidRDefault="006C69EF" w:rsidP="0027162C">
            <w:pPr>
              <w:pStyle w:val="Tabletext"/>
              <w:jc w:val="left"/>
              <w:rPr>
                <w:rFonts w:eastAsia="MS PGothic"/>
                <w:sz w:val="20"/>
                <w:lang w:val="es-ES_tradnl" w:eastAsia="ja-JP"/>
              </w:rPr>
            </w:pPr>
            <w:r w:rsidRPr="00AE4336">
              <w:rPr>
                <w:rFonts w:eastAsia="MS PGothic"/>
                <w:sz w:val="20"/>
                <w:lang w:val="es-ES_tradnl"/>
              </w:rPr>
              <w:t>DS</w:t>
            </w:r>
            <w:r w:rsidRPr="00AE4336">
              <w:rPr>
                <w:rFonts w:eastAsia="MS PGothic"/>
                <w:sz w:val="20"/>
                <w:lang w:val="es-ES_tradnl" w:eastAsia="ja-JP"/>
              </w:rPr>
              <w:t xml:space="preserve"> o MDFO   </w:t>
            </w:r>
            <w:r w:rsidRPr="00AE4336">
              <w:rPr>
                <w:rFonts w:eastAsia="MS PGothic"/>
                <w:sz w:val="20"/>
                <w:lang w:val="es-ES_tradnl"/>
              </w:rPr>
              <w:t>:</w:t>
            </w:r>
            <w:r w:rsidRPr="00AE4336">
              <w:rPr>
                <w:rFonts w:eastAsia="MS PGothic"/>
                <w:sz w:val="20"/>
                <w:lang w:val="es-ES_tradnl"/>
              </w:rPr>
              <w:br/>
            </w:r>
            <w:r w:rsidRPr="00AE4336">
              <w:rPr>
                <w:rFonts w:eastAsia="MS PGothic"/>
                <w:sz w:val="20"/>
                <w:lang w:val="es-ES_tradnl"/>
              </w:rPr>
              <w:sym w:font="Symbol" w:char="F0A3"/>
            </w:r>
            <w:r w:rsidRPr="00AE4336">
              <w:rPr>
                <w:rFonts w:eastAsia="MS PGothic"/>
                <w:sz w:val="12"/>
                <w:lang w:val="es-ES_tradnl"/>
              </w:rPr>
              <w:t> </w:t>
            </w:r>
            <w:r w:rsidRPr="00AE4336">
              <w:rPr>
                <w:rFonts w:eastAsia="MS PGothic"/>
                <w:sz w:val="20"/>
                <w:lang w:val="es-ES_tradnl" w:eastAsia="ja-JP"/>
              </w:rPr>
              <w:t>10 mW/MHz</w:t>
            </w:r>
          </w:p>
          <w:p w:rsidR="006C69EF" w:rsidRPr="00AE4336" w:rsidRDefault="006C69EF" w:rsidP="0027162C">
            <w:pPr>
              <w:pStyle w:val="Tabletext"/>
              <w:jc w:val="left"/>
              <w:rPr>
                <w:rFonts w:eastAsia="MS PGothic"/>
                <w:sz w:val="20"/>
                <w:lang w:val="es-ES_tradnl" w:eastAsia="ja-JP"/>
              </w:rPr>
            </w:pPr>
            <w:r w:rsidRPr="00AE4336">
              <w:rPr>
                <w:rFonts w:eastAsia="MS PGothic"/>
                <w:sz w:val="20"/>
                <w:lang w:val="es-ES_tradnl"/>
              </w:rPr>
              <w:t xml:space="preserve">Otros: </w:t>
            </w:r>
            <w:r w:rsidRPr="00AE4336">
              <w:rPr>
                <w:rFonts w:eastAsia="MS PGothic"/>
                <w:sz w:val="20"/>
                <w:lang w:val="es-ES_tradnl"/>
              </w:rPr>
              <w:br/>
            </w:r>
            <w:r w:rsidRPr="00AE4336">
              <w:rPr>
                <w:rFonts w:eastAsia="MS PGothic"/>
                <w:sz w:val="20"/>
                <w:lang w:val="es-ES_tradnl"/>
              </w:rPr>
              <w:sym w:font="Symbol" w:char="F0A3"/>
            </w:r>
            <w:r w:rsidRPr="00AE4336">
              <w:rPr>
                <w:rFonts w:eastAsia="MS PGothic"/>
                <w:sz w:val="12"/>
                <w:lang w:val="es-ES_tradnl"/>
              </w:rPr>
              <w:t> </w:t>
            </w:r>
            <w:r w:rsidRPr="00AE4336">
              <w:rPr>
                <w:rFonts w:eastAsia="MS PGothic"/>
                <w:sz w:val="20"/>
                <w:lang w:val="es-ES_tradnl" w:eastAsia="ja-JP"/>
              </w:rPr>
              <w:t>10 mW</w:t>
            </w:r>
            <w:r w:rsidR="0027162C">
              <w:rPr>
                <w:rFonts w:eastAsia="MS PGothic"/>
                <w:sz w:val="20"/>
                <w:lang w:val="es-ES_tradnl" w:eastAsia="ja-JP"/>
              </w:rPr>
              <w:br/>
            </w:r>
            <w:r w:rsidRPr="00AE4336">
              <w:rPr>
                <w:rFonts w:eastAsia="MS PGothic"/>
                <w:sz w:val="20"/>
                <w:lang w:val="es-ES_tradnl"/>
              </w:rPr>
              <w:sym w:font="Symbol" w:char="F0A3"/>
            </w:r>
            <w:r w:rsidRPr="00AE4336">
              <w:rPr>
                <w:rFonts w:eastAsia="MS PGothic"/>
                <w:sz w:val="20"/>
                <w:lang w:val="es-ES_tradnl"/>
              </w:rPr>
              <w:t>2,1</w:t>
            </w:r>
            <w:r w:rsidRPr="00AE4336">
              <w:rPr>
                <w:rFonts w:eastAsia="MS PGothic"/>
                <w:sz w:val="20"/>
                <w:lang w:val="es-ES_tradnl" w:eastAsia="ja-JP"/>
              </w:rPr>
              <w:t>4 dBi</w:t>
            </w:r>
          </w:p>
        </w:tc>
        <w:tc>
          <w:tcPr>
            <w:tcW w:w="117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No se</w:t>
            </w:r>
            <w:r w:rsidRPr="00AE4336">
              <w:rPr>
                <w:rFonts w:eastAsia="MS PGothic"/>
                <w:sz w:val="20"/>
                <w:lang w:val="es-ES_tradnl"/>
              </w:rPr>
              <w:br/>
              <w:t>requiere</w:t>
            </w:r>
          </w:p>
        </w:tc>
      </w:tr>
      <w:tr w:rsidR="006C69EF" w:rsidRPr="0027162C" w:rsidTr="0027162C">
        <w:trPr>
          <w:cantSplit/>
          <w:jc w:val="center"/>
        </w:trPr>
        <w:tc>
          <w:tcPr>
            <w:tcW w:w="129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SS (DS, FH o FH/DS)</w:t>
            </w:r>
          </w:p>
        </w:tc>
        <w:tc>
          <w:tcPr>
            <w:tcW w:w="230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2</w:t>
            </w:r>
            <w:r w:rsidRPr="00AE4336">
              <w:rPr>
                <w:rFonts w:eastAsia="MS PGothic"/>
                <w:sz w:val="12"/>
                <w:lang w:val="es-ES_tradnl"/>
              </w:rPr>
              <w:t> </w:t>
            </w:r>
            <w:r w:rsidRPr="00AE4336">
              <w:rPr>
                <w:rFonts w:eastAsia="MS PGothic"/>
                <w:sz w:val="20"/>
                <w:lang w:val="es-ES_tradnl"/>
              </w:rPr>
              <w:t>471-2</w:t>
            </w:r>
            <w:r w:rsidRPr="00AE4336">
              <w:rPr>
                <w:rFonts w:eastAsia="MS PGothic"/>
                <w:sz w:val="12"/>
                <w:lang w:val="es-ES_tradnl"/>
              </w:rPr>
              <w:t> </w:t>
            </w:r>
            <w:r w:rsidRPr="00AE4336">
              <w:rPr>
                <w:rFonts w:eastAsia="MS PGothic"/>
                <w:sz w:val="20"/>
                <w:lang w:val="es-ES_tradnl"/>
              </w:rPr>
              <w:t>497</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sym w:font="Symbol" w:char="F0A3"/>
            </w:r>
            <w:r w:rsidRPr="00AE4336">
              <w:rPr>
                <w:rFonts w:eastAsia="MS PGothic"/>
                <w:sz w:val="12"/>
                <w:lang w:val="es-ES_tradnl"/>
              </w:rPr>
              <w:t> </w:t>
            </w:r>
            <w:r w:rsidRPr="00AE4336">
              <w:rPr>
                <w:rFonts w:eastAsia="MS PGothic"/>
                <w:sz w:val="20"/>
                <w:lang w:val="es-ES_tradnl"/>
              </w:rPr>
              <w:t>26 MHz</w:t>
            </w:r>
          </w:p>
        </w:tc>
        <w:tc>
          <w:tcPr>
            <w:tcW w:w="1726"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eastAsia="ja-JP"/>
              </w:rPr>
            </w:pPr>
            <w:r w:rsidRPr="00AE4336">
              <w:rPr>
                <w:rFonts w:eastAsia="MS PGothic"/>
                <w:sz w:val="20"/>
                <w:lang w:val="es-ES_tradnl"/>
              </w:rPr>
              <w:sym w:font="Symbol" w:char="F0A3"/>
            </w:r>
            <w:r w:rsidRPr="00AE4336">
              <w:rPr>
                <w:rFonts w:eastAsia="MS PGothic"/>
                <w:sz w:val="12"/>
                <w:lang w:val="es-ES_tradnl"/>
              </w:rPr>
              <w:t> </w:t>
            </w:r>
            <w:r w:rsidRPr="00AE4336">
              <w:rPr>
                <w:rFonts w:eastAsia="MS PGothic"/>
                <w:sz w:val="20"/>
                <w:lang w:val="es-ES_tradnl" w:eastAsia="ja-JP"/>
              </w:rPr>
              <w:t>16 mW</w:t>
            </w:r>
            <w:r w:rsidRPr="00AE4336">
              <w:rPr>
                <w:rFonts w:eastAsia="MS PGothic"/>
                <w:sz w:val="20"/>
                <w:lang w:val="es-ES_tradnl"/>
              </w:rPr>
              <w:br/>
            </w:r>
            <w:r w:rsidRPr="00AE4336">
              <w:rPr>
                <w:rFonts w:eastAsia="MS PGothic"/>
                <w:sz w:val="20"/>
                <w:lang w:val="es-ES_tradnl" w:eastAsia="ja-JP"/>
              </w:rPr>
              <w:t xml:space="preserve">(12,14 dBm/MHz) </w:t>
            </w: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eastAsia="ja-JP"/>
              </w:rPr>
            </w:pPr>
            <w:r w:rsidRPr="00AE4336">
              <w:rPr>
                <w:rFonts w:eastAsia="MS PGothic"/>
                <w:sz w:val="20"/>
                <w:lang w:val="es-ES_tradnl"/>
              </w:rPr>
              <w:sym w:font="Symbol" w:char="F0A3"/>
            </w:r>
            <w:r w:rsidRPr="00AE4336">
              <w:rPr>
                <w:rFonts w:eastAsia="MS PGothic"/>
                <w:sz w:val="12"/>
                <w:lang w:val="es-ES_tradnl"/>
              </w:rPr>
              <w:t> </w:t>
            </w:r>
            <w:r w:rsidRPr="00AE4336">
              <w:rPr>
                <w:rFonts w:eastAsia="MS PGothic"/>
                <w:sz w:val="20"/>
                <w:lang w:val="es-ES_tradnl" w:eastAsia="ja-JP"/>
              </w:rPr>
              <w:t>10 mW/MHz</w:t>
            </w:r>
            <w:r w:rsidRPr="00AE4336">
              <w:rPr>
                <w:rFonts w:eastAsia="MS PGothic"/>
                <w:sz w:val="20"/>
                <w:lang w:val="es-ES_tradnl"/>
              </w:rPr>
              <w:br/>
            </w:r>
            <w:r w:rsidRPr="00AE4336">
              <w:rPr>
                <w:rFonts w:eastAsia="MS PGothic"/>
                <w:sz w:val="20"/>
                <w:lang w:val="es-ES_tradnl"/>
              </w:rPr>
              <w:sym w:font="Symbol" w:char="F0A3"/>
            </w:r>
            <w:r w:rsidRPr="00AE4336">
              <w:rPr>
                <w:rFonts w:eastAsia="MS PGothic"/>
                <w:sz w:val="12"/>
                <w:lang w:val="es-ES_tradnl"/>
              </w:rPr>
              <w:t xml:space="preserve"> </w:t>
            </w:r>
            <w:r w:rsidRPr="00AE4336">
              <w:rPr>
                <w:rFonts w:eastAsia="MS PGothic"/>
                <w:sz w:val="20"/>
                <w:lang w:val="es-ES_tradnl"/>
              </w:rPr>
              <w:t>2,14 dBi</w:t>
            </w:r>
          </w:p>
        </w:tc>
        <w:tc>
          <w:tcPr>
            <w:tcW w:w="1179"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No se requiere</w:t>
            </w:r>
          </w:p>
        </w:tc>
      </w:tr>
      <w:tr w:rsidR="006C69EF" w:rsidRPr="008603A7" w:rsidTr="0027162C">
        <w:trPr>
          <w:cantSplit/>
          <w:trHeight w:val="1393"/>
          <w:jc w:val="center"/>
        </w:trPr>
        <w:tc>
          <w:tcPr>
            <w:tcW w:w="1293"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 xml:space="preserve">SS (DS), </w:t>
            </w:r>
            <w:r w:rsidRPr="00AE4336">
              <w:rPr>
                <w:rFonts w:eastAsia="MS PGothic"/>
                <w:sz w:val="20"/>
                <w:lang w:val="es-ES_tradnl" w:eastAsia="ja-JP"/>
              </w:rPr>
              <w:t>MDFO</w:t>
            </w:r>
            <w:r w:rsidRPr="00AE4336">
              <w:rPr>
                <w:rFonts w:eastAsia="MS PGothic"/>
                <w:sz w:val="20"/>
                <w:lang w:val="es-ES_tradnl"/>
              </w:rPr>
              <w:t xml:space="preserve"> u otro</w:t>
            </w:r>
            <w:r w:rsidRPr="00AE4336">
              <w:rPr>
                <w:rFonts w:eastAsia="MS PGothic"/>
                <w:sz w:val="20"/>
                <w:lang w:val="es-ES_tradnl" w:eastAsia="ja-JP"/>
              </w:rPr>
              <w:t>s</w:t>
            </w:r>
          </w:p>
        </w:tc>
        <w:tc>
          <w:tcPr>
            <w:tcW w:w="230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BF2393">
            <w:pPr>
              <w:pStyle w:val="Tabletext"/>
              <w:jc w:val="left"/>
              <w:rPr>
                <w:rFonts w:eastAsia="MS PGothic"/>
                <w:sz w:val="20"/>
                <w:lang w:val="es-ES_tradnl" w:eastAsia="ja-JP"/>
              </w:rPr>
            </w:pPr>
            <w:r w:rsidRPr="00AE4336">
              <w:rPr>
                <w:rFonts w:eastAsia="MS PGothic"/>
                <w:sz w:val="20"/>
                <w:lang w:val="es-ES_tradnl"/>
              </w:rPr>
              <w:t>5</w:t>
            </w:r>
            <w:r w:rsidRPr="00AE4336">
              <w:rPr>
                <w:rFonts w:eastAsia="MS PGothic"/>
                <w:sz w:val="12"/>
                <w:lang w:val="es-ES_tradnl"/>
              </w:rPr>
              <w:t> </w:t>
            </w:r>
            <w:r w:rsidRPr="00AE4336">
              <w:rPr>
                <w:rFonts w:eastAsia="MS PGothic"/>
                <w:sz w:val="20"/>
                <w:lang w:val="es-ES_tradnl"/>
              </w:rPr>
              <w:t>150-5</w:t>
            </w:r>
            <w:r w:rsidRPr="00AE4336">
              <w:rPr>
                <w:rFonts w:eastAsia="MS PGothic"/>
                <w:sz w:val="12"/>
                <w:lang w:val="es-ES_tradnl"/>
              </w:rPr>
              <w:t> </w:t>
            </w:r>
            <w:r w:rsidRPr="00AE4336">
              <w:rPr>
                <w:rFonts w:eastAsia="MS PGothic"/>
                <w:sz w:val="20"/>
                <w:lang w:val="es-ES_tradnl" w:eastAsia="ja-JP"/>
              </w:rPr>
              <w:t>250</w:t>
            </w:r>
            <w:r w:rsidR="00BF2393">
              <w:rPr>
                <w:rFonts w:eastAsia="MS PGothic"/>
                <w:sz w:val="20"/>
                <w:lang w:val="es-ES_tradnl" w:eastAsia="ja-JP"/>
              </w:rPr>
              <w:br/>
            </w:r>
            <w:r w:rsidRPr="00AE4336">
              <w:rPr>
                <w:rFonts w:eastAsia="MS PGothic"/>
                <w:sz w:val="20"/>
                <w:lang w:val="es-ES_tradnl" w:eastAsia="ja-JP"/>
              </w:rPr>
              <w:t>(utilización en</w:t>
            </w:r>
            <w:r w:rsidR="00BF2393">
              <w:rPr>
                <w:rFonts w:eastAsia="MS PGothic"/>
                <w:sz w:val="20"/>
                <w:lang w:val="es-ES_tradnl" w:eastAsia="ja-JP"/>
              </w:rPr>
              <w:t> </w:t>
            </w:r>
            <w:r w:rsidRPr="00AE4336">
              <w:rPr>
                <w:rFonts w:eastAsia="MS PGothic"/>
                <w:sz w:val="20"/>
                <w:lang w:val="es-ES_tradnl" w:eastAsia="ja-JP"/>
              </w:rPr>
              <w:t>interiores)</w:t>
            </w:r>
          </w:p>
        </w:tc>
        <w:tc>
          <w:tcPr>
            <w:tcW w:w="1439" w:type="dxa"/>
            <w:vMerge w:val="restart"/>
            <w:tcBorders>
              <w:top w:val="single" w:sz="4" w:space="0" w:color="auto"/>
              <w:lef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eastAsia="ja-JP"/>
              </w:rPr>
            </w:pPr>
            <w:r w:rsidRPr="00AE4336">
              <w:rPr>
                <w:rFonts w:eastAsia="MS PGothic"/>
                <w:sz w:val="20"/>
                <w:lang w:val="es-ES_tradnl" w:eastAsia="ja-JP"/>
              </w:rPr>
              <w:t xml:space="preserve">Sistema de 20 MHz: </w:t>
            </w:r>
            <w:r w:rsidRPr="00AE4336">
              <w:rPr>
                <w:rFonts w:eastAsia="MS PGothic"/>
                <w:sz w:val="20"/>
                <w:lang w:val="es-ES_tradnl" w:eastAsia="ja-JP"/>
              </w:rPr>
              <w:br/>
            </w:r>
            <w:r w:rsidRPr="00AE4336">
              <w:rPr>
                <w:rFonts w:eastAsia="MS PGothic"/>
                <w:sz w:val="20"/>
                <w:lang w:val="es-ES_tradnl"/>
              </w:rPr>
              <w:sym w:font="Symbol" w:char="F0A3"/>
            </w:r>
            <w:r w:rsidRPr="00AE4336">
              <w:rPr>
                <w:rFonts w:eastAsia="MS PGothic"/>
                <w:sz w:val="20"/>
                <w:lang w:val="es-ES_tradnl"/>
              </w:rPr>
              <w:t> </w:t>
            </w:r>
            <w:r w:rsidRPr="00AE4336">
              <w:rPr>
                <w:rFonts w:eastAsia="MS PGothic"/>
                <w:sz w:val="20"/>
                <w:lang w:val="es-ES_tradnl" w:eastAsia="ja-JP"/>
              </w:rPr>
              <w:t>19 MHz</w:t>
            </w:r>
          </w:p>
          <w:p w:rsidR="006C69EF" w:rsidRPr="00AE4336" w:rsidRDefault="006C69EF" w:rsidP="0027162C">
            <w:pPr>
              <w:pStyle w:val="Tabletext"/>
              <w:jc w:val="left"/>
              <w:rPr>
                <w:rFonts w:eastAsia="MS PGothic"/>
                <w:sz w:val="20"/>
                <w:lang w:val="es-ES_tradnl"/>
              </w:rPr>
            </w:pPr>
            <w:r w:rsidRPr="00AE4336">
              <w:rPr>
                <w:rFonts w:eastAsia="MS PGothic"/>
                <w:sz w:val="20"/>
                <w:lang w:val="es-ES_tradnl" w:eastAsia="ja-JP"/>
              </w:rPr>
              <w:t>Sistema de 40 MHz:</w:t>
            </w:r>
            <w:r w:rsidRPr="00AE4336">
              <w:rPr>
                <w:rFonts w:eastAsia="MS PGothic"/>
                <w:sz w:val="20"/>
                <w:lang w:val="es-ES_tradnl" w:eastAsia="ja-JP"/>
              </w:rPr>
              <w:br/>
            </w:r>
            <w:r w:rsidRPr="00AE4336">
              <w:rPr>
                <w:rFonts w:eastAsia="MS PGothic"/>
                <w:sz w:val="20"/>
                <w:lang w:val="es-ES_tradnl"/>
              </w:rPr>
              <w:sym w:font="Symbol" w:char="F0A3"/>
            </w:r>
            <w:r w:rsidRPr="00AE4336">
              <w:rPr>
                <w:rFonts w:eastAsia="MS PGothic"/>
                <w:sz w:val="20"/>
                <w:lang w:val="es-ES_tradnl"/>
              </w:rPr>
              <w:t> </w:t>
            </w:r>
            <w:r w:rsidRPr="00AE4336">
              <w:rPr>
                <w:rFonts w:eastAsia="MS PGothic"/>
                <w:sz w:val="20"/>
                <w:lang w:val="es-ES_tradnl" w:eastAsia="ja-JP"/>
              </w:rPr>
              <w:t xml:space="preserve">38 MHz </w:t>
            </w:r>
          </w:p>
        </w:tc>
        <w:tc>
          <w:tcPr>
            <w:tcW w:w="1726"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6C69EF" w:rsidRPr="005C2C21" w:rsidRDefault="006C69EF" w:rsidP="00D142D8">
            <w:pPr>
              <w:pStyle w:val="Tabletext"/>
              <w:jc w:val="left"/>
              <w:rPr>
                <w:rFonts w:eastAsia="MS PGothic"/>
                <w:sz w:val="20"/>
                <w:lang w:val="es-ES_tradnl" w:eastAsia="ja-JP"/>
              </w:rPr>
            </w:pPr>
            <w:r w:rsidRPr="005C2C21">
              <w:rPr>
                <w:rFonts w:eastAsia="MS PGothic"/>
                <w:sz w:val="20"/>
                <w:lang w:val="es-ES_tradnl" w:eastAsia="ja-JP"/>
              </w:rPr>
              <w:t>Sistema de 20 MHz:</w:t>
            </w:r>
            <w:r w:rsidRPr="005C2C21">
              <w:rPr>
                <w:rFonts w:eastAsia="MS PGothic"/>
                <w:sz w:val="20"/>
                <w:lang w:val="es-ES_tradnl" w:eastAsia="ja-JP"/>
              </w:rPr>
              <w:br/>
            </w:r>
            <w:r w:rsidRPr="00D142D8">
              <w:rPr>
                <w:rFonts w:eastAsia="MS PGothic"/>
                <w:sz w:val="20"/>
              </w:rPr>
              <w:sym w:font="Symbol" w:char="F0A3"/>
            </w:r>
            <w:r w:rsidRPr="005C2C21">
              <w:rPr>
                <w:rFonts w:eastAsia="MS PGothic"/>
                <w:sz w:val="20"/>
                <w:lang w:val="es-ES_tradnl"/>
              </w:rPr>
              <w:t> </w:t>
            </w:r>
            <w:r w:rsidRPr="005C2C21">
              <w:rPr>
                <w:rFonts w:eastAsia="MS PGothic"/>
                <w:sz w:val="20"/>
                <w:lang w:val="es-ES_tradnl" w:eastAsia="ja-JP"/>
              </w:rPr>
              <w:t>10 mW/MHz</w:t>
            </w:r>
            <w:r w:rsidR="0027162C" w:rsidRPr="005C2C21">
              <w:rPr>
                <w:rFonts w:eastAsia="MS PGothic"/>
                <w:sz w:val="20"/>
                <w:lang w:val="es-ES_tradnl" w:eastAsia="ja-JP"/>
              </w:rPr>
              <w:br/>
            </w:r>
            <w:r w:rsidRPr="005C2C21">
              <w:rPr>
                <w:rFonts w:eastAsia="MS PGothic"/>
                <w:bCs/>
                <w:sz w:val="20"/>
                <w:lang w:val="es-ES_tradnl"/>
              </w:rPr>
              <w:t>Sistema de 40 MHz:</w:t>
            </w:r>
            <w:r w:rsidRPr="005C2C21">
              <w:rPr>
                <w:rFonts w:eastAsia="MS PGothic"/>
                <w:bCs/>
                <w:sz w:val="20"/>
                <w:lang w:val="es-ES_tradnl"/>
              </w:rPr>
              <w:br/>
            </w:r>
            <w:r w:rsidRPr="00D142D8">
              <w:rPr>
                <w:rFonts w:eastAsia="MS PGothic"/>
                <w:bCs/>
                <w:sz w:val="20"/>
              </w:rPr>
              <w:sym w:font="Symbol" w:char="F0A3"/>
            </w:r>
            <w:r w:rsidRPr="005C2C21">
              <w:rPr>
                <w:rFonts w:eastAsia="MS PGothic"/>
                <w:bCs/>
                <w:sz w:val="20"/>
                <w:lang w:val="es-ES_tradnl"/>
              </w:rPr>
              <w:t> 5 mW/MHz</w:t>
            </w:r>
            <w:r w:rsidRPr="005C2C21" w:rsidDel="005C3F12">
              <w:rPr>
                <w:rFonts w:eastAsia="MS PGothic"/>
                <w:bCs/>
                <w:sz w:val="20"/>
                <w:lang w:val="es-ES_tradnl"/>
              </w:rPr>
              <w:t xml:space="preserve"> </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C69EF" w:rsidRPr="00D142D8" w:rsidRDefault="006C69EF" w:rsidP="00D142D8">
            <w:pPr>
              <w:pStyle w:val="Tabletext"/>
              <w:jc w:val="left"/>
              <w:rPr>
                <w:rFonts w:eastAsia="MS PGothic"/>
                <w:sz w:val="20"/>
                <w:lang w:val="es-ES_tradnl" w:eastAsia="ja-JP"/>
              </w:rPr>
            </w:pPr>
            <w:r w:rsidRPr="00D142D8">
              <w:rPr>
                <w:rFonts w:eastAsia="MS PGothic"/>
                <w:sz w:val="20"/>
                <w:lang w:val="es-ES_tradnl" w:eastAsia="ja-JP"/>
              </w:rPr>
              <w:t>Sistema de 20 MHz por DS o OFDM:</w:t>
            </w:r>
            <w:r w:rsidRPr="00D142D8">
              <w:rPr>
                <w:rFonts w:eastAsia="MS PGothic"/>
                <w:sz w:val="20"/>
                <w:lang w:val="es-ES_tradnl" w:eastAsia="ja-JP"/>
              </w:rPr>
              <w:br/>
            </w:r>
            <w:r w:rsidRPr="00D142D8">
              <w:rPr>
                <w:rFonts w:eastAsia="MS PGothic"/>
                <w:sz w:val="20"/>
                <w:lang w:val="es-ES_tradnl"/>
              </w:rPr>
              <w:sym w:font="Symbol" w:char="F0A3"/>
            </w:r>
            <w:r w:rsidRPr="00D142D8">
              <w:rPr>
                <w:rFonts w:eastAsia="MS PGothic"/>
                <w:sz w:val="20"/>
                <w:lang w:val="es-ES_tradnl"/>
              </w:rPr>
              <w:t> </w:t>
            </w:r>
            <w:r w:rsidRPr="00D142D8">
              <w:rPr>
                <w:rFonts w:eastAsia="MS PGothic"/>
                <w:sz w:val="20"/>
                <w:lang w:val="es-ES_tradnl" w:eastAsia="ja-JP"/>
              </w:rPr>
              <w:t>10 mW/MHz</w:t>
            </w:r>
          </w:p>
          <w:p w:rsidR="006C69EF" w:rsidRPr="00D142D8" w:rsidRDefault="006C69EF" w:rsidP="00D142D8">
            <w:pPr>
              <w:pStyle w:val="Tabletext"/>
              <w:jc w:val="left"/>
              <w:rPr>
                <w:rFonts w:eastAsia="MS PGothic"/>
                <w:sz w:val="20"/>
                <w:lang w:val="es-ES_tradnl" w:eastAsia="ja-JP"/>
              </w:rPr>
            </w:pPr>
            <w:r w:rsidRPr="00D142D8">
              <w:rPr>
                <w:rFonts w:eastAsia="MS PGothic"/>
                <w:sz w:val="20"/>
                <w:lang w:val="es-ES_tradnl" w:eastAsia="ja-JP"/>
              </w:rPr>
              <w:t>Sistema de 20 MHz por otros:</w:t>
            </w:r>
            <w:r w:rsidRPr="00D142D8">
              <w:rPr>
                <w:rFonts w:eastAsia="MS PGothic"/>
                <w:sz w:val="20"/>
                <w:lang w:val="es-ES_tradnl" w:eastAsia="ja-JP"/>
              </w:rPr>
              <w:br/>
            </w:r>
            <w:r w:rsidRPr="00D142D8">
              <w:rPr>
                <w:rFonts w:eastAsia="MS PGothic"/>
                <w:sz w:val="20"/>
                <w:lang w:val="es-ES_tradnl"/>
              </w:rPr>
              <w:sym w:font="Symbol" w:char="F0A3"/>
            </w:r>
            <w:r w:rsidRPr="00D142D8">
              <w:rPr>
                <w:rFonts w:eastAsia="MS PGothic"/>
                <w:sz w:val="20"/>
                <w:lang w:val="es-ES_tradnl"/>
              </w:rPr>
              <w:t> </w:t>
            </w:r>
            <w:r w:rsidRPr="00D142D8">
              <w:rPr>
                <w:rFonts w:eastAsia="MS PGothic"/>
                <w:sz w:val="20"/>
                <w:lang w:val="es-ES_tradnl" w:eastAsia="ja-JP"/>
              </w:rPr>
              <w:t>10 mW</w:t>
            </w:r>
          </w:p>
          <w:p w:rsidR="006C69EF" w:rsidRPr="00D142D8" w:rsidRDefault="006C69EF" w:rsidP="00D142D8">
            <w:pPr>
              <w:pStyle w:val="Tabletext"/>
              <w:jc w:val="left"/>
              <w:rPr>
                <w:rFonts w:eastAsia="MS PGothic"/>
                <w:sz w:val="20"/>
                <w:lang w:val="es-ES_tradnl" w:eastAsia="ja-JP"/>
              </w:rPr>
            </w:pPr>
            <w:r w:rsidRPr="00D142D8">
              <w:rPr>
                <w:rFonts w:eastAsia="MS PGothic"/>
                <w:sz w:val="20"/>
                <w:lang w:val="es-ES_tradnl" w:eastAsia="ja-JP"/>
              </w:rPr>
              <w:t>Sistema de 40 MHz:</w:t>
            </w:r>
            <w:r w:rsidRPr="00D142D8">
              <w:rPr>
                <w:rFonts w:eastAsia="MS PGothic"/>
                <w:sz w:val="20"/>
                <w:lang w:val="es-ES_tradnl" w:eastAsia="ja-JP"/>
              </w:rPr>
              <w:br/>
            </w:r>
            <w:r w:rsidRPr="00D142D8">
              <w:rPr>
                <w:rFonts w:eastAsia="MS PGothic"/>
                <w:sz w:val="20"/>
                <w:lang w:val="es-ES_tradnl"/>
              </w:rPr>
              <w:sym w:font="Symbol" w:char="F0A3"/>
            </w:r>
            <w:r w:rsidRPr="00D142D8">
              <w:rPr>
                <w:rFonts w:eastAsia="MS PGothic"/>
                <w:sz w:val="20"/>
                <w:lang w:val="es-ES_tradnl"/>
              </w:rPr>
              <w:t> </w:t>
            </w:r>
            <w:r w:rsidRPr="00D142D8">
              <w:rPr>
                <w:rFonts w:eastAsia="MS PGothic"/>
                <w:sz w:val="20"/>
                <w:lang w:val="es-ES_tradnl" w:eastAsia="ja-JP"/>
              </w:rPr>
              <w:t>5 mW/MHz</w:t>
            </w:r>
          </w:p>
          <w:p w:rsidR="006C69EF" w:rsidRPr="00AE4336" w:rsidRDefault="006C69EF" w:rsidP="00D142D8">
            <w:pPr>
              <w:pStyle w:val="Tabletext"/>
              <w:jc w:val="left"/>
              <w:rPr>
                <w:rFonts w:eastAsia="MS PGothic"/>
                <w:lang w:val="es-ES_tradnl" w:eastAsia="ja-JP"/>
              </w:rPr>
            </w:pPr>
            <w:r w:rsidRPr="00D142D8">
              <w:rPr>
                <w:rFonts w:eastAsia="MS PGothic"/>
                <w:sz w:val="20"/>
                <w:lang w:val="es-ES_tradnl" w:eastAsia="ja-JP"/>
              </w:rPr>
              <w:t>No se requiere la ganancia de antena</w:t>
            </w:r>
          </w:p>
        </w:tc>
        <w:tc>
          <w:tcPr>
            <w:tcW w:w="1179"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6C69EF" w:rsidRPr="00AE4336" w:rsidRDefault="006C69EF" w:rsidP="00BF2393">
            <w:pPr>
              <w:pStyle w:val="Tabletext"/>
              <w:jc w:val="left"/>
              <w:rPr>
                <w:rFonts w:eastAsia="MS PGothic"/>
                <w:sz w:val="20"/>
                <w:lang w:val="es-ES_tradnl" w:eastAsia="ja-JP"/>
              </w:rPr>
            </w:pPr>
            <w:r w:rsidRPr="00AE4336">
              <w:rPr>
                <w:rFonts w:eastAsia="MS PGothic"/>
                <w:sz w:val="20"/>
                <w:lang w:val="es-ES_tradnl"/>
              </w:rPr>
              <w:t>100 mV/m</w:t>
            </w:r>
            <w:r w:rsidR="0027162C">
              <w:rPr>
                <w:rFonts w:eastAsia="MS PGothic"/>
                <w:sz w:val="20"/>
                <w:lang w:val="es-ES_tradnl" w:eastAsia="ja-JP"/>
              </w:rPr>
              <w:br/>
            </w:r>
            <w:r w:rsidRPr="00AE4336">
              <w:rPr>
                <w:rFonts w:eastAsia="MS PGothic"/>
                <w:sz w:val="20"/>
                <w:lang w:val="es-ES_tradnl" w:eastAsia="ja-JP"/>
              </w:rPr>
              <w:t>DFS/TPC</w:t>
            </w:r>
            <w:r w:rsidRPr="00AE4336">
              <w:rPr>
                <w:rFonts w:eastAsia="MS PGothic"/>
                <w:sz w:val="20"/>
                <w:lang w:val="es-ES_tradnl" w:eastAsia="ja-JP"/>
              </w:rPr>
              <w:br/>
              <w:t>no se requiere</w:t>
            </w:r>
          </w:p>
        </w:tc>
      </w:tr>
      <w:tr w:rsidR="006C69EF" w:rsidRPr="008603A7" w:rsidTr="0027162C">
        <w:trPr>
          <w:cantSplit/>
          <w:trHeight w:val="1393"/>
          <w:jc w:val="center"/>
        </w:trPr>
        <w:tc>
          <w:tcPr>
            <w:tcW w:w="1293" w:type="dxa"/>
            <w:vMerge/>
            <w:tcBorders>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c>
          <w:tcPr>
            <w:tcW w:w="230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BF2393">
            <w:pPr>
              <w:pStyle w:val="Tabletext"/>
              <w:jc w:val="left"/>
              <w:rPr>
                <w:rFonts w:eastAsia="MS PGothic"/>
                <w:sz w:val="20"/>
                <w:lang w:val="es-ES_tradnl"/>
              </w:rPr>
            </w:pPr>
            <w:r w:rsidRPr="00AE4336">
              <w:rPr>
                <w:rFonts w:eastAsia="MS PGothic"/>
                <w:sz w:val="20"/>
                <w:lang w:val="es-ES_tradnl"/>
              </w:rPr>
              <w:t>5</w:t>
            </w:r>
            <w:r w:rsidRPr="00AE4336">
              <w:rPr>
                <w:rFonts w:eastAsia="MS PGothic"/>
                <w:sz w:val="12"/>
                <w:lang w:val="es-ES_tradnl"/>
              </w:rPr>
              <w:t> </w:t>
            </w:r>
            <w:r w:rsidRPr="00AE4336">
              <w:rPr>
                <w:rFonts w:eastAsia="MS PGothic"/>
                <w:sz w:val="20"/>
                <w:lang w:val="es-ES_tradnl" w:eastAsia="ja-JP"/>
              </w:rPr>
              <w:t>2</w:t>
            </w:r>
            <w:r w:rsidRPr="00AE4336">
              <w:rPr>
                <w:rFonts w:eastAsia="MS PGothic"/>
                <w:sz w:val="20"/>
                <w:lang w:val="es-ES_tradnl"/>
              </w:rPr>
              <w:t xml:space="preserve">50-5 </w:t>
            </w:r>
            <w:r w:rsidRPr="00AE4336">
              <w:rPr>
                <w:rFonts w:eastAsia="MS PGothic"/>
                <w:sz w:val="20"/>
                <w:lang w:val="es-ES_tradnl" w:eastAsia="ja-JP"/>
              </w:rPr>
              <w:t>350</w:t>
            </w:r>
            <w:r w:rsidR="00BF2393">
              <w:rPr>
                <w:rFonts w:eastAsia="MS PGothic"/>
                <w:sz w:val="20"/>
                <w:lang w:val="es-ES_tradnl" w:eastAsia="ja-JP"/>
              </w:rPr>
              <w:br/>
            </w:r>
            <w:r w:rsidRPr="00AE4336">
              <w:rPr>
                <w:rFonts w:eastAsia="MS PGothic"/>
                <w:sz w:val="20"/>
                <w:lang w:val="es-ES_tradnl" w:eastAsia="ja-JP"/>
              </w:rPr>
              <w:t>(utilización en</w:t>
            </w:r>
            <w:r w:rsidR="00BF2393">
              <w:rPr>
                <w:rFonts w:eastAsia="MS PGothic"/>
                <w:sz w:val="20"/>
                <w:lang w:val="es-ES_tradnl" w:eastAsia="ja-JP"/>
              </w:rPr>
              <w:t> </w:t>
            </w:r>
            <w:r w:rsidRPr="00AE4336">
              <w:rPr>
                <w:rFonts w:eastAsia="MS PGothic"/>
                <w:sz w:val="20"/>
                <w:lang w:val="es-ES_tradnl" w:eastAsia="ja-JP"/>
              </w:rPr>
              <w:t>interiores)</w:t>
            </w:r>
          </w:p>
        </w:tc>
        <w:tc>
          <w:tcPr>
            <w:tcW w:w="1439" w:type="dxa"/>
            <w:vMerge/>
            <w:tcBorders>
              <w:left w:val="single" w:sz="6" w:space="0" w:color="auto"/>
              <w:bottom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6C69EF" w:rsidRPr="00D142D8" w:rsidRDefault="006C69EF" w:rsidP="00D142D8">
            <w:pPr>
              <w:pStyle w:val="Tabletext"/>
              <w:jc w:val="left"/>
              <w:rPr>
                <w:rFonts w:eastAsia="MS PGothic"/>
                <w:sz w:val="20"/>
                <w:lang w:val="es-ES_tradnl" w:eastAsia="ja-JP"/>
              </w:rPr>
            </w:pPr>
            <w:r w:rsidRPr="00D142D8">
              <w:rPr>
                <w:rFonts w:eastAsia="MS PGothic"/>
                <w:sz w:val="20"/>
                <w:lang w:val="es-ES_tradnl" w:eastAsia="ja-JP"/>
              </w:rPr>
              <w:t>Sistema de 20 MHz:</w:t>
            </w:r>
          </w:p>
          <w:p w:rsidR="006C69EF" w:rsidRPr="00D142D8" w:rsidRDefault="00D142D8" w:rsidP="00D142D8">
            <w:pPr>
              <w:pStyle w:val="Tabletext"/>
              <w:jc w:val="left"/>
              <w:rPr>
                <w:rFonts w:eastAsia="MS PGothic"/>
                <w:sz w:val="20"/>
                <w:lang w:val="es-ES_tradnl" w:eastAsia="ja-JP"/>
              </w:rPr>
            </w:pPr>
            <w:r w:rsidRPr="00D142D8">
              <w:rPr>
                <w:rFonts w:eastAsia="MS PGothic"/>
                <w:sz w:val="20"/>
                <w:lang w:val="es-ES_tradnl" w:eastAsia="ja-JP"/>
              </w:rPr>
              <w:t>Con TPC:</w:t>
            </w:r>
            <w:r w:rsidRPr="00D142D8">
              <w:rPr>
                <w:rFonts w:eastAsia="MS PGothic"/>
                <w:sz w:val="20"/>
                <w:lang w:val="es-ES_tradnl" w:eastAsia="ja-JP"/>
              </w:rPr>
              <w:br/>
            </w:r>
            <w:r w:rsidR="006C69EF" w:rsidRPr="00D142D8">
              <w:rPr>
                <w:rFonts w:eastAsia="MS PGothic"/>
                <w:sz w:val="20"/>
                <w:lang w:val="es-ES_tradnl"/>
              </w:rPr>
              <w:sym w:font="Symbol" w:char="F0A3"/>
            </w:r>
            <w:r w:rsidR="006C69EF" w:rsidRPr="00D142D8">
              <w:rPr>
                <w:rFonts w:eastAsia="MS PGothic"/>
                <w:sz w:val="20"/>
                <w:lang w:val="es-ES_tradnl"/>
              </w:rPr>
              <w:t> </w:t>
            </w:r>
            <w:r w:rsidR="006C69EF" w:rsidRPr="00D142D8">
              <w:rPr>
                <w:rFonts w:eastAsia="MS PGothic"/>
                <w:sz w:val="20"/>
                <w:lang w:val="es-ES_tradnl" w:eastAsia="ja-JP"/>
              </w:rPr>
              <w:t>10 mW/MHz</w:t>
            </w:r>
          </w:p>
          <w:p w:rsidR="006C69EF" w:rsidRPr="00D142D8" w:rsidRDefault="006C69EF" w:rsidP="00D142D8">
            <w:pPr>
              <w:pStyle w:val="Tabletext"/>
              <w:jc w:val="left"/>
              <w:rPr>
                <w:rFonts w:eastAsia="MS PGothic"/>
                <w:sz w:val="20"/>
                <w:lang w:val="es-ES_tradnl" w:eastAsia="ja-JP"/>
              </w:rPr>
            </w:pPr>
            <w:r w:rsidRPr="00D142D8">
              <w:rPr>
                <w:rFonts w:eastAsia="MS PGothic"/>
                <w:sz w:val="20"/>
                <w:lang w:val="es-ES_tradnl" w:eastAsia="ja-JP"/>
              </w:rPr>
              <w:t>Sin TPC:</w:t>
            </w:r>
            <w:r w:rsidRPr="00D142D8">
              <w:rPr>
                <w:rFonts w:eastAsia="MS PGothic"/>
                <w:sz w:val="20"/>
                <w:lang w:val="es-ES_tradnl" w:eastAsia="ja-JP"/>
              </w:rPr>
              <w:br/>
            </w:r>
            <w:r w:rsidRPr="00D142D8">
              <w:rPr>
                <w:rFonts w:eastAsia="MS PGothic"/>
                <w:sz w:val="20"/>
                <w:lang w:val="es-ES_tradnl"/>
              </w:rPr>
              <w:sym w:font="Symbol" w:char="F0A3"/>
            </w:r>
            <w:r w:rsidRPr="00D142D8">
              <w:rPr>
                <w:rFonts w:eastAsia="MS PGothic"/>
                <w:sz w:val="20"/>
                <w:lang w:val="es-ES_tradnl"/>
              </w:rPr>
              <w:t> </w:t>
            </w:r>
            <w:r w:rsidRPr="00D142D8">
              <w:rPr>
                <w:rFonts w:eastAsia="MS PGothic"/>
                <w:sz w:val="20"/>
                <w:lang w:val="es-ES_tradnl" w:eastAsia="ja-JP"/>
              </w:rPr>
              <w:t>5 mW/MHz</w:t>
            </w:r>
          </w:p>
          <w:p w:rsidR="006C69EF" w:rsidRPr="00D142D8" w:rsidRDefault="006C69EF" w:rsidP="00D142D8">
            <w:pPr>
              <w:pStyle w:val="Tabletext"/>
              <w:jc w:val="left"/>
              <w:rPr>
                <w:rFonts w:eastAsia="MS PGothic"/>
                <w:sz w:val="20"/>
                <w:lang w:val="es-ES_tradnl" w:eastAsia="ja-JP"/>
              </w:rPr>
            </w:pPr>
            <w:r w:rsidRPr="00D142D8">
              <w:rPr>
                <w:rFonts w:eastAsia="MS PGothic"/>
                <w:sz w:val="20"/>
                <w:lang w:val="es-ES_tradnl" w:eastAsia="ja-JP"/>
              </w:rPr>
              <w:t>Sistema de 40 MHz:</w:t>
            </w:r>
          </w:p>
          <w:p w:rsidR="006C69EF" w:rsidRPr="00D142D8" w:rsidRDefault="006C69EF" w:rsidP="00D142D8">
            <w:pPr>
              <w:pStyle w:val="Tabletext"/>
              <w:jc w:val="left"/>
              <w:rPr>
                <w:rFonts w:eastAsia="MS PGothic"/>
                <w:sz w:val="20"/>
                <w:lang w:val="es-ES_tradnl" w:eastAsia="ja-JP"/>
              </w:rPr>
            </w:pPr>
            <w:r w:rsidRPr="00D142D8">
              <w:rPr>
                <w:rFonts w:eastAsia="MS PGothic"/>
                <w:sz w:val="20"/>
                <w:lang w:val="es-ES_tradnl" w:eastAsia="ja-JP"/>
              </w:rPr>
              <w:t>Con TPC:</w:t>
            </w:r>
            <w:r w:rsidRPr="00D142D8">
              <w:rPr>
                <w:rFonts w:eastAsia="MS PGothic"/>
                <w:sz w:val="20"/>
                <w:lang w:val="es-ES_tradnl" w:eastAsia="ja-JP"/>
              </w:rPr>
              <w:br/>
            </w:r>
            <w:r w:rsidRPr="00D142D8">
              <w:rPr>
                <w:rFonts w:eastAsia="MS PGothic"/>
                <w:sz w:val="20"/>
                <w:lang w:val="es-ES_tradnl"/>
              </w:rPr>
              <w:sym w:font="Symbol" w:char="F0A3"/>
            </w:r>
            <w:r w:rsidRPr="00D142D8">
              <w:rPr>
                <w:rFonts w:eastAsia="MS PGothic"/>
                <w:sz w:val="20"/>
                <w:lang w:val="es-ES_tradnl"/>
              </w:rPr>
              <w:t> </w:t>
            </w:r>
            <w:r w:rsidRPr="00D142D8">
              <w:rPr>
                <w:rFonts w:eastAsia="MS PGothic"/>
                <w:sz w:val="20"/>
                <w:lang w:val="es-ES_tradnl" w:eastAsia="ja-JP"/>
              </w:rPr>
              <w:t>5 mW/MHz</w:t>
            </w:r>
          </w:p>
          <w:p w:rsidR="006C69EF" w:rsidRPr="00AE4336" w:rsidRDefault="006C69EF" w:rsidP="00D142D8">
            <w:pPr>
              <w:pStyle w:val="Tabletext"/>
              <w:jc w:val="left"/>
              <w:rPr>
                <w:rFonts w:eastAsia="MS PGothic"/>
                <w:lang w:val="es-ES_tradnl"/>
              </w:rPr>
            </w:pPr>
            <w:r w:rsidRPr="00D142D8">
              <w:rPr>
                <w:rFonts w:eastAsia="MS PGothic"/>
                <w:sz w:val="20"/>
                <w:lang w:val="es-ES_tradnl" w:eastAsia="ja-JP"/>
              </w:rPr>
              <w:t>Sin TPC:</w:t>
            </w:r>
            <w:r w:rsidRPr="00D142D8">
              <w:rPr>
                <w:rFonts w:eastAsia="MS PGothic"/>
                <w:sz w:val="20"/>
                <w:lang w:val="es-ES_tradnl" w:eastAsia="ja-JP"/>
              </w:rPr>
              <w:br/>
            </w:r>
            <w:r w:rsidRPr="00D142D8">
              <w:rPr>
                <w:rFonts w:eastAsia="MS PGothic"/>
                <w:sz w:val="20"/>
                <w:lang w:val="es-ES_tradnl"/>
              </w:rPr>
              <w:sym w:font="Symbol" w:char="F0A3"/>
            </w:r>
            <w:r w:rsidRPr="00D142D8">
              <w:rPr>
                <w:rFonts w:eastAsia="MS PGothic"/>
                <w:sz w:val="20"/>
                <w:lang w:val="es-ES_tradnl"/>
              </w:rPr>
              <w:t> </w:t>
            </w:r>
            <w:r w:rsidRPr="00D142D8">
              <w:rPr>
                <w:rFonts w:eastAsia="MS PGothic"/>
                <w:sz w:val="20"/>
                <w:lang w:val="es-ES_tradnl" w:eastAsia="ja-JP"/>
              </w:rPr>
              <w:t>2,5 mW/MHz</w:t>
            </w: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c>
          <w:tcPr>
            <w:tcW w:w="1179"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6C69EF" w:rsidRPr="0027162C" w:rsidRDefault="006C69EF" w:rsidP="00BF2393">
            <w:pPr>
              <w:pStyle w:val="Tabletext"/>
              <w:jc w:val="left"/>
              <w:rPr>
                <w:rFonts w:eastAsia="MS PGothic"/>
                <w:sz w:val="20"/>
                <w:lang w:val="es-ES_tradnl" w:eastAsia="ja-JP"/>
              </w:rPr>
            </w:pPr>
            <w:r w:rsidRPr="00AE4336">
              <w:rPr>
                <w:rFonts w:eastAsia="MS PGothic"/>
                <w:sz w:val="20"/>
                <w:lang w:val="es-ES_tradnl"/>
              </w:rPr>
              <w:t>100 mV/m</w:t>
            </w:r>
            <w:r w:rsidR="0027162C">
              <w:rPr>
                <w:rFonts w:eastAsia="MS PGothic"/>
                <w:sz w:val="20"/>
                <w:lang w:val="es-ES_tradnl" w:eastAsia="ja-JP"/>
              </w:rPr>
              <w:br/>
            </w:r>
            <w:r w:rsidRPr="0027162C">
              <w:rPr>
                <w:rFonts w:eastAsia="MS PGothic"/>
                <w:sz w:val="20"/>
                <w:lang w:val="es-ES_tradnl" w:eastAsia="ja-JP"/>
              </w:rPr>
              <w:t>DFS/TPC se</w:t>
            </w:r>
            <w:r w:rsidR="00BF2393">
              <w:rPr>
                <w:rFonts w:eastAsia="MS PGothic"/>
                <w:sz w:val="20"/>
                <w:lang w:val="es-ES_tradnl" w:eastAsia="ja-JP"/>
              </w:rPr>
              <w:t> </w:t>
            </w:r>
            <w:r w:rsidRPr="0027162C">
              <w:rPr>
                <w:rFonts w:eastAsia="MS PGothic"/>
                <w:sz w:val="20"/>
                <w:lang w:val="es-ES_tradnl" w:eastAsia="ja-JP"/>
              </w:rPr>
              <w:t>requiere para  la estación principal.</w:t>
            </w:r>
          </w:p>
          <w:p w:rsidR="006C69EF" w:rsidRPr="00AE4336" w:rsidRDefault="006C69EF" w:rsidP="00BF2393">
            <w:pPr>
              <w:pStyle w:val="Tabletext"/>
              <w:jc w:val="left"/>
              <w:rPr>
                <w:rFonts w:eastAsia="MS PGothic"/>
                <w:sz w:val="20"/>
                <w:lang w:val="es-ES_tradnl"/>
              </w:rPr>
            </w:pPr>
            <w:r w:rsidRPr="00AE4336">
              <w:rPr>
                <w:rFonts w:eastAsia="MS PGothic"/>
                <w:sz w:val="20"/>
                <w:lang w:val="es-ES_tradnl" w:eastAsia="ja-JP"/>
              </w:rPr>
              <w:t>DFS/TPC no</w:t>
            </w:r>
            <w:r w:rsidR="00BF2393">
              <w:rPr>
                <w:rFonts w:eastAsia="MS PGothic"/>
                <w:sz w:val="20"/>
                <w:lang w:val="es-ES_tradnl" w:eastAsia="ja-JP"/>
              </w:rPr>
              <w:t xml:space="preserve"> </w:t>
            </w:r>
            <w:r w:rsidRPr="00AE4336">
              <w:rPr>
                <w:rFonts w:eastAsia="MS PGothic"/>
                <w:sz w:val="20"/>
                <w:lang w:val="es-ES_tradnl" w:eastAsia="ja-JP"/>
              </w:rPr>
              <w:t xml:space="preserve">se requiere para la estación controlada por la estación principal </w:t>
            </w:r>
          </w:p>
        </w:tc>
      </w:tr>
    </w:tbl>
    <w:p w:rsidR="00CC2200" w:rsidRPr="00BF4EE7" w:rsidRDefault="00CC2200" w:rsidP="00CC2200">
      <w:pPr>
        <w:pStyle w:val="Tablefin"/>
        <w:rPr>
          <w:lang w:val="es-ES_tradnl"/>
        </w:rPr>
      </w:pPr>
    </w:p>
    <w:p w:rsidR="00CC2200" w:rsidRPr="00AE4336" w:rsidRDefault="00CC2200" w:rsidP="00CC2200">
      <w:pPr>
        <w:pStyle w:val="TableNo"/>
        <w:rPr>
          <w:lang w:val="es-ES_tradnl" w:eastAsia="ja-JP"/>
        </w:rPr>
      </w:pPr>
      <w:r w:rsidRPr="00AE4336">
        <w:rPr>
          <w:lang w:val="es-ES_tradnl"/>
        </w:rPr>
        <w:lastRenderedPageBreak/>
        <w:t>CUADRO 21</w:t>
      </w:r>
      <w:r>
        <w:rPr>
          <w:lang w:val="es-ES_tradnl"/>
        </w:rPr>
        <w:t xml:space="preserve"> (</w:t>
      </w:r>
      <w:r w:rsidRPr="00C64436">
        <w:rPr>
          <w:i/>
          <w:iCs/>
          <w:lang w:val="es-ES_tradnl"/>
        </w:rPr>
        <w:t>Continuación</w:t>
      </w:r>
      <w:r>
        <w:rPr>
          <w:lang w:val="es-ES_tradnl"/>
        </w:rPr>
        <w:t>)</w:t>
      </w:r>
    </w:p>
    <w:tbl>
      <w:tblPr>
        <w:tblW w:w="9639" w:type="dxa"/>
        <w:jc w:val="center"/>
        <w:tblLayout w:type="fixed"/>
        <w:tblLook w:val="0000" w:firstRow="0" w:lastRow="0" w:firstColumn="0" w:lastColumn="0" w:noHBand="0" w:noVBand="0"/>
      </w:tblPr>
      <w:tblGrid>
        <w:gridCol w:w="1293"/>
        <w:gridCol w:w="2304"/>
        <w:gridCol w:w="1439"/>
        <w:gridCol w:w="1726"/>
        <w:gridCol w:w="1698"/>
        <w:gridCol w:w="1179"/>
      </w:tblGrid>
      <w:tr w:rsidR="00CC2200" w:rsidRPr="0094210D" w:rsidTr="00CC2200">
        <w:trPr>
          <w:cantSplit/>
          <w:tblHeader/>
          <w:jc w:val="center"/>
        </w:trPr>
        <w:tc>
          <w:tcPr>
            <w:tcW w:w="129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C2200" w:rsidRPr="00AE4336" w:rsidRDefault="00CC2200" w:rsidP="00CC2200">
            <w:pPr>
              <w:pStyle w:val="Tablehead"/>
              <w:ind w:left="-57" w:right="-57"/>
              <w:rPr>
                <w:lang w:val="es-ES_tradnl"/>
              </w:rPr>
            </w:pPr>
            <w:r w:rsidRPr="00AE4336">
              <w:rPr>
                <w:sz w:val="20"/>
                <w:lang w:val="es-ES_tradnl"/>
              </w:rPr>
              <w:t>Tipo de emisión</w:t>
            </w: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C2200" w:rsidRPr="00AE4336" w:rsidRDefault="00CC2200" w:rsidP="00CC2200">
            <w:pPr>
              <w:pStyle w:val="Tablehead"/>
              <w:ind w:left="-57" w:right="-57"/>
              <w:rPr>
                <w:lang w:val="es-ES_tradnl"/>
              </w:rPr>
            </w:pPr>
            <w:r w:rsidRPr="00AE4336">
              <w:rPr>
                <w:sz w:val="20"/>
                <w:lang w:val="es-ES_tradnl"/>
              </w:rPr>
              <w:t>Banda de frecuencias</w:t>
            </w:r>
            <w:r w:rsidRPr="00AE4336">
              <w:rPr>
                <w:sz w:val="20"/>
                <w:lang w:val="es-ES_tradnl"/>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C2200" w:rsidRPr="00AE4336" w:rsidRDefault="00CC2200" w:rsidP="00CC2200">
            <w:pPr>
              <w:pStyle w:val="Tablehead"/>
              <w:ind w:left="-57" w:right="-57"/>
              <w:rPr>
                <w:lang w:val="es-ES_tradnl"/>
              </w:rPr>
            </w:pPr>
            <w:r w:rsidRPr="00AE4336">
              <w:rPr>
                <w:sz w:val="20"/>
                <w:lang w:val="es-ES_tradnl"/>
              </w:rPr>
              <w:t>Anchura de banda ocupada</w:t>
            </w:r>
            <w:r>
              <w:rPr>
                <w:sz w:val="20"/>
                <w:lang w:val="es-ES_tradnl"/>
              </w:rPr>
              <w:br/>
            </w:r>
            <w:r w:rsidRPr="00AE4336">
              <w:rPr>
                <w:sz w:val="20"/>
                <w:lang w:val="es-ES_tradnl"/>
              </w:rPr>
              <w:t>(kHz)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C2200" w:rsidRPr="00AE4336" w:rsidRDefault="00CC2200" w:rsidP="00CC2200">
            <w:pPr>
              <w:pStyle w:val="Tablehead"/>
              <w:ind w:left="-57" w:right="-57"/>
              <w:rPr>
                <w:lang w:val="es-ES_tradnl"/>
              </w:rPr>
            </w:pPr>
            <w:r w:rsidRPr="00AE4336">
              <w:rPr>
                <w:sz w:val="20"/>
                <w:lang w:val="es-ES_tradnl"/>
              </w:rPr>
              <w:t>Nivel de potencia o densidad espectral (p.i.r.e.)</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C2200" w:rsidRPr="00AE4336" w:rsidRDefault="00CC2200" w:rsidP="00CC2200">
            <w:pPr>
              <w:pStyle w:val="Tablehead"/>
              <w:ind w:left="-57" w:right="-57"/>
              <w:rPr>
                <w:lang w:val="es-ES_tradnl"/>
              </w:rPr>
            </w:pPr>
            <w:r w:rsidRPr="00AE4336">
              <w:rPr>
                <w:sz w:val="20"/>
                <w:lang w:val="es-ES_tradnl"/>
              </w:rPr>
              <w:t>Ganancia de la antena</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C2200" w:rsidRPr="00AE4336" w:rsidRDefault="00CC2200" w:rsidP="00CC2200">
            <w:pPr>
              <w:pStyle w:val="Tablehead"/>
              <w:ind w:left="-57" w:right="-57"/>
              <w:rPr>
                <w:lang w:val="es-ES_tradnl"/>
              </w:rPr>
            </w:pPr>
            <w:r w:rsidRPr="00AE4336">
              <w:rPr>
                <w:sz w:val="20"/>
                <w:lang w:val="es-ES_tradnl"/>
              </w:rPr>
              <w:t>Sensibilidad de la portadora</w:t>
            </w:r>
          </w:p>
        </w:tc>
      </w:tr>
      <w:tr w:rsidR="00CC2200" w:rsidRPr="00AE4336" w:rsidTr="00CC2200">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C2200" w:rsidRPr="00AE4336" w:rsidRDefault="00CC2200" w:rsidP="00CC2200">
            <w:pPr>
              <w:pStyle w:val="Tabletext"/>
              <w:jc w:val="center"/>
              <w:rPr>
                <w:rFonts w:eastAsia="MS PGothic"/>
                <w:i/>
                <w:iCs/>
                <w:sz w:val="20"/>
                <w:lang w:val="es-ES_tradnl"/>
              </w:rPr>
            </w:pPr>
            <w:r w:rsidRPr="00AE4336">
              <w:rPr>
                <w:rFonts w:eastAsia="MS PGothic"/>
                <w:i/>
                <w:iCs/>
                <w:sz w:val="20"/>
                <w:lang w:val="es-ES_tradnl"/>
              </w:rPr>
              <w:t>LAN inalámbrica</w:t>
            </w:r>
          </w:p>
        </w:tc>
      </w:tr>
      <w:tr w:rsidR="006C69EF" w:rsidRPr="00AE4336" w:rsidTr="0027162C">
        <w:trPr>
          <w:cantSplit/>
          <w:trHeight w:val="1393"/>
          <w:jc w:val="center"/>
        </w:trPr>
        <w:tc>
          <w:tcPr>
            <w:tcW w:w="1293" w:type="dxa"/>
            <w:tcBorders>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c>
          <w:tcPr>
            <w:tcW w:w="230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eastAsia="ja-JP"/>
              </w:rPr>
              <w:t>5 470-5 725</w:t>
            </w:r>
          </w:p>
        </w:tc>
        <w:tc>
          <w:tcPr>
            <w:tcW w:w="1439" w:type="dxa"/>
            <w:tcBorders>
              <w:left w:val="single" w:sz="6" w:space="0" w:color="auto"/>
              <w:bottom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sym w:font="Symbol" w:char="F0A3"/>
            </w:r>
            <w:r w:rsidRPr="00AE4336">
              <w:rPr>
                <w:rFonts w:eastAsia="MS PGothic"/>
                <w:sz w:val="12"/>
                <w:lang w:val="es-ES_tradnl"/>
              </w:rPr>
              <w:t> </w:t>
            </w:r>
            <w:r w:rsidRPr="00AE4336">
              <w:rPr>
                <w:rFonts w:eastAsia="MS PGothic"/>
                <w:sz w:val="20"/>
                <w:lang w:val="es-ES_tradnl"/>
              </w:rPr>
              <w:t>1</w:t>
            </w:r>
            <w:r w:rsidRPr="00AE4336">
              <w:rPr>
                <w:rFonts w:eastAsia="MS PGothic"/>
                <w:sz w:val="20"/>
                <w:lang w:val="es-ES_tradnl" w:eastAsia="ja-JP"/>
              </w:rPr>
              <w:t>9,7</w:t>
            </w:r>
            <w:r w:rsidRPr="00AE4336">
              <w:rPr>
                <w:rFonts w:eastAsia="MS PGothic"/>
                <w:sz w:val="20"/>
                <w:lang w:val="es-ES_tradnl"/>
              </w:rPr>
              <w:t> MHz</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6C69EF" w:rsidRPr="00AE4336" w:rsidRDefault="006C69EF" w:rsidP="0027162C">
            <w:pPr>
              <w:jc w:val="left"/>
              <w:rPr>
                <w:rFonts w:eastAsia="MS PGothic"/>
                <w:sz w:val="20"/>
                <w:lang w:val="es-ES_tradnl" w:eastAsia="ja-JP"/>
              </w:rPr>
            </w:pPr>
            <w:r w:rsidRPr="00AE4336">
              <w:rPr>
                <w:rFonts w:eastAsia="MS PGothic"/>
                <w:sz w:val="20"/>
                <w:lang w:val="es-ES_tradnl"/>
              </w:rPr>
              <w:sym w:font="Symbol" w:char="F0A3"/>
            </w:r>
            <w:r w:rsidRPr="00AE4336">
              <w:rPr>
                <w:rFonts w:eastAsia="MS PGothic"/>
                <w:sz w:val="12"/>
                <w:lang w:val="es-ES_tradnl"/>
              </w:rPr>
              <w:t> </w:t>
            </w:r>
            <w:r w:rsidRPr="00AE4336">
              <w:rPr>
                <w:rFonts w:eastAsia="MS PGothic"/>
                <w:sz w:val="20"/>
                <w:lang w:val="es-ES_tradnl" w:eastAsia="ja-JP"/>
              </w:rPr>
              <w:t>5</w:t>
            </w:r>
            <w:r w:rsidRPr="00AE4336">
              <w:rPr>
                <w:rFonts w:eastAsia="MS PGothic"/>
                <w:sz w:val="20"/>
                <w:lang w:val="es-ES_tradnl"/>
              </w:rPr>
              <w:t>0 mW/MHz</w:t>
            </w:r>
            <w:r w:rsidRPr="00AE4336">
              <w:rPr>
                <w:rFonts w:eastAsia="MS PGothic"/>
                <w:sz w:val="20"/>
                <w:lang w:val="es-ES_tradnl"/>
              </w:rPr>
              <w:br/>
            </w:r>
            <w:r w:rsidRPr="00AE4336">
              <w:rPr>
                <w:rFonts w:eastAsia="MS PGothic"/>
                <w:sz w:val="20"/>
                <w:lang w:val="es-ES_tradnl" w:eastAsia="ja-JP"/>
              </w:rPr>
              <w:t>(17 dBm/MHz)</w:t>
            </w:r>
          </w:p>
        </w:tc>
        <w:tc>
          <w:tcPr>
            <w:tcW w:w="1698" w:type="dxa"/>
            <w:tcBorders>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c>
          <w:tcPr>
            <w:tcW w:w="1179" w:type="dxa"/>
            <w:tcBorders>
              <w:top w:val="single" w:sz="6" w:space="0" w:color="auto"/>
              <w:left w:val="single" w:sz="6" w:space="0" w:color="auto"/>
              <w:bottom w:val="single" w:sz="4" w:space="0" w:color="auto"/>
              <w:right w:val="single" w:sz="6" w:space="0" w:color="auto"/>
            </w:tcBorders>
            <w:tcMar>
              <w:left w:w="85" w:type="dxa"/>
              <w:right w:w="28" w:type="dxa"/>
            </w:tcMar>
            <w:vAlign w:val="center"/>
          </w:tcPr>
          <w:p w:rsidR="006C69EF" w:rsidRPr="00AE4336" w:rsidRDefault="006C69EF" w:rsidP="0027162C">
            <w:pPr>
              <w:pStyle w:val="Tabletext"/>
              <w:jc w:val="left"/>
              <w:rPr>
                <w:rFonts w:eastAsia="MS PGothic"/>
                <w:sz w:val="20"/>
                <w:lang w:val="es-ES_tradnl"/>
              </w:rPr>
            </w:pPr>
          </w:p>
        </w:tc>
      </w:tr>
      <w:tr w:rsidR="006C69EF" w:rsidRPr="00AE4336" w:rsidTr="000413D8">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6C69EF" w:rsidRPr="00AE4336" w:rsidRDefault="006C69EF" w:rsidP="00D142D8">
            <w:pPr>
              <w:pStyle w:val="Tabletext"/>
              <w:jc w:val="center"/>
              <w:rPr>
                <w:rFonts w:eastAsia="MS PGothic"/>
                <w:i/>
                <w:iCs/>
                <w:sz w:val="20"/>
                <w:lang w:val="es-ES_tradnl"/>
              </w:rPr>
            </w:pPr>
            <w:r w:rsidRPr="00AE4336">
              <w:rPr>
                <w:rFonts w:eastAsia="MS PGothic"/>
                <w:i/>
                <w:iCs/>
                <w:sz w:val="20"/>
                <w:lang w:val="es-ES_tradnl"/>
              </w:rPr>
              <w:t>Radar en ondas milimétricas</w:t>
            </w:r>
          </w:p>
        </w:tc>
      </w:tr>
      <w:tr w:rsidR="006C69EF" w:rsidRPr="00AE4336" w:rsidTr="0027162C">
        <w:trPr>
          <w:cantSplit/>
          <w:trHeight w:val="340"/>
          <w:jc w:val="center"/>
        </w:trPr>
        <w:tc>
          <w:tcPr>
            <w:tcW w:w="129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w:t>
            </w:r>
          </w:p>
        </w:tc>
        <w:tc>
          <w:tcPr>
            <w:tcW w:w="230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60,5 GHz</w:t>
            </w:r>
            <w:r w:rsidRPr="00AE4336">
              <w:rPr>
                <w:rFonts w:eastAsia="MS PGothic"/>
                <w:sz w:val="20"/>
                <w:lang w:val="es-ES_tradnl"/>
              </w:rPr>
              <w:br/>
              <w:t>76,5 GHz</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sym w:font="Symbol" w:char="F0A3"/>
            </w:r>
            <w:r w:rsidRPr="00AE4336">
              <w:rPr>
                <w:rFonts w:eastAsia="MS PGothic"/>
                <w:sz w:val="12"/>
                <w:lang w:val="es-ES_tradnl"/>
              </w:rPr>
              <w:t> </w:t>
            </w:r>
            <w:r w:rsidRPr="00AE4336">
              <w:rPr>
                <w:rFonts w:eastAsia="MS PGothic"/>
                <w:sz w:val="20"/>
                <w:lang w:val="es-ES_tradnl"/>
              </w:rPr>
              <w:t>500 MHz</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10</w:t>
            </w:r>
            <w:r w:rsidRPr="00AE4336">
              <w:rPr>
                <w:rFonts w:eastAsia="MS PGothic"/>
                <w:sz w:val="20"/>
                <w:lang w:val="es-ES_tradnl" w:eastAsia="ja-JP"/>
              </w:rPr>
              <w:t xml:space="preserve">0 </w:t>
            </w:r>
            <w:r w:rsidRPr="00AE4336">
              <w:rPr>
                <w:rFonts w:eastAsia="MS PGothic"/>
                <w:sz w:val="20"/>
                <w:lang w:val="es-ES_tradnl"/>
              </w:rPr>
              <w:t>W</w:t>
            </w:r>
            <w:r w:rsidRPr="00AE4336">
              <w:rPr>
                <w:rFonts w:eastAsia="MS PGothic"/>
                <w:sz w:val="20"/>
                <w:lang w:val="es-ES_tradnl"/>
              </w:rPr>
              <w:br/>
            </w:r>
            <w:r w:rsidRPr="00AE4336">
              <w:rPr>
                <w:rFonts w:eastAsia="MS PGothic"/>
                <w:sz w:val="20"/>
                <w:lang w:val="es-ES_tradnl" w:eastAsia="ja-JP"/>
              </w:rPr>
              <w:t>50 dBm</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eastAsia="ja-JP"/>
              </w:rPr>
            </w:pPr>
            <w:r w:rsidRPr="00AE4336">
              <w:rPr>
                <w:rFonts w:eastAsia="MS PGothic"/>
                <w:sz w:val="20"/>
                <w:lang w:val="es-ES_tradnl"/>
              </w:rPr>
              <w:sym w:font="Symbol" w:char="F0A3"/>
            </w:r>
            <w:r w:rsidRPr="00AE4336">
              <w:rPr>
                <w:rFonts w:eastAsia="MS PGothic"/>
                <w:sz w:val="12"/>
                <w:lang w:val="es-ES_tradnl"/>
              </w:rPr>
              <w:t> </w:t>
            </w:r>
            <w:r w:rsidRPr="00AE4336">
              <w:rPr>
                <w:rFonts w:eastAsia="MS PGothic"/>
                <w:sz w:val="20"/>
                <w:lang w:val="es-ES_tradnl" w:eastAsia="ja-JP"/>
              </w:rPr>
              <w:t>10 mW</w:t>
            </w:r>
            <w:r w:rsidRPr="00AE4336">
              <w:rPr>
                <w:rFonts w:eastAsia="MS PGothic"/>
                <w:sz w:val="20"/>
                <w:lang w:val="es-ES_tradnl"/>
              </w:rPr>
              <w:br/>
            </w:r>
            <w:r w:rsidRPr="00AE4336">
              <w:rPr>
                <w:rFonts w:eastAsia="MS PGothic"/>
                <w:sz w:val="20"/>
                <w:lang w:val="es-ES_tradnl"/>
              </w:rPr>
              <w:sym w:font="Symbol" w:char="F0A3"/>
            </w:r>
            <w:r w:rsidRPr="00AE4336">
              <w:rPr>
                <w:rFonts w:eastAsia="MS PGothic"/>
                <w:sz w:val="12"/>
                <w:lang w:val="es-ES_tradnl"/>
              </w:rPr>
              <w:t> </w:t>
            </w:r>
            <w:r w:rsidRPr="00AE4336">
              <w:rPr>
                <w:rFonts w:eastAsia="MS PGothic"/>
                <w:sz w:val="20"/>
                <w:lang w:val="es-ES_tradnl"/>
              </w:rPr>
              <w:t>40 dBi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No se</w:t>
            </w:r>
            <w:r w:rsidRPr="00AE4336">
              <w:rPr>
                <w:rFonts w:eastAsia="MS PGothic"/>
                <w:sz w:val="20"/>
                <w:lang w:val="es-ES_tradnl"/>
              </w:rPr>
              <w:br/>
              <w:t>requiere</w:t>
            </w:r>
          </w:p>
        </w:tc>
      </w:tr>
      <w:tr w:rsidR="006C69EF" w:rsidRPr="008603A7" w:rsidTr="000413D8">
        <w:trPr>
          <w:cantSplit/>
          <w:jc w:val="center"/>
        </w:trPr>
        <w:tc>
          <w:tcPr>
            <w:tcW w:w="9639" w:type="dxa"/>
            <w:gridSpan w:val="6"/>
            <w:tcBorders>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D142D8">
            <w:pPr>
              <w:pStyle w:val="Tabletext"/>
              <w:jc w:val="center"/>
              <w:rPr>
                <w:rFonts w:eastAsia="MS PGothic"/>
                <w:sz w:val="20"/>
                <w:lang w:val="es-ES_tradnl"/>
              </w:rPr>
            </w:pPr>
            <w:r w:rsidRPr="00AE4336">
              <w:rPr>
                <w:i/>
                <w:iCs/>
                <w:sz w:val="20"/>
                <w:lang w:val="es-ES_tradnl"/>
              </w:rPr>
              <w:t>Estaciones radioeléctricas para teléfonos sin cordón</w:t>
            </w:r>
          </w:p>
        </w:tc>
      </w:tr>
      <w:tr w:rsidR="006C69EF" w:rsidRPr="00AE4336" w:rsidTr="0027162C">
        <w:trPr>
          <w:cantSplit/>
          <w:trHeight w:val="640"/>
          <w:jc w:val="center"/>
        </w:trPr>
        <w:tc>
          <w:tcPr>
            <w:tcW w:w="1293" w:type="dxa"/>
            <w:tcBorders>
              <w:left w:val="single" w:sz="6" w:space="0" w:color="auto"/>
              <w:bottom w:val="single" w:sz="6"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F1D, F2A, F2B, F2C, F2D, F2N, F2X o F3E</w:t>
            </w:r>
          </w:p>
        </w:tc>
        <w:tc>
          <w:tcPr>
            <w:tcW w:w="2304" w:type="dxa"/>
            <w:tcBorders>
              <w:left w:val="single" w:sz="6" w:space="0" w:color="auto"/>
              <w:bottom w:val="single" w:sz="6"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253,8625-254,9625</w:t>
            </w:r>
            <w:r w:rsidRPr="00AE4336">
              <w:rPr>
                <w:rFonts w:eastAsia="MS PGothic"/>
                <w:sz w:val="20"/>
                <w:lang w:val="es-ES_tradnl"/>
              </w:rPr>
              <w:br/>
              <w:t>(separación 12,5 kHz)</w:t>
            </w:r>
            <w:r w:rsidRPr="00AE4336">
              <w:rPr>
                <w:rFonts w:eastAsia="MS PGothic"/>
                <w:sz w:val="20"/>
                <w:lang w:val="es-ES_tradnl"/>
              </w:rPr>
              <w:br/>
              <w:t>380,2125-38</w:t>
            </w:r>
            <w:r w:rsidRPr="00AE4336">
              <w:rPr>
                <w:rFonts w:eastAsia="MS PGothic"/>
                <w:sz w:val="20"/>
                <w:lang w:val="es-ES_tradnl" w:eastAsia="ja-JP"/>
              </w:rPr>
              <w:t>1</w:t>
            </w:r>
            <w:r w:rsidRPr="00AE4336">
              <w:rPr>
                <w:rFonts w:eastAsia="MS PGothic"/>
                <w:sz w:val="20"/>
                <w:lang w:val="es-ES_tradnl"/>
              </w:rPr>
              <w:t>,3125</w:t>
            </w:r>
            <w:r w:rsidRPr="00AE4336">
              <w:rPr>
                <w:rFonts w:eastAsia="MS PGothic"/>
                <w:sz w:val="20"/>
                <w:lang w:val="es-ES_tradnl"/>
              </w:rPr>
              <w:br/>
              <w:t>(separación 12,5 kHz)</w:t>
            </w:r>
          </w:p>
        </w:tc>
        <w:tc>
          <w:tcPr>
            <w:tcW w:w="1439" w:type="dxa"/>
            <w:tcBorders>
              <w:left w:val="single" w:sz="6" w:space="0" w:color="auto"/>
              <w:bottom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sym w:font="Symbol" w:char="F0A3"/>
            </w:r>
            <w:r w:rsidRPr="00AE4336">
              <w:rPr>
                <w:rFonts w:eastAsia="MS PGothic"/>
                <w:sz w:val="12"/>
                <w:lang w:val="es-ES_tradnl"/>
              </w:rPr>
              <w:t> </w:t>
            </w:r>
            <w:r w:rsidRPr="00AE4336">
              <w:rPr>
                <w:rFonts w:eastAsia="MS PGothic"/>
                <w:sz w:val="20"/>
                <w:lang w:val="es-ES_tradnl"/>
              </w:rPr>
              <w:t>8,5</w:t>
            </w:r>
          </w:p>
        </w:tc>
        <w:tc>
          <w:tcPr>
            <w:tcW w:w="1726" w:type="dxa"/>
            <w:tcBorders>
              <w:left w:val="single" w:sz="6" w:space="0" w:color="auto"/>
              <w:bottom w:val="single" w:sz="6"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eastAsia="ja-JP"/>
              </w:rPr>
            </w:pPr>
            <w:r w:rsidRPr="00AE4336">
              <w:rPr>
                <w:rFonts w:eastAsia="MS PGothic"/>
                <w:sz w:val="20"/>
                <w:lang w:val="es-ES_tradnl"/>
              </w:rPr>
              <w:sym w:font="Symbol" w:char="F0A3"/>
            </w:r>
            <w:r w:rsidRPr="00AE4336">
              <w:rPr>
                <w:rFonts w:eastAsia="MS PGothic"/>
                <w:sz w:val="12"/>
                <w:lang w:val="es-ES_tradnl"/>
              </w:rPr>
              <w:t> </w:t>
            </w:r>
            <w:r w:rsidRPr="00AE4336">
              <w:rPr>
                <w:rFonts w:eastAsia="MS PGothic"/>
                <w:sz w:val="20"/>
                <w:lang w:val="es-ES_tradnl" w:eastAsia="ja-JP"/>
              </w:rPr>
              <w:t>10 mW</w:t>
            </w:r>
            <w:r w:rsidRPr="00AE4336">
              <w:rPr>
                <w:rFonts w:eastAsia="MS PGothic"/>
                <w:sz w:val="20"/>
                <w:lang w:val="es-ES_tradnl"/>
              </w:rPr>
              <w:br/>
            </w:r>
            <w:r w:rsidRPr="00AE4336">
              <w:rPr>
                <w:rFonts w:eastAsia="MS PGothic"/>
                <w:sz w:val="20"/>
                <w:lang w:val="es-ES_tradnl" w:eastAsia="ja-JP"/>
              </w:rPr>
              <w:t>(10 dBm)</w:t>
            </w:r>
          </w:p>
        </w:tc>
        <w:tc>
          <w:tcPr>
            <w:tcW w:w="1698" w:type="dxa"/>
            <w:tcBorders>
              <w:left w:val="single" w:sz="6" w:space="0" w:color="auto"/>
              <w:bottom w:val="single" w:sz="6"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w:t>
            </w:r>
          </w:p>
        </w:tc>
        <w:tc>
          <w:tcPr>
            <w:tcW w:w="1179" w:type="dxa"/>
            <w:tcBorders>
              <w:left w:val="single" w:sz="6" w:space="0" w:color="auto"/>
              <w:bottom w:val="single" w:sz="6"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 xml:space="preserve">2 </w:t>
            </w:r>
            <w:r w:rsidRPr="00AE4336">
              <w:rPr>
                <w:rFonts w:eastAsia="MS PGothic"/>
                <w:sz w:val="20"/>
                <w:lang w:val="es-ES_tradnl"/>
              </w:rPr>
              <w:sym w:font="Symbol" w:char="F06D"/>
            </w:r>
            <w:r w:rsidRPr="00AE4336">
              <w:rPr>
                <w:rFonts w:eastAsia="MS PGothic"/>
                <w:sz w:val="20"/>
                <w:lang w:val="es-ES_tradnl"/>
              </w:rPr>
              <w:t>V</w:t>
            </w:r>
          </w:p>
        </w:tc>
      </w:tr>
      <w:tr w:rsidR="006C69EF" w:rsidRPr="008603A7" w:rsidTr="000413D8">
        <w:trPr>
          <w:cantSplit/>
          <w:jc w:val="center"/>
        </w:trPr>
        <w:tc>
          <w:tcPr>
            <w:tcW w:w="9639" w:type="dxa"/>
            <w:gridSpan w:val="6"/>
            <w:tcBorders>
              <w:top w:val="single" w:sz="4" w:space="0" w:color="auto"/>
              <w:left w:val="single" w:sz="6" w:space="0" w:color="auto"/>
              <w:right w:val="single" w:sz="6" w:space="0" w:color="auto"/>
            </w:tcBorders>
            <w:tcMar>
              <w:left w:w="85" w:type="dxa"/>
              <w:right w:w="57" w:type="dxa"/>
            </w:tcMar>
            <w:vAlign w:val="center"/>
          </w:tcPr>
          <w:p w:rsidR="006C69EF" w:rsidRPr="00AE4336" w:rsidRDefault="006C69EF" w:rsidP="00D142D8">
            <w:pPr>
              <w:pStyle w:val="Tabletext"/>
              <w:jc w:val="center"/>
              <w:rPr>
                <w:rFonts w:eastAsia="MS PGothic"/>
                <w:i/>
                <w:iCs/>
                <w:sz w:val="20"/>
                <w:lang w:val="es-ES_tradnl"/>
              </w:rPr>
            </w:pPr>
            <w:r w:rsidRPr="00AE4336">
              <w:rPr>
                <w:i/>
                <w:iCs/>
                <w:sz w:val="20"/>
                <w:lang w:val="es-ES_tradnl"/>
              </w:rPr>
              <w:t>Estaciones radioeléctricas para sistemas de seguridad de baja potencia</w:t>
            </w:r>
          </w:p>
        </w:tc>
      </w:tr>
      <w:tr w:rsidR="006C69EF" w:rsidRPr="00AE4336" w:rsidTr="0027162C">
        <w:trPr>
          <w:cantSplit/>
          <w:trHeight w:val="465"/>
          <w:jc w:val="center"/>
        </w:trPr>
        <w:tc>
          <w:tcPr>
            <w:tcW w:w="1293"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F1D, F2D o G1D</w:t>
            </w:r>
          </w:p>
        </w:tc>
        <w:tc>
          <w:tcPr>
            <w:tcW w:w="230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426,25-426,8375</w:t>
            </w:r>
            <w:r w:rsidRPr="00AE4336">
              <w:rPr>
                <w:rFonts w:eastAsia="MS PGothic"/>
                <w:sz w:val="20"/>
                <w:lang w:val="es-ES_tradnl"/>
              </w:rPr>
              <w:br/>
              <w:t>(separación 12,5 kHz)</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sym w:font="Symbol" w:char="F0A3"/>
            </w:r>
            <w:r w:rsidRPr="00AE4336">
              <w:rPr>
                <w:rFonts w:eastAsia="MS PGothic"/>
                <w:sz w:val="12"/>
                <w:lang w:val="es-ES_tradnl"/>
              </w:rPr>
              <w:t> </w:t>
            </w:r>
            <w:r w:rsidRPr="00AE4336">
              <w:rPr>
                <w:rFonts w:eastAsia="MS PGothic"/>
                <w:sz w:val="20"/>
                <w:lang w:val="es-ES_tradnl"/>
              </w:rPr>
              <w:t>8,5</w:t>
            </w:r>
          </w:p>
        </w:tc>
        <w:tc>
          <w:tcPr>
            <w:tcW w:w="172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eastAsia="ja-JP"/>
              </w:rPr>
            </w:pPr>
            <w:r w:rsidRPr="00AE4336">
              <w:rPr>
                <w:rFonts w:eastAsia="MS PGothic"/>
                <w:sz w:val="20"/>
                <w:lang w:val="es-ES_tradnl"/>
              </w:rPr>
              <w:sym w:font="Symbol" w:char="F0A3"/>
            </w:r>
            <w:r w:rsidRPr="00AE4336">
              <w:rPr>
                <w:rFonts w:eastAsia="MS PGothic"/>
                <w:sz w:val="12"/>
                <w:lang w:val="es-ES_tradnl"/>
              </w:rPr>
              <w:t> </w:t>
            </w:r>
            <w:r w:rsidRPr="00AE4336">
              <w:rPr>
                <w:rFonts w:eastAsia="MS PGothic"/>
                <w:sz w:val="20"/>
                <w:lang w:val="es-ES_tradnl" w:eastAsia="ja-JP"/>
              </w:rPr>
              <w:t>10 mW</w:t>
            </w:r>
            <w:r w:rsidRPr="00AE4336">
              <w:rPr>
                <w:rFonts w:eastAsia="MS PGothic"/>
                <w:sz w:val="20"/>
                <w:lang w:val="es-ES_tradnl"/>
              </w:rPr>
              <w:br/>
            </w:r>
            <w:r w:rsidRPr="00AE4336">
              <w:rPr>
                <w:rFonts w:eastAsia="MS PGothic"/>
                <w:sz w:val="20"/>
                <w:lang w:val="es-ES_tradnl" w:eastAsia="ja-JP"/>
              </w:rPr>
              <w:t>(10 dBm)</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w:t>
            </w:r>
          </w:p>
        </w:tc>
        <w:tc>
          <w:tcPr>
            <w:tcW w:w="1179" w:type="dxa"/>
            <w:vMerge w:val="restart"/>
            <w:tcBorders>
              <w:top w:val="single" w:sz="4" w:space="0" w:color="auto"/>
              <w:left w:val="single" w:sz="6"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No se</w:t>
            </w:r>
            <w:r w:rsidRPr="00AE4336">
              <w:rPr>
                <w:rFonts w:eastAsia="MS PGothic"/>
                <w:sz w:val="20"/>
                <w:lang w:val="es-ES_tradnl"/>
              </w:rPr>
              <w:br/>
              <w:t>requiere</w:t>
            </w:r>
          </w:p>
        </w:tc>
      </w:tr>
      <w:tr w:rsidR="006C69EF" w:rsidRPr="00AE4336" w:rsidTr="0027162C">
        <w:trPr>
          <w:cantSplit/>
          <w:trHeight w:val="465"/>
          <w:jc w:val="center"/>
        </w:trPr>
        <w:tc>
          <w:tcPr>
            <w:tcW w:w="1293"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jc w:val="left"/>
              <w:rPr>
                <w:rFonts w:eastAsia="MS PGothic"/>
                <w:sz w:val="20"/>
                <w:lang w:val="es-ES_tradnl"/>
              </w:rPr>
            </w:pPr>
          </w:p>
        </w:tc>
        <w:tc>
          <w:tcPr>
            <w:tcW w:w="230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426,2625-426,8375</w:t>
            </w:r>
            <w:r w:rsidRPr="00AE4336">
              <w:rPr>
                <w:rFonts w:eastAsia="MS PGothic"/>
                <w:sz w:val="20"/>
                <w:lang w:val="es-ES_tradnl"/>
              </w:rPr>
              <w:br/>
              <w:t>(separación 25 kHz)</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&gt;</w:t>
            </w:r>
            <w:r w:rsidRPr="00AE4336">
              <w:rPr>
                <w:rFonts w:eastAsia="MS PGothic"/>
                <w:sz w:val="12"/>
                <w:lang w:val="es-ES_tradnl"/>
              </w:rPr>
              <w:t> </w:t>
            </w:r>
            <w:r w:rsidRPr="00AE4336">
              <w:rPr>
                <w:rFonts w:eastAsia="MS PGothic"/>
                <w:sz w:val="20"/>
                <w:lang w:val="es-ES_tradnl"/>
              </w:rPr>
              <w:t>8,5</w:t>
            </w:r>
            <w:r w:rsidRPr="00AE4336">
              <w:rPr>
                <w:rFonts w:eastAsia="MS PGothic"/>
                <w:sz w:val="20"/>
                <w:lang w:val="es-ES_tradnl"/>
              </w:rPr>
              <w:br/>
            </w:r>
            <w:r w:rsidRPr="00AE4336">
              <w:rPr>
                <w:rFonts w:eastAsia="MS PGothic"/>
                <w:sz w:val="20"/>
                <w:lang w:val="es-ES_tradnl"/>
              </w:rPr>
              <w:sym w:font="Symbol" w:char="F0A3"/>
            </w:r>
            <w:r w:rsidRPr="00AE4336">
              <w:rPr>
                <w:rFonts w:eastAsia="MS PGothic"/>
                <w:sz w:val="20"/>
                <w:lang w:val="es-ES_tradnl"/>
              </w:rPr>
              <w:t xml:space="preserve"> 16</w:t>
            </w:r>
          </w:p>
        </w:tc>
        <w:tc>
          <w:tcPr>
            <w:tcW w:w="1726"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jc w:val="left"/>
              <w:rPr>
                <w:rFonts w:eastAsia="MS PGothic"/>
                <w:sz w:val="20"/>
                <w:lang w:val="es-ES_tradnl"/>
              </w:rPr>
            </w:pPr>
          </w:p>
        </w:tc>
        <w:tc>
          <w:tcPr>
            <w:tcW w:w="1698"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jc w:val="left"/>
              <w:rPr>
                <w:rFonts w:eastAsia="MS PGothic"/>
                <w:sz w:val="20"/>
                <w:lang w:val="es-ES_tradnl"/>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p>
        </w:tc>
      </w:tr>
      <w:tr w:rsidR="006C69EF" w:rsidRPr="008603A7" w:rsidTr="000413D8">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6C69EF" w:rsidRPr="00AE4336" w:rsidRDefault="006C69EF" w:rsidP="00D142D8">
            <w:pPr>
              <w:pStyle w:val="Tabletext"/>
              <w:jc w:val="center"/>
              <w:rPr>
                <w:rFonts w:eastAsia="MS PGothic"/>
                <w:i/>
                <w:iCs/>
                <w:sz w:val="20"/>
                <w:lang w:val="es-ES_tradnl"/>
              </w:rPr>
            </w:pPr>
            <w:r w:rsidRPr="00AE4336">
              <w:rPr>
                <w:i/>
                <w:iCs/>
                <w:sz w:val="20"/>
                <w:lang w:val="es-ES_tradnl"/>
              </w:rPr>
              <w:t>Estaciones radioeléctricas para teléfonos sin cordón</w:t>
            </w:r>
          </w:p>
        </w:tc>
      </w:tr>
      <w:tr w:rsidR="006C69EF" w:rsidRPr="00AE4336" w:rsidTr="0027162C">
        <w:trPr>
          <w:cantSplit/>
          <w:trHeight w:val="640"/>
          <w:jc w:val="center"/>
        </w:trPr>
        <w:tc>
          <w:tcPr>
            <w:tcW w:w="129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G1C, G1D,</w:t>
            </w:r>
            <w:r w:rsidRPr="00AE4336">
              <w:rPr>
                <w:rFonts w:eastAsia="MS PGothic"/>
                <w:sz w:val="20"/>
                <w:lang w:val="es-ES_tradnl"/>
              </w:rPr>
              <w:br/>
              <w:t>G1E, G1F,</w:t>
            </w:r>
            <w:r w:rsidRPr="00AE4336">
              <w:rPr>
                <w:rFonts w:eastAsia="MS PGothic"/>
                <w:sz w:val="20"/>
                <w:lang w:val="es-ES_tradnl"/>
              </w:rPr>
              <w:br/>
              <w:t>G1X, G1W,</w:t>
            </w:r>
            <w:r w:rsidRPr="00AE4336">
              <w:rPr>
                <w:rFonts w:eastAsia="MS PGothic"/>
                <w:sz w:val="20"/>
                <w:lang w:val="es-ES_tradnl"/>
              </w:rPr>
              <w:br/>
              <w:t>G7C, G7D,</w:t>
            </w:r>
            <w:r w:rsidRPr="00AE4336">
              <w:rPr>
                <w:rFonts w:eastAsia="MS PGothic"/>
                <w:sz w:val="20"/>
                <w:lang w:val="es-ES_tradnl"/>
              </w:rPr>
              <w:br/>
              <w:t>G7E, G7F,</w:t>
            </w:r>
            <w:r w:rsidRPr="00AE4336">
              <w:rPr>
                <w:rFonts w:eastAsia="MS PGothic"/>
                <w:sz w:val="20"/>
                <w:lang w:val="es-ES_tradnl"/>
              </w:rPr>
              <w:br/>
              <w:t>G1X o G7W</w:t>
            </w:r>
          </w:p>
        </w:tc>
        <w:tc>
          <w:tcPr>
            <w:tcW w:w="230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1</w:t>
            </w:r>
            <w:r w:rsidRPr="00AE4336">
              <w:rPr>
                <w:rFonts w:eastAsia="MS PGothic"/>
                <w:sz w:val="12"/>
                <w:lang w:val="es-ES_tradnl"/>
              </w:rPr>
              <w:t> </w:t>
            </w:r>
            <w:r w:rsidRPr="00AE4336">
              <w:rPr>
                <w:rFonts w:eastAsia="MS PGothic"/>
                <w:sz w:val="20"/>
                <w:lang w:val="es-ES_tradnl"/>
              </w:rPr>
              <w:t>893,65-1</w:t>
            </w:r>
            <w:r w:rsidRPr="00AE4336">
              <w:rPr>
                <w:rFonts w:eastAsia="MS PGothic"/>
                <w:sz w:val="12"/>
                <w:lang w:val="es-ES_tradnl"/>
              </w:rPr>
              <w:t> </w:t>
            </w:r>
            <w:r w:rsidRPr="00AE4336">
              <w:rPr>
                <w:rFonts w:eastAsia="MS PGothic"/>
                <w:sz w:val="20"/>
                <w:lang w:val="es-ES_tradnl"/>
              </w:rPr>
              <w:t>905,95</w:t>
            </w:r>
            <w:r w:rsidRPr="00AE4336">
              <w:rPr>
                <w:rFonts w:eastAsia="MS PGothic"/>
                <w:sz w:val="20"/>
                <w:lang w:val="es-ES_tradnl"/>
              </w:rPr>
              <w:br/>
              <w:t>(</w:t>
            </w:r>
            <w:r w:rsidR="00BF2393" w:rsidRPr="00AE4336">
              <w:rPr>
                <w:rFonts w:eastAsia="MS PGothic"/>
                <w:sz w:val="20"/>
                <w:lang w:val="es-ES_tradnl"/>
              </w:rPr>
              <w:t xml:space="preserve">separación </w:t>
            </w:r>
            <w:r w:rsidRPr="00AE4336">
              <w:rPr>
                <w:rFonts w:eastAsia="MS PGothic"/>
                <w:sz w:val="20"/>
                <w:lang w:val="es-ES_tradnl"/>
              </w:rPr>
              <w:t>300 kHz)</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sym w:font="Symbol" w:char="F0A3"/>
            </w:r>
            <w:r w:rsidRPr="00AE4336">
              <w:rPr>
                <w:rFonts w:eastAsia="MS PGothic"/>
                <w:sz w:val="12"/>
                <w:lang w:val="es-ES_tradnl"/>
              </w:rPr>
              <w:t> </w:t>
            </w:r>
            <w:r w:rsidRPr="00AE4336">
              <w:rPr>
                <w:rFonts w:eastAsia="MS PGothic"/>
                <w:sz w:val="20"/>
                <w:lang w:val="es-ES_tradnl"/>
              </w:rPr>
              <w:t>288</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eastAsia="ja-JP"/>
              </w:rPr>
            </w:pPr>
            <w:r w:rsidRPr="00AE4336">
              <w:rPr>
                <w:rFonts w:eastAsia="MS PGothic"/>
                <w:sz w:val="20"/>
                <w:lang w:val="es-ES_tradnl"/>
              </w:rPr>
              <w:sym w:font="Symbol" w:char="F0A3"/>
            </w:r>
            <w:r w:rsidRPr="00AE4336">
              <w:rPr>
                <w:rFonts w:eastAsia="MS PGothic"/>
                <w:sz w:val="12"/>
                <w:lang w:val="es-ES_tradnl"/>
              </w:rPr>
              <w:t> </w:t>
            </w:r>
            <w:r w:rsidRPr="00AE4336">
              <w:rPr>
                <w:rFonts w:eastAsia="MS PGothic"/>
                <w:sz w:val="20"/>
                <w:lang w:val="es-ES_tradnl" w:eastAsia="ja-JP"/>
              </w:rPr>
              <w:t>25 mW</w:t>
            </w:r>
            <w:r w:rsidRPr="00AE4336">
              <w:rPr>
                <w:rFonts w:eastAsia="MS PGothic"/>
                <w:sz w:val="20"/>
                <w:lang w:val="es-ES_tradnl"/>
              </w:rPr>
              <w:br/>
            </w:r>
            <w:r w:rsidRPr="00AE4336">
              <w:rPr>
                <w:rFonts w:eastAsia="MS PGothic"/>
                <w:sz w:val="20"/>
                <w:lang w:val="es-ES_tradnl" w:eastAsia="ja-JP"/>
              </w:rPr>
              <w:t>(14 dBm)</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eastAsia="ja-JP"/>
              </w:rPr>
            </w:pPr>
            <w:r w:rsidRPr="00AE4336">
              <w:rPr>
                <w:rFonts w:eastAsia="MS PGothic"/>
                <w:sz w:val="20"/>
                <w:lang w:val="es-ES_tradnl"/>
              </w:rPr>
              <w:sym w:font="Symbol" w:char="F0A3"/>
            </w:r>
            <w:r w:rsidRPr="00AE4336">
              <w:rPr>
                <w:rFonts w:eastAsia="MS PGothic"/>
                <w:sz w:val="12"/>
                <w:lang w:val="es-ES_tradnl"/>
              </w:rPr>
              <w:t> </w:t>
            </w:r>
            <w:r w:rsidRPr="00AE4336">
              <w:rPr>
                <w:rFonts w:eastAsia="MS PGothic"/>
                <w:sz w:val="20"/>
                <w:lang w:val="es-ES_tradnl" w:eastAsia="ja-JP"/>
              </w:rPr>
              <w:t>10 mW</w:t>
            </w:r>
            <w:r w:rsidRPr="00AE4336">
              <w:rPr>
                <w:rFonts w:eastAsia="MS PGothic"/>
                <w:sz w:val="20"/>
                <w:lang w:val="es-ES_tradnl"/>
              </w:rPr>
              <w:br/>
            </w:r>
            <w:r w:rsidRPr="00AE4336">
              <w:rPr>
                <w:rFonts w:eastAsia="MS PGothic"/>
                <w:sz w:val="20"/>
                <w:lang w:val="es-ES_tradnl"/>
              </w:rPr>
              <w:sym w:font="Symbol" w:char="F0A3"/>
            </w:r>
            <w:r w:rsidRPr="00AE4336">
              <w:rPr>
                <w:rFonts w:eastAsia="MS PGothic"/>
                <w:sz w:val="12"/>
                <w:lang w:val="es-ES_tradnl"/>
              </w:rPr>
              <w:t> </w:t>
            </w:r>
            <w:r w:rsidRPr="00AE4336">
              <w:rPr>
                <w:rFonts w:eastAsia="MS PGothic"/>
                <w:sz w:val="20"/>
                <w:lang w:val="es-ES_tradnl"/>
              </w:rPr>
              <w:t>4 dBi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left"/>
              <w:rPr>
                <w:rFonts w:eastAsia="MS PGothic"/>
                <w:sz w:val="20"/>
                <w:lang w:val="es-ES_tradnl"/>
              </w:rPr>
            </w:pPr>
            <w:r w:rsidRPr="00AE4336">
              <w:rPr>
                <w:rFonts w:eastAsia="MS PGothic"/>
                <w:sz w:val="20"/>
                <w:lang w:val="es-ES_tradnl"/>
              </w:rPr>
              <w:t xml:space="preserve">159 </w:t>
            </w:r>
            <w:r w:rsidRPr="00AE4336">
              <w:rPr>
                <w:rFonts w:eastAsia="MS PGothic"/>
                <w:sz w:val="20"/>
                <w:lang w:val="es-ES_tradnl"/>
              </w:rPr>
              <w:sym w:font="Symbol" w:char="F06D"/>
            </w:r>
            <w:r w:rsidRPr="00AE4336">
              <w:rPr>
                <w:rFonts w:eastAsia="MS PGothic"/>
                <w:sz w:val="20"/>
                <w:lang w:val="es-ES_tradnl"/>
              </w:rPr>
              <w:t>V</w:t>
            </w:r>
          </w:p>
        </w:tc>
      </w:tr>
      <w:tr w:rsidR="006C69EF" w:rsidRPr="008603A7" w:rsidTr="0027162C">
        <w:trPr>
          <w:cantSplit/>
          <w:jc w:val="center"/>
        </w:trPr>
        <w:tc>
          <w:tcPr>
            <w:tcW w:w="9639" w:type="dxa"/>
            <w:gridSpan w:val="6"/>
            <w:tcBorders>
              <w:left w:val="single" w:sz="6" w:space="0" w:color="auto"/>
              <w:bottom w:val="single" w:sz="6" w:space="0" w:color="auto"/>
              <w:right w:val="single" w:sz="6" w:space="0" w:color="auto"/>
            </w:tcBorders>
            <w:shd w:val="clear" w:color="auto" w:fill="auto"/>
            <w:tcMar>
              <w:left w:w="85" w:type="dxa"/>
              <w:right w:w="57" w:type="dxa"/>
            </w:tcMar>
            <w:vAlign w:val="center"/>
          </w:tcPr>
          <w:p w:rsidR="006C69EF" w:rsidRPr="00AE4336" w:rsidRDefault="006C69EF" w:rsidP="0027162C">
            <w:pPr>
              <w:pStyle w:val="Tabletext"/>
              <w:jc w:val="center"/>
              <w:rPr>
                <w:rFonts w:eastAsia="MS PGothic"/>
                <w:i/>
                <w:sz w:val="20"/>
                <w:lang w:val="es-ES_tradnl" w:eastAsia="ja-JP"/>
              </w:rPr>
            </w:pPr>
            <w:r w:rsidRPr="00AE4336">
              <w:rPr>
                <w:rFonts w:eastAsia="MS PGothic"/>
                <w:i/>
                <w:sz w:val="20"/>
                <w:lang w:val="es-ES_tradnl" w:eastAsia="ja-JP"/>
              </w:rPr>
              <w:t>Estaciones terrestres móviles para sistemas de comunicaciones especializados de corto alcance</w:t>
            </w:r>
          </w:p>
        </w:tc>
      </w:tr>
      <w:tr w:rsidR="006C69EF" w:rsidRPr="00D142D8" w:rsidTr="002878D5">
        <w:trPr>
          <w:cantSplit/>
          <w:jc w:val="center"/>
        </w:trPr>
        <w:tc>
          <w:tcPr>
            <w:tcW w:w="1293" w:type="dxa"/>
            <w:tcBorders>
              <w:left w:val="single" w:sz="6" w:space="0" w:color="auto"/>
              <w:bottom w:val="single" w:sz="6" w:space="0" w:color="auto"/>
              <w:right w:val="single" w:sz="6" w:space="0" w:color="auto"/>
            </w:tcBorders>
            <w:shd w:val="clear" w:color="auto" w:fill="auto"/>
            <w:tcMar>
              <w:left w:w="85" w:type="dxa"/>
              <w:right w:w="57" w:type="dxa"/>
            </w:tcMar>
            <w:vAlign w:val="center"/>
          </w:tcPr>
          <w:p w:rsidR="006C69EF" w:rsidRPr="00AE4336" w:rsidRDefault="006C69EF" w:rsidP="00D142D8">
            <w:pPr>
              <w:pStyle w:val="Tabletext"/>
              <w:jc w:val="left"/>
              <w:rPr>
                <w:rFonts w:eastAsia="MS PGothic"/>
                <w:sz w:val="20"/>
                <w:lang w:val="es-ES_tradnl" w:eastAsia="ja-JP"/>
              </w:rPr>
            </w:pPr>
            <w:r w:rsidRPr="00AE4336">
              <w:rPr>
                <w:rFonts w:eastAsia="MS PGothic"/>
                <w:sz w:val="20"/>
                <w:lang w:val="es-ES_tradnl"/>
              </w:rPr>
              <w:t>A1D</w:t>
            </w:r>
            <w:r w:rsidR="00D142D8">
              <w:rPr>
                <w:rFonts w:eastAsia="MS PGothic"/>
                <w:sz w:val="20"/>
                <w:lang w:val="es-ES_tradnl" w:eastAsia="ja-JP"/>
              </w:rPr>
              <w:br/>
            </w:r>
            <w:r w:rsidRPr="00AE4336">
              <w:rPr>
                <w:rFonts w:eastAsia="MS PGothic"/>
                <w:sz w:val="20"/>
                <w:lang w:val="es-ES_tradnl" w:eastAsia="ja-JP"/>
              </w:rPr>
              <w:t>G1D</w:t>
            </w:r>
          </w:p>
        </w:tc>
        <w:tc>
          <w:tcPr>
            <w:tcW w:w="2304" w:type="dxa"/>
            <w:tcBorders>
              <w:left w:val="single" w:sz="6" w:space="0" w:color="auto"/>
              <w:bottom w:val="single" w:sz="6" w:space="0" w:color="auto"/>
              <w:right w:val="single" w:sz="6" w:space="0" w:color="auto"/>
            </w:tcBorders>
            <w:shd w:val="clear" w:color="auto" w:fill="auto"/>
            <w:tcMar>
              <w:left w:w="85" w:type="dxa"/>
              <w:right w:w="57" w:type="dxa"/>
            </w:tcMar>
            <w:vAlign w:val="center"/>
          </w:tcPr>
          <w:p w:rsidR="006C69EF" w:rsidRPr="00AE4336" w:rsidRDefault="006C69EF" w:rsidP="00D142D8">
            <w:pPr>
              <w:pStyle w:val="Tabletext"/>
              <w:jc w:val="left"/>
              <w:rPr>
                <w:rFonts w:eastAsia="MS PGothic"/>
                <w:sz w:val="20"/>
                <w:lang w:val="es-ES_tradnl" w:eastAsia="ja-JP"/>
              </w:rPr>
            </w:pPr>
            <w:r w:rsidRPr="00AE4336">
              <w:rPr>
                <w:rFonts w:eastAsia="MS PGothic"/>
                <w:sz w:val="20"/>
                <w:lang w:val="es-ES_tradnl" w:eastAsia="ja-JP"/>
              </w:rPr>
              <w:t>5,815-</w:t>
            </w:r>
            <w:r w:rsidRPr="00AE4336">
              <w:rPr>
                <w:rFonts w:eastAsia="MS PGothic"/>
                <w:sz w:val="20"/>
                <w:lang w:val="es-ES_tradnl"/>
              </w:rPr>
              <w:t>5,845 GHz</w:t>
            </w:r>
            <w:r w:rsidR="00D142D8">
              <w:rPr>
                <w:rFonts w:eastAsia="MS PGothic"/>
                <w:lang w:val="es-ES_tradnl" w:eastAsia="ja-JP"/>
              </w:rPr>
              <w:br/>
            </w:r>
            <w:r w:rsidRPr="00AE4336">
              <w:rPr>
                <w:rFonts w:eastAsia="MS PGothic"/>
                <w:lang w:val="es-ES_tradnl" w:eastAsia="ja-JP"/>
              </w:rPr>
              <w:t>(</w:t>
            </w:r>
            <w:r w:rsidRPr="00AE4336">
              <w:rPr>
                <w:rFonts w:eastAsia="MS PGothic"/>
                <w:sz w:val="20"/>
                <w:lang w:val="es-ES_tradnl"/>
              </w:rPr>
              <w:t>separación</w:t>
            </w:r>
            <w:r w:rsidRPr="00AE4336">
              <w:rPr>
                <w:rFonts w:eastAsia="MS PGothic"/>
                <w:lang w:val="es-ES_tradnl" w:eastAsia="ja-JP"/>
              </w:rPr>
              <w:t xml:space="preserve"> 5 MHz)</w:t>
            </w:r>
          </w:p>
        </w:tc>
        <w:tc>
          <w:tcPr>
            <w:tcW w:w="1439" w:type="dxa"/>
            <w:tcBorders>
              <w:left w:val="single" w:sz="6" w:space="0" w:color="auto"/>
              <w:bottom w:val="single" w:sz="6" w:space="0" w:color="auto"/>
            </w:tcBorders>
            <w:tcMar>
              <w:left w:w="85" w:type="dxa"/>
              <w:right w:w="57" w:type="dxa"/>
            </w:tcMar>
            <w:vAlign w:val="center"/>
          </w:tcPr>
          <w:p w:rsidR="006C69EF" w:rsidRPr="00AE4336" w:rsidRDefault="006C69EF" w:rsidP="00D142D8">
            <w:pPr>
              <w:pStyle w:val="Tabletext"/>
              <w:jc w:val="left"/>
              <w:rPr>
                <w:rFonts w:eastAsia="MS PGothic"/>
                <w:sz w:val="20"/>
                <w:lang w:val="es-ES_tradnl"/>
              </w:rPr>
            </w:pPr>
            <w:r w:rsidRPr="00AE4336">
              <w:rPr>
                <w:rFonts w:eastAsia="MS PGothic"/>
                <w:sz w:val="20"/>
                <w:lang w:val="es-ES_tradnl"/>
              </w:rPr>
              <w:sym w:font="Symbol" w:char="F0A3"/>
            </w:r>
            <w:r w:rsidRPr="00AE4336">
              <w:rPr>
                <w:rFonts w:eastAsia="MS PGothic"/>
                <w:sz w:val="12"/>
                <w:lang w:val="es-ES_tradnl"/>
              </w:rPr>
              <w:t> </w:t>
            </w:r>
            <w:r w:rsidRPr="00AE4336">
              <w:rPr>
                <w:rFonts w:eastAsia="MS PGothic"/>
                <w:sz w:val="20"/>
                <w:lang w:val="es-ES_tradnl" w:eastAsia="ja-JP"/>
              </w:rPr>
              <w:t>4,4</w:t>
            </w:r>
            <w:r w:rsidRPr="00AE4336">
              <w:rPr>
                <w:rFonts w:eastAsia="MS PGothic"/>
                <w:sz w:val="20"/>
                <w:lang w:val="es-ES_tradnl"/>
              </w:rPr>
              <w:t> MHz</w:t>
            </w:r>
          </w:p>
        </w:tc>
        <w:tc>
          <w:tcPr>
            <w:tcW w:w="1726" w:type="dxa"/>
            <w:tcBorders>
              <w:left w:val="single" w:sz="6" w:space="0" w:color="auto"/>
              <w:bottom w:val="single" w:sz="6" w:space="0" w:color="auto"/>
              <w:right w:val="single" w:sz="6" w:space="0" w:color="auto"/>
            </w:tcBorders>
            <w:tcMar>
              <w:left w:w="85" w:type="dxa"/>
              <w:right w:w="57" w:type="dxa"/>
            </w:tcMar>
            <w:vAlign w:val="center"/>
          </w:tcPr>
          <w:p w:rsidR="006C69EF" w:rsidRPr="00AE4336" w:rsidRDefault="006C69EF" w:rsidP="00D142D8">
            <w:pPr>
              <w:pStyle w:val="Tabletext"/>
              <w:jc w:val="left"/>
              <w:rPr>
                <w:rFonts w:eastAsia="MS PGothic"/>
                <w:sz w:val="20"/>
                <w:lang w:val="es-ES_tradnl" w:eastAsia="ja-JP"/>
              </w:rPr>
            </w:pPr>
            <w:r w:rsidRPr="00AE4336">
              <w:rPr>
                <w:rFonts w:eastAsia="MS PGothic"/>
                <w:sz w:val="20"/>
                <w:lang w:val="es-ES_tradnl"/>
              </w:rPr>
              <w:sym w:font="Symbol" w:char="F0A3"/>
            </w:r>
            <w:r w:rsidRPr="00AE4336">
              <w:rPr>
                <w:rFonts w:eastAsia="MS PGothic"/>
                <w:sz w:val="12"/>
                <w:lang w:val="es-ES_tradnl"/>
              </w:rPr>
              <w:t> </w:t>
            </w:r>
            <w:r w:rsidRPr="00AE4336">
              <w:rPr>
                <w:rFonts w:eastAsia="MS PGothic"/>
                <w:sz w:val="20"/>
                <w:lang w:val="es-ES_tradnl" w:eastAsia="ja-JP"/>
              </w:rPr>
              <w:t>100 mW</w:t>
            </w:r>
            <w:r w:rsidRPr="00AE4336">
              <w:rPr>
                <w:rFonts w:eastAsia="MS PGothic"/>
                <w:sz w:val="20"/>
                <w:lang w:val="es-ES_tradnl"/>
              </w:rPr>
              <w:br/>
            </w:r>
            <w:r w:rsidRPr="00AE4336">
              <w:rPr>
                <w:rFonts w:eastAsia="MS PGothic"/>
                <w:sz w:val="20"/>
                <w:lang w:val="es-ES_tradnl" w:eastAsia="ja-JP"/>
              </w:rPr>
              <w:t>(20 dBm)</w:t>
            </w:r>
          </w:p>
        </w:tc>
        <w:tc>
          <w:tcPr>
            <w:tcW w:w="1698" w:type="dxa"/>
            <w:tcBorders>
              <w:left w:val="single" w:sz="6" w:space="0" w:color="auto"/>
              <w:bottom w:val="single" w:sz="6" w:space="0" w:color="auto"/>
              <w:right w:val="single" w:sz="6" w:space="0" w:color="auto"/>
            </w:tcBorders>
            <w:tcMar>
              <w:left w:w="85" w:type="dxa"/>
              <w:right w:w="57" w:type="dxa"/>
            </w:tcMar>
            <w:vAlign w:val="center"/>
          </w:tcPr>
          <w:p w:rsidR="006C69EF" w:rsidRPr="00AE4336" w:rsidRDefault="006C69EF" w:rsidP="00D142D8">
            <w:pPr>
              <w:pStyle w:val="Tabletext"/>
              <w:jc w:val="left"/>
              <w:rPr>
                <w:rFonts w:eastAsia="MS PGothic"/>
                <w:sz w:val="20"/>
                <w:lang w:val="es-ES_tradnl" w:eastAsia="ja-JP"/>
              </w:rPr>
            </w:pPr>
            <w:r w:rsidRPr="00AE4336">
              <w:rPr>
                <w:rFonts w:eastAsia="MS PGothic"/>
                <w:sz w:val="20"/>
                <w:lang w:val="es-ES_tradnl"/>
              </w:rPr>
              <w:sym w:font="Symbol" w:char="F0A3"/>
            </w:r>
            <w:r w:rsidRPr="00AE4336">
              <w:rPr>
                <w:rFonts w:eastAsia="MS PGothic"/>
                <w:sz w:val="12"/>
                <w:lang w:val="es-ES_tradnl"/>
              </w:rPr>
              <w:t> </w:t>
            </w:r>
            <w:r w:rsidRPr="00AE4336">
              <w:rPr>
                <w:rFonts w:eastAsia="MS PGothic"/>
                <w:sz w:val="20"/>
                <w:lang w:val="es-ES_tradnl" w:eastAsia="ja-JP"/>
              </w:rPr>
              <w:t>10 mW</w:t>
            </w:r>
            <w:r w:rsidRPr="00AE4336">
              <w:rPr>
                <w:rFonts w:eastAsia="MS PGothic"/>
                <w:sz w:val="20"/>
                <w:lang w:val="es-ES_tradnl"/>
              </w:rPr>
              <w:br/>
            </w:r>
            <w:r w:rsidRPr="00AE4336">
              <w:rPr>
                <w:rFonts w:eastAsia="MS PGothic"/>
                <w:sz w:val="20"/>
                <w:lang w:val="es-ES_tradnl"/>
              </w:rPr>
              <w:sym w:font="Symbol" w:char="F0A3"/>
            </w:r>
            <w:r w:rsidRPr="00AE4336">
              <w:rPr>
                <w:rFonts w:eastAsia="MS PGothic"/>
                <w:sz w:val="12"/>
                <w:lang w:val="es-ES_tradnl"/>
              </w:rPr>
              <w:t> </w:t>
            </w:r>
            <w:r w:rsidRPr="00AE4336">
              <w:rPr>
                <w:rFonts w:eastAsia="MS PGothic"/>
                <w:sz w:val="20"/>
                <w:lang w:val="es-ES_tradnl"/>
              </w:rPr>
              <w:t>10 dBi</w:t>
            </w:r>
          </w:p>
        </w:tc>
        <w:tc>
          <w:tcPr>
            <w:tcW w:w="1179" w:type="dxa"/>
            <w:tcBorders>
              <w:left w:val="single" w:sz="6" w:space="0" w:color="auto"/>
              <w:bottom w:val="single" w:sz="6" w:space="0" w:color="auto"/>
              <w:right w:val="single" w:sz="6" w:space="0" w:color="auto"/>
            </w:tcBorders>
            <w:tcMar>
              <w:left w:w="85" w:type="dxa"/>
              <w:right w:w="57" w:type="dxa"/>
            </w:tcMar>
            <w:vAlign w:val="center"/>
          </w:tcPr>
          <w:p w:rsidR="006C69EF" w:rsidRPr="00AE4336" w:rsidRDefault="006C69EF" w:rsidP="00D142D8">
            <w:pPr>
              <w:pStyle w:val="Tabletext"/>
              <w:jc w:val="left"/>
              <w:rPr>
                <w:rFonts w:eastAsia="MS PGothic"/>
                <w:sz w:val="20"/>
                <w:lang w:val="es-ES_tradnl"/>
              </w:rPr>
            </w:pPr>
            <w:r w:rsidRPr="00AE4336">
              <w:rPr>
                <w:rFonts w:eastAsia="MS PGothic"/>
                <w:sz w:val="20"/>
                <w:lang w:val="es-ES_tradnl"/>
              </w:rPr>
              <w:t>No se</w:t>
            </w:r>
            <w:r w:rsidRPr="00AE4336">
              <w:rPr>
                <w:rFonts w:eastAsia="MS PGothic"/>
                <w:sz w:val="20"/>
                <w:lang w:val="es-ES_tradnl"/>
              </w:rPr>
              <w:br/>
              <w:t>requiere</w:t>
            </w:r>
          </w:p>
        </w:tc>
      </w:tr>
      <w:tr w:rsidR="006C69EF" w:rsidRPr="008603A7" w:rsidTr="000413D8">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27162C">
            <w:pPr>
              <w:pStyle w:val="Tabletext"/>
              <w:jc w:val="center"/>
              <w:rPr>
                <w:rFonts w:eastAsia="MS PGothic"/>
                <w:sz w:val="20"/>
                <w:lang w:val="es-ES_tradnl"/>
              </w:rPr>
            </w:pPr>
            <w:r w:rsidRPr="00AE4336">
              <w:rPr>
                <w:i/>
                <w:iCs/>
                <w:sz w:val="20"/>
                <w:lang w:val="es-ES_tradnl" w:eastAsia="ja-JP"/>
              </w:rPr>
              <w:t>Sistemas de identificación por RF (RFID)</w:t>
            </w:r>
          </w:p>
        </w:tc>
      </w:tr>
      <w:tr w:rsidR="006C69EF" w:rsidRPr="00AE4336" w:rsidTr="002878D5">
        <w:trPr>
          <w:cantSplit/>
          <w:jc w:val="center"/>
        </w:trPr>
        <w:tc>
          <w:tcPr>
            <w:tcW w:w="1293" w:type="dxa"/>
            <w:tcBorders>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D142D8">
            <w:pPr>
              <w:pStyle w:val="Tabletext"/>
              <w:jc w:val="left"/>
              <w:rPr>
                <w:iCs/>
                <w:sz w:val="20"/>
                <w:lang w:val="es-ES_tradnl" w:eastAsia="ja-JP"/>
              </w:rPr>
            </w:pPr>
            <w:r w:rsidRPr="00AE4336">
              <w:rPr>
                <w:rFonts w:eastAsia="MS PGothic"/>
                <w:sz w:val="20"/>
                <w:lang w:val="es-ES_tradnl"/>
              </w:rPr>
              <w:t>−</w:t>
            </w:r>
          </w:p>
        </w:tc>
        <w:tc>
          <w:tcPr>
            <w:tcW w:w="2304" w:type="dxa"/>
            <w:tcBorders>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D142D8">
            <w:pPr>
              <w:pStyle w:val="Tabletext"/>
              <w:jc w:val="left"/>
              <w:rPr>
                <w:i/>
                <w:iCs/>
                <w:sz w:val="20"/>
                <w:lang w:val="es-ES_tradnl" w:eastAsia="ja-JP"/>
              </w:rPr>
            </w:pPr>
            <w:r w:rsidRPr="00AE4336">
              <w:rPr>
                <w:sz w:val="20"/>
                <w:lang w:val="es-ES_tradnl"/>
              </w:rPr>
              <w:t>433,67</w:t>
            </w:r>
            <w:r w:rsidRPr="00AE4336">
              <w:rPr>
                <w:sz w:val="20"/>
                <w:lang w:val="es-ES_tradnl" w:eastAsia="ja-JP"/>
              </w:rPr>
              <w:t>-</w:t>
            </w:r>
            <w:r w:rsidRPr="00AE4336">
              <w:rPr>
                <w:sz w:val="20"/>
                <w:lang w:val="es-ES_tradnl"/>
              </w:rPr>
              <w:t>434,17</w:t>
            </w:r>
            <w:r w:rsidRPr="00AE4336">
              <w:rPr>
                <w:rFonts w:eastAsia="MS PGothic"/>
                <w:position w:val="6"/>
                <w:sz w:val="18"/>
                <w:szCs w:val="18"/>
                <w:vertAlign w:val="superscript"/>
                <w:lang w:val="es-ES_tradnl"/>
              </w:rPr>
              <w:t>(</w:t>
            </w:r>
            <w:r w:rsidRPr="00AE4336">
              <w:rPr>
                <w:rFonts w:eastAsia="MS PGothic"/>
                <w:position w:val="6"/>
                <w:sz w:val="18"/>
                <w:szCs w:val="18"/>
                <w:vertAlign w:val="superscript"/>
                <w:lang w:val="es-ES_tradnl" w:eastAsia="ja-JP"/>
              </w:rPr>
              <w:t>1</w:t>
            </w:r>
            <w:r w:rsidRPr="00AE4336">
              <w:rPr>
                <w:rFonts w:eastAsia="MS PGothic"/>
                <w:position w:val="6"/>
                <w:sz w:val="18"/>
                <w:szCs w:val="18"/>
                <w:vertAlign w:val="superscript"/>
                <w:lang w:val="es-ES_tradnl"/>
              </w:rPr>
              <w:t>)</w:t>
            </w:r>
          </w:p>
        </w:tc>
        <w:tc>
          <w:tcPr>
            <w:tcW w:w="1439" w:type="dxa"/>
            <w:tcBorders>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D142D8">
            <w:pPr>
              <w:pStyle w:val="Tabletext"/>
              <w:jc w:val="left"/>
              <w:rPr>
                <w:i/>
                <w:iCs/>
                <w:sz w:val="20"/>
                <w:lang w:val="es-ES_tradnl" w:eastAsia="ja-JP"/>
              </w:rPr>
            </w:pPr>
            <w:r w:rsidRPr="00AE4336">
              <w:rPr>
                <w:rFonts w:eastAsia="MS PGothic"/>
                <w:sz w:val="20"/>
                <w:lang w:val="es-ES_tradnl"/>
              </w:rPr>
              <w:sym w:font="Symbol" w:char="00A3"/>
            </w:r>
            <w:r w:rsidRPr="00AE4336">
              <w:rPr>
                <w:rFonts w:eastAsia="MS PGothic"/>
                <w:sz w:val="20"/>
                <w:lang w:val="es-ES_tradnl"/>
              </w:rPr>
              <w:t xml:space="preserve"> </w:t>
            </w:r>
            <w:r w:rsidRPr="00AE4336">
              <w:rPr>
                <w:rFonts w:eastAsia="MS PGothic"/>
                <w:sz w:val="20"/>
                <w:lang w:val="es-ES_tradnl" w:eastAsia="ja-JP"/>
              </w:rPr>
              <w:t>500 kHz</w:t>
            </w:r>
            <w:r w:rsidRPr="00AE4336">
              <w:rPr>
                <w:rFonts w:eastAsia="MS PGothic"/>
                <w:sz w:val="20"/>
                <w:lang w:val="es-ES_tradnl"/>
              </w:rPr>
              <w:br/>
            </w:r>
            <w:r w:rsidRPr="00AE4336">
              <w:rPr>
                <w:rFonts w:eastAsia="MS PGothic"/>
                <w:sz w:val="20"/>
                <w:lang w:val="es-ES_tradnl" w:eastAsia="ja-JP"/>
              </w:rPr>
              <w:t>(Interrogador) 200 kHz</w:t>
            </w:r>
            <w:r w:rsidRPr="00AE4336">
              <w:rPr>
                <w:rFonts w:eastAsia="MS PGothic"/>
                <w:sz w:val="20"/>
                <w:lang w:val="es-ES_tradnl"/>
              </w:rPr>
              <w:br/>
            </w:r>
            <w:r w:rsidRPr="00AE4336">
              <w:rPr>
                <w:rFonts w:eastAsia="MS PGothic"/>
                <w:sz w:val="20"/>
                <w:lang w:val="es-ES_tradnl" w:eastAsia="ja-JP"/>
              </w:rPr>
              <w:t>(Activa)</w:t>
            </w:r>
          </w:p>
        </w:tc>
        <w:tc>
          <w:tcPr>
            <w:tcW w:w="1726" w:type="dxa"/>
            <w:tcBorders>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D142D8">
            <w:pPr>
              <w:pStyle w:val="Tabletext"/>
              <w:jc w:val="left"/>
              <w:rPr>
                <w:i/>
                <w:iCs/>
                <w:sz w:val="20"/>
                <w:lang w:val="es-ES_tradnl" w:eastAsia="ja-JP"/>
              </w:rPr>
            </w:pPr>
            <w:r w:rsidRPr="00AE4336">
              <w:rPr>
                <w:rFonts w:eastAsia="MS PGothic"/>
                <w:sz w:val="20"/>
                <w:lang w:val="es-ES_tradnl"/>
              </w:rPr>
              <w:sym w:font="Symbol" w:char="F0A3"/>
            </w:r>
            <w:r w:rsidRPr="00AE4336">
              <w:rPr>
                <w:rFonts w:eastAsia="MS PGothic"/>
                <w:sz w:val="12"/>
                <w:lang w:val="es-ES_tradnl"/>
              </w:rPr>
              <w:t> </w:t>
            </w:r>
            <w:r w:rsidRPr="00AE4336">
              <w:rPr>
                <w:rFonts w:eastAsia="MS PGothic"/>
                <w:sz w:val="20"/>
                <w:lang w:val="es-ES_tradnl" w:eastAsia="ja-JP"/>
              </w:rPr>
              <w:t xml:space="preserve">0,4 mW </w:t>
            </w:r>
            <w:r w:rsidRPr="00AE4336">
              <w:rPr>
                <w:rFonts w:eastAsia="MS PGothic"/>
                <w:sz w:val="20"/>
                <w:lang w:val="es-ES_tradnl" w:eastAsia="ja-JP"/>
              </w:rPr>
              <w:br/>
              <w:t>(−4 dBm)</w:t>
            </w:r>
            <w:r w:rsidRPr="00AE4336">
              <w:rPr>
                <w:rFonts w:eastAsia="MS PGothic"/>
                <w:sz w:val="20"/>
                <w:vertAlign w:val="superscript"/>
                <w:lang w:val="es-ES_tradnl" w:eastAsia="ja-JP"/>
              </w:rPr>
              <w:t>(2)</w:t>
            </w:r>
            <w:r w:rsidRPr="00AE4336">
              <w:rPr>
                <w:rFonts w:eastAsia="MS PGothic"/>
                <w:sz w:val="20"/>
                <w:lang w:val="es-ES_tradnl" w:eastAsia="ja-JP"/>
              </w:rPr>
              <w:t xml:space="preserve"> (Interrogador)</w:t>
            </w:r>
            <w:r w:rsidRPr="00AE4336">
              <w:rPr>
                <w:rFonts w:eastAsia="MS PGothic"/>
                <w:sz w:val="20"/>
                <w:lang w:val="es-ES_tradnl" w:eastAsia="ja-JP"/>
              </w:rPr>
              <w:br/>
            </w:r>
            <w:r w:rsidRPr="00AE4336">
              <w:rPr>
                <w:rFonts w:eastAsia="MS PGothic"/>
                <w:sz w:val="20"/>
                <w:lang w:val="es-ES_tradnl"/>
              </w:rPr>
              <w:sym w:font="Symbol" w:char="F0A3"/>
            </w:r>
            <w:r w:rsidRPr="00AE4336">
              <w:rPr>
                <w:rFonts w:eastAsia="MS PGothic"/>
                <w:sz w:val="12"/>
                <w:lang w:val="es-ES_tradnl"/>
              </w:rPr>
              <w:t> </w:t>
            </w:r>
            <w:r w:rsidRPr="00AE4336">
              <w:rPr>
                <w:rFonts w:eastAsia="MS PGothic"/>
                <w:sz w:val="20"/>
                <w:lang w:val="es-ES_tradnl" w:eastAsia="ja-JP"/>
              </w:rPr>
              <w:t xml:space="preserve">1 mW (0 dBm) </w:t>
            </w:r>
            <w:r w:rsidRPr="00AE4336">
              <w:rPr>
                <w:rFonts w:eastAsia="MS PGothic"/>
                <w:sz w:val="20"/>
                <w:lang w:val="es-ES_tradnl" w:eastAsia="ja-JP"/>
              </w:rPr>
              <w:br/>
              <w:t>(Activa)</w:t>
            </w:r>
          </w:p>
        </w:tc>
        <w:tc>
          <w:tcPr>
            <w:tcW w:w="1698" w:type="dxa"/>
            <w:tcBorders>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D142D8">
            <w:pPr>
              <w:pStyle w:val="Tabletext"/>
              <w:jc w:val="left"/>
              <w:rPr>
                <w:i/>
                <w:iCs/>
                <w:sz w:val="20"/>
                <w:lang w:val="es-ES_tradnl" w:eastAsia="ja-JP"/>
              </w:rPr>
            </w:pPr>
            <w:r w:rsidRPr="00AE4336">
              <w:rPr>
                <w:rFonts w:eastAsia="MS PGothic"/>
                <w:sz w:val="20"/>
                <w:lang w:val="es-ES_tradnl"/>
              </w:rPr>
              <w:t>−</w:t>
            </w:r>
          </w:p>
        </w:tc>
        <w:tc>
          <w:tcPr>
            <w:tcW w:w="1179" w:type="dxa"/>
            <w:tcBorders>
              <w:left w:val="single" w:sz="6" w:space="0" w:color="auto"/>
              <w:bottom w:val="single" w:sz="4" w:space="0" w:color="auto"/>
              <w:right w:val="single" w:sz="6" w:space="0" w:color="auto"/>
            </w:tcBorders>
            <w:tcMar>
              <w:left w:w="85" w:type="dxa"/>
              <w:right w:w="57" w:type="dxa"/>
            </w:tcMar>
            <w:vAlign w:val="center"/>
          </w:tcPr>
          <w:p w:rsidR="006C69EF" w:rsidRPr="00AE4336" w:rsidRDefault="006C69EF" w:rsidP="00D142D8">
            <w:pPr>
              <w:pStyle w:val="Tabletext"/>
              <w:jc w:val="left"/>
              <w:rPr>
                <w:i/>
                <w:iCs/>
                <w:sz w:val="20"/>
                <w:lang w:val="es-ES_tradnl" w:eastAsia="ja-JP"/>
              </w:rPr>
            </w:pPr>
            <w:r w:rsidRPr="00AE4336">
              <w:rPr>
                <w:rFonts w:eastAsia="MS PGothic"/>
                <w:sz w:val="20"/>
                <w:lang w:val="es-ES_tradnl"/>
              </w:rPr>
              <w:t>No se</w:t>
            </w:r>
            <w:r w:rsidRPr="00AE4336">
              <w:rPr>
                <w:rFonts w:eastAsia="MS PGothic"/>
                <w:sz w:val="20"/>
                <w:lang w:val="es-ES_tradnl"/>
              </w:rPr>
              <w:br/>
              <w:t>requiere</w:t>
            </w:r>
          </w:p>
        </w:tc>
      </w:tr>
      <w:tr w:rsidR="006C69EF" w:rsidRPr="00AE4336" w:rsidTr="002878D5">
        <w:trPr>
          <w:cantSplit/>
          <w:jc w:val="center"/>
        </w:trPr>
        <w:tc>
          <w:tcPr>
            <w:tcW w:w="1293" w:type="dxa"/>
            <w:vMerge w:val="restart"/>
            <w:tcBorders>
              <w:top w:val="single" w:sz="4" w:space="0" w:color="auto"/>
              <w:left w:val="single" w:sz="4" w:space="0" w:color="auto"/>
              <w:right w:val="single" w:sz="4" w:space="0" w:color="auto"/>
            </w:tcBorders>
            <w:tcMar>
              <w:left w:w="85" w:type="dxa"/>
              <w:right w:w="57" w:type="dxa"/>
            </w:tcMar>
            <w:vAlign w:val="center"/>
          </w:tcPr>
          <w:p w:rsidR="006C69EF" w:rsidRPr="00AE4336" w:rsidRDefault="006C69EF" w:rsidP="00D142D8">
            <w:pPr>
              <w:pStyle w:val="Tabletext"/>
              <w:jc w:val="left"/>
              <w:rPr>
                <w:rFonts w:eastAsia="MS PGothic"/>
                <w:sz w:val="20"/>
                <w:lang w:val="es-ES_tradnl"/>
              </w:rPr>
            </w:pPr>
            <w:r w:rsidRPr="00AE4336">
              <w:rPr>
                <w:rFonts w:eastAsia="MS PGothic"/>
                <w:sz w:val="20"/>
                <w:lang w:val="es-ES_tradnl"/>
              </w:rPr>
              <w:t>N0N, A1D,</w:t>
            </w:r>
            <w:r w:rsidRPr="00AE4336">
              <w:rPr>
                <w:rFonts w:eastAsia="MS PGothic"/>
                <w:sz w:val="20"/>
                <w:lang w:val="es-ES_tradnl" w:eastAsia="ja-JP"/>
              </w:rPr>
              <w:br/>
            </w:r>
            <w:r w:rsidRPr="00AE4336">
              <w:rPr>
                <w:rFonts w:eastAsia="MS PGothic"/>
                <w:sz w:val="20"/>
                <w:lang w:val="es-ES_tradnl"/>
              </w:rPr>
              <w:t>AXN, H1D,</w:t>
            </w:r>
            <w:r w:rsidRPr="00AE4336">
              <w:rPr>
                <w:rFonts w:eastAsia="MS PGothic"/>
                <w:sz w:val="20"/>
                <w:lang w:val="es-ES_tradnl" w:eastAsia="ja-JP"/>
              </w:rPr>
              <w:br/>
            </w:r>
            <w:r w:rsidRPr="00AE4336">
              <w:rPr>
                <w:rFonts w:eastAsia="MS PGothic"/>
                <w:sz w:val="20"/>
                <w:lang w:val="es-ES_tradnl"/>
              </w:rPr>
              <w:t>R1D, J1D,</w:t>
            </w:r>
            <w:r w:rsidRPr="00AE4336">
              <w:rPr>
                <w:rFonts w:eastAsia="MS PGothic"/>
                <w:sz w:val="20"/>
                <w:lang w:val="es-ES_tradnl" w:eastAsia="ja-JP"/>
              </w:rPr>
              <w:br/>
            </w:r>
            <w:r w:rsidRPr="00AE4336">
              <w:rPr>
                <w:rFonts w:eastAsia="MS PGothic"/>
                <w:sz w:val="20"/>
                <w:lang w:val="es-ES_tradnl"/>
              </w:rPr>
              <w:t>F1D, F2D o</w:t>
            </w:r>
            <w:r w:rsidRPr="00AE4336">
              <w:rPr>
                <w:rFonts w:eastAsia="MS PGothic"/>
                <w:sz w:val="20"/>
                <w:lang w:val="es-ES_tradnl" w:eastAsia="ja-JP"/>
              </w:rPr>
              <w:t xml:space="preserve"> </w:t>
            </w:r>
            <w:r w:rsidRPr="00AE4336">
              <w:rPr>
                <w:rFonts w:eastAsia="MS PGothic"/>
                <w:sz w:val="20"/>
                <w:lang w:val="es-ES_tradnl"/>
              </w:rPr>
              <w:t>G1D</w:t>
            </w: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D142D8">
            <w:pPr>
              <w:pStyle w:val="Tabletext"/>
              <w:jc w:val="left"/>
              <w:rPr>
                <w:rFonts w:eastAsia="MS PGothic"/>
                <w:sz w:val="20"/>
                <w:lang w:val="es-ES_tradnl"/>
              </w:rPr>
            </w:pPr>
            <w:r w:rsidRPr="00AE4336">
              <w:rPr>
                <w:rFonts w:eastAsia="MS PGothic"/>
                <w:sz w:val="20"/>
                <w:lang w:val="es-ES_tradnl" w:eastAsia="ja-JP"/>
              </w:rPr>
              <w:t>952-954</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D142D8">
            <w:pPr>
              <w:pStyle w:val="Tabletext"/>
              <w:jc w:val="left"/>
              <w:rPr>
                <w:rFonts w:eastAsia="MS PGothic"/>
                <w:sz w:val="20"/>
                <w:vertAlign w:val="superscript"/>
                <w:lang w:val="es-ES_tradnl"/>
              </w:rPr>
            </w:pPr>
            <w:r w:rsidRPr="00AE4336">
              <w:rPr>
                <w:rFonts w:eastAsia="MS PGothic"/>
                <w:sz w:val="20"/>
                <w:lang w:val="es-ES_tradnl"/>
              </w:rPr>
              <w:sym w:font="Symbol" w:char="F0A3"/>
            </w:r>
            <w:r w:rsidRPr="00AE4336">
              <w:rPr>
                <w:rFonts w:eastAsia="MS PGothic"/>
                <w:sz w:val="20"/>
                <w:lang w:val="es-ES_tradnl"/>
              </w:rPr>
              <w:t> </w:t>
            </w:r>
            <w:r w:rsidRPr="00AE4336">
              <w:rPr>
                <w:rFonts w:eastAsia="MS PGothic"/>
                <w:sz w:val="20"/>
                <w:lang w:val="es-ES_tradnl" w:eastAsia="ja-JP"/>
              </w:rPr>
              <w:t>200*</w:t>
            </w:r>
            <w:r w:rsidRPr="00AE4336">
              <w:rPr>
                <w:rFonts w:eastAsia="MS PGothic"/>
                <w:i/>
                <w:sz w:val="20"/>
                <w:lang w:val="es-ES_tradnl" w:eastAsia="ja-JP"/>
              </w:rPr>
              <w:t>m</w:t>
            </w:r>
            <w:r w:rsidRPr="00AE4336">
              <w:rPr>
                <w:rFonts w:eastAsia="MS PGothic"/>
                <w:sz w:val="20"/>
                <w:lang w:val="es-ES_tradnl" w:eastAsia="ja-JP"/>
              </w:rPr>
              <w:t> kHz</w:t>
            </w:r>
            <w:r w:rsidRPr="00AE4336">
              <w:rPr>
                <w:rFonts w:eastAsia="MS PGothic"/>
                <w:sz w:val="20"/>
                <w:vertAlign w:val="superscript"/>
                <w:lang w:val="es-ES_tradnl" w:eastAsia="ja-JP"/>
              </w:rPr>
              <w:t>(3)</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D142D8">
            <w:pPr>
              <w:pStyle w:val="Tabletext"/>
              <w:jc w:val="left"/>
              <w:rPr>
                <w:rFonts w:eastAsia="MS PGothic"/>
                <w:sz w:val="20"/>
                <w:lang w:val="es-ES_tradnl"/>
              </w:rPr>
            </w:pPr>
            <w:r w:rsidRPr="00AE4336">
              <w:rPr>
                <w:rFonts w:eastAsia="MS PGothic"/>
                <w:sz w:val="20"/>
                <w:lang w:val="es-ES_tradnl"/>
              </w:rPr>
              <w:sym w:font="Symbol" w:char="F0A3"/>
            </w:r>
            <w:r w:rsidRPr="00AE4336">
              <w:rPr>
                <w:rFonts w:eastAsia="MS PGothic"/>
                <w:sz w:val="20"/>
                <w:lang w:val="es-ES_tradnl" w:eastAsia="ja-JP"/>
              </w:rPr>
              <w:t xml:space="preserve"> 4 W</w:t>
            </w:r>
            <w:r w:rsidRPr="00AE4336">
              <w:rPr>
                <w:rFonts w:eastAsia="MS PGothic"/>
                <w:sz w:val="20"/>
                <w:lang w:val="es-ES_tradnl"/>
              </w:rPr>
              <w:br/>
            </w:r>
            <w:r w:rsidRPr="00AE4336">
              <w:rPr>
                <w:rFonts w:eastAsia="MS PGothic"/>
                <w:sz w:val="20"/>
                <w:lang w:val="es-ES_tradnl" w:eastAsia="ja-JP"/>
              </w:rPr>
              <w:t>(36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D142D8">
            <w:pPr>
              <w:pStyle w:val="Tabletext"/>
              <w:jc w:val="left"/>
              <w:rPr>
                <w:rFonts w:eastAsia="MS PGothic"/>
                <w:sz w:val="20"/>
                <w:lang w:val="es-ES_tradnl"/>
              </w:rPr>
            </w:pPr>
            <w:r w:rsidRPr="00AE4336">
              <w:rPr>
                <w:rFonts w:eastAsia="MS PGothic"/>
                <w:sz w:val="20"/>
                <w:lang w:val="es-ES_tradnl"/>
              </w:rPr>
              <w:sym w:font="Symbol" w:char="F0A3"/>
            </w:r>
            <w:r w:rsidRPr="00AE4336">
              <w:rPr>
                <w:rFonts w:eastAsia="MS PGothic"/>
                <w:sz w:val="20"/>
                <w:lang w:val="es-ES_tradnl" w:eastAsia="ja-JP"/>
              </w:rPr>
              <w:t xml:space="preserve"> 1 W</w:t>
            </w:r>
            <w:r w:rsidRPr="00AE4336">
              <w:rPr>
                <w:rFonts w:eastAsia="MS PGothic"/>
                <w:position w:val="6"/>
                <w:sz w:val="18"/>
                <w:szCs w:val="18"/>
                <w:vertAlign w:val="superscript"/>
                <w:lang w:val="es-ES_tradnl"/>
              </w:rPr>
              <w:t>(</w:t>
            </w:r>
            <w:r w:rsidRPr="00AE4336">
              <w:rPr>
                <w:rFonts w:eastAsia="MS PGothic"/>
                <w:position w:val="6"/>
                <w:sz w:val="18"/>
                <w:szCs w:val="18"/>
                <w:vertAlign w:val="superscript"/>
                <w:lang w:val="es-ES_tradnl" w:eastAsia="ja-JP"/>
              </w:rPr>
              <w:t>4</w:t>
            </w:r>
            <w:r w:rsidRPr="00AE4336">
              <w:rPr>
                <w:rFonts w:eastAsia="MS PGothic"/>
                <w:position w:val="6"/>
                <w:sz w:val="18"/>
                <w:szCs w:val="18"/>
                <w:vertAlign w:val="superscript"/>
                <w:lang w:val="es-ES_tradnl"/>
              </w:rPr>
              <w:t>)</w:t>
            </w:r>
            <w:r w:rsidRPr="00AE4336">
              <w:rPr>
                <w:rFonts w:eastAsia="MS PGothic"/>
                <w:sz w:val="20"/>
                <w:lang w:val="es-ES_tradnl"/>
              </w:rPr>
              <w:br/>
            </w:r>
            <w:r w:rsidRPr="00AE4336">
              <w:rPr>
                <w:rFonts w:eastAsia="MS PGothic"/>
                <w:sz w:val="20"/>
                <w:lang w:val="es-ES_tradnl"/>
              </w:rPr>
              <w:sym w:font="Symbol" w:char="F0A3"/>
            </w:r>
            <w:r w:rsidRPr="00AE4336">
              <w:rPr>
                <w:rFonts w:eastAsia="MS PGothic"/>
                <w:sz w:val="20"/>
                <w:lang w:val="es-ES_tradnl"/>
              </w:rPr>
              <w:t> </w:t>
            </w:r>
            <w:r w:rsidRPr="00AE4336">
              <w:rPr>
                <w:rFonts w:eastAsia="MS PGothic"/>
                <w:sz w:val="20"/>
                <w:lang w:val="es-ES_tradnl" w:eastAsia="ja-JP"/>
              </w:rPr>
              <w:t>6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D142D8">
            <w:pPr>
              <w:pStyle w:val="Tabletext"/>
              <w:jc w:val="left"/>
              <w:rPr>
                <w:rFonts w:eastAsia="MS PGothic"/>
                <w:sz w:val="20"/>
                <w:lang w:val="es-ES_tradnl"/>
              </w:rPr>
            </w:pPr>
            <w:r w:rsidRPr="00AE4336">
              <w:rPr>
                <w:rFonts w:eastAsia="MS PGothic"/>
                <w:sz w:val="20"/>
                <w:lang w:val="es-ES_tradnl" w:eastAsia="ja-JP"/>
              </w:rPr>
              <w:t>−74 dBm</w:t>
            </w:r>
          </w:p>
        </w:tc>
      </w:tr>
      <w:tr w:rsidR="006C69EF" w:rsidRPr="00AE4336" w:rsidTr="002878D5">
        <w:trPr>
          <w:cantSplit/>
          <w:jc w:val="center"/>
        </w:trPr>
        <w:tc>
          <w:tcPr>
            <w:tcW w:w="1293" w:type="dxa"/>
            <w:vMerge/>
            <w:tcBorders>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D142D8">
            <w:pPr>
              <w:pStyle w:val="Tabletext"/>
              <w:jc w:val="left"/>
              <w:rPr>
                <w:rFonts w:eastAsia="MS PGothic"/>
                <w:sz w:val="20"/>
                <w:lang w:val="es-ES_tradnl"/>
              </w:rPr>
            </w:pP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D142D8">
            <w:pPr>
              <w:pStyle w:val="Tabletext"/>
              <w:jc w:val="left"/>
              <w:rPr>
                <w:rFonts w:eastAsia="MS PGothic"/>
                <w:sz w:val="20"/>
                <w:lang w:val="es-ES_tradnl"/>
              </w:rPr>
            </w:pPr>
            <w:r w:rsidRPr="00AE4336">
              <w:rPr>
                <w:rFonts w:eastAsia="MS PGothic"/>
                <w:sz w:val="20"/>
                <w:lang w:val="es-ES_tradnl" w:eastAsia="ja-JP"/>
              </w:rPr>
              <w:t>952-955</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D142D8">
            <w:pPr>
              <w:pStyle w:val="Tabletext"/>
              <w:jc w:val="left"/>
              <w:rPr>
                <w:rFonts w:eastAsia="MS PGothic"/>
                <w:sz w:val="20"/>
                <w:lang w:val="es-ES_tradnl" w:eastAsia="ja-JP"/>
              </w:rPr>
            </w:pPr>
            <w:r w:rsidRPr="00AE4336">
              <w:rPr>
                <w:rFonts w:eastAsia="MS PGothic"/>
                <w:sz w:val="20"/>
                <w:lang w:val="es-ES_tradnl"/>
              </w:rPr>
              <w:sym w:font="Symbol" w:char="00A3"/>
            </w:r>
            <w:r w:rsidRPr="00AE4336">
              <w:rPr>
                <w:rFonts w:eastAsia="MS PGothic"/>
                <w:sz w:val="20"/>
                <w:lang w:val="es-ES_tradnl"/>
              </w:rPr>
              <w:t xml:space="preserve"> </w:t>
            </w:r>
            <w:r w:rsidRPr="00AE4336">
              <w:rPr>
                <w:rFonts w:eastAsia="MS PGothic"/>
                <w:sz w:val="20"/>
                <w:lang w:val="es-ES_tradnl" w:eastAsia="ja-JP"/>
              </w:rPr>
              <w:t>200*</w:t>
            </w:r>
            <w:r w:rsidRPr="00AE4336">
              <w:rPr>
                <w:rFonts w:eastAsia="MS PGothic"/>
                <w:i/>
                <w:sz w:val="20"/>
                <w:lang w:val="es-ES_tradnl" w:eastAsia="ja-JP"/>
              </w:rPr>
              <w:t>n</w:t>
            </w:r>
            <w:r w:rsidRPr="00AE4336">
              <w:rPr>
                <w:rFonts w:eastAsia="MS PGothic"/>
                <w:sz w:val="20"/>
                <w:lang w:val="es-ES_tradnl" w:eastAsia="ja-JP"/>
              </w:rPr>
              <w:t> kHz</w:t>
            </w:r>
            <w:r w:rsidRPr="00AE4336">
              <w:rPr>
                <w:rFonts w:eastAsia="MS PGothic"/>
                <w:sz w:val="20"/>
                <w:vertAlign w:val="superscript"/>
                <w:lang w:val="es-ES_tradnl"/>
              </w:rPr>
              <w:t>(</w:t>
            </w:r>
            <w:r w:rsidRPr="00AE4336">
              <w:rPr>
                <w:rFonts w:eastAsia="MS PGothic"/>
                <w:sz w:val="20"/>
                <w:vertAlign w:val="superscript"/>
                <w:lang w:val="es-ES_tradnl" w:eastAsia="ja-JP"/>
              </w:rPr>
              <w:t>5</w:t>
            </w:r>
            <w:r w:rsidRPr="00AE4336">
              <w:rPr>
                <w:rFonts w:eastAsia="MS PGothic"/>
                <w:sz w:val="20"/>
                <w:vertAlign w:val="superscript"/>
                <w:lang w:val="es-ES_tradnl"/>
              </w:rPr>
              <w:t>)</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D142D8">
            <w:pPr>
              <w:pStyle w:val="Tabletext"/>
              <w:jc w:val="left"/>
              <w:rPr>
                <w:rFonts w:eastAsia="MS PGothic"/>
                <w:sz w:val="20"/>
                <w:lang w:val="es-ES_tradnl"/>
              </w:rPr>
            </w:pPr>
            <w:r w:rsidRPr="00AE4336">
              <w:rPr>
                <w:rFonts w:eastAsia="MS PGothic"/>
                <w:sz w:val="20"/>
                <w:lang w:val="es-ES_tradnl"/>
              </w:rPr>
              <w:sym w:font="Symbol" w:char="F0A3"/>
            </w:r>
            <w:r w:rsidRPr="00AE4336">
              <w:rPr>
                <w:rFonts w:eastAsia="MS PGothic"/>
                <w:sz w:val="20"/>
                <w:lang w:val="es-ES_tradnl" w:eastAsia="ja-JP"/>
              </w:rPr>
              <w:t xml:space="preserve"> 20 mW</w:t>
            </w:r>
            <w:r w:rsidRPr="00AE4336">
              <w:rPr>
                <w:rFonts w:eastAsia="MS PGothic"/>
                <w:sz w:val="20"/>
                <w:lang w:val="es-ES_tradnl"/>
              </w:rPr>
              <w:br/>
            </w:r>
            <w:r w:rsidRPr="00AE4336">
              <w:rPr>
                <w:rFonts w:eastAsia="MS PGothic"/>
                <w:sz w:val="20"/>
                <w:lang w:val="es-ES_tradnl" w:eastAsia="ja-JP"/>
              </w:rPr>
              <w:t>(13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D142D8">
            <w:pPr>
              <w:pStyle w:val="Tabletext"/>
              <w:jc w:val="left"/>
              <w:rPr>
                <w:rFonts w:eastAsia="MS PGothic"/>
                <w:sz w:val="20"/>
                <w:lang w:val="es-ES_tradnl"/>
              </w:rPr>
            </w:pPr>
            <w:r w:rsidRPr="00AE4336">
              <w:rPr>
                <w:rFonts w:eastAsia="MS PGothic"/>
                <w:sz w:val="20"/>
                <w:lang w:val="es-ES_tradnl"/>
              </w:rPr>
              <w:sym w:font="Symbol" w:char="F0A3"/>
            </w:r>
            <w:r w:rsidRPr="00AE4336">
              <w:rPr>
                <w:rFonts w:eastAsia="MS PGothic"/>
                <w:sz w:val="20"/>
                <w:lang w:val="es-ES_tradnl" w:eastAsia="ja-JP"/>
              </w:rPr>
              <w:t xml:space="preserve"> 10 mW</w:t>
            </w:r>
            <w:r w:rsidRPr="00AE4336">
              <w:rPr>
                <w:rFonts w:eastAsia="MS PGothic"/>
                <w:sz w:val="20"/>
                <w:lang w:val="es-ES_tradnl"/>
              </w:rPr>
              <w:br/>
            </w:r>
            <w:r w:rsidRPr="00AE4336">
              <w:rPr>
                <w:rFonts w:eastAsia="MS PGothic"/>
                <w:sz w:val="20"/>
                <w:lang w:val="es-ES_tradnl"/>
              </w:rPr>
              <w:sym w:font="Symbol" w:char="F0A3"/>
            </w:r>
            <w:r w:rsidRPr="00AE4336">
              <w:rPr>
                <w:rFonts w:eastAsia="MS PGothic"/>
                <w:sz w:val="20"/>
                <w:lang w:val="es-ES_tradnl"/>
              </w:rPr>
              <w:t> </w:t>
            </w:r>
            <w:r w:rsidRPr="00AE4336">
              <w:rPr>
                <w:rFonts w:eastAsia="MS PGothic"/>
                <w:sz w:val="20"/>
                <w:lang w:val="es-ES_tradnl" w:eastAsia="ja-JP"/>
              </w:rPr>
              <w:t>3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D142D8">
            <w:pPr>
              <w:pStyle w:val="Tabletext"/>
              <w:jc w:val="left"/>
              <w:rPr>
                <w:rFonts w:eastAsia="MS PGothic"/>
                <w:sz w:val="20"/>
                <w:lang w:val="es-ES_tradnl"/>
              </w:rPr>
            </w:pPr>
            <w:r w:rsidRPr="00AE4336">
              <w:rPr>
                <w:rFonts w:eastAsia="MS PGothic"/>
                <w:sz w:val="20"/>
                <w:lang w:val="es-ES_tradnl" w:eastAsia="ja-JP"/>
              </w:rPr>
              <w:t>−64 dBm</w:t>
            </w:r>
          </w:p>
        </w:tc>
      </w:tr>
      <w:tr w:rsidR="006C69EF" w:rsidRPr="00AE4336" w:rsidTr="002878D5">
        <w:trPr>
          <w:cantSplit/>
          <w:jc w:val="center"/>
        </w:trPr>
        <w:tc>
          <w:tcPr>
            <w:tcW w:w="1293" w:type="dxa"/>
            <w:vMerge w:val="restart"/>
            <w:tcBorders>
              <w:top w:val="single" w:sz="4" w:space="0" w:color="auto"/>
              <w:left w:val="single" w:sz="4" w:space="0" w:color="auto"/>
              <w:right w:val="single" w:sz="4" w:space="0" w:color="auto"/>
            </w:tcBorders>
            <w:tcMar>
              <w:left w:w="85" w:type="dxa"/>
              <w:right w:w="57" w:type="dxa"/>
            </w:tcMar>
            <w:vAlign w:val="center"/>
          </w:tcPr>
          <w:p w:rsidR="006C69EF" w:rsidRPr="00AE4336" w:rsidRDefault="006C69EF" w:rsidP="00D142D8">
            <w:pPr>
              <w:pStyle w:val="Tabletext"/>
              <w:jc w:val="left"/>
              <w:rPr>
                <w:rFonts w:eastAsia="MS PGothic"/>
                <w:sz w:val="20"/>
                <w:lang w:val="es-ES_tradnl"/>
              </w:rPr>
            </w:pPr>
            <w:r w:rsidRPr="00AE4336">
              <w:rPr>
                <w:rFonts w:eastAsia="MS PGothic"/>
                <w:sz w:val="20"/>
                <w:lang w:val="es-ES_tradnl"/>
              </w:rPr>
              <w:t>N0N, A1D,</w:t>
            </w:r>
            <w:r w:rsidRPr="00AE4336">
              <w:rPr>
                <w:rFonts w:eastAsia="MS PGothic"/>
                <w:sz w:val="20"/>
                <w:lang w:val="es-ES_tradnl" w:eastAsia="ja-JP"/>
              </w:rPr>
              <w:br/>
            </w:r>
            <w:r w:rsidRPr="00AE4336">
              <w:rPr>
                <w:rFonts w:eastAsia="MS PGothic"/>
                <w:sz w:val="20"/>
                <w:lang w:val="es-ES_tradnl"/>
              </w:rPr>
              <w:t>AXN, F1D,</w:t>
            </w:r>
            <w:r w:rsidRPr="00AE4336">
              <w:rPr>
                <w:rFonts w:eastAsia="MS PGothic"/>
                <w:sz w:val="20"/>
                <w:lang w:val="es-ES_tradnl" w:eastAsia="ja-JP"/>
              </w:rPr>
              <w:br/>
            </w:r>
            <w:r w:rsidRPr="00AE4336">
              <w:rPr>
                <w:rFonts w:eastAsia="MS PGothic"/>
                <w:sz w:val="20"/>
                <w:lang w:val="es-ES_tradnl"/>
              </w:rPr>
              <w:t>F2D o G1D</w:t>
            </w:r>
          </w:p>
        </w:tc>
        <w:tc>
          <w:tcPr>
            <w:tcW w:w="2304" w:type="dxa"/>
            <w:vMerge w:val="restart"/>
            <w:tcBorders>
              <w:top w:val="single" w:sz="4" w:space="0" w:color="auto"/>
              <w:left w:val="single" w:sz="4" w:space="0" w:color="auto"/>
              <w:right w:val="single" w:sz="4" w:space="0" w:color="auto"/>
            </w:tcBorders>
            <w:tcMar>
              <w:left w:w="85" w:type="dxa"/>
              <w:right w:w="57" w:type="dxa"/>
            </w:tcMar>
            <w:vAlign w:val="center"/>
          </w:tcPr>
          <w:p w:rsidR="006C69EF" w:rsidRPr="00AE4336" w:rsidRDefault="006C69EF" w:rsidP="00D142D8">
            <w:pPr>
              <w:pStyle w:val="Tabletext"/>
              <w:jc w:val="left"/>
              <w:rPr>
                <w:sz w:val="20"/>
                <w:lang w:val="es-ES_tradnl"/>
              </w:rPr>
            </w:pPr>
            <w:r w:rsidRPr="00AE4336">
              <w:rPr>
                <w:rFonts w:eastAsia="MS PGothic"/>
                <w:sz w:val="20"/>
                <w:lang w:val="es-ES_tradnl" w:eastAsia="ja-JP"/>
              </w:rPr>
              <w:t>2 427-2 470,75</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0724C6">
            <w:pPr>
              <w:pStyle w:val="Tabletext"/>
              <w:jc w:val="left"/>
              <w:rPr>
                <w:rFonts w:ascii="Symbol" w:eastAsia="MS PGothic" w:hAnsi="Symbol"/>
                <w:sz w:val="20"/>
                <w:lang w:val="es-ES_tradnl" w:eastAsia="ja-JP"/>
              </w:rPr>
            </w:pPr>
            <w:r w:rsidRPr="00AE4336">
              <w:rPr>
                <w:rFonts w:eastAsia="MS PGothic"/>
                <w:sz w:val="20"/>
                <w:lang w:val="es-ES_tradnl"/>
              </w:rPr>
              <w:t xml:space="preserve">FH: </w:t>
            </w:r>
            <w:r w:rsidRPr="00AE4336">
              <w:rPr>
                <w:rFonts w:eastAsia="MS PGothic"/>
                <w:sz w:val="20"/>
                <w:lang w:val="es-ES_tradnl" w:eastAsia="ja-JP"/>
              </w:rPr>
              <w:br/>
            </w:r>
            <w:r w:rsidR="000724C6">
              <w:rPr>
                <w:lang w:val="es-ES_tradnl"/>
              </w:rPr>
              <w:sym w:font="Symbol" w:char="F0A3"/>
            </w:r>
            <w:r w:rsidR="000724C6">
              <w:rPr>
                <w:lang w:val="es-ES_tradnl"/>
              </w:rPr>
              <w:t xml:space="preserve"> </w:t>
            </w:r>
            <w:r w:rsidRPr="00AE4336">
              <w:rPr>
                <w:rFonts w:eastAsia="MS PGothic"/>
                <w:sz w:val="20"/>
                <w:lang w:val="es-ES_tradnl" w:eastAsia="ja-JP"/>
              </w:rPr>
              <w:t>43,75 MHz</w:t>
            </w:r>
            <w:r w:rsidRPr="00AE4336">
              <w:rPr>
                <w:rFonts w:eastAsia="MS PGothic"/>
                <w:sz w:val="20"/>
                <w:lang w:val="es-ES_tradnl"/>
              </w:rPr>
              <w:br/>
              <w:t>DS:</w:t>
            </w:r>
            <w:r w:rsidRPr="00AE4336">
              <w:rPr>
                <w:rFonts w:eastAsia="MS PGothic"/>
                <w:sz w:val="20"/>
                <w:lang w:val="es-ES_tradnl"/>
              </w:rPr>
              <w:br/>
            </w:r>
            <w:r w:rsidR="000724C6">
              <w:rPr>
                <w:lang w:val="es-ES_tradnl"/>
              </w:rPr>
              <w:sym w:font="Symbol" w:char="F0A3"/>
            </w:r>
            <w:r w:rsidR="000724C6">
              <w:rPr>
                <w:lang w:val="es-ES_tradnl"/>
              </w:rPr>
              <w:t xml:space="preserve"> </w:t>
            </w:r>
            <w:r w:rsidRPr="00AE4336">
              <w:rPr>
                <w:rFonts w:eastAsia="MS PGothic"/>
                <w:sz w:val="20"/>
                <w:lang w:val="es-ES_tradnl" w:eastAsia="ja-JP"/>
              </w:rPr>
              <w:t>5,5 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0724C6" w:rsidP="00D142D8">
            <w:pPr>
              <w:pStyle w:val="Tabletext"/>
              <w:jc w:val="left"/>
              <w:rPr>
                <w:rFonts w:ascii="Symbol" w:eastAsia="MS PGothic" w:hAnsi="Symbol"/>
                <w:sz w:val="20"/>
                <w:lang w:val="es-ES_tradnl"/>
              </w:rPr>
            </w:pPr>
            <w:r>
              <w:rPr>
                <w:lang w:val="es-ES_tradnl"/>
              </w:rPr>
              <w:sym w:font="Symbol" w:char="F0A3"/>
            </w:r>
            <w:r>
              <w:rPr>
                <w:lang w:val="es-ES_tradnl"/>
              </w:rPr>
              <w:t xml:space="preserve"> </w:t>
            </w:r>
            <w:r w:rsidR="006C69EF" w:rsidRPr="00AE4336">
              <w:rPr>
                <w:rFonts w:eastAsia="MS PGothic"/>
                <w:sz w:val="20"/>
                <w:lang w:val="es-ES_tradnl" w:eastAsia="ja-JP"/>
              </w:rPr>
              <w:t>30 W</w:t>
            </w:r>
            <w:r w:rsidR="006C69EF" w:rsidRPr="00AE4336">
              <w:rPr>
                <w:rFonts w:eastAsia="MS PGothic"/>
                <w:sz w:val="20"/>
                <w:lang w:val="es-ES_tradnl"/>
              </w:rPr>
              <w:br/>
            </w:r>
            <w:r w:rsidR="006C69EF" w:rsidRPr="00AE4336">
              <w:rPr>
                <w:rFonts w:eastAsia="MS PGothic"/>
                <w:sz w:val="20"/>
                <w:lang w:val="es-ES_tradnl" w:eastAsia="ja-JP"/>
              </w:rPr>
              <w:t>(44,77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0724C6" w:rsidP="000724C6">
            <w:pPr>
              <w:pStyle w:val="Tabletext"/>
              <w:jc w:val="left"/>
              <w:rPr>
                <w:rFonts w:ascii="Symbol" w:eastAsia="MS PGothic" w:hAnsi="Symbol"/>
                <w:sz w:val="20"/>
                <w:lang w:val="es-ES_tradnl"/>
              </w:rPr>
            </w:pPr>
            <w:r>
              <w:rPr>
                <w:lang w:val="es-ES_tradnl"/>
              </w:rPr>
              <w:sym w:font="Symbol" w:char="F0A3"/>
            </w:r>
            <w:r>
              <w:rPr>
                <w:lang w:val="es-ES_tradnl"/>
              </w:rPr>
              <w:t xml:space="preserve"> </w:t>
            </w:r>
            <w:r w:rsidR="006C69EF" w:rsidRPr="00AE4336">
              <w:rPr>
                <w:rFonts w:eastAsia="MS PGothic"/>
                <w:sz w:val="20"/>
                <w:lang w:val="es-ES_tradnl" w:eastAsia="ja-JP"/>
              </w:rPr>
              <w:t>300 mW</w:t>
            </w:r>
            <w:r w:rsidR="006C69EF" w:rsidRPr="00AE4336">
              <w:rPr>
                <w:rFonts w:eastAsia="MS PGothic"/>
                <w:position w:val="6"/>
                <w:sz w:val="18"/>
                <w:szCs w:val="18"/>
                <w:vertAlign w:val="superscript"/>
                <w:lang w:val="es-ES_tradnl"/>
              </w:rPr>
              <w:t>(</w:t>
            </w:r>
            <w:r w:rsidR="006C69EF" w:rsidRPr="00AE4336">
              <w:rPr>
                <w:rFonts w:eastAsia="MS PGothic"/>
                <w:position w:val="6"/>
                <w:sz w:val="18"/>
                <w:szCs w:val="18"/>
                <w:vertAlign w:val="superscript"/>
                <w:lang w:val="es-ES_tradnl" w:eastAsia="ja-JP"/>
              </w:rPr>
              <w:t>4</w:t>
            </w:r>
            <w:r w:rsidR="006C69EF" w:rsidRPr="00AE4336">
              <w:rPr>
                <w:rFonts w:eastAsia="MS PGothic"/>
                <w:position w:val="6"/>
                <w:sz w:val="18"/>
                <w:szCs w:val="18"/>
                <w:vertAlign w:val="superscript"/>
                <w:lang w:val="es-ES_tradnl"/>
              </w:rPr>
              <w:t>)</w:t>
            </w:r>
            <w:r w:rsidR="006C69EF" w:rsidRPr="00AE4336">
              <w:rPr>
                <w:rFonts w:eastAsia="MS PGothic"/>
                <w:sz w:val="20"/>
                <w:lang w:val="es-ES_tradnl"/>
              </w:rPr>
              <w:br/>
            </w:r>
            <w:r>
              <w:rPr>
                <w:lang w:val="es-ES_tradnl"/>
              </w:rPr>
              <w:sym w:font="Symbol" w:char="F0A3"/>
            </w:r>
            <w:r>
              <w:rPr>
                <w:lang w:val="es-ES_tradnl"/>
              </w:rPr>
              <w:t xml:space="preserve"> </w:t>
            </w:r>
            <w:r w:rsidR="006C69EF" w:rsidRPr="00AE4336">
              <w:rPr>
                <w:rFonts w:eastAsia="MS PGothic"/>
                <w:sz w:val="20"/>
                <w:lang w:val="es-ES_tradnl" w:eastAsia="ja-JP"/>
              </w:rPr>
              <w:t>20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D142D8">
            <w:pPr>
              <w:pStyle w:val="Tabletext"/>
              <w:jc w:val="left"/>
              <w:rPr>
                <w:rFonts w:eastAsia="MS PGothic"/>
                <w:sz w:val="20"/>
                <w:lang w:val="es-ES_tradnl"/>
              </w:rPr>
            </w:pPr>
            <w:r w:rsidRPr="00AE4336">
              <w:rPr>
                <w:rFonts w:eastAsia="MS PGothic"/>
                <w:sz w:val="20"/>
                <w:lang w:val="es-ES_tradnl"/>
              </w:rPr>
              <w:t>No se</w:t>
            </w:r>
            <w:r w:rsidRPr="00AE4336">
              <w:rPr>
                <w:rFonts w:eastAsia="MS PGothic"/>
                <w:sz w:val="20"/>
                <w:lang w:val="es-ES_tradnl"/>
              </w:rPr>
              <w:br/>
              <w:t>requiere</w:t>
            </w:r>
          </w:p>
        </w:tc>
      </w:tr>
      <w:tr w:rsidR="006C69EF" w:rsidRPr="00AE4336" w:rsidTr="002878D5">
        <w:trPr>
          <w:cantSplit/>
          <w:jc w:val="center"/>
        </w:trPr>
        <w:tc>
          <w:tcPr>
            <w:tcW w:w="1293" w:type="dxa"/>
            <w:vMerge/>
            <w:tcBorders>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D142D8">
            <w:pPr>
              <w:pStyle w:val="Tabletext"/>
              <w:jc w:val="left"/>
              <w:rPr>
                <w:rFonts w:eastAsia="MS PGothic"/>
                <w:sz w:val="20"/>
                <w:lang w:val="es-ES_tradnl"/>
              </w:rPr>
            </w:pPr>
          </w:p>
        </w:tc>
        <w:tc>
          <w:tcPr>
            <w:tcW w:w="2304" w:type="dxa"/>
            <w:vMerge/>
            <w:tcBorders>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D142D8">
            <w:pPr>
              <w:pStyle w:val="Tabletext"/>
              <w:jc w:val="left"/>
              <w:rPr>
                <w:sz w:val="20"/>
                <w:lang w:val="es-ES_tradnl"/>
              </w:rPr>
            </w:pP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D142D8">
            <w:pPr>
              <w:pStyle w:val="Tabletext"/>
              <w:jc w:val="left"/>
              <w:rPr>
                <w:rFonts w:ascii="Symbol" w:eastAsia="MS PGothic" w:hAnsi="Symbol"/>
                <w:sz w:val="20"/>
                <w:lang w:val="es-ES_tradnl"/>
              </w:rPr>
            </w:pPr>
            <w:r w:rsidRPr="00AE4336">
              <w:rPr>
                <w:rFonts w:eastAsia="MS PGothic"/>
                <w:sz w:val="20"/>
                <w:lang w:val="es-ES_tradnl" w:eastAsia="ja-JP"/>
              </w:rPr>
              <w:t>5,5 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0724C6" w:rsidP="00D142D8">
            <w:pPr>
              <w:pStyle w:val="Tabletext"/>
              <w:jc w:val="left"/>
              <w:rPr>
                <w:rFonts w:ascii="Symbol" w:eastAsia="MS PGothic" w:hAnsi="Symbol"/>
                <w:sz w:val="20"/>
                <w:lang w:val="es-ES_tradnl"/>
              </w:rPr>
            </w:pPr>
            <w:r>
              <w:rPr>
                <w:lang w:val="es-ES_tradnl"/>
              </w:rPr>
              <w:sym w:font="Symbol" w:char="F0A3"/>
            </w:r>
            <w:r>
              <w:rPr>
                <w:lang w:val="es-ES_tradnl"/>
              </w:rPr>
              <w:t xml:space="preserve"> </w:t>
            </w:r>
            <w:r w:rsidR="006C69EF" w:rsidRPr="00AE4336">
              <w:rPr>
                <w:rFonts w:eastAsia="MS PGothic"/>
                <w:sz w:val="20"/>
                <w:lang w:val="es-ES_tradnl" w:eastAsia="ja-JP"/>
              </w:rPr>
              <w:t>1 W</w:t>
            </w:r>
            <w:r w:rsidR="006C69EF" w:rsidRPr="00AE4336">
              <w:rPr>
                <w:rFonts w:eastAsia="MS PGothic"/>
                <w:sz w:val="20"/>
                <w:lang w:val="es-ES_tradnl"/>
              </w:rPr>
              <w:br/>
            </w:r>
            <w:r w:rsidR="006C69EF" w:rsidRPr="00AE4336">
              <w:rPr>
                <w:rFonts w:eastAsia="MS PGothic"/>
                <w:sz w:val="20"/>
                <w:lang w:val="es-ES_tradnl" w:eastAsia="ja-JP"/>
              </w:rPr>
              <w:t>(30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0724C6" w:rsidP="000724C6">
            <w:pPr>
              <w:pStyle w:val="Tabletext"/>
              <w:jc w:val="left"/>
              <w:rPr>
                <w:rFonts w:ascii="Symbol" w:eastAsia="MS PGothic" w:hAnsi="Symbol"/>
                <w:sz w:val="20"/>
                <w:lang w:val="es-ES_tradnl"/>
              </w:rPr>
            </w:pPr>
            <w:r>
              <w:rPr>
                <w:lang w:val="es-ES_tradnl"/>
              </w:rPr>
              <w:sym w:font="Symbol" w:char="F0A3"/>
            </w:r>
            <w:r>
              <w:rPr>
                <w:lang w:val="es-ES_tradnl"/>
              </w:rPr>
              <w:t xml:space="preserve"> </w:t>
            </w:r>
            <w:r w:rsidR="006C69EF" w:rsidRPr="00AE4336">
              <w:rPr>
                <w:rFonts w:eastAsia="MS PGothic"/>
                <w:sz w:val="20"/>
                <w:lang w:val="es-ES_tradnl" w:eastAsia="ja-JP"/>
              </w:rPr>
              <w:t>10 mW</w:t>
            </w:r>
            <w:r w:rsidR="006C69EF" w:rsidRPr="00AE4336">
              <w:rPr>
                <w:rFonts w:eastAsia="MS PGothic"/>
                <w:sz w:val="20"/>
                <w:lang w:val="es-ES_tradnl"/>
              </w:rPr>
              <w:br/>
            </w:r>
            <w:r>
              <w:rPr>
                <w:lang w:val="es-ES_tradnl"/>
              </w:rPr>
              <w:sym w:font="Symbol" w:char="F0A3"/>
            </w:r>
            <w:r>
              <w:rPr>
                <w:lang w:val="es-ES_tradnl"/>
              </w:rPr>
              <w:t xml:space="preserve"> </w:t>
            </w:r>
            <w:r w:rsidR="006C69EF" w:rsidRPr="00AE4336">
              <w:rPr>
                <w:rFonts w:eastAsia="MS PGothic"/>
                <w:sz w:val="20"/>
                <w:lang w:val="es-ES_tradnl" w:eastAsia="ja-JP"/>
              </w:rPr>
              <w:t>20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D142D8">
            <w:pPr>
              <w:pStyle w:val="Tabletext"/>
              <w:jc w:val="left"/>
              <w:rPr>
                <w:rFonts w:eastAsia="MS PGothic"/>
                <w:sz w:val="20"/>
                <w:lang w:val="es-ES_tradnl"/>
              </w:rPr>
            </w:pPr>
          </w:p>
        </w:tc>
      </w:tr>
    </w:tbl>
    <w:p w:rsidR="00CC2200" w:rsidRDefault="00CC2200" w:rsidP="00CC2200">
      <w:pPr>
        <w:pStyle w:val="Tablefin"/>
      </w:pPr>
    </w:p>
    <w:p w:rsidR="00CC2200" w:rsidRPr="00AE4336" w:rsidRDefault="00CC2200" w:rsidP="00CC2200">
      <w:pPr>
        <w:pStyle w:val="TableNo"/>
        <w:rPr>
          <w:lang w:val="es-ES_tradnl" w:eastAsia="ja-JP"/>
        </w:rPr>
      </w:pPr>
      <w:r w:rsidRPr="00AE4336">
        <w:rPr>
          <w:lang w:val="es-ES_tradnl"/>
        </w:rPr>
        <w:lastRenderedPageBreak/>
        <w:t>CUADRO 21</w:t>
      </w:r>
      <w:r>
        <w:rPr>
          <w:lang w:val="es-ES_tradnl"/>
        </w:rPr>
        <w:t xml:space="preserve"> (</w:t>
      </w:r>
      <w:r>
        <w:rPr>
          <w:i/>
          <w:iCs/>
          <w:lang w:val="es-ES_tradnl"/>
        </w:rPr>
        <w:t>Fi</w:t>
      </w:r>
      <w:r w:rsidRPr="00C64436">
        <w:rPr>
          <w:i/>
          <w:iCs/>
          <w:lang w:val="es-ES_tradnl"/>
        </w:rPr>
        <w:t>n</w:t>
      </w:r>
      <w:r>
        <w:rPr>
          <w:lang w:val="es-ES_tradnl"/>
        </w:rPr>
        <w:t>)</w:t>
      </w:r>
    </w:p>
    <w:tbl>
      <w:tblPr>
        <w:tblW w:w="9639" w:type="dxa"/>
        <w:jc w:val="center"/>
        <w:tblLayout w:type="fixed"/>
        <w:tblLook w:val="0000" w:firstRow="0" w:lastRow="0" w:firstColumn="0" w:lastColumn="0" w:noHBand="0" w:noVBand="0"/>
      </w:tblPr>
      <w:tblGrid>
        <w:gridCol w:w="1293"/>
        <w:gridCol w:w="2304"/>
        <w:gridCol w:w="1439"/>
        <w:gridCol w:w="1726"/>
        <w:gridCol w:w="1698"/>
        <w:gridCol w:w="1179"/>
      </w:tblGrid>
      <w:tr w:rsidR="00CC2200" w:rsidRPr="0094210D" w:rsidTr="00CC2200">
        <w:trPr>
          <w:cantSplit/>
          <w:tblHeader/>
          <w:jc w:val="center"/>
        </w:trPr>
        <w:tc>
          <w:tcPr>
            <w:tcW w:w="129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C2200" w:rsidRPr="00AE4336" w:rsidRDefault="00CC2200" w:rsidP="00CC2200">
            <w:pPr>
              <w:pStyle w:val="Tablehead"/>
              <w:ind w:left="-57" w:right="-57"/>
              <w:rPr>
                <w:lang w:val="es-ES_tradnl"/>
              </w:rPr>
            </w:pPr>
            <w:r w:rsidRPr="00AE4336">
              <w:rPr>
                <w:sz w:val="20"/>
                <w:lang w:val="es-ES_tradnl"/>
              </w:rPr>
              <w:t>Tipo de emisión</w:t>
            </w: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C2200" w:rsidRPr="00AE4336" w:rsidRDefault="00CC2200" w:rsidP="00CC2200">
            <w:pPr>
              <w:pStyle w:val="Tablehead"/>
              <w:ind w:left="-57" w:right="-57"/>
              <w:rPr>
                <w:lang w:val="es-ES_tradnl"/>
              </w:rPr>
            </w:pPr>
            <w:r w:rsidRPr="00AE4336">
              <w:rPr>
                <w:sz w:val="20"/>
                <w:lang w:val="es-ES_tradnl"/>
              </w:rPr>
              <w:t>Banda de frecuencias</w:t>
            </w:r>
            <w:r w:rsidRPr="00AE4336">
              <w:rPr>
                <w:sz w:val="20"/>
                <w:lang w:val="es-ES_tradnl"/>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C2200" w:rsidRPr="00AE4336" w:rsidRDefault="00CC2200" w:rsidP="00CC2200">
            <w:pPr>
              <w:pStyle w:val="Tablehead"/>
              <w:ind w:left="-57" w:right="-57"/>
              <w:rPr>
                <w:lang w:val="es-ES_tradnl"/>
              </w:rPr>
            </w:pPr>
            <w:r w:rsidRPr="00AE4336">
              <w:rPr>
                <w:sz w:val="20"/>
                <w:lang w:val="es-ES_tradnl"/>
              </w:rPr>
              <w:t>Anchura de banda ocupada</w:t>
            </w:r>
            <w:r>
              <w:rPr>
                <w:sz w:val="20"/>
                <w:lang w:val="es-ES_tradnl"/>
              </w:rPr>
              <w:br/>
            </w:r>
            <w:r w:rsidRPr="00AE4336">
              <w:rPr>
                <w:sz w:val="20"/>
                <w:lang w:val="es-ES_tradnl"/>
              </w:rPr>
              <w:t>(kHz)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C2200" w:rsidRPr="00AE4336" w:rsidRDefault="00CC2200" w:rsidP="00CC2200">
            <w:pPr>
              <w:pStyle w:val="Tablehead"/>
              <w:ind w:left="-57" w:right="-57"/>
              <w:rPr>
                <w:lang w:val="es-ES_tradnl"/>
              </w:rPr>
            </w:pPr>
            <w:r w:rsidRPr="00AE4336">
              <w:rPr>
                <w:sz w:val="20"/>
                <w:lang w:val="es-ES_tradnl"/>
              </w:rPr>
              <w:t>Nivel de potencia o densidad espectral (p.i.r.e.)</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C2200" w:rsidRPr="00AE4336" w:rsidRDefault="00CC2200" w:rsidP="00CC2200">
            <w:pPr>
              <w:pStyle w:val="Tablehead"/>
              <w:ind w:left="-57" w:right="-57"/>
              <w:rPr>
                <w:lang w:val="es-ES_tradnl"/>
              </w:rPr>
            </w:pPr>
            <w:r w:rsidRPr="00AE4336">
              <w:rPr>
                <w:sz w:val="20"/>
                <w:lang w:val="es-ES_tradnl"/>
              </w:rPr>
              <w:t>Ganancia de la antena</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C2200" w:rsidRPr="00AE4336" w:rsidRDefault="00CC2200" w:rsidP="00CC2200">
            <w:pPr>
              <w:pStyle w:val="Tablehead"/>
              <w:ind w:left="-57" w:right="-57"/>
              <w:rPr>
                <w:lang w:val="es-ES_tradnl"/>
              </w:rPr>
            </w:pPr>
            <w:r w:rsidRPr="00AE4336">
              <w:rPr>
                <w:sz w:val="20"/>
                <w:lang w:val="es-ES_tradnl"/>
              </w:rPr>
              <w:t>Sensibilidad de la portadora</w:t>
            </w:r>
          </w:p>
        </w:tc>
      </w:tr>
      <w:tr w:rsidR="006C69EF" w:rsidRPr="008603A7" w:rsidTr="000413D8">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center"/>
              <w:rPr>
                <w:rFonts w:eastAsia="MS PGothic"/>
                <w:sz w:val="20"/>
                <w:lang w:val="es-ES_tradnl"/>
              </w:rPr>
            </w:pPr>
            <w:r w:rsidRPr="00AE4336">
              <w:rPr>
                <w:i/>
                <w:iCs/>
                <w:sz w:val="20"/>
                <w:lang w:val="es-ES_tradnl" w:eastAsia="ja-JP"/>
              </w:rPr>
              <w:t>Sistemas de comunicaciones de implantes médicos</w:t>
            </w:r>
          </w:p>
        </w:tc>
      </w:tr>
      <w:tr w:rsidR="006C69EF" w:rsidRPr="008603A7" w:rsidTr="002878D5">
        <w:trPr>
          <w:cantSplit/>
          <w:jc w:val="center"/>
        </w:trPr>
        <w:tc>
          <w:tcPr>
            <w:tcW w:w="1293" w:type="dxa"/>
            <w:vMerge w:val="restart"/>
            <w:tcBorders>
              <w:top w:val="single" w:sz="4" w:space="0" w:color="auto"/>
              <w:left w:val="single" w:sz="4" w:space="0" w:color="auto"/>
              <w:right w:val="single" w:sz="4" w:space="0" w:color="auto"/>
            </w:tcBorders>
            <w:tcMar>
              <w:left w:w="85" w:type="dxa"/>
              <w:right w:w="57" w:type="dxa"/>
            </w:tcMar>
            <w:vAlign w:val="center"/>
          </w:tcPr>
          <w:p w:rsidR="006C69EF" w:rsidRPr="00AE4336" w:rsidRDefault="006C69EF" w:rsidP="00D142D8">
            <w:pPr>
              <w:pStyle w:val="Tabletext"/>
              <w:jc w:val="left"/>
              <w:rPr>
                <w:rFonts w:eastAsia="MS PGothic"/>
                <w:sz w:val="20"/>
                <w:lang w:val="es-ES_tradnl"/>
              </w:rPr>
            </w:pPr>
            <w:r w:rsidRPr="00AE4336">
              <w:rPr>
                <w:rFonts w:eastAsia="MS PGothic"/>
                <w:sz w:val="20"/>
                <w:lang w:val="es-ES_tradnl" w:eastAsia="ja-JP"/>
              </w:rPr>
              <w:t>A1D, F1D</w:t>
            </w:r>
            <w:r w:rsidRPr="00AE4336">
              <w:rPr>
                <w:rFonts w:eastAsia="MS PGothic"/>
                <w:sz w:val="20"/>
                <w:lang w:val="es-ES_tradnl"/>
              </w:rPr>
              <w:t xml:space="preserve"> o</w:t>
            </w:r>
            <w:r w:rsidRPr="00AE4336">
              <w:rPr>
                <w:rFonts w:eastAsia="MS PGothic"/>
                <w:sz w:val="20"/>
                <w:lang w:val="es-ES_tradnl" w:eastAsia="ja-JP"/>
              </w:rPr>
              <w:br/>
              <w:t>G1D</w:t>
            </w: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D142D8">
            <w:pPr>
              <w:pStyle w:val="Tabletext"/>
              <w:jc w:val="left"/>
              <w:rPr>
                <w:rFonts w:eastAsia="MS PGothic"/>
                <w:sz w:val="20"/>
                <w:lang w:val="es-ES_tradnl"/>
              </w:rPr>
            </w:pPr>
            <w:r w:rsidRPr="00AE4336">
              <w:rPr>
                <w:rFonts w:eastAsia="MS PGothic"/>
                <w:sz w:val="20"/>
                <w:lang w:val="es-ES_tradnl" w:eastAsia="ja-JP"/>
              </w:rPr>
              <w:t>402-405</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6C69EF" w:rsidRPr="00AE4336" w:rsidRDefault="000724C6" w:rsidP="00D142D8">
            <w:pPr>
              <w:pStyle w:val="Tabletext"/>
              <w:jc w:val="left"/>
              <w:rPr>
                <w:rFonts w:ascii="Symbol" w:eastAsia="MS PGothic" w:hAnsi="Symbol"/>
                <w:sz w:val="20"/>
                <w:lang w:val="es-ES_tradnl"/>
              </w:rPr>
            </w:pPr>
            <w:r>
              <w:rPr>
                <w:lang w:val="es-ES_tradnl"/>
              </w:rPr>
              <w:sym w:font="Symbol" w:char="F0A3"/>
            </w:r>
            <w:r>
              <w:rPr>
                <w:lang w:val="es-ES_tradnl"/>
              </w:rPr>
              <w:t xml:space="preserve"> </w:t>
            </w:r>
            <w:r w:rsidR="006C69EF" w:rsidRPr="00AE4336">
              <w:rPr>
                <w:rFonts w:eastAsia="MS PGothic"/>
                <w:sz w:val="20"/>
                <w:lang w:val="es-ES_tradnl" w:eastAsia="ja-JP"/>
              </w:rPr>
              <w:t>300 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0724C6" w:rsidP="000724C6">
            <w:pPr>
              <w:pStyle w:val="Tabletext"/>
              <w:jc w:val="left"/>
              <w:rPr>
                <w:rFonts w:ascii="Symbol" w:eastAsia="MS PGothic" w:hAnsi="Symbol"/>
                <w:sz w:val="20"/>
                <w:lang w:val="es-ES_tradnl"/>
              </w:rPr>
            </w:pPr>
            <w:r>
              <w:rPr>
                <w:lang w:val="es-ES_tradnl"/>
              </w:rPr>
              <w:sym w:font="Symbol" w:char="F0A3"/>
            </w:r>
            <w:r>
              <w:rPr>
                <w:lang w:val="es-ES_tradnl"/>
              </w:rPr>
              <w:t xml:space="preserve"> </w:t>
            </w:r>
            <w:r w:rsidR="006C69EF" w:rsidRPr="00AE4336">
              <w:rPr>
                <w:rFonts w:eastAsia="MS PGothic"/>
                <w:sz w:val="20"/>
                <w:lang w:val="es-ES_tradnl" w:eastAsia="ja-JP"/>
              </w:rPr>
              <w:t xml:space="preserve">25 </w:t>
            </w:r>
            <w:r>
              <w:rPr>
                <w:rFonts w:eastAsia="MS PGothic"/>
                <w:sz w:val="20"/>
                <w:lang w:val="es-ES_tradnl" w:eastAsia="ja-JP"/>
              </w:rPr>
              <w:sym w:font="Symbol" w:char="F06D"/>
            </w:r>
            <w:r w:rsidR="006C69EF" w:rsidRPr="00AE4336">
              <w:rPr>
                <w:rFonts w:eastAsia="MS PGothic"/>
                <w:sz w:val="20"/>
                <w:lang w:val="es-ES_tradnl" w:eastAsia="ja-JP"/>
              </w:rPr>
              <w:t>W</w:t>
            </w:r>
            <w:r w:rsidR="006C69EF" w:rsidRPr="00AE4336">
              <w:rPr>
                <w:rFonts w:eastAsia="MS PGothic"/>
                <w:sz w:val="20"/>
                <w:lang w:val="es-ES_tradnl" w:eastAsia="ja-JP"/>
              </w:rPr>
              <w:br/>
              <w:t>(−16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0724C6" w:rsidRDefault="000724C6" w:rsidP="00D142D8">
            <w:pPr>
              <w:pStyle w:val="Tabletext"/>
              <w:jc w:val="left"/>
              <w:rPr>
                <w:rFonts w:asciiTheme="majorBidi" w:eastAsia="MS PGothic" w:hAnsiTheme="majorBidi" w:cstheme="majorBidi"/>
                <w:sz w:val="20"/>
                <w:lang w:val="es-ES_tradnl" w:eastAsia="ja-JP"/>
              </w:rPr>
            </w:pPr>
            <w:r>
              <w:rPr>
                <w:rFonts w:asciiTheme="majorBidi" w:eastAsia="MS PGothic" w:hAnsiTheme="majorBidi" w:cstheme="majorBidi"/>
                <w:sz w:val="20"/>
                <w:lang w:val="es-ES_tradnl" w:eastAsia="ja-JP"/>
              </w:rPr>
              <w:t>–</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BF2393">
            <w:pPr>
              <w:pStyle w:val="Tabletext"/>
              <w:jc w:val="left"/>
              <w:rPr>
                <w:rFonts w:eastAsia="MS PGothic"/>
                <w:sz w:val="20"/>
                <w:lang w:val="es-ES_tradnl"/>
              </w:rPr>
            </w:pPr>
            <w:r w:rsidRPr="00AE4336">
              <w:rPr>
                <w:sz w:val="20"/>
                <w:lang w:val="es-ES_tradnl" w:eastAsia="ja-JP"/>
              </w:rPr>
              <w:t>10 log </w:t>
            </w:r>
            <w:r w:rsidRPr="00AE4336">
              <w:rPr>
                <w:i/>
                <w:iCs/>
                <w:sz w:val="20"/>
                <w:lang w:val="es-ES_tradnl" w:eastAsia="ja-JP"/>
              </w:rPr>
              <w:t>B</w:t>
            </w:r>
            <w:r w:rsidRPr="00AE4336">
              <w:rPr>
                <w:sz w:val="20"/>
                <w:lang w:val="es-ES_tradnl" w:eastAsia="ja-JP"/>
              </w:rPr>
              <w:br/>
              <w:t xml:space="preserve">−150 + </w:t>
            </w:r>
            <w:r w:rsidRPr="00AE4336">
              <w:rPr>
                <w:i/>
                <w:sz w:val="20"/>
                <w:lang w:val="es-ES_tradnl" w:eastAsia="ja-JP"/>
              </w:rPr>
              <w:t>G</w:t>
            </w:r>
            <w:r w:rsidRPr="00AE4336">
              <w:rPr>
                <w:sz w:val="20"/>
                <w:lang w:val="es-ES_tradnl" w:eastAsia="ja-JP"/>
              </w:rPr>
              <w:t> dB</w:t>
            </w:r>
            <w:r w:rsidRPr="00AE4336">
              <w:rPr>
                <w:sz w:val="20"/>
                <w:lang w:val="es-ES_tradnl" w:eastAsia="ja-JP"/>
              </w:rPr>
              <w:br/>
              <w:t>(conside</w:t>
            </w:r>
            <w:r w:rsidR="00BF2393">
              <w:rPr>
                <w:sz w:val="20"/>
                <w:lang w:val="es-ES_tradnl" w:eastAsia="ja-JP"/>
              </w:rPr>
              <w:t>-</w:t>
            </w:r>
            <w:r w:rsidR="00BF2393">
              <w:rPr>
                <w:sz w:val="20"/>
                <w:lang w:val="es-ES_tradnl" w:eastAsia="ja-JP"/>
              </w:rPr>
              <w:br/>
            </w:r>
            <w:r w:rsidRPr="00AE4336">
              <w:rPr>
                <w:sz w:val="20"/>
                <w:lang w:val="es-ES_tradnl" w:eastAsia="ja-JP"/>
              </w:rPr>
              <w:t>rando un 1 mW como 0 dB)</w:t>
            </w:r>
            <w:r w:rsidRPr="00AE4336">
              <w:rPr>
                <w:rFonts w:eastAsia="MS PGothic"/>
                <w:position w:val="6"/>
                <w:sz w:val="18"/>
                <w:szCs w:val="18"/>
                <w:vertAlign w:val="superscript"/>
                <w:lang w:val="es-ES_tradnl"/>
              </w:rPr>
              <w:t>(</w:t>
            </w:r>
            <w:r w:rsidRPr="00AE4336">
              <w:rPr>
                <w:rFonts w:eastAsia="MS PGothic"/>
                <w:position w:val="6"/>
                <w:sz w:val="18"/>
                <w:szCs w:val="18"/>
                <w:vertAlign w:val="superscript"/>
                <w:lang w:val="es-ES_tradnl" w:eastAsia="ja-JP"/>
              </w:rPr>
              <w:t>6</w:t>
            </w:r>
            <w:r w:rsidRPr="00AE4336">
              <w:rPr>
                <w:rFonts w:eastAsia="MS PGothic"/>
                <w:position w:val="6"/>
                <w:sz w:val="18"/>
                <w:szCs w:val="18"/>
                <w:vertAlign w:val="superscript"/>
                <w:lang w:val="es-ES_tradnl"/>
              </w:rPr>
              <w:t>)</w:t>
            </w:r>
          </w:p>
        </w:tc>
      </w:tr>
      <w:tr w:rsidR="006C69EF" w:rsidRPr="00AE4336" w:rsidTr="002878D5">
        <w:trPr>
          <w:cantSplit/>
          <w:jc w:val="center"/>
        </w:trPr>
        <w:tc>
          <w:tcPr>
            <w:tcW w:w="1293" w:type="dxa"/>
            <w:vMerge/>
            <w:tcBorders>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D142D8">
            <w:pPr>
              <w:pStyle w:val="Tabletext"/>
              <w:jc w:val="left"/>
              <w:rPr>
                <w:rFonts w:eastAsia="MS PGothic"/>
                <w:sz w:val="20"/>
                <w:lang w:val="es-ES_tradnl"/>
              </w:rPr>
            </w:pP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D142D8">
            <w:pPr>
              <w:pStyle w:val="Tabletext"/>
              <w:jc w:val="left"/>
              <w:rPr>
                <w:rFonts w:eastAsia="MS PGothic"/>
                <w:sz w:val="20"/>
                <w:lang w:val="es-ES_tradnl" w:eastAsia="ja-JP"/>
              </w:rPr>
            </w:pPr>
            <w:bookmarkStart w:id="605" w:name="OLE_LINK1"/>
            <w:r w:rsidRPr="00AE4336">
              <w:rPr>
                <w:rFonts w:eastAsia="MS PGothic"/>
                <w:sz w:val="20"/>
                <w:lang w:val="es-ES_tradnl" w:eastAsia="ja-JP"/>
              </w:rPr>
              <w:t>403,5-403,8</w:t>
            </w:r>
            <w:bookmarkEnd w:id="605"/>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D142D8">
            <w:pPr>
              <w:pStyle w:val="Tabletext"/>
              <w:jc w:val="left"/>
              <w:rPr>
                <w:rFonts w:ascii="Symbol" w:eastAsia="MS PGothic" w:hAnsi="Symbol"/>
                <w:sz w:val="20"/>
                <w:lang w:val="es-ES_tradnl"/>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D142D8" w:rsidRDefault="006C69EF" w:rsidP="00D142D8">
            <w:pPr>
              <w:pStyle w:val="Tabletext"/>
              <w:jc w:val="left"/>
              <w:rPr>
                <w:rFonts w:ascii="Symbol" w:eastAsia="MS PGothic" w:hAnsi="Symbol"/>
                <w:sz w:val="20"/>
                <w:lang w:val="es-ES_tradnl"/>
              </w:rPr>
            </w:pPr>
            <w:r w:rsidRPr="00D142D8">
              <w:rPr>
                <w:rFonts w:eastAsia="MS PGothic"/>
                <w:sz w:val="20"/>
                <w:lang w:val="es-ES_tradnl" w:eastAsia="ja-JP"/>
              </w:rPr>
              <w:t>100 nW</w:t>
            </w:r>
            <w:r w:rsidRPr="00D142D8">
              <w:rPr>
                <w:rFonts w:eastAsia="MS PGothic"/>
                <w:sz w:val="20"/>
                <w:lang w:val="es-ES_tradnl" w:eastAsia="ja-JP"/>
              </w:rPr>
              <w:br/>
              <w:t>(−40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D142D8">
            <w:pPr>
              <w:pStyle w:val="Tabletext"/>
              <w:jc w:val="left"/>
              <w:rPr>
                <w:rFonts w:ascii="Symbol" w:eastAsia="MS PGothic" w:hAnsi="Symbol"/>
                <w:sz w:val="20"/>
                <w:lang w:val="es-ES_tradnl" w:eastAsia="ja-JP"/>
              </w:rPr>
            </w:pP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D142D8">
            <w:pPr>
              <w:pStyle w:val="Tabletext"/>
              <w:jc w:val="left"/>
              <w:rPr>
                <w:sz w:val="20"/>
                <w:lang w:val="es-ES_tradnl" w:eastAsia="ja-JP"/>
              </w:rPr>
            </w:pPr>
            <w:r w:rsidRPr="00AE4336">
              <w:rPr>
                <w:rFonts w:eastAsia="MS PGothic"/>
                <w:sz w:val="20"/>
                <w:lang w:val="es-ES_tradnl"/>
              </w:rPr>
              <w:t>No se</w:t>
            </w:r>
            <w:r w:rsidRPr="00AE4336">
              <w:rPr>
                <w:rFonts w:eastAsia="MS PGothic"/>
                <w:sz w:val="20"/>
                <w:lang w:val="es-ES_tradnl"/>
              </w:rPr>
              <w:br/>
              <w:t>requiere</w:t>
            </w:r>
          </w:p>
        </w:tc>
      </w:tr>
      <w:tr w:rsidR="006C69EF" w:rsidRPr="008603A7" w:rsidTr="000413D8">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center"/>
              <w:rPr>
                <w:rFonts w:eastAsia="MS PGothic"/>
                <w:sz w:val="20"/>
                <w:lang w:val="es-ES_tradnl"/>
              </w:rPr>
            </w:pPr>
            <w:r w:rsidRPr="00AE4336">
              <w:rPr>
                <w:i/>
                <w:iCs/>
                <w:sz w:val="20"/>
                <w:lang w:val="es-ES_tradnl" w:eastAsia="ja-JP"/>
              </w:rPr>
              <w:t>Sensores para detectar o medir objetos móviles</w:t>
            </w:r>
          </w:p>
        </w:tc>
      </w:tr>
      <w:tr w:rsidR="006C69EF" w:rsidRPr="00AE4336" w:rsidTr="002878D5">
        <w:trPr>
          <w:cantSplit/>
          <w:jc w:val="center"/>
        </w:trPr>
        <w:tc>
          <w:tcPr>
            <w:tcW w:w="1293" w:type="dxa"/>
            <w:vMerge w:val="restart"/>
            <w:tcBorders>
              <w:top w:val="single" w:sz="4" w:space="0" w:color="auto"/>
              <w:left w:val="single" w:sz="4" w:space="0" w:color="auto"/>
              <w:right w:val="single" w:sz="4" w:space="0" w:color="auto"/>
            </w:tcBorders>
            <w:tcMar>
              <w:left w:w="85" w:type="dxa"/>
              <w:right w:w="57" w:type="dxa"/>
            </w:tcMar>
            <w:vAlign w:val="center"/>
          </w:tcPr>
          <w:p w:rsidR="006C69EF" w:rsidRPr="00AE4336" w:rsidRDefault="006C69EF" w:rsidP="00D142D8">
            <w:pPr>
              <w:pStyle w:val="Tabletext"/>
              <w:jc w:val="left"/>
              <w:rPr>
                <w:rFonts w:eastAsia="MS PGothic"/>
                <w:sz w:val="20"/>
                <w:lang w:val="es-ES_tradnl"/>
              </w:rPr>
            </w:pPr>
            <w:r w:rsidRPr="00AE4336">
              <w:rPr>
                <w:rFonts w:eastAsia="MS PGothic"/>
                <w:sz w:val="20"/>
                <w:lang w:val="es-ES_tradnl"/>
              </w:rPr>
              <w:t>−</w:t>
            </w: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0724C6" w:rsidRDefault="006C69EF" w:rsidP="000724C6">
            <w:pPr>
              <w:pStyle w:val="Tabletext"/>
              <w:rPr>
                <w:rFonts w:eastAsia="MS PGothic"/>
                <w:sz w:val="20"/>
                <w:lang w:val="es-ES_tradnl"/>
              </w:rPr>
            </w:pPr>
            <w:r w:rsidRPr="000724C6">
              <w:rPr>
                <w:sz w:val="20"/>
                <w:lang w:val="es-ES_tradnl" w:eastAsia="ja-JP"/>
              </w:rPr>
              <w:t xml:space="preserve">10,525 GHz </w:t>
            </w:r>
            <w:r w:rsidRPr="000724C6">
              <w:rPr>
                <w:rFonts w:eastAsia="MS PGothic"/>
                <w:sz w:val="20"/>
                <w:lang w:val="es-ES_tradnl" w:eastAsia="ja-JP"/>
              </w:rPr>
              <w:t>(utilización en interiores)</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0724C6" w:rsidP="00D142D8">
            <w:pPr>
              <w:pStyle w:val="Tabletext"/>
              <w:jc w:val="left"/>
              <w:rPr>
                <w:rFonts w:ascii="Symbol" w:eastAsia="MS PGothic" w:hAnsi="Symbol"/>
                <w:sz w:val="20"/>
                <w:lang w:val="es-ES_tradnl" w:eastAsia="ja-JP"/>
              </w:rPr>
            </w:pPr>
            <w:r>
              <w:rPr>
                <w:lang w:val="es-ES_tradnl"/>
              </w:rPr>
              <w:sym w:font="Symbol" w:char="F0A3"/>
            </w:r>
            <w:r>
              <w:rPr>
                <w:lang w:val="es-ES_tradnl"/>
              </w:rPr>
              <w:t xml:space="preserve"> </w:t>
            </w:r>
            <w:r w:rsidR="006C69EF" w:rsidRPr="00AE4336">
              <w:rPr>
                <w:rFonts w:eastAsia="MS PGothic"/>
                <w:sz w:val="20"/>
                <w:lang w:val="es-ES_tradnl" w:eastAsia="ja-JP"/>
              </w:rPr>
              <w:t>40 MHz</w:t>
            </w:r>
          </w:p>
        </w:tc>
        <w:tc>
          <w:tcPr>
            <w:tcW w:w="1726" w:type="dxa"/>
            <w:vMerge w:val="restart"/>
            <w:tcBorders>
              <w:top w:val="single" w:sz="4" w:space="0" w:color="auto"/>
              <w:left w:val="single" w:sz="4" w:space="0" w:color="auto"/>
              <w:right w:val="single" w:sz="4" w:space="0" w:color="auto"/>
            </w:tcBorders>
            <w:tcMar>
              <w:left w:w="85" w:type="dxa"/>
              <w:right w:w="57" w:type="dxa"/>
            </w:tcMar>
            <w:vAlign w:val="center"/>
          </w:tcPr>
          <w:p w:rsidR="006C69EF" w:rsidRPr="00AE4336" w:rsidRDefault="000724C6" w:rsidP="00D142D8">
            <w:pPr>
              <w:pStyle w:val="Tabletext"/>
              <w:jc w:val="left"/>
              <w:rPr>
                <w:rFonts w:ascii="Symbol" w:eastAsia="MS PGothic" w:hAnsi="Symbol"/>
                <w:sz w:val="20"/>
                <w:lang w:val="es-ES_tradnl"/>
              </w:rPr>
            </w:pPr>
            <w:r>
              <w:rPr>
                <w:lang w:val="es-ES_tradnl"/>
              </w:rPr>
              <w:sym w:font="Symbol" w:char="F0A3"/>
            </w:r>
            <w:r>
              <w:rPr>
                <w:lang w:val="es-ES_tradnl"/>
              </w:rPr>
              <w:t xml:space="preserve"> </w:t>
            </w:r>
            <w:r w:rsidR="006C69EF" w:rsidRPr="00AE4336">
              <w:rPr>
                <w:rFonts w:eastAsia="MS PGothic"/>
                <w:sz w:val="20"/>
                <w:lang w:val="es-ES_tradnl" w:eastAsia="ja-JP"/>
              </w:rPr>
              <w:t xml:space="preserve">2,5 </w:t>
            </w:r>
            <w:r w:rsidR="006C69EF" w:rsidRPr="00AE4336">
              <w:rPr>
                <w:rFonts w:eastAsia="MS PGothic"/>
                <w:sz w:val="20"/>
                <w:lang w:val="es-ES_tradnl"/>
              </w:rPr>
              <w:t>W</w:t>
            </w:r>
            <w:r w:rsidR="006C69EF" w:rsidRPr="00AE4336">
              <w:rPr>
                <w:rFonts w:eastAsia="MS PGothic"/>
                <w:sz w:val="20"/>
                <w:lang w:val="es-ES_tradnl"/>
              </w:rPr>
              <w:br/>
            </w:r>
            <w:r w:rsidR="006C69EF" w:rsidRPr="00AE4336">
              <w:rPr>
                <w:rFonts w:eastAsia="MS PGothic"/>
                <w:sz w:val="20"/>
                <w:lang w:val="es-ES_tradnl" w:eastAsia="ja-JP"/>
              </w:rPr>
              <w:t>(34 dBm)</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6C69EF" w:rsidRPr="00AE4336" w:rsidRDefault="000724C6" w:rsidP="000724C6">
            <w:pPr>
              <w:pStyle w:val="Tabletext"/>
              <w:jc w:val="left"/>
              <w:rPr>
                <w:rFonts w:ascii="Symbol" w:eastAsia="MS PGothic" w:hAnsi="Symbol"/>
                <w:sz w:val="20"/>
                <w:lang w:val="es-ES_tradnl"/>
              </w:rPr>
            </w:pPr>
            <w:r>
              <w:rPr>
                <w:lang w:val="es-ES_tradnl"/>
              </w:rPr>
              <w:sym w:font="Symbol" w:char="F0A3"/>
            </w:r>
            <w:r>
              <w:rPr>
                <w:lang w:val="es-ES_tradnl"/>
              </w:rPr>
              <w:t xml:space="preserve"> </w:t>
            </w:r>
            <w:r w:rsidR="006C69EF" w:rsidRPr="00AE4336">
              <w:rPr>
                <w:rFonts w:eastAsia="MS PGothic"/>
                <w:sz w:val="20"/>
                <w:lang w:val="es-ES_tradnl" w:eastAsia="ja-JP"/>
              </w:rPr>
              <w:t>10 mW</w:t>
            </w:r>
            <w:r w:rsidR="006C69EF" w:rsidRPr="00AE4336">
              <w:rPr>
                <w:rFonts w:eastAsia="MS PGothic"/>
                <w:sz w:val="20"/>
                <w:lang w:val="es-ES_tradnl"/>
              </w:rPr>
              <w:br/>
            </w:r>
            <w:r>
              <w:rPr>
                <w:lang w:val="es-ES_tradnl"/>
              </w:rPr>
              <w:sym w:font="Symbol" w:char="F0A3"/>
            </w:r>
            <w:r>
              <w:rPr>
                <w:lang w:val="es-ES_tradnl"/>
              </w:rPr>
              <w:t xml:space="preserve"> </w:t>
            </w:r>
            <w:r w:rsidR="006C69EF" w:rsidRPr="00AE4336">
              <w:rPr>
                <w:rFonts w:eastAsia="MS PGothic"/>
                <w:sz w:val="20"/>
                <w:lang w:val="es-ES_tradnl" w:eastAsia="ja-JP"/>
              </w:rPr>
              <w:t>24 dBi</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6C69EF" w:rsidRPr="00AE4336" w:rsidRDefault="000724C6" w:rsidP="00D142D8">
            <w:pPr>
              <w:pStyle w:val="Tabletext"/>
              <w:jc w:val="left"/>
              <w:rPr>
                <w:rFonts w:eastAsia="MS PGothic"/>
                <w:sz w:val="20"/>
                <w:lang w:val="es-ES_tradnl" w:eastAsia="ja-JP"/>
              </w:rPr>
            </w:pPr>
            <w:r>
              <w:rPr>
                <w:rFonts w:asciiTheme="majorBidi" w:eastAsia="MS PGothic" w:hAnsiTheme="majorBidi" w:cstheme="majorBidi"/>
                <w:sz w:val="20"/>
                <w:lang w:val="es-ES_tradnl" w:eastAsia="ja-JP"/>
              </w:rPr>
              <w:t>–</w:t>
            </w:r>
          </w:p>
        </w:tc>
      </w:tr>
      <w:tr w:rsidR="006C69EF" w:rsidRPr="00AE4336" w:rsidTr="002878D5">
        <w:trPr>
          <w:cantSplit/>
          <w:jc w:val="center"/>
        </w:trPr>
        <w:tc>
          <w:tcPr>
            <w:tcW w:w="1293" w:type="dxa"/>
            <w:vMerge/>
            <w:tcBorders>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D142D8">
            <w:pPr>
              <w:pStyle w:val="Tabletext"/>
              <w:jc w:val="left"/>
              <w:rPr>
                <w:rFonts w:eastAsia="MS PGothic"/>
                <w:sz w:val="20"/>
                <w:lang w:val="es-ES_tradnl"/>
              </w:rPr>
            </w:pP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D142D8">
            <w:pPr>
              <w:pStyle w:val="Tabletext"/>
              <w:jc w:val="left"/>
              <w:rPr>
                <w:sz w:val="20"/>
                <w:lang w:val="es-ES_tradnl" w:eastAsia="ja-JP"/>
              </w:rPr>
            </w:pPr>
            <w:r w:rsidRPr="00AE4336">
              <w:rPr>
                <w:sz w:val="20"/>
                <w:lang w:val="es-ES_tradnl" w:eastAsia="ja-JP"/>
              </w:rPr>
              <w:t>24,15 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0724C6" w:rsidP="00D142D8">
            <w:pPr>
              <w:pStyle w:val="Tabletext"/>
              <w:jc w:val="left"/>
              <w:rPr>
                <w:rFonts w:ascii="Symbol" w:eastAsia="MS PGothic" w:hAnsi="Symbol"/>
                <w:sz w:val="20"/>
                <w:lang w:val="es-ES_tradnl" w:eastAsia="ja-JP"/>
              </w:rPr>
            </w:pPr>
            <w:r>
              <w:rPr>
                <w:lang w:val="es-ES_tradnl"/>
              </w:rPr>
              <w:sym w:font="Symbol" w:char="F0A3"/>
            </w:r>
            <w:r>
              <w:rPr>
                <w:lang w:val="es-ES_tradnl"/>
              </w:rPr>
              <w:t xml:space="preserve"> </w:t>
            </w:r>
            <w:r w:rsidR="006C69EF" w:rsidRPr="00AE4336">
              <w:rPr>
                <w:rFonts w:eastAsia="MS PGothic"/>
                <w:sz w:val="20"/>
                <w:lang w:val="es-ES_tradnl" w:eastAsia="ja-JP"/>
              </w:rPr>
              <w:t>76 MHz</w:t>
            </w:r>
          </w:p>
        </w:tc>
        <w:tc>
          <w:tcPr>
            <w:tcW w:w="1726" w:type="dxa"/>
            <w:vMerge/>
            <w:tcBorders>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D142D8">
            <w:pPr>
              <w:pStyle w:val="Tabletext"/>
              <w:jc w:val="left"/>
              <w:rPr>
                <w:rFonts w:ascii="Symbol" w:eastAsia="MS PGothic" w:hAnsi="Symbol"/>
                <w:sz w:val="20"/>
                <w:lang w:val="es-ES_tradnl"/>
              </w:rPr>
            </w:pP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D142D8">
            <w:pPr>
              <w:pStyle w:val="Tabletext"/>
              <w:jc w:val="left"/>
              <w:rPr>
                <w:rFonts w:eastAsia="MS PGothic"/>
                <w:sz w:val="20"/>
                <w:lang w:val="es-ES_tradnl"/>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D142D8">
            <w:pPr>
              <w:pStyle w:val="Tabletext"/>
              <w:jc w:val="left"/>
              <w:rPr>
                <w:rFonts w:eastAsia="MS PGothic"/>
                <w:sz w:val="20"/>
                <w:lang w:val="es-ES_tradnl"/>
              </w:rPr>
            </w:pPr>
          </w:p>
        </w:tc>
      </w:tr>
      <w:tr w:rsidR="006C69EF" w:rsidRPr="008603A7" w:rsidTr="000413D8">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center"/>
              <w:rPr>
                <w:rFonts w:eastAsia="MS PGothic"/>
                <w:sz w:val="20"/>
                <w:lang w:val="es-ES_tradnl"/>
              </w:rPr>
            </w:pPr>
            <w:r w:rsidRPr="00AE4336">
              <w:rPr>
                <w:i/>
                <w:iCs/>
                <w:sz w:val="20"/>
                <w:lang w:val="es-ES_tradnl" w:eastAsia="ja-JP"/>
              </w:rPr>
              <w:t>Sistemas de comunicaciones por ondas cuasi milimétricas</w:t>
            </w:r>
          </w:p>
        </w:tc>
      </w:tr>
      <w:tr w:rsidR="006C69EF" w:rsidRPr="00AE4336" w:rsidTr="002878D5">
        <w:trPr>
          <w:cantSplit/>
          <w:jc w:val="center"/>
        </w:trPr>
        <w:tc>
          <w:tcPr>
            <w:tcW w:w="129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D142D8">
            <w:pPr>
              <w:pStyle w:val="Tabletext"/>
              <w:jc w:val="left"/>
              <w:rPr>
                <w:rFonts w:eastAsia="MS PGothic"/>
                <w:sz w:val="20"/>
                <w:lang w:val="es-ES_tradnl"/>
              </w:rPr>
            </w:pPr>
            <w:r w:rsidRPr="00AE4336">
              <w:rPr>
                <w:sz w:val="20"/>
                <w:lang w:val="es-ES_tradnl" w:eastAsia="ja-JP"/>
              </w:rPr>
              <w:t>MDFO u otras</w:t>
            </w: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D142D8">
            <w:pPr>
              <w:pStyle w:val="Tabletext"/>
              <w:jc w:val="left"/>
              <w:rPr>
                <w:rFonts w:eastAsia="MS PGothic"/>
                <w:sz w:val="20"/>
                <w:lang w:val="es-ES_tradnl"/>
              </w:rPr>
            </w:pPr>
            <w:r w:rsidRPr="00AE4336">
              <w:rPr>
                <w:sz w:val="20"/>
                <w:lang w:val="es-ES_tradnl" w:eastAsia="ja-JP"/>
              </w:rPr>
              <w:t>24,77-25,23 GHz</w:t>
            </w:r>
            <w:r w:rsidRPr="00AE4336">
              <w:rPr>
                <w:sz w:val="20"/>
                <w:lang w:val="es-ES_tradnl" w:eastAsia="ja-JP"/>
              </w:rPr>
              <w:br/>
              <w:t>27,02-27,46 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7E452A" w:rsidP="00D142D8">
            <w:pPr>
              <w:pStyle w:val="Tabletext"/>
              <w:jc w:val="left"/>
              <w:rPr>
                <w:rFonts w:ascii="Symbol" w:eastAsia="MS PGothic" w:hAnsi="Symbol"/>
                <w:sz w:val="20"/>
                <w:lang w:val="es-ES_tradnl" w:eastAsia="ja-JP"/>
              </w:rPr>
            </w:pPr>
            <w:r>
              <w:rPr>
                <w:rFonts w:eastAsia="MS PGothic"/>
                <w:sz w:val="20"/>
                <w:lang w:val="es-ES_tradnl" w:eastAsia="ja-JP"/>
              </w:rPr>
              <w:sym w:font="Symbol" w:char="F0A3"/>
            </w:r>
            <w:r>
              <w:rPr>
                <w:rFonts w:eastAsia="MS PGothic"/>
                <w:sz w:val="20"/>
                <w:lang w:val="es-ES_tradnl" w:eastAsia="ja-JP"/>
              </w:rPr>
              <w:t xml:space="preserve"> </w:t>
            </w:r>
            <w:r w:rsidR="006C69EF" w:rsidRPr="00AE4336">
              <w:rPr>
                <w:rFonts w:eastAsia="MS PGothic"/>
                <w:sz w:val="20"/>
                <w:lang w:val="es-ES_tradnl" w:eastAsia="ja-JP"/>
              </w:rPr>
              <w:t>18 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7E452A" w:rsidP="00D142D8">
            <w:pPr>
              <w:pStyle w:val="Tabletext"/>
              <w:jc w:val="left"/>
              <w:rPr>
                <w:rFonts w:ascii="Symbol" w:eastAsia="MS PGothic" w:hAnsi="Symbol"/>
                <w:sz w:val="20"/>
                <w:lang w:val="es-ES_tradnl"/>
              </w:rPr>
            </w:pPr>
            <w:r>
              <w:rPr>
                <w:rFonts w:eastAsia="MS PGothic"/>
                <w:sz w:val="20"/>
                <w:lang w:val="es-ES_tradnl"/>
              </w:rPr>
              <w:sym w:font="Symbol" w:char="F0A3"/>
            </w:r>
            <w:r>
              <w:rPr>
                <w:rFonts w:eastAsia="MS PGothic"/>
                <w:sz w:val="20"/>
                <w:lang w:val="es-ES_tradnl"/>
              </w:rPr>
              <w:t xml:space="preserve"> </w:t>
            </w:r>
            <w:r w:rsidR="006C69EF" w:rsidRPr="00AE4336">
              <w:rPr>
                <w:rFonts w:eastAsia="MS PGothic"/>
                <w:sz w:val="20"/>
                <w:lang w:val="es-ES_tradnl"/>
              </w:rPr>
              <w:t>1</w:t>
            </w:r>
            <w:r w:rsidR="006C69EF" w:rsidRPr="00AE4336">
              <w:rPr>
                <w:rFonts w:eastAsia="MS PGothic"/>
                <w:sz w:val="20"/>
                <w:lang w:val="es-ES_tradnl" w:eastAsia="ja-JP"/>
              </w:rPr>
              <w:t>00 mW/MHz</w:t>
            </w:r>
            <w:r w:rsidR="006C69EF" w:rsidRPr="00AE4336">
              <w:rPr>
                <w:rFonts w:eastAsia="MS PGothic"/>
                <w:sz w:val="20"/>
                <w:lang w:val="es-ES_tradnl"/>
              </w:rPr>
              <w:br/>
            </w:r>
            <w:r w:rsidR="006C69EF" w:rsidRPr="00AE4336">
              <w:rPr>
                <w:rFonts w:eastAsia="MS PGothic"/>
                <w:sz w:val="20"/>
                <w:lang w:val="es-ES_tradnl" w:eastAsia="ja-JP"/>
              </w:rPr>
              <w:t>(20 dBm/MHz)</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7E452A" w:rsidP="007E452A">
            <w:pPr>
              <w:pStyle w:val="Tabletext"/>
              <w:jc w:val="left"/>
              <w:rPr>
                <w:rFonts w:ascii="Symbol" w:eastAsia="MS PGothic" w:hAnsi="Symbol"/>
                <w:sz w:val="20"/>
                <w:lang w:val="es-ES_tradnl"/>
              </w:rPr>
            </w:pPr>
            <w:r>
              <w:rPr>
                <w:rFonts w:eastAsia="MS PGothic"/>
                <w:sz w:val="20"/>
                <w:lang w:val="es-ES_tradnl" w:eastAsia="ja-JP"/>
              </w:rPr>
              <w:sym w:font="Symbol" w:char="F0A3"/>
            </w:r>
            <w:r>
              <w:rPr>
                <w:rFonts w:eastAsia="MS PGothic"/>
                <w:sz w:val="20"/>
                <w:lang w:val="es-ES_tradnl" w:eastAsia="ja-JP"/>
              </w:rPr>
              <w:t xml:space="preserve"> </w:t>
            </w:r>
            <w:r w:rsidR="006C69EF" w:rsidRPr="00AE4336">
              <w:rPr>
                <w:rFonts w:eastAsia="MS PGothic"/>
                <w:sz w:val="20"/>
                <w:lang w:val="es-ES_tradnl" w:eastAsia="ja-JP"/>
              </w:rPr>
              <w:t>10 mW/MHz</w:t>
            </w:r>
            <w:r w:rsidR="00C953BA">
              <w:rPr>
                <w:rFonts w:eastAsia="MS PGothic"/>
                <w:sz w:val="20"/>
                <w:lang w:val="es-ES_tradnl" w:eastAsia="ja-JP"/>
              </w:rPr>
              <w:br/>
            </w:r>
            <w:r>
              <w:rPr>
                <w:rFonts w:eastAsia="MS PGothic"/>
                <w:sz w:val="20"/>
                <w:lang w:val="es-ES_tradnl" w:eastAsia="ja-JP"/>
              </w:rPr>
              <w:sym w:font="Symbol" w:char="F0A3"/>
            </w:r>
            <w:r w:rsidR="006C69EF" w:rsidRPr="00AE4336">
              <w:rPr>
                <w:rFonts w:eastAsia="MS PGothic"/>
                <w:sz w:val="20"/>
                <w:lang w:val="es-ES_tradnl"/>
              </w:rPr>
              <w:t> </w:t>
            </w:r>
            <w:r w:rsidR="006C69EF" w:rsidRPr="00AE4336">
              <w:rPr>
                <w:rFonts w:eastAsia="MS PGothic"/>
                <w:sz w:val="20"/>
                <w:lang w:val="es-ES_tradnl" w:eastAsia="ja-JP"/>
              </w:rPr>
              <w:t>10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D142D8">
            <w:pPr>
              <w:pStyle w:val="Tabletext"/>
              <w:jc w:val="left"/>
              <w:rPr>
                <w:rFonts w:eastAsia="MS PGothic"/>
                <w:sz w:val="20"/>
                <w:lang w:val="es-ES_tradnl"/>
              </w:rPr>
            </w:pPr>
            <w:r w:rsidRPr="00AE4336">
              <w:rPr>
                <w:rFonts w:eastAsia="MS PGothic"/>
                <w:sz w:val="20"/>
                <w:lang w:val="es-ES_tradnl" w:eastAsia="ja-JP"/>
              </w:rPr>
              <w:t>460 mW/m</w:t>
            </w:r>
          </w:p>
        </w:tc>
      </w:tr>
      <w:tr w:rsidR="006C69EF" w:rsidRPr="008603A7" w:rsidTr="000413D8">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center"/>
              <w:rPr>
                <w:rFonts w:eastAsia="MS PGothic"/>
                <w:sz w:val="20"/>
                <w:lang w:val="es-ES_tradnl"/>
              </w:rPr>
            </w:pPr>
            <w:r w:rsidRPr="00AE4336">
              <w:rPr>
                <w:rFonts w:eastAsia="Batang"/>
                <w:i/>
                <w:iCs/>
                <w:sz w:val="20"/>
                <w:lang w:val="es-ES_tradnl" w:eastAsia="ja-JP"/>
              </w:rPr>
              <w:t>Sistemas de comprobación de la posición de animales</w:t>
            </w:r>
          </w:p>
        </w:tc>
      </w:tr>
      <w:tr w:rsidR="006C69EF" w:rsidRPr="00AE4336" w:rsidTr="00C64436">
        <w:trPr>
          <w:cantSplit/>
          <w:jc w:val="center"/>
        </w:trPr>
        <w:tc>
          <w:tcPr>
            <w:tcW w:w="1293"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6C69EF" w:rsidRPr="00D142D8" w:rsidRDefault="006C69EF" w:rsidP="00D142D8">
            <w:pPr>
              <w:pStyle w:val="Tabletext"/>
              <w:jc w:val="left"/>
              <w:rPr>
                <w:sz w:val="20"/>
                <w:lang w:val="es-ES_tradnl" w:eastAsia="ja-JP"/>
              </w:rPr>
            </w:pPr>
            <w:r w:rsidRPr="00D142D8">
              <w:rPr>
                <w:sz w:val="20"/>
                <w:lang w:val="es-ES_tradnl" w:eastAsia="ja-JP"/>
              </w:rPr>
              <w:t>F1D, F2D,</w:t>
            </w:r>
            <w:r w:rsidR="00BF2393">
              <w:rPr>
                <w:sz w:val="20"/>
                <w:lang w:val="es-ES_tradnl" w:eastAsia="ja-JP"/>
              </w:rPr>
              <w:t xml:space="preserve"> </w:t>
            </w:r>
            <w:r w:rsidRPr="00D142D8">
              <w:rPr>
                <w:sz w:val="20"/>
                <w:lang w:val="es-ES_tradnl" w:eastAsia="ja-JP"/>
              </w:rPr>
              <w:t>A1D o M1D</w:t>
            </w: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D142D8" w:rsidRDefault="006C69EF" w:rsidP="00D142D8">
            <w:pPr>
              <w:pStyle w:val="Tabletext"/>
              <w:jc w:val="left"/>
              <w:rPr>
                <w:sz w:val="20"/>
                <w:lang w:val="es-ES_tradnl" w:eastAsia="ja-JP"/>
              </w:rPr>
            </w:pPr>
            <w:r w:rsidRPr="00D142D8">
              <w:rPr>
                <w:sz w:val="20"/>
                <w:lang w:val="es-ES_tradnl" w:eastAsia="ja-JP"/>
              </w:rPr>
              <w:t>142,94-142,98</w:t>
            </w:r>
            <w:r w:rsidRPr="00D142D8">
              <w:rPr>
                <w:sz w:val="20"/>
                <w:lang w:val="es-ES_tradnl" w:eastAsia="ja-JP"/>
              </w:rPr>
              <w:br/>
            </w:r>
            <w:r w:rsidRPr="00D142D8">
              <w:rPr>
                <w:rFonts w:eastAsia="MS PGothic"/>
                <w:sz w:val="20"/>
                <w:lang w:val="es-ES_tradnl"/>
              </w:rPr>
              <w:t>(</w:t>
            </w:r>
            <w:r w:rsidR="00C953BA" w:rsidRPr="00D142D8">
              <w:rPr>
                <w:rFonts w:eastAsia="MS PGothic"/>
                <w:sz w:val="20"/>
                <w:lang w:val="es-ES_tradnl"/>
              </w:rPr>
              <w:t>separación</w:t>
            </w:r>
            <w:r w:rsidR="00C953BA" w:rsidRPr="00D142D8">
              <w:rPr>
                <w:rFonts w:eastAsia="MS PGothic"/>
                <w:sz w:val="20"/>
                <w:lang w:val="es-ES_tradnl" w:eastAsia="ja-JP"/>
              </w:rPr>
              <w:t xml:space="preserve"> </w:t>
            </w:r>
            <w:r w:rsidRPr="00D142D8">
              <w:rPr>
                <w:rFonts w:eastAsia="MS PGothic"/>
                <w:sz w:val="20"/>
                <w:lang w:val="es-ES_tradnl" w:eastAsia="ja-JP"/>
              </w:rPr>
              <w:t>10</w:t>
            </w:r>
            <w:r w:rsidRPr="00D142D8">
              <w:rPr>
                <w:rFonts w:eastAsia="MS PGothic"/>
                <w:sz w:val="20"/>
                <w:lang w:val="es-ES_tradnl"/>
              </w:rPr>
              <w:t> kHz)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D142D8" w:rsidRDefault="006C69EF" w:rsidP="00D142D8">
            <w:pPr>
              <w:pStyle w:val="Tabletext"/>
              <w:jc w:val="left"/>
              <w:rPr>
                <w:rFonts w:ascii="Symbol" w:eastAsia="MS PGothic" w:hAnsi="Symbol"/>
                <w:sz w:val="20"/>
                <w:lang w:val="es-ES_tradnl" w:eastAsia="ja-JP"/>
              </w:rPr>
            </w:pPr>
            <w:r w:rsidRPr="00D142D8">
              <w:rPr>
                <w:rFonts w:eastAsia="MS PGothic"/>
                <w:sz w:val="20"/>
                <w:lang w:val="es-ES_tradnl"/>
              </w:rPr>
              <w:sym w:font="Symbol" w:char="F0A3"/>
            </w:r>
            <w:r w:rsidRPr="00D142D8">
              <w:rPr>
                <w:rFonts w:eastAsia="MS PGothic"/>
                <w:sz w:val="20"/>
                <w:lang w:val="es-ES_tradnl"/>
              </w:rPr>
              <w:t xml:space="preserve"> </w:t>
            </w:r>
            <w:r w:rsidRPr="00D142D8">
              <w:rPr>
                <w:rFonts w:eastAsia="MS PGothic"/>
                <w:sz w:val="20"/>
                <w:lang w:val="es-ES_tradnl" w:eastAsia="ja-JP"/>
              </w:rPr>
              <w:t>16 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D142D8" w:rsidRDefault="007E452A" w:rsidP="00D142D8">
            <w:pPr>
              <w:pStyle w:val="Tabletext"/>
              <w:jc w:val="left"/>
              <w:rPr>
                <w:rFonts w:eastAsia="MS PGothic"/>
                <w:sz w:val="20"/>
                <w:lang w:val="es-ES_tradnl"/>
              </w:rPr>
            </w:pPr>
            <w:r>
              <w:rPr>
                <w:rFonts w:eastAsia="MS PGothic"/>
                <w:sz w:val="20"/>
                <w:lang w:val="es-ES_tradnl"/>
              </w:rPr>
              <w:sym w:font="Symbol" w:char="F0A3"/>
            </w:r>
            <w:r>
              <w:rPr>
                <w:rFonts w:eastAsia="MS PGothic"/>
                <w:sz w:val="20"/>
                <w:lang w:val="es-ES_tradnl"/>
              </w:rPr>
              <w:t xml:space="preserve"> </w:t>
            </w:r>
            <w:r w:rsidR="006C69EF" w:rsidRPr="00D142D8">
              <w:rPr>
                <w:rFonts w:eastAsia="MS PGothic"/>
                <w:sz w:val="20"/>
                <w:lang w:val="es-ES_tradnl"/>
              </w:rPr>
              <w:t xml:space="preserve">16 </w:t>
            </w:r>
            <w:r w:rsidR="006C69EF" w:rsidRPr="00D142D8">
              <w:rPr>
                <w:rFonts w:eastAsia="MS PGothic"/>
                <w:sz w:val="20"/>
                <w:lang w:val="es-ES_tradnl" w:eastAsia="ja-JP"/>
              </w:rPr>
              <w:t>mW</w:t>
            </w:r>
            <w:r w:rsidR="006C69EF" w:rsidRPr="00D142D8">
              <w:rPr>
                <w:rFonts w:eastAsia="MS PGothic"/>
                <w:sz w:val="20"/>
                <w:lang w:val="es-ES_tradnl"/>
              </w:rPr>
              <w:br/>
            </w:r>
            <w:r w:rsidR="006C69EF" w:rsidRPr="00D142D8">
              <w:rPr>
                <w:rFonts w:eastAsia="MS PGothic"/>
                <w:sz w:val="20"/>
                <w:lang w:val="es-ES_tradnl" w:eastAsia="ja-JP"/>
              </w:rPr>
              <w:t>(12,14 dBm)</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D142D8" w:rsidRDefault="007E452A" w:rsidP="007E452A">
            <w:pPr>
              <w:pStyle w:val="Tabletext"/>
              <w:jc w:val="left"/>
              <w:rPr>
                <w:rFonts w:eastAsia="MS PGothic"/>
                <w:sz w:val="20"/>
                <w:lang w:val="es-ES_tradnl"/>
              </w:rPr>
            </w:pPr>
            <w:r>
              <w:rPr>
                <w:rFonts w:eastAsia="MS PGothic"/>
                <w:sz w:val="20"/>
                <w:lang w:val="es-ES_tradnl" w:eastAsia="ja-JP"/>
              </w:rPr>
              <w:sym w:font="Symbol" w:char="F0A3"/>
            </w:r>
            <w:r>
              <w:rPr>
                <w:rFonts w:eastAsia="MS PGothic"/>
                <w:sz w:val="20"/>
                <w:lang w:val="es-ES_tradnl" w:eastAsia="ja-JP"/>
              </w:rPr>
              <w:t xml:space="preserve"> </w:t>
            </w:r>
            <w:r w:rsidR="006C69EF" w:rsidRPr="00D142D8">
              <w:rPr>
                <w:rFonts w:eastAsia="MS PGothic"/>
                <w:sz w:val="20"/>
                <w:lang w:val="es-ES_tradnl" w:eastAsia="ja-JP"/>
              </w:rPr>
              <w:t>10 mW</w:t>
            </w:r>
            <w:r w:rsidR="006C69EF" w:rsidRPr="00D142D8">
              <w:rPr>
                <w:rFonts w:eastAsia="MS PGothic"/>
                <w:sz w:val="20"/>
                <w:lang w:val="es-ES_tradnl"/>
              </w:rPr>
              <w:br/>
            </w:r>
            <w:r>
              <w:rPr>
                <w:rFonts w:eastAsia="MS PGothic"/>
                <w:sz w:val="20"/>
                <w:lang w:val="es-ES_tradnl" w:eastAsia="ja-JP"/>
              </w:rPr>
              <w:sym w:font="Symbol" w:char="F0A3"/>
            </w:r>
            <w:r>
              <w:rPr>
                <w:rFonts w:eastAsia="MS PGothic"/>
                <w:sz w:val="20"/>
                <w:lang w:val="es-ES_tradnl" w:eastAsia="ja-JP"/>
              </w:rPr>
              <w:t xml:space="preserve"> </w:t>
            </w:r>
            <w:r w:rsidR="006C69EF" w:rsidRPr="00D142D8">
              <w:rPr>
                <w:rFonts w:eastAsia="MS PGothic"/>
                <w:sz w:val="20"/>
                <w:lang w:val="es-ES_tradnl" w:eastAsia="ja-JP"/>
              </w:rPr>
              <w:t>2,14 dBi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D142D8" w:rsidRDefault="006C69EF" w:rsidP="00D142D8">
            <w:pPr>
              <w:pStyle w:val="Tabletext"/>
              <w:jc w:val="left"/>
              <w:rPr>
                <w:rFonts w:eastAsia="MS PGothic"/>
                <w:sz w:val="20"/>
                <w:lang w:val="es-ES_tradnl" w:eastAsia="ja-JP"/>
              </w:rPr>
            </w:pPr>
            <w:r w:rsidRPr="00D142D8">
              <w:rPr>
                <w:rFonts w:eastAsia="MS PGothic"/>
                <w:sz w:val="20"/>
                <w:lang w:val="es-ES_tradnl"/>
              </w:rPr>
              <w:t>No se</w:t>
            </w:r>
            <w:r w:rsidRPr="00D142D8">
              <w:rPr>
                <w:rFonts w:eastAsia="MS PGothic"/>
                <w:sz w:val="20"/>
                <w:lang w:val="es-ES_tradnl"/>
              </w:rPr>
              <w:br/>
              <w:t>requiere</w:t>
            </w:r>
          </w:p>
        </w:tc>
      </w:tr>
      <w:tr w:rsidR="006C69EF" w:rsidRPr="008603A7" w:rsidTr="000413D8">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AE4336" w:rsidRDefault="006C69EF" w:rsidP="0027162C">
            <w:pPr>
              <w:pStyle w:val="Tabletext"/>
              <w:jc w:val="center"/>
              <w:rPr>
                <w:rFonts w:eastAsia="MS PGothic"/>
                <w:sz w:val="20"/>
                <w:lang w:val="es-ES_tradnl"/>
              </w:rPr>
            </w:pPr>
            <w:r w:rsidRPr="00AE4336">
              <w:rPr>
                <w:rFonts w:eastAsia="Batang"/>
                <w:i/>
                <w:iCs/>
                <w:sz w:val="20"/>
                <w:lang w:val="es-ES_tradnl" w:eastAsia="ja-JP"/>
              </w:rPr>
              <w:t>Sistemas de banda ultra amplia para aplicaciones de comunicaciones</w:t>
            </w:r>
          </w:p>
        </w:tc>
      </w:tr>
      <w:tr w:rsidR="006C69EF" w:rsidRPr="00AE4336" w:rsidTr="00C64436">
        <w:trPr>
          <w:cantSplit/>
          <w:jc w:val="center"/>
        </w:trPr>
        <w:tc>
          <w:tcPr>
            <w:tcW w:w="129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D142D8" w:rsidRDefault="006C69EF" w:rsidP="00D142D8">
            <w:pPr>
              <w:pStyle w:val="Tabletext"/>
              <w:jc w:val="left"/>
              <w:rPr>
                <w:sz w:val="20"/>
                <w:lang w:val="es-ES_tradnl" w:eastAsia="ja-JP"/>
              </w:rPr>
            </w:pPr>
          </w:p>
        </w:tc>
        <w:tc>
          <w:tcPr>
            <w:tcW w:w="23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D142D8" w:rsidRDefault="006C69EF" w:rsidP="00D142D8">
            <w:pPr>
              <w:pStyle w:val="Tabletext"/>
              <w:jc w:val="left"/>
              <w:rPr>
                <w:sz w:val="20"/>
                <w:lang w:val="es-ES_tradnl" w:eastAsia="ja-JP"/>
              </w:rPr>
            </w:pPr>
            <w:r w:rsidRPr="00D142D8">
              <w:rPr>
                <w:sz w:val="20"/>
                <w:lang w:val="es-ES_tradnl" w:eastAsia="ja-JP"/>
              </w:rPr>
              <w:t>3,4-4,8 GHz</w:t>
            </w:r>
            <w:r w:rsidRPr="00D142D8">
              <w:rPr>
                <w:sz w:val="20"/>
                <w:vertAlign w:val="superscript"/>
                <w:lang w:val="es-ES_tradnl" w:eastAsia="ja-JP"/>
              </w:rPr>
              <w:t>(7)</w:t>
            </w:r>
            <w:r w:rsidRPr="00D142D8">
              <w:rPr>
                <w:sz w:val="20"/>
                <w:vertAlign w:val="superscript"/>
                <w:lang w:val="es-ES_tradnl" w:eastAsia="ja-JP"/>
              </w:rPr>
              <w:br/>
            </w:r>
            <w:r w:rsidRPr="00D142D8">
              <w:rPr>
                <w:sz w:val="20"/>
                <w:lang w:val="es-ES_tradnl" w:eastAsia="ja-JP"/>
              </w:rPr>
              <w:t>7,25-10,25 GHz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D142D8" w:rsidRDefault="007E452A" w:rsidP="00D142D8">
            <w:pPr>
              <w:pStyle w:val="Tabletext"/>
              <w:jc w:val="left"/>
              <w:rPr>
                <w:rFonts w:eastAsia="MS PGothic"/>
                <w:sz w:val="20"/>
                <w:lang w:val="es-ES_tradnl"/>
              </w:rPr>
            </w:pPr>
            <w:r>
              <w:rPr>
                <w:rFonts w:eastAsia="MS PGothic"/>
                <w:sz w:val="20"/>
                <w:lang w:val="es-ES_tradnl" w:eastAsia="ja-JP"/>
              </w:rPr>
              <w:sym w:font="Symbol" w:char="F03E"/>
            </w:r>
            <w:r>
              <w:rPr>
                <w:rFonts w:eastAsia="MS PGothic"/>
                <w:sz w:val="20"/>
                <w:lang w:val="es-ES_tradnl" w:eastAsia="ja-JP"/>
              </w:rPr>
              <w:t xml:space="preserve"> </w:t>
            </w:r>
            <w:r w:rsidR="006C69EF" w:rsidRPr="00D142D8">
              <w:rPr>
                <w:rFonts w:eastAsia="MS PGothic"/>
                <w:sz w:val="20"/>
                <w:lang w:val="es-ES_tradnl" w:eastAsia="ja-JP"/>
              </w:rPr>
              <w:t>450 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D142D8" w:rsidRDefault="007E452A" w:rsidP="00D142D8">
            <w:pPr>
              <w:pStyle w:val="Tabletext"/>
              <w:jc w:val="left"/>
              <w:rPr>
                <w:rFonts w:eastAsia="MS PGothic"/>
                <w:sz w:val="20"/>
                <w:lang w:val="es-ES_tradnl" w:eastAsia="ja-JP"/>
              </w:rPr>
            </w:pPr>
            <w:r>
              <w:rPr>
                <w:rFonts w:eastAsia="MS PGothic"/>
                <w:sz w:val="20"/>
                <w:lang w:val="es-ES_tradnl"/>
              </w:rPr>
              <w:sym w:font="Symbol" w:char="F0A3"/>
            </w:r>
            <w:r>
              <w:rPr>
                <w:rFonts w:eastAsia="MS PGothic"/>
                <w:sz w:val="20"/>
                <w:lang w:val="es-ES_tradnl"/>
              </w:rPr>
              <w:t xml:space="preserve"> </w:t>
            </w:r>
            <w:r w:rsidR="006C69EF" w:rsidRPr="00D142D8">
              <w:rPr>
                <w:rFonts w:eastAsia="MS PGothic"/>
                <w:sz w:val="20"/>
                <w:lang w:val="es-ES_tradnl"/>
              </w:rPr>
              <w:t xml:space="preserve">−41,3 dBm/MHz </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D142D8" w:rsidRDefault="000724C6" w:rsidP="00D142D8">
            <w:pPr>
              <w:pStyle w:val="Tabletext"/>
              <w:jc w:val="left"/>
              <w:rPr>
                <w:rFonts w:eastAsia="MS PGothic"/>
                <w:sz w:val="20"/>
                <w:lang w:val="es-ES_tradnl" w:eastAsia="ja-JP"/>
              </w:rPr>
            </w:pPr>
            <w:r>
              <w:rPr>
                <w:rFonts w:asciiTheme="majorBidi" w:eastAsia="MS PGothic" w:hAnsiTheme="majorBidi" w:cstheme="majorBidi"/>
                <w:sz w:val="20"/>
                <w:lang w:val="es-ES_tradnl" w:eastAsia="ja-JP"/>
              </w:rPr>
              <w:t>–</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C69EF" w:rsidRPr="00D142D8" w:rsidRDefault="000724C6" w:rsidP="00D142D8">
            <w:pPr>
              <w:pStyle w:val="Tabletext"/>
              <w:jc w:val="left"/>
              <w:rPr>
                <w:rFonts w:eastAsia="MS PGothic"/>
                <w:sz w:val="20"/>
                <w:lang w:val="es-ES_tradnl" w:eastAsia="ja-JP"/>
              </w:rPr>
            </w:pPr>
            <w:r>
              <w:rPr>
                <w:rFonts w:asciiTheme="majorBidi" w:eastAsia="MS PGothic" w:hAnsiTheme="majorBidi" w:cstheme="majorBidi"/>
                <w:sz w:val="20"/>
                <w:lang w:val="es-ES_tradnl" w:eastAsia="ja-JP"/>
              </w:rPr>
              <w:t>–</w:t>
            </w:r>
          </w:p>
        </w:tc>
      </w:tr>
      <w:tr w:rsidR="006C69EF" w:rsidRPr="008603A7" w:rsidTr="000413D8">
        <w:trPr>
          <w:cantSplit/>
          <w:trHeight w:val="730"/>
          <w:jc w:val="center"/>
        </w:trPr>
        <w:tc>
          <w:tcPr>
            <w:tcW w:w="9639" w:type="dxa"/>
            <w:gridSpan w:val="6"/>
            <w:tcBorders>
              <w:top w:val="single" w:sz="4" w:space="0" w:color="auto"/>
            </w:tcBorders>
            <w:tcMar>
              <w:left w:w="85" w:type="dxa"/>
              <w:right w:w="57" w:type="dxa"/>
            </w:tcMar>
            <w:vAlign w:val="center"/>
          </w:tcPr>
          <w:p w:rsidR="006C69EF" w:rsidRPr="00D142D8" w:rsidRDefault="006C69EF" w:rsidP="00BF2393">
            <w:pPr>
              <w:pStyle w:val="Tablelegend"/>
              <w:tabs>
                <w:tab w:val="clear" w:pos="284"/>
                <w:tab w:val="clear" w:pos="567"/>
                <w:tab w:val="left" w:pos="680"/>
              </w:tabs>
              <w:ind w:left="680" w:right="-57" w:hanging="737"/>
              <w:rPr>
                <w:sz w:val="20"/>
                <w:lang w:val="es-ES_tradnl"/>
              </w:rPr>
            </w:pPr>
            <w:r w:rsidRPr="00D142D8">
              <w:rPr>
                <w:sz w:val="20"/>
                <w:lang w:val="es-ES_tradnl"/>
              </w:rPr>
              <w:t>MDFO:</w:t>
            </w:r>
            <w:r w:rsidRPr="00D142D8">
              <w:rPr>
                <w:sz w:val="20"/>
                <w:lang w:val="es-ES_tradnl"/>
              </w:rPr>
              <w:tab/>
              <w:t xml:space="preserve">Dúplex por división en frecuencia octogonal. </w:t>
            </w:r>
          </w:p>
          <w:p w:rsidR="006C69EF" w:rsidRPr="00D142D8" w:rsidRDefault="006C69EF" w:rsidP="00BF2393">
            <w:pPr>
              <w:pStyle w:val="Tablelegend"/>
              <w:tabs>
                <w:tab w:val="clear" w:pos="284"/>
                <w:tab w:val="clear" w:pos="567"/>
                <w:tab w:val="left" w:pos="680"/>
              </w:tabs>
              <w:ind w:left="680" w:right="-57" w:hanging="737"/>
              <w:rPr>
                <w:sz w:val="20"/>
                <w:lang w:val="es-ES_tradnl"/>
              </w:rPr>
            </w:pPr>
            <w:r w:rsidRPr="00D142D8">
              <w:rPr>
                <w:sz w:val="20"/>
                <w:lang w:val="es-ES_tradnl"/>
              </w:rPr>
              <w:t>MDP:</w:t>
            </w:r>
            <w:r w:rsidRPr="00D142D8">
              <w:rPr>
                <w:sz w:val="20"/>
                <w:lang w:val="es-ES_tradnl"/>
              </w:rPr>
              <w:tab/>
              <w:t>Modulación por desplazamiento de fase.</w:t>
            </w:r>
          </w:p>
          <w:p w:rsidR="006C69EF" w:rsidRPr="00D142D8" w:rsidRDefault="006C69EF" w:rsidP="00BF2393">
            <w:pPr>
              <w:pStyle w:val="Tablelegend"/>
              <w:tabs>
                <w:tab w:val="clear" w:pos="284"/>
                <w:tab w:val="clear" w:pos="567"/>
                <w:tab w:val="left" w:pos="680"/>
              </w:tabs>
              <w:ind w:left="680" w:right="-57" w:hanging="737"/>
              <w:rPr>
                <w:sz w:val="20"/>
                <w:lang w:val="es-ES_tradnl"/>
              </w:rPr>
            </w:pPr>
            <w:r w:rsidRPr="00D142D8">
              <w:rPr>
                <w:sz w:val="20"/>
                <w:vertAlign w:val="superscript"/>
                <w:lang w:val="es-ES_tradnl"/>
              </w:rPr>
              <w:t>(1)</w:t>
            </w:r>
            <w:r w:rsidRPr="00D142D8">
              <w:rPr>
                <w:sz w:val="20"/>
                <w:lang w:val="es-ES_tradnl"/>
              </w:rPr>
              <w:tab/>
              <w:t>Únicamente logística internacional.</w:t>
            </w:r>
          </w:p>
          <w:p w:rsidR="006C69EF" w:rsidRPr="00D142D8" w:rsidRDefault="006C69EF" w:rsidP="00BF2393">
            <w:pPr>
              <w:pStyle w:val="Tablelegend"/>
              <w:tabs>
                <w:tab w:val="clear" w:pos="284"/>
                <w:tab w:val="clear" w:pos="567"/>
                <w:tab w:val="left" w:pos="680"/>
              </w:tabs>
              <w:ind w:left="680" w:right="-57" w:hanging="737"/>
              <w:rPr>
                <w:sz w:val="20"/>
                <w:lang w:val="es-ES_tradnl"/>
              </w:rPr>
            </w:pPr>
            <w:r w:rsidRPr="00D142D8">
              <w:rPr>
                <w:sz w:val="20"/>
                <w:vertAlign w:val="superscript"/>
                <w:lang w:val="es-ES_tradnl"/>
              </w:rPr>
              <w:t>(2)</w:t>
            </w:r>
            <w:r w:rsidRPr="00D142D8">
              <w:rPr>
                <w:sz w:val="20"/>
                <w:lang w:val="es-ES_tradnl"/>
              </w:rPr>
              <w:tab/>
              <w:t>El nivel de potencia (p.i.r.e) de los interrogadores se limita a menos de 0,1 mW (−10 dBm) cuando se envía una señal de inicio de activación de las etiquetas.</w:t>
            </w:r>
            <w:r w:rsidRPr="00D142D8" w:rsidDel="000C6BE0">
              <w:rPr>
                <w:sz w:val="20"/>
                <w:lang w:val="es-ES_tradnl"/>
              </w:rPr>
              <w:t xml:space="preserve"> </w:t>
            </w:r>
          </w:p>
          <w:p w:rsidR="006C69EF" w:rsidRPr="00D142D8" w:rsidRDefault="006C69EF" w:rsidP="00BF2393">
            <w:pPr>
              <w:pStyle w:val="Tablelegend"/>
              <w:tabs>
                <w:tab w:val="clear" w:pos="284"/>
                <w:tab w:val="clear" w:pos="567"/>
                <w:tab w:val="left" w:pos="680"/>
              </w:tabs>
              <w:ind w:left="680" w:right="-57" w:hanging="737"/>
              <w:rPr>
                <w:sz w:val="20"/>
                <w:lang w:val="es-ES_tradnl"/>
              </w:rPr>
            </w:pPr>
            <w:r w:rsidRPr="00D142D8">
              <w:rPr>
                <w:sz w:val="20"/>
                <w:vertAlign w:val="superscript"/>
                <w:lang w:val="es-ES_tradnl"/>
              </w:rPr>
              <w:t>(3)</w:t>
            </w:r>
            <w:r w:rsidRPr="00D142D8">
              <w:rPr>
                <w:sz w:val="20"/>
                <w:lang w:val="es-ES_tradnl"/>
              </w:rPr>
              <w:tab/>
            </w:r>
            <w:r w:rsidRPr="00D142D8">
              <w:rPr>
                <w:i/>
                <w:sz w:val="20"/>
                <w:lang w:val="es-ES_tradnl" w:eastAsia="ja-JP"/>
              </w:rPr>
              <w:t>m</w:t>
            </w:r>
            <w:r w:rsidRPr="00D142D8">
              <w:rPr>
                <w:sz w:val="20"/>
                <w:lang w:val="es-ES_tradnl"/>
              </w:rPr>
              <w:t>: </w:t>
            </w:r>
            <w:r w:rsidRPr="00D142D8">
              <w:rPr>
                <w:i/>
                <w:sz w:val="20"/>
                <w:lang w:val="es-ES_tradnl" w:eastAsia="ja-JP"/>
              </w:rPr>
              <w:t>m</w:t>
            </w:r>
            <w:r w:rsidRPr="00D142D8">
              <w:rPr>
                <w:sz w:val="20"/>
                <w:lang w:val="es-ES_tradnl"/>
              </w:rPr>
              <w:t xml:space="preserve"> representa el número de unidades de canales radioeléctricos que se utilizan simultáneamente </w:t>
            </w:r>
            <w:r w:rsidRPr="00D142D8">
              <w:rPr>
                <w:sz w:val="20"/>
                <w:lang w:val="es-ES_tradnl"/>
              </w:rPr>
              <w:br/>
              <w:t>(</w:t>
            </w:r>
            <w:r w:rsidRPr="00D142D8">
              <w:rPr>
                <w:i/>
                <w:sz w:val="20"/>
                <w:lang w:val="es-ES_tradnl"/>
              </w:rPr>
              <w:t>n</w:t>
            </w:r>
            <w:r w:rsidRPr="00D142D8">
              <w:rPr>
                <w:sz w:val="20"/>
                <w:lang w:val="es-ES_tradnl"/>
              </w:rPr>
              <w:t xml:space="preserve"> = 1-9).</w:t>
            </w:r>
          </w:p>
          <w:p w:rsidR="006C69EF" w:rsidRPr="00D142D8" w:rsidRDefault="006C69EF" w:rsidP="00BF2393">
            <w:pPr>
              <w:pStyle w:val="Tablelegend"/>
              <w:tabs>
                <w:tab w:val="clear" w:pos="284"/>
                <w:tab w:val="clear" w:pos="567"/>
                <w:tab w:val="left" w:pos="680"/>
              </w:tabs>
              <w:ind w:left="680" w:right="-57" w:hanging="737"/>
              <w:rPr>
                <w:sz w:val="20"/>
                <w:lang w:val="es-ES_tradnl" w:eastAsia="ja-JP"/>
              </w:rPr>
            </w:pPr>
            <w:r w:rsidRPr="00D142D8">
              <w:rPr>
                <w:sz w:val="20"/>
                <w:vertAlign w:val="superscript"/>
                <w:lang w:val="es-ES_tradnl"/>
              </w:rPr>
              <w:t>(4)</w:t>
            </w:r>
            <w:r w:rsidRPr="00D142D8">
              <w:rPr>
                <w:sz w:val="20"/>
                <w:lang w:val="es-ES_tradnl"/>
              </w:rPr>
              <w:tab/>
              <w:t xml:space="preserve">Se necesita un registro para el establecimiento de esta estación radioeléctrica aunque no se requiere una licencia. </w:t>
            </w:r>
          </w:p>
          <w:p w:rsidR="006C69EF" w:rsidRPr="00D142D8" w:rsidRDefault="006C69EF" w:rsidP="00BF2393">
            <w:pPr>
              <w:pStyle w:val="Tablelegend"/>
              <w:tabs>
                <w:tab w:val="clear" w:pos="284"/>
                <w:tab w:val="clear" w:pos="567"/>
                <w:tab w:val="left" w:pos="680"/>
              </w:tabs>
              <w:ind w:left="680" w:right="-57" w:hanging="737"/>
              <w:rPr>
                <w:sz w:val="20"/>
                <w:lang w:val="es-ES_tradnl"/>
              </w:rPr>
            </w:pPr>
            <w:r w:rsidRPr="00D142D8">
              <w:rPr>
                <w:sz w:val="20"/>
                <w:vertAlign w:val="superscript"/>
                <w:lang w:val="es-ES_tradnl" w:eastAsia="ja-JP"/>
              </w:rPr>
              <w:t>(5)</w:t>
            </w:r>
            <w:r w:rsidRPr="00D142D8">
              <w:rPr>
                <w:i/>
                <w:sz w:val="20"/>
                <w:lang w:val="es-ES_tradnl" w:eastAsia="ja-JP"/>
              </w:rPr>
              <w:t xml:space="preserve"> </w:t>
            </w:r>
            <w:r w:rsidRPr="00D142D8">
              <w:rPr>
                <w:i/>
                <w:sz w:val="20"/>
                <w:lang w:val="es-ES_tradnl" w:eastAsia="ja-JP"/>
              </w:rPr>
              <w:tab/>
              <w:t>n</w:t>
            </w:r>
            <w:r w:rsidRPr="00D142D8">
              <w:rPr>
                <w:sz w:val="20"/>
                <w:lang w:val="es-ES_tradnl" w:eastAsia="ja-JP"/>
              </w:rPr>
              <w:t xml:space="preserve">: </w:t>
            </w:r>
            <w:r w:rsidRPr="00D142D8">
              <w:rPr>
                <w:i/>
                <w:sz w:val="20"/>
                <w:lang w:val="es-ES_tradnl" w:eastAsia="ja-JP"/>
              </w:rPr>
              <w:t>n</w:t>
            </w:r>
            <w:r w:rsidRPr="00D142D8">
              <w:rPr>
                <w:sz w:val="20"/>
                <w:lang w:val="es-ES_tradnl" w:eastAsia="ja-JP"/>
              </w:rPr>
              <w:t xml:space="preserve"> representa el número de unidades de canales radioeléctricos que se utilizan simultáneamente </w:t>
            </w:r>
            <w:r w:rsidRPr="00D142D8">
              <w:rPr>
                <w:sz w:val="20"/>
                <w:lang w:val="es-ES_tradnl" w:eastAsia="ja-JP"/>
              </w:rPr>
              <w:br/>
              <w:t>(</w:t>
            </w:r>
            <w:r w:rsidRPr="00D142D8">
              <w:rPr>
                <w:i/>
                <w:sz w:val="20"/>
                <w:lang w:val="es-ES_tradnl" w:eastAsia="ja-JP"/>
              </w:rPr>
              <w:t>n</w:t>
            </w:r>
            <w:r w:rsidRPr="00D142D8">
              <w:rPr>
                <w:sz w:val="20"/>
                <w:lang w:val="es-ES_tradnl" w:eastAsia="ja-JP"/>
              </w:rPr>
              <w:t xml:space="preserve"> = 1-3).</w:t>
            </w:r>
          </w:p>
          <w:p w:rsidR="006C69EF" w:rsidRPr="00D142D8" w:rsidRDefault="006C69EF" w:rsidP="00BF2393">
            <w:pPr>
              <w:pStyle w:val="Tablelegend"/>
              <w:tabs>
                <w:tab w:val="clear" w:pos="284"/>
                <w:tab w:val="clear" w:pos="567"/>
                <w:tab w:val="left" w:pos="680"/>
              </w:tabs>
              <w:ind w:left="680" w:right="-57" w:hanging="737"/>
              <w:rPr>
                <w:sz w:val="20"/>
                <w:lang w:val="es-ES_tradnl"/>
              </w:rPr>
            </w:pPr>
            <w:r w:rsidRPr="00D142D8">
              <w:rPr>
                <w:sz w:val="20"/>
                <w:vertAlign w:val="superscript"/>
                <w:lang w:val="es-ES_tradnl"/>
              </w:rPr>
              <w:t>(</w:t>
            </w:r>
            <w:r w:rsidRPr="00D142D8">
              <w:rPr>
                <w:sz w:val="20"/>
                <w:vertAlign w:val="superscript"/>
                <w:lang w:val="es-ES_tradnl" w:eastAsia="ja-JP"/>
              </w:rPr>
              <w:t>6</w:t>
            </w:r>
            <w:r w:rsidRPr="00D142D8">
              <w:rPr>
                <w:sz w:val="20"/>
                <w:vertAlign w:val="superscript"/>
                <w:lang w:val="es-ES_tradnl"/>
              </w:rPr>
              <w:t>)</w:t>
            </w:r>
            <w:r w:rsidRPr="00D142D8">
              <w:rPr>
                <w:sz w:val="20"/>
                <w:lang w:val="es-ES_tradnl"/>
              </w:rPr>
              <w:tab/>
            </w:r>
            <w:r w:rsidRPr="00D142D8">
              <w:rPr>
                <w:i/>
                <w:sz w:val="20"/>
                <w:lang w:val="es-ES_tradnl"/>
              </w:rPr>
              <w:t>B</w:t>
            </w:r>
            <w:r w:rsidRPr="00D142D8">
              <w:rPr>
                <w:sz w:val="20"/>
                <w:lang w:val="es-ES_tradnl"/>
              </w:rPr>
              <w:t xml:space="preserve"> es la máxima anchura de banda de radiación en el estado de comunicaciones (que se refiere a la anchura de banda la cual radia el equipo radioeléctrico de un cuerpo vivo o el equipo de control radioeléctrico fuera de un cuerpo vivo y es el mayor valor entre el límite superior y el límite inferior de la anchura en frecuencia (Hz) a la cual la atenuación respecto al máximo valor de la potencia de radiación durante la máxima modulación toma un valor de 20 dB). </w:t>
            </w:r>
            <w:r w:rsidRPr="00D142D8">
              <w:rPr>
                <w:i/>
                <w:sz w:val="20"/>
                <w:lang w:val="es-ES_tradnl"/>
              </w:rPr>
              <w:t>G</w:t>
            </w:r>
            <w:r w:rsidRPr="00D142D8">
              <w:rPr>
                <w:sz w:val="20"/>
                <w:lang w:val="es-ES_tradnl"/>
              </w:rPr>
              <w:t xml:space="preserve"> es la ganancia absoluta de la antena de recepción. </w:t>
            </w:r>
          </w:p>
          <w:p w:rsidR="006C69EF" w:rsidRPr="00D142D8" w:rsidRDefault="006C69EF" w:rsidP="00BF2393">
            <w:pPr>
              <w:pStyle w:val="Tablelegend"/>
              <w:tabs>
                <w:tab w:val="clear" w:pos="284"/>
                <w:tab w:val="clear" w:pos="567"/>
                <w:tab w:val="left" w:pos="680"/>
              </w:tabs>
              <w:ind w:left="680" w:right="-57" w:hanging="737"/>
              <w:rPr>
                <w:sz w:val="20"/>
                <w:lang w:val="es-ES_tradnl" w:eastAsia="ja-JP"/>
              </w:rPr>
            </w:pPr>
            <w:r w:rsidRPr="00D142D8">
              <w:rPr>
                <w:sz w:val="20"/>
                <w:vertAlign w:val="superscript"/>
                <w:lang w:val="es-ES_tradnl" w:eastAsia="ja-JP"/>
              </w:rPr>
              <w:t>(7)</w:t>
            </w:r>
            <w:r w:rsidRPr="00D142D8">
              <w:rPr>
                <w:sz w:val="20"/>
                <w:lang w:val="es-ES_tradnl" w:eastAsia="ja-JP"/>
              </w:rPr>
              <w:tab/>
              <w:t>En la banda 3,4-4,8 GHz debe adoptarse en función de reducción de la interferencia (DAA, etc.). Pero en la banda 4,2</w:t>
            </w:r>
            <w:r w:rsidRPr="00D142D8">
              <w:rPr>
                <w:sz w:val="20"/>
                <w:lang w:val="es-ES_tradnl" w:eastAsia="ja-JP"/>
              </w:rPr>
              <w:noBreakHyphen/>
              <w:t>4,8 GHz esta función no debe adoptarse hasta el 31 de diciembre de 2010.</w:t>
            </w:r>
          </w:p>
        </w:tc>
      </w:tr>
    </w:tbl>
    <w:p w:rsidR="006C69EF" w:rsidRPr="00AE4336" w:rsidRDefault="006C69EF" w:rsidP="00AD5011">
      <w:pPr>
        <w:pStyle w:val="Tablefin"/>
        <w:rPr>
          <w:lang w:val="es-ES_tradnl"/>
        </w:rPr>
      </w:pPr>
    </w:p>
    <w:p w:rsidR="006C69EF" w:rsidRPr="00AE4336" w:rsidRDefault="006C69EF" w:rsidP="002878D5">
      <w:pPr>
        <w:pStyle w:val="AppendixNoTitle"/>
        <w:rPr>
          <w:lang w:val="es-ES_tradnl"/>
        </w:rPr>
      </w:pPr>
      <w:bookmarkStart w:id="606" w:name="_Toc287882639"/>
      <w:bookmarkStart w:id="607" w:name="_Toc287944548"/>
      <w:bookmarkStart w:id="608" w:name="_Toc287970309"/>
      <w:bookmarkStart w:id="609" w:name="_Toc287970884"/>
      <w:bookmarkStart w:id="610" w:name="_Toc288046594"/>
      <w:bookmarkStart w:id="611" w:name="_Toc290043209"/>
      <w:r w:rsidRPr="00AE4336">
        <w:rPr>
          <w:lang w:val="es-ES_tradnl"/>
        </w:rPr>
        <w:lastRenderedPageBreak/>
        <w:t>Apéndice</w:t>
      </w:r>
      <w:r w:rsidRPr="00AE4336">
        <w:rPr>
          <w:lang w:val="es-ES_tradnl" w:eastAsia="ko-KR"/>
        </w:rPr>
        <w:t xml:space="preserve"> 5</w:t>
      </w:r>
      <w:r w:rsidRPr="00AE4336">
        <w:rPr>
          <w:lang w:val="es-ES_tradnl" w:eastAsia="ko-KR"/>
        </w:rPr>
        <w:br/>
      </w:r>
      <w:r w:rsidR="002878D5">
        <w:rPr>
          <w:lang w:val="es-ES_tradnl" w:eastAsia="ko-KR"/>
        </w:rPr>
        <w:t>a</w:t>
      </w:r>
      <w:r w:rsidRPr="00AE4336">
        <w:rPr>
          <w:lang w:val="es-ES_tradnl" w:eastAsia="ko-KR"/>
        </w:rPr>
        <w:t>l Anexo 2</w:t>
      </w:r>
      <w:r w:rsidRPr="00AE4336">
        <w:rPr>
          <w:lang w:val="es-ES_tradnl" w:eastAsia="ko-KR"/>
        </w:rPr>
        <w:br/>
      </w:r>
      <w:r w:rsidRPr="00AE4336">
        <w:rPr>
          <w:lang w:val="es-ES_tradnl" w:eastAsia="ko-KR"/>
        </w:rPr>
        <w:br/>
      </w:r>
      <w:r w:rsidRPr="00AE4336">
        <w:rPr>
          <w:b w:val="0"/>
          <w:bCs/>
          <w:sz w:val="24"/>
          <w:szCs w:val="24"/>
          <w:lang w:val="es-ES_tradnl" w:eastAsia="ko-KR"/>
        </w:rPr>
        <w:t>(República de Corea)</w:t>
      </w:r>
      <w:r w:rsidRPr="00AE4336">
        <w:rPr>
          <w:sz w:val="24"/>
          <w:szCs w:val="24"/>
          <w:lang w:val="es-ES_tradnl" w:eastAsia="ko-KR"/>
        </w:rPr>
        <w:br/>
      </w:r>
      <w:r w:rsidRPr="00AE4336">
        <w:rPr>
          <w:sz w:val="24"/>
          <w:szCs w:val="24"/>
          <w:lang w:val="es-ES_tradnl" w:eastAsia="ko-KR"/>
        </w:rPr>
        <w:br/>
      </w:r>
      <w:r w:rsidRPr="00AE4336">
        <w:rPr>
          <w:lang w:val="es-ES_tradnl"/>
        </w:rPr>
        <w:t>Parámetros técnicos y utilización del espectro para los dispositivos</w:t>
      </w:r>
      <w:r w:rsidR="002878D5">
        <w:rPr>
          <w:lang w:val="es-ES_tradnl"/>
        </w:rPr>
        <w:br/>
      </w:r>
      <w:r w:rsidRPr="00AE4336">
        <w:rPr>
          <w:lang w:val="es-ES_tradnl"/>
        </w:rPr>
        <w:t>de radiocomunicaciones de corto alcance en Corea</w:t>
      </w:r>
      <w:bookmarkEnd w:id="606"/>
      <w:bookmarkEnd w:id="607"/>
      <w:bookmarkEnd w:id="608"/>
      <w:bookmarkEnd w:id="609"/>
      <w:bookmarkEnd w:id="610"/>
      <w:bookmarkEnd w:id="611"/>
    </w:p>
    <w:p w:rsidR="006C69EF" w:rsidRPr="00AE4336" w:rsidRDefault="006C69EF" w:rsidP="00AD5011">
      <w:pPr>
        <w:pStyle w:val="Heading1"/>
        <w:rPr>
          <w:lang w:val="es-ES_tradnl"/>
        </w:rPr>
      </w:pPr>
      <w:bookmarkStart w:id="612" w:name="_Toc287882640"/>
      <w:bookmarkStart w:id="613" w:name="_Toc287944549"/>
      <w:bookmarkStart w:id="614" w:name="_Toc287970310"/>
      <w:bookmarkStart w:id="615" w:name="_Toc287970885"/>
      <w:bookmarkStart w:id="616" w:name="_Toc288046595"/>
      <w:bookmarkStart w:id="617" w:name="_Toc290043210"/>
      <w:r w:rsidRPr="00AE4336">
        <w:rPr>
          <w:lang w:val="es-ES_tradnl"/>
        </w:rPr>
        <w:t>1</w:t>
      </w:r>
      <w:r w:rsidRPr="00AE4336">
        <w:rPr>
          <w:lang w:val="es-ES_tradnl"/>
        </w:rPr>
        <w:tab/>
        <w:t>Introducción</w:t>
      </w:r>
      <w:bookmarkEnd w:id="612"/>
      <w:bookmarkEnd w:id="613"/>
      <w:bookmarkEnd w:id="614"/>
      <w:bookmarkEnd w:id="615"/>
      <w:bookmarkEnd w:id="616"/>
      <w:bookmarkEnd w:id="617"/>
    </w:p>
    <w:p w:rsidR="006C69EF" w:rsidRPr="00AE4336" w:rsidRDefault="006C69EF" w:rsidP="00AD5011">
      <w:pPr>
        <w:rPr>
          <w:lang w:val="es-ES_tradnl" w:eastAsia="ko-KR"/>
        </w:rPr>
      </w:pPr>
      <w:r w:rsidRPr="00AE4336">
        <w:rPr>
          <w:lang w:val="es-ES_tradnl" w:eastAsia="ko-KR"/>
        </w:rPr>
        <w:t>Las estaciones radioeléctricas instaladas con los siguientes dispositivos están exentas de obtener una licencia individual de acuerdo con la Ley de Ondas Radioeléctricas en Corea. Son objeto de registro las siguientes categorías de dispositivos:</w:t>
      </w:r>
    </w:p>
    <w:p w:rsidR="006C69EF" w:rsidRPr="00AE4336" w:rsidRDefault="006C69EF" w:rsidP="00AD5011">
      <w:pPr>
        <w:pStyle w:val="enumlev1"/>
        <w:rPr>
          <w:lang w:val="es-ES_tradnl" w:eastAsia="ko-KR"/>
        </w:rPr>
      </w:pPr>
      <w:r w:rsidRPr="00AE4336">
        <w:rPr>
          <w:lang w:val="es-ES_tradnl" w:eastAsia="ko-KR"/>
        </w:rPr>
        <w:t>−</w:t>
      </w:r>
      <w:r w:rsidRPr="00AE4336">
        <w:rPr>
          <w:lang w:val="es-ES_tradnl" w:eastAsia="ko-KR"/>
        </w:rPr>
        <w:tab/>
        <w:t>Dispositivos de Baja potencia (LPD)</w:t>
      </w:r>
    </w:p>
    <w:p w:rsidR="006C69EF" w:rsidRPr="00AE4336" w:rsidRDefault="006C69EF" w:rsidP="00AD5011">
      <w:pPr>
        <w:pStyle w:val="enumlev1"/>
        <w:rPr>
          <w:lang w:val="es-ES_tradnl" w:eastAsia="ko-KR"/>
        </w:rPr>
      </w:pPr>
      <w:r w:rsidRPr="00AE4336">
        <w:rPr>
          <w:lang w:val="es-ES_tradnl" w:eastAsia="ko-KR"/>
        </w:rPr>
        <w:t>−</w:t>
      </w:r>
      <w:r w:rsidRPr="00AE4336">
        <w:rPr>
          <w:lang w:val="es-ES_tradnl" w:eastAsia="ko-KR"/>
        </w:rPr>
        <w:tab/>
        <w:t>Transceptores de banda ciudadana</w:t>
      </w:r>
    </w:p>
    <w:p w:rsidR="006C69EF" w:rsidRPr="00AE4336" w:rsidRDefault="006C69EF" w:rsidP="00AD5011">
      <w:pPr>
        <w:pStyle w:val="enumlev1"/>
        <w:rPr>
          <w:lang w:val="es-ES_tradnl" w:eastAsia="ko-KR"/>
        </w:rPr>
      </w:pPr>
      <w:r w:rsidRPr="00AE4336">
        <w:rPr>
          <w:lang w:val="es-ES_tradnl" w:eastAsia="ko-KR"/>
        </w:rPr>
        <w:t>−</w:t>
      </w:r>
      <w:r w:rsidRPr="00AE4336">
        <w:rPr>
          <w:lang w:val="es-ES_tradnl" w:eastAsia="ko-KR"/>
        </w:rPr>
        <w:tab/>
        <w:t xml:space="preserve">Dispositivos de corto alcance especificados </w:t>
      </w:r>
    </w:p>
    <w:p w:rsidR="006C69EF" w:rsidRPr="00AE4336" w:rsidRDefault="006C69EF" w:rsidP="00AD5011">
      <w:pPr>
        <w:pStyle w:val="enumlev1"/>
        <w:rPr>
          <w:lang w:val="es-ES_tradnl" w:eastAsia="ko-KR"/>
        </w:rPr>
      </w:pPr>
      <w:r w:rsidRPr="00AE4336">
        <w:rPr>
          <w:lang w:val="es-ES_tradnl" w:eastAsia="ko-KR"/>
        </w:rPr>
        <w:t>−</w:t>
      </w:r>
      <w:r w:rsidRPr="00AE4336">
        <w:rPr>
          <w:lang w:val="es-ES_tradnl" w:eastAsia="ko-KR"/>
        </w:rPr>
        <w:tab/>
        <w:t>Instrumentos de medición</w:t>
      </w:r>
    </w:p>
    <w:p w:rsidR="006C69EF" w:rsidRPr="00AE4336" w:rsidRDefault="006C69EF" w:rsidP="00AD5011">
      <w:pPr>
        <w:pStyle w:val="enumlev1"/>
        <w:rPr>
          <w:lang w:val="es-ES_tradnl" w:eastAsia="ko-KR"/>
        </w:rPr>
      </w:pPr>
      <w:r w:rsidRPr="00AE4336">
        <w:rPr>
          <w:lang w:val="es-ES_tradnl" w:eastAsia="ko-KR"/>
        </w:rPr>
        <w:t>−</w:t>
      </w:r>
      <w:r w:rsidRPr="00AE4336">
        <w:rPr>
          <w:lang w:val="es-ES_tradnl" w:eastAsia="ko-KR"/>
        </w:rPr>
        <w:tab/>
        <w:t>Únicamente receptores</w:t>
      </w:r>
    </w:p>
    <w:p w:rsidR="006C69EF" w:rsidRPr="00AE4336" w:rsidRDefault="006C69EF" w:rsidP="00AD5011">
      <w:pPr>
        <w:pStyle w:val="enumlev1"/>
        <w:rPr>
          <w:lang w:val="es-ES_tradnl" w:eastAsia="ko-KR"/>
        </w:rPr>
      </w:pPr>
      <w:r w:rsidRPr="00AE4336">
        <w:rPr>
          <w:lang w:val="es-ES_tradnl" w:eastAsia="ko-KR"/>
        </w:rPr>
        <w:t>−</w:t>
      </w:r>
      <w:r w:rsidRPr="00AE4336">
        <w:rPr>
          <w:lang w:val="es-ES_tradnl" w:eastAsia="ko-KR"/>
        </w:rPr>
        <w:tab/>
        <w:t>Equipos radioeléctricos utilizados para el servicio público de retransmisión de radiocomunicaciones o el servicio de radiodifusión destinado a zonas sombra en interiores.</w:t>
      </w:r>
    </w:p>
    <w:p w:rsidR="006C69EF" w:rsidRPr="00AE4336" w:rsidRDefault="006C69EF" w:rsidP="00AD5011">
      <w:pPr>
        <w:pStyle w:val="Heading1"/>
        <w:rPr>
          <w:lang w:val="es-ES_tradnl"/>
        </w:rPr>
      </w:pPr>
      <w:bookmarkStart w:id="618" w:name="dbreak"/>
      <w:bookmarkStart w:id="619" w:name="_Toc287882641"/>
      <w:bookmarkStart w:id="620" w:name="_Toc287944550"/>
      <w:bookmarkStart w:id="621" w:name="_Toc287970311"/>
      <w:bookmarkStart w:id="622" w:name="_Toc287970886"/>
      <w:bookmarkStart w:id="623" w:name="_Toc288046596"/>
      <w:bookmarkStart w:id="624" w:name="_Toc290043211"/>
      <w:bookmarkEnd w:id="618"/>
      <w:r w:rsidRPr="00AE4336">
        <w:rPr>
          <w:lang w:val="es-ES_tradnl"/>
        </w:rPr>
        <w:t>2</w:t>
      </w:r>
      <w:r w:rsidRPr="00AE4336">
        <w:rPr>
          <w:lang w:val="es-ES_tradnl"/>
        </w:rPr>
        <w:tab/>
        <w:t>Parámetros técnicos de los dispositivos de radiocomunicaciones de corto alcance y utilización del espectro por los mismos</w:t>
      </w:r>
      <w:bookmarkEnd w:id="619"/>
      <w:bookmarkEnd w:id="620"/>
      <w:bookmarkEnd w:id="621"/>
      <w:bookmarkEnd w:id="622"/>
      <w:bookmarkEnd w:id="623"/>
      <w:bookmarkEnd w:id="624"/>
      <w:r w:rsidRPr="00AE4336">
        <w:rPr>
          <w:lang w:val="es-ES_tradnl"/>
        </w:rPr>
        <w:t xml:space="preserve"> </w:t>
      </w:r>
    </w:p>
    <w:p w:rsidR="006C69EF" w:rsidRPr="00AE4336" w:rsidRDefault="006C69EF" w:rsidP="00AD5011">
      <w:pPr>
        <w:pStyle w:val="Heading2"/>
        <w:rPr>
          <w:lang w:val="es-ES_tradnl" w:eastAsia="ko-KR"/>
        </w:rPr>
      </w:pPr>
      <w:bookmarkStart w:id="625" w:name="_Toc287882642"/>
      <w:bookmarkStart w:id="626" w:name="_Toc287944551"/>
      <w:bookmarkStart w:id="627" w:name="_Toc287970312"/>
      <w:bookmarkStart w:id="628" w:name="_Toc287970887"/>
      <w:bookmarkStart w:id="629" w:name="_Toc288046597"/>
      <w:bookmarkStart w:id="630" w:name="_Toc290043212"/>
      <w:r w:rsidRPr="00AE4336">
        <w:rPr>
          <w:lang w:val="es-ES_tradnl"/>
        </w:rPr>
        <w:t>2.1</w:t>
      </w:r>
      <w:r w:rsidRPr="00AE4336">
        <w:rPr>
          <w:lang w:val="es-ES_tradnl"/>
        </w:rPr>
        <w:tab/>
        <w:t>Dispositivos de baja potencia y dispositivos de radiocomunicaciones de corto alcance específicos</w:t>
      </w:r>
      <w:bookmarkEnd w:id="625"/>
      <w:bookmarkEnd w:id="626"/>
      <w:bookmarkEnd w:id="627"/>
      <w:bookmarkEnd w:id="628"/>
      <w:bookmarkEnd w:id="629"/>
      <w:bookmarkEnd w:id="630"/>
      <w:r w:rsidRPr="00AE4336">
        <w:rPr>
          <w:lang w:val="es-ES_tradnl"/>
        </w:rPr>
        <w:t xml:space="preserve"> </w:t>
      </w:r>
    </w:p>
    <w:p w:rsidR="006C69EF" w:rsidRPr="00AE4336" w:rsidRDefault="006C69EF" w:rsidP="00AD5011">
      <w:pPr>
        <w:pStyle w:val="TableNo"/>
        <w:rPr>
          <w:lang w:val="es-ES_tradnl" w:eastAsia="ko-KR"/>
        </w:rPr>
      </w:pPr>
      <w:r w:rsidRPr="00AE4336">
        <w:rPr>
          <w:lang w:val="es-ES_tradnl" w:eastAsia="ko-KR"/>
        </w:rPr>
        <w:t>CUADRO 22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2552"/>
        <w:gridCol w:w="2126"/>
        <w:gridCol w:w="2693"/>
      </w:tblGrid>
      <w:tr w:rsidR="006C69EF" w:rsidRPr="006407E8" w:rsidTr="00CC2200">
        <w:trPr>
          <w:cantSplit/>
          <w:tblHeader/>
          <w:jc w:val="center"/>
        </w:trPr>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69EF" w:rsidRPr="006407E8" w:rsidRDefault="002878D5" w:rsidP="00AD5011">
            <w:pPr>
              <w:pStyle w:val="Tablehead"/>
              <w:rPr>
                <w:snapToGrid w:val="0"/>
                <w:sz w:val="18"/>
                <w:lang w:val="es-ES_tradnl" w:eastAsia="ko-KR"/>
              </w:rPr>
            </w:pPr>
            <w:r w:rsidRPr="006407E8">
              <w:rPr>
                <w:snapToGrid w:val="0"/>
                <w:sz w:val="18"/>
                <w:szCs w:val="18"/>
                <w:lang w:val="es-ES_tradnl" w:eastAsia="ko-KR"/>
              </w:rPr>
              <w:t>N.º</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69EF" w:rsidRPr="006407E8" w:rsidRDefault="006C69EF" w:rsidP="00AD5011">
            <w:pPr>
              <w:pStyle w:val="Tablehead"/>
              <w:rPr>
                <w:snapToGrid w:val="0"/>
                <w:sz w:val="18"/>
                <w:lang w:val="es-ES_tradnl" w:eastAsia="ko-KR"/>
              </w:rPr>
            </w:pPr>
            <w:r w:rsidRPr="006407E8">
              <w:rPr>
                <w:snapToGrid w:val="0"/>
                <w:sz w:val="18"/>
                <w:szCs w:val="18"/>
                <w:lang w:val="es-ES_tradnl"/>
              </w:rPr>
              <w:t>Aplicaciones</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69EF" w:rsidRPr="006407E8" w:rsidRDefault="006C69EF" w:rsidP="00AD5011">
            <w:pPr>
              <w:pStyle w:val="Tablehead"/>
              <w:rPr>
                <w:snapToGrid w:val="0"/>
                <w:sz w:val="18"/>
                <w:lang w:val="es-ES_tradnl"/>
              </w:rPr>
            </w:pPr>
            <w:r w:rsidRPr="006407E8">
              <w:rPr>
                <w:sz w:val="18"/>
                <w:szCs w:val="18"/>
                <w:lang w:val="es-ES_tradnl"/>
              </w:rPr>
              <w:t>Bandas de frecuencias/frecuencias</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69EF" w:rsidRPr="006407E8" w:rsidRDefault="006C69EF" w:rsidP="002878D5">
            <w:pPr>
              <w:pStyle w:val="Tablehead"/>
              <w:rPr>
                <w:snapToGrid w:val="0"/>
                <w:sz w:val="18"/>
                <w:lang w:val="es-ES_tradnl"/>
              </w:rPr>
            </w:pPr>
            <w:r w:rsidRPr="006407E8">
              <w:rPr>
                <w:snapToGrid w:val="0"/>
                <w:sz w:val="18"/>
                <w:szCs w:val="18"/>
                <w:lang w:val="es-ES_tradnl"/>
              </w:rPr>
              <w:t>Máxima intensidad</w:t>
            </w:r>
            <w:r w:rsidR="002878D5" w:rsidRPr="006407E8">
              <w:rPr>
                <w:snapToGrid w:val="0"/>
                <w:sz w:val="18"/>
                <w:szCs w:val="18"/>
                <w:lang w:val="es-ES_tradnl"/>
              </w:rPr>
              <w:br/>
            </w:r>
            <w:r w:rsidRPr="006407E8">
              <w:rPr>
                <w:snapToGrid w:val="0"/>
                <w:sz w:val="18"/>
                <w:szCs w:val="18"/>
                <w:lang w:val="es-ES_tradnl"/>
              </w:rPr>
              <w:t>de campo/</w:t>
            </w:r>
            <w:r w:rsidR="002878D5" w:rsidRPr="006407E8">
              <w:rPr>
                <w:snapToGrid w:val="0"/>
                <w:sz w:val="18"/>
                <w:szCs w:val="18"/>
                <w:lang w:val="es-ES_tradnl"/>
              </w:rPr>
              <w:t>p</w:t>
            </w:r>
            <w:r w:rsidRPr="006407E8">
              <w:rPr>
                <w:snapToGrid w:val="0"/>
                <w:sz w:val="18"/>
                <w:szCs w:val="18"/>
                <w:lang w:val="es-ES_tradnl"/>
              </w:rPr>
              <w:t>otencia</w:t>
            </w:r>
            <w:r w:rsidR="002878D5" w:rsidRPr="006407E8">
              <w:rPr>
                <w:snapToGrid w:val="0"/>
                <w:sz w:val="18"/>
                <w:szCs w:val="18"/>
                <w:lang w:val="es-ES_tradnl"/>
              </w:rPr>
              <w:br/>
            </w:r>
            <w:r w:rsidRPr="006407E8">
              <w:rPr>
                <w:snapToGrid w:val="0"/>
                <w:sz w:val="18"/>
                <w:szCs w:val="18"/>
                <w:lang w:val="es-ES_tradnl"/>
              </w:rPr>
              <w:t>de salida de RF</w:t>
            </w:r>
          </w:p>
        </w:tc>
        <w:tc>
          <w:tcPr>
            <w:tcW w:w="26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C69EF" w:rsidRPr="006407E8" w:rsidRDefault="006C69EF" w:rsidP="00AD5011">
            <w:pPr>
              <w:pStyle w:val="Tablehead"/>
              <w:rPr>
                <w:snapToGrid w:val="0"/>
                <w:sz w:val="18"/>
                <w:lang w:val="es-ES_tradnl" w:eastAsia="ko-KR"/>
              </w:rPr>
            </w:pPr>
            <w:r w:rsidRPr="006407E8">
              <w:rPr>
                <w:snapToGrid w:val="0"/>
                <w:sz w:val="18"/>
                <w:szCs w:val="18"/>
                <w:lang w:val="es-ES_tradnl"/>
              </w:rPr>
              <w:t>Observaciones</w:t>
            </w:r>
          </w:p>
        </w:tc>
      </w:tr>
      <w:tr w:rsidR="006C69EF" w:rsidRPr="006407E8" w:rsidTr="00CC2200">
        <w:trPr>
          <w:cantSplit/>
          <w:jc w:val="center"/>
        </w:trPr>
        <w:tc>
          <w:tcPr>
            <w:tcW w:w="567" w:type="dxa"/>
            <w:vMerge w:val="restart"/>
            <w:tcBorders>
              <w:top w:val="single" w:sz="6" w:space="0" w:color="000000"/>
            </w:tcBorders>
            <w:vAlign w:val="center"/>
          </w:tcPr>
          <w:p w:rsidR="006C69EF" w:rsidRPr="006407E8" w:rsidRDefault="006C69EF" w:rsidP="004700A3">
            <w:pPr>
              <w:pStyle w:val="Tabletext"/>
              <w:jc w:val="center"/>
              <w:rPr>
                <w:snapToGrid w:val="0"/>
                <w:sz w:val="18"/>
                <w:szCs w:val="18"/>
                <w:lang w:val="es-ES_tradnl"/>
              </w:rPr>
            </w:pPr>
            <w:r w:rsidRPr="006407E8">
              <w:rPr>
                <w:snapToGrid w:val="0"/>
                <w:sz w:val="18"/>
                <w:szCs w:val="18"/>
                <w:lang w:val="es-ES_tradnl" w:eastAsia="ko-KR"/>
              </w:rPr>
              <w:t>1</w:t>
            </w:r>
          </w:p>
        </w:tc>
        <w:tc>
          <w:tcPr>
            <w:tcW w:w="1701" w:type="dxa"/>
            <w:vMerge w:val="restart"/>
            <w:tcBorders>
              <w:top w:val="single" w:sz="6" w:space="0" w:color="000000"/>
            </w:tcBorders>
            <w:vAlign w:val="center"/>
          </w:tcPr>
          <w:p w:rsidR="006C69EF" w:rsidRPr="006407E8" w:rsidRDefault="006C69EF" w:rsidP="004700A3">
            <w:pPr>
              <w:pStyle w:val="Tabletext"/>
              <w:jc w:val="left"/>
              <w:rPr>
                <w:sz w:val="18"/>
                <w:szCs w:val="18"/>
                <w:lang w:val="es-ES_tradnl" w:eastAsia="ko-KR"/>
              </w:rPr>
            </w:pPr>
            <w:r w:rsidRPr="006407E8">
              <w:rPr>
                <w:sz w:val="18"/>
                <w:szCs w:val="18"/>
                <w:lang w:val="es-ES_tradnl" w:eastAsia="ko-KR"/>
              </w:rPr>
              <w:t>Dispositivos de baja potencia</w:t>
            </w:r>
          </w:p>
        </w:tc>
        <w:tc>
          <w:tcPr>
            <w:tcW w:w="2552" w:type="dxa"/>
            <w:tcBorders>
              <w:top w:val="single" w:sz="6" w:space="0" w:color="000000"/>
            </w:tcBorders>
            <w:vAlign w:val="center"/>
          </w:tcPr>
          <w:p w:rsidR="006C69EF" w:rsidRPr="006407E8" w:rsidRDefault="006C69EF" w:rsidP="006407E8">
            <w:pPr>
              <w:pStyle w:val="Tabletext"/>
              <w:ind w:left="-57" w:right="-57"/>
              <w:jc w:val="center"/>
              <w:rPr>
                <w:sz w:val="18"/>
                <w:szCs w:val="18"/>
                <w:vertAlign w:val="superscript"/>
                <w:lang w:val="es-ES_tradnl" w:eastAsia="ko-KR"/>
              </w:rPr>
            </w:pPr>
            <w:r w:rsidRPr="006407E8">
              <w:rPr>
                <w:sz w:val="18"/>
                <w:szCs w:val="18"/>
                <w:lang w:val="es-ES_tradnl" w:eastAsia="ko-KR"/>
              </w:rPr>
              <w:t>0-322 MHz</w:t>
            </w:r>
            <w:r w:rsidRPr="006407E8">
              <w:rPr>
                <w:sz w:val="18"/>
                <w:szCs w:val="18"/>
                <w:vertAlign w:val="superscript"/>
                <w:lang w:val="es-ES_tradnl" w:eastAsia="ko-KR"/>
              </w:rPr>
              <w:t>*</w:t>
            </w:r>
          </w:p>
        </w:tc>
        <w:tc>
          <w:tcPr>
            <w:tcW w:w="2126" w:type="dxa"/>
            <w:tcBorders>
              <w:top w:val="single" w:sz="6" w:space="0" w:color="000000"/>
            </w:tcBorders>
            <w:vAlign w:val="center"/>
          </w:tcPr>
          <w:p w:rsidR="006C69EF" w:rsidRPr="006407E8" w:rsidRDefault="006C69EF" w:rsidP="00CC2200">
            <w:pPr>
              <w:pStyle w:val="Tabletext"/>
              <w:ind w:left="-57" w:right="-57"/>
              <w:jc w:val="center"/>
              <w:rPr>
                <w:snapToGrid w:val="0"/>
                <w:sz w:val="18"/>
                <w:szCs w:val="18"/>
                <w:lang w:val="es-ES_tradnl" w:eastAsia="ko-KR"/>
              </w:rPr>
            </w:pPr>
            <w:r w:rsidRPr="006407E8">
              <w:rPr>
                <w:sz w:val="18"/>
                <w:szCs w:val="18"/>
                <w:lang w:val="es-ES_tradnl" w:eastAsia="ko-KR"/>
              </w:rPr>
              <w:t>500 µ</w:t>
            </w:r>
            <w:r w:rsidRPr="006407E8">
              <w:rPr>
                <w:snapToGrid w:val="0"/>
                <w:sz w:val="18"/>
                <w:szCs w:val="18"/>
                <w:lang w:val="es-ES_tradnl" w:eastAsia="ko-KR"/>
              </w:rPr>
              <w:t>V</w:t>
            </w:r>
            <w:r w:rsidRPr="006407E8">
              <w:rPr>
                <w:snapToGrid w:val="0"/>
                <w:sz w:val="18"/>
                <w:szCs w:val="18"/>
                <w:lang w:val="es-ES_tradnl"/>
              </w:rPr>
              <w:t xml:space="preserve">/m @ </w:t>
            </w:r>
            <w:r w:rsidRPr="006407E8">
              <w:rPr>
                <w:snapToGrid w:val="0"/>
                <w:sz w:val="18"/>
                <w:szCs w:val="18"/>
                <w:lang w:val="es-ES_tradnl" w:eastAsia="ko-KR"/>
              </w:rPr>
              <w:t>3 m</w:t>
            </w:r>
          </w:p>
        </w:tc>
        <w:tc>
          <w:tcPr>
            <w:tcW w:w="2693" w:type="dxa"/>
            <w:vMerge w:val="restart"/>
            <w:tcBorders>
              <w:top w:val="single" w:sz="6" w:space="0" w:color="000000"/>
            </w:tcBorders>
            <w:vAlign w:val="center"/>
          </w:tcPr>
          <w:p w:rsidR="006C69EF" w:rsidRPr="006407E8" w:rsidRDefault="006C69EF" w:rsidP="006407E8">
            <w:pPr>
              <w:pStyle w:val="Tabletext"/>
              <w:jc w:val="left"/>
              <w:rPr>
                <w:rFonts w:ascii="TimesNewRomanPSMT" w:hAnsi="TimesNewRomanPSMT" w:cs="TimesNewRomanPSMT"/>
                <w:sz w:val="18"/>
                <w:szCs w:val="18"/>
                <w:lang w:val="es-ES_tradnl" w:eastAsia="ko-KR"/>
              </w:rPr>
            </w:pPr>
            <w:r w:rsidRPr="006407E8">
              <w:rPr>
                <w:rFonts w:ascii="TimesNewRomanPSMT" w:eastAsia="SimSun" w:hAnsi="TimesNewRomanPSMT" w:cs="TimesNewRomanPSMT"/>
                <w:sz w:val="18"/>
                <w:szCs w:val="18"/>
                <w:lang w:val="es-ES_tradnl" w:eastAsia="zh-CN"/>
              </w:rPr>
              <w:t xml:space="preserve">El valor medido para las recuencias inferiores a 15 MHz debe multiplicarse por el factor de compensación de medición de campo cercano </w:t>
            </w:r>
            <w:r w:rsidRPr="006407E8">
              <w:rPr>
                <w:rFonts w:ascii="TimesNewRomanPSMT" w:hAnsi="TimesNewRomanPSMT" w:cs="TimesNewRomanPSMT"/>
                <w:sz w:val="18"/>
                <w:szCs w:val="18"/>
                <w:lang w:val="es-ES_tradnl" w:eastAsia="ko-KR"/>
              </w:rPr>
              <w:t>(6</w:t>
            </w:r>
            <w:r w:rsidRPr="006407E8">
              <w:rPr>
                <w:rFonts w:ascii="Batang" w:hAnsi="Batang" w:cs="TimesNewRomanPSMT"/>
                <w:sz w:val="18"/>
                <w:szCs w:val="18"/>
                <w:lang w:val="es-ES_tradnl" w:eastAsia="ko-KR"/>
              </w:rPr>
              <w:t>π/λ</w:t>
            </w:r>
            <w:r w:rsidRPr="006407E8">
              <w:rPr>
                <w:rFonts w:ascii="TimesNewRomanPSMT" w:eastAsia="SimSun" w:hAnsi="TimesNewRomanPSMT" w:cs="TimesNewRomanPSMT"/>
                <w:sz w:val="18"/>
                <w:szCs w:val="18"/>
                <w:lang w:val="es-ES_tradnl" w:eastAsia="zh-CN"/>
              </w:rPr>
              <w:t>)</w:t>
            </w:r>
            <w:r w:rsidRPr="006407E8">
              <w:rPr>
                <w:rFonts w:ascii="TimesNewRomanPSMT" w:hAnsi="TimesNewRomanPSMT" w:cs="TimesNewRomanPSMT"/>
                <w:sz w:val="18"/>
                <w:szCs w:val="18"/>
                <w:lang w:val="es-ES_tradnl" w:eastAsia="ko-KR"/>
              </w:rPr>
              <w:t xml:space="preserve">, siendo </w:t>
            </w:r>
            <w:r w:rsidRPr="006407E8">
              <w:rPr>
                <w:rFonts w:ascii="Batang" w:hAnsi="Batang" w:cs="TimesNewRomanPSMT"/>
                <w:sz w:val="18"/>
                <w:szCs w:val="18"/>
                <w:lang w:val="es-ES_tradnl" w:eastAsia="ko-KR"/>
              </w:rPr>
              <w:t xml:space="preserve">λ </w:t>
            </w:r>
            <w:r w:rsidRPr="006407E8">
              <w:rPr>
                <w:rFonts w:ascii="TimesNewRomanPSMT" w:eastAsia="SimSun" w:hAnsi="TimesNewRomanPSMT" w:cs="TimesNewRomanPSMT"/>
                <w:sz w:val="18"/>
                <w:szCs w:val="18"/>
                <w:lang w:val="es-ES_tradnl" w:eastAsia="zh-CN"/>
              </w:rPr>
              <w:t xml:space="preserve">la longitud de onda </w:t>
            </w:r>
            <w:r w:rsidR="00C953BA">
              <w:rPr>
                <w:rFonts w:ascii="TimesNewRomanPSMT" w:hAnsi="TimesNewRomanPSMT" w:cs="TimesNewRomanPSMT"/>
                <w:sz w:val="18"/>
                <w:szCs w:val="18"/>
                <w:lang w:val="es-ES_tradnl" w:eastAsia="ko-KR"/>
              </w:rPr>
              <w:t>(m)</w:t>
            </w:r>
          </w:p>
          <w:p w:rsidR="006C69EF" w:rsidRPr="006407E8" w:rsidRDefault="006C69EF" w:rsidP="004700A3">
            <w:pPr>
              <w:pStyle w:val="Tabletext"/>
              <w:jc w:val="left"/>
              <w:rPr>
                <w:rFonts w:ascii="TimesNewRomanPSMT" w:hAnsi="TimesNewRomanPSMT" w:cs="TimesNewRomanPSMT"/>
                <w:sz w:val="18"/>
                <w:szCs w:val="18"/>
                <w:lang w:val="es-ES_tradnl" w:eastAsia="ko-KR"/>
              </w:rPr>
            </w:pPr>
            <w:r w:rsidRPr="006407E8">
              <w:rPr>
                <w:sz w:val="18"/>
                <w:szCs w:val="18"/>
                <w:vertAlign w:val="superscript"/>
                <w:lang w:val="es-ES_tradnl" w:eastAsia="ko-KR"/>
              </w:rPr>
              <w:t>1</w:t>
            </w:r>
            <w:r w:rsidRPr="006407E8">
              <w:rPr>
                <w:sz w:val="18"/>
                <w:szCs w:val="18"/>
                <w:vertAlign w:val="superscript"/>
                <w:lang w:val="es-ES_tradnl"/>
              </w:rPr>
              <w:t>)</w:t>
            </w:r>
            <w:r w:rsidRPr="006407E8">
              <w:rPr>
                <w:sz w:val="18"/>
                <w:szCs w:val="18"/>
                <w:vertAlign w:val="superscript"/>
                <w:lang w:val="es-ES_tradnl" w:eastAsia="ko-KR"/>
              </w:rPr>
              <w:t xml:space="preserve"> </w:t>
            </w:r>
            <w:r w:rsidRPr="006407E8">
              <w:rPr>
                <w:i/>
                <w:iCs/>
                <w:sz w:val="18"/>
                <w:szCs w:val="18"/>
                <w:lang w:val="es-ES_tradnl" w:eastAsia="ko-KR"/>
              </w:rPr>
              <w:t>f</w:t>
            </w:r>
            <w:r w:rsidRPr="006407E8">
              <w:rPr>
                <w:sz w:val="18"/>
                <w:szCs w:val="18"/>
                <w:lang w:val="es-ES_tradnl" w:eastAsia="ko-KR"/>
              </w:rPr>
              <w:t>: frecuencia (</w:t>
            </w:r>
            <w:r w:rsidRPr="006407E8">
              <w:rPr>
                <w:sz w:val="18"/>
                <w:szCs w:val="18"/>
                <w:lang w:val="es-ES_tradnl"/>
              </w:rPr>
              <w:t>GHz).</w:t>
            </w:r>
          </w:p>
        </w:tc>
      </w:tr>
      <w:tr w:rsidR="006C69EF" w:rsidRPr="006407E8" w:rsidTr="00CC2200">
        <w:trPr>
          <w:cantSplit/>
          <w:jc w:val="center"/>
        </w:trPr>
        <w:tc>
          <w:tcPr>
            <w:tcW w:w="567" w:type="dxa"/>
            <w:vMerge/>
            <w:vAlign w:val="center"/>
          </w:tcPr>
          <w:p w:rsidR="006C69EF" w:rsidRPr="006407E8" w:rsidRDefault="006C69EF" w:rsidP="004700A3">
            <w:pPr>
              <w:pStyle w:val="Tabletext"/>
              <w:jc w:val="center"/>
              <w:rPr>
                <w:snapToGrid w:val="0"/>
                <w:sz w:val="18"/>
                <w:szCs w:val="18"/>
                <w:lang w:val="es-ES_tradnl"/>
              </w:rPr>
            </w:pPr>
          </w:p>
        </w:tc>
        <w:tc>
          <w:tcPr>
            <w:tcW w:w="1701" w:type="dxa"/>
            <w:vMerge/>
            <w:vAlign w:val="center"/>
          </w:tcPr>
          <w:p w:rsidR="006C69EF" w:rsidRPr="006407E8" w:rsidRDefault="006C69EF" w:rsidP="004700A3">
            <w:pPr>
              <w:pStyle w:val="Tabletext"/>
              <w:jc w:val="left"/>
              <w:rPr>
                <w:sz w:val="18"/>
                <w:szCs w:val="18"/>
                <w:lang w:val="es-ES_tradnl" w:eastAsia="ko-KR"/>
              </w:rPr>
            </w:pPr>
          </w:p>
        </w:tc>
        <w:tc>
          <w:tcPr>
            <w:tcW w:w="2552" w:type="dxa"/>
            <w:vAlign w:val="center"/>
          </w:tcPr>
          <w:p w:rsidR="006C69EF" w:rsidRPr="006407E8" w:rsidRDefault="006C69EF" w:rsidP="006407E8">
            <w:pPr>
              <w:pStyle w:val="Tabletext"/>
              <w:ind w:left="-57" w:right="-57"/>
              <w:jc w:val="center"/>
              <w:rPr>
                <w:rFonts w:eastAsia="GulimChe"/>
                <w:sz w:val="18"/>
                <w:szCs w:val="18"/>
                <w:vertAlign w:val="superscript"/>
                <w:lang w:val="es-ES_tradnl"/>
              </w:rPr>
            </w:pPr>
            <w:r w:rsidRPr="006407E8">
              <w:rPr>
                <w:sz w:val="18"/>
                <w:szCs w:val="18"/>
                <w:lang w:val="es-ES_tradnl" w:eastAsia="ko-KR"/>
              </w:rPr>
              <w:t>322 MHz-10 GHz</w:t>
            </w:r>
            <w:r w:rsidRPr="006407E8">
              <w:rPr>
                <w:sz w:val="18"/>
                <w:szCs w:val="18"/>
                <w:vertAlign w:val="superscript"/>
                <w:lang w:val="es-ES_tradnl" w:eastAsia="ko-KR"/>
              </w:rPr>
              <w:t>*</w:t>
            </w:r>
          </w:p>
        </w:tc>
        <w:tc>
          <w:tcPr>
            <w:tcW w:w="2126" w:type="dxa"/>
            <w:vAlign w:val="center"/>
          </w:tcPr>
          <w:p w:rsidR="006C69EF" w:rsidRPr="006407E8" w:rsidRDefault="006C69EF" w:rsidP="00CC2200">
            <w:pPr>
              <w:pStyle w:val="Tabletext"/>
              <w:ind w:left="-57" w:right="-57"/>
              <w:jc w:val="center"/>
              <w:rPr>
                <w:sz w:val="18"/>
                <w:szCs w:val="18"/>
                <w:lang w:val="es-ES_tradnl" w:eastAsia="ko-KR"/>
              </w:rPr>
            </w:pPr>
            <w:r w:rsidRPr="006407E8">
              <w:rPr>
                <w:sz w:val="18"/>
                <w:szCs w:val="18"/>
                <w:lang w:val="es-ES_tradnl" w:eastAsia="ko-KR"/>
              </w:rPr>
              <w:t>35 µ</w:t>
            </w:r>
            <w:r w:rsidRPr="006407E8">
              <w:rPr>
                <w:snapToGrid w:val="0"/>
                <w:sz w:val="18"/>
                <w:szCs w:val="18"/>
                <w:lang w:val="es-ES_tradnl" w:eastAsia="ko-KR"/>
              </w:rPr>
              <w:t>V</w:t>
            </w:r>
            <w:r w:rsidRPr="006407E8">
              <w:rPr>
                <w:snapToGrid w:val="0"/>
                <w:sz w:val="18"/>
                <w:szCs w:val="18"/>
                <w:lang w:val="es-ES_tradnl"/>
              </w:rPr>
              <w:t xml:space="preserve">/m @ </w:t>
            </w:r>
            <w:r w:rsidRPr="006407E8">
              <w:rPr>
                <w:snapToGrid w:val="0"/>
                <w:sz w:val="18"/>
                <w:szCs w:val="18"/>
                <w:lang w:val="es-ES_tradnl" w:eastAsia="ko-KR"/>
              </w:rPr>
              <w:t>3 m</w:t>
            </w:r>
          </w:p>
        </w:tc>
        <w:tc>
          <w:tcPr>
            <w:tcW w:w="2693" w:type="dxa"/>
            <w:vMerge/>
            <w:vAlign w:val="center"/>
          </w:tcPr>
          <w:p w:rsidR="006C69EF" w:rsidRPr="006407E8" w:rsidRDefault="006C69EF" w:rsidP="004700A3">
            <w:pPr>
              <w:pStyle w:val="Tabletext"/>
              <w:jc w:val="left"/>
              <w:rPr>
                <w:rFonts w:ascii="TimesNewRomanPSMT" w:hAnsi="TimesNewRomanPSMT" w:cs="TimesNewRomanPSMT"/>
                <w:sz w:val="18"/>
                <w:szCs w:val="18"/>
                <w:lang w:val="es-ES_tradnl" w:eastAsia="ko-KR"/>
              </w:rPr>
            </w:pPr>
          </w:p>
        </w:tc>
      </w:tr>
      <w:tr w:rsidR="006C69EF" w:rsidRPr="006407E8" w:rsidTr="00CC2200">
        <w:trPr>
          <w:cantSplit/>
          <w:jc w:val="center"/>
        </w:trPr>
        <w:tc>
          <w:tcPr>
            <w:tcW w:w="567" w:type="dxa"/>
            <w:vMerge/>
            <w:vAlign w:val="center"/>
          </w:tcPr>
          <w:p w:rsidR="006C69EF" w:rsidRPr="006407E8" w:rsidRDefault="006C69EF" w:rsidP="004700A3">
            <w:pPr>
              <w:pStyle w:val="Tabletext"/>
              <w:jc w:val="center"/>
              <w:rPr>
                <w:snapToGrid w:val="0"/>
                <w:sz w:val="18"/>
                <w:szCs w:val="18"/>
                <w:lang w:val="es-ES_tradnl"/>
              </w:rPr>
            </w:pPr>
          </w:p>
        </w:tc>
        <w:tc>
          <w:tcPr>
            <w:tcW w:w="1701" w:type="dxa"/>
            <w:vMerge/>
            <w:vAlign w:val="center"/>
          </w:tcPr>
          <w:p w:rsidR="006C69EF" w:rsidRPr="006407E8" w:rsidRDefault="006C69EF" w:rsidP="004700A3">
            <w:pPr>
              <w:pStyle w:val="Tabletext"/>
              <w:jc w:val="left"/>
              <w:rPr>
                <w:sz w:val="18"/>
                <w:szCs w:val="18"/>
                <w:lang w:val="es-ES_tradnl" w:eastAsia="ko-KR"/>
              </w:rPr>
            </w:pPr>
          </w:p>
        </w:tc>
        <w:tc>
          <w:tcPr>
            <w:tcW w:w="2552" w:type="dxa"/>
            <w:vAlign w:val="center"/>
          </w:tcPr>
          <w:p w:rsidR="006C69EF" w:rsidRPr="006407E8" w:rsidRDefault="006C69EF" w:rsidP="006407E8">
            <w:pPr>
              <w:pStyle w:val="Tabletext"/>
              <w:ind w:left="-57" w:right="-57"/>
              <w:jc w:val="center"/>
              <w:rPr>
                <w:rFonts w:eastAsia="GulimChe"/>
                <w:sz w:val="18"/>
                <w:szCs w:val="18"/>
                <w:vertAlign w:val="superscript"/>
                <w:lang w:val="es-ES_tradnl"/>
              </w:rPr>
            </w:pPr>
            <w:r w:rsidRPr="006407E8">
              <w:rPr>
                <w:sz w:val="18"/>
                <w:szCs w:val="18"/>
                <w:lang w:val="es-ES_tradnl" w:eastAsia="ko-KR"/>
              </w:rPr>
              <w:t>10-150 GHz</w:t>
            </w:r>
            <w:r w:rsidRPr="006407E8">
              <w:rPr>
                <w:sz w:val="18"/>
                <w:szCs w:val="18"/>
                <w:vertAlign w:val="superscript"/>
                <w:lang w:val="es-ES_tradnl" w:eastAsia="ko-KR"/>
              </w:rPr>
              <w:t>*</w:t>
            </w:r>
          </w:p>
        </w:tc>
        <w:tc>
          <w:tcPr>
            <w:tcW w:w="2126" w:type="dxa"/>
            <w:vAlign w:val="center"/>
          </w:tcPr>
          <w:p w:rsidR="006C69EF" w:rsidRPr="006407E8" w:rsidRDefault="006C69EF" w:rsidP="00CC2200">
            <w:pPr>
              <w:pStyle w:val="Tabletext"/>
              <w:ind w:left="-57" w:right="-57"/>
              <w:jc w:val="center"/>
              <w:rPr>
                <w:sz w:val="18"/>
                <w:szCs w:val="18"/>
                <w:lang w:val="es-ES_tradnl" w:eastAsia="ko-KR"/>
              </w:rPr>
            </w:pPr>
            <w:r w:rsidRPr="006407E8">
              <w:rPr>
                <w:snapToGrid w:val="0"/>
                <w:sz w:val="18"/>
                <w:szCs w:val="18"/>
                <w:lang w:val="es-ES_tradnl" w:eastAsia="ko-KR"/>
              </w:rPr>
              <w:t xml:space="preserve">3,5f </w:t>
            </w:r>
            <w:r w:rsidRPr="006407E8">
              <w:rPr>
                <w:sz w:val="18"/>
                <w:szCs w:val="18"/>
                <w:lang w:val="es-ES_tradnl" w:eastAsia="ko-KR"/>
              </w:rPr>
              <w:t>µ</w:t>
            </w:r>
            <w:r w:rsidRPr="006407E8">
              <w:rPr>
                <w:snapToGrid w:val="0"/>
                <w:sz w:val="18"/>
                <w:szCs w:val="18"/>
                <w:lang w:val="es-ES_tradnl" w:eastAsia="ko-KR"/>
              </w:rPr>
              <w:t>V</w:t>
            </w:r>
            <w:r w:rsidRPr="006407E8">
              <w:rPr>
                <w:snapToGrid w:val="0"/>
                <w:sz w:val="18"/>
                <w:szCs w:val="18"/>
                <w:lang w:val="es-ES_tradnl"/>
              </w:rPr>
              <w:t xml:space="preserve">/m @ </w:t>
            </w:r>
            <w:r w:rsidRPr="006407E8">
              <w:rPr>
                <w:snapToGrid w:val="0"/>
                <w:sz w:val="18"/>
                <w:szCs w:val="18"/>
                <w:lang w:val="es-ES_tradnl" w:eastAsia="ko-KR"/>
              </w:rPr>
              <w:t>3 m</w:t>
            </w:r>
            <w:r w:rsidRPr="006407E8">
              <w:rPr>
                <w:sz w:val="18"/>
                <w:szCs w:val="18"/>
                <w:vertAlign w:val="superscript"/>
                <w:lang w:val="es-ES_tradnl" w:eastAsia="ko-KR"/>
              </w:rPr>
              <w:t>1)</w:t>
            </w:r>
          </w:p>
        </w:tc>
        <w:tc>
          <w:tcPr>
            <w:tcW w:w="2693" w:type="dxa"/>
            <w:vMerge/>
            <w:vAlign w:val="center"/>
          </w:tcPr>
          <w:p w:rsidR="006C69EF" w:rsidRPr="006407E8" w:rsidRDefault="006C69EF" w:rsidP="004700A3">
            <w:pPr>
              <w:pStyle w:val="Tabletext"/>
              <w:jc w:val="left"/>
              <w:rPr>
                <w:rFonts w:ascii="TimesNewRomanPSMT" w:hAnsi="TimesNewRomanPSMT" w:cs="TimesNewRomanPSMT"/>
                <w:sz w:val="18"/>
                <w:szCs w:val="18"/>
                <w:lang w:val="es-ES_tradnl" w:eastAsia="ko-KR"/>
              </w:rPr>
            </w:pPr>
          </w:p>
        </w:tc>
      </w:tr>
      <w:tr w:rsidR="006C69EF" w:rsidRPr="006407E8" w:rsidTr="00CC2200">
        <w:trPr>
          <w:cantSplit/>
          <w:jc w:val="center"/>
        </w:trPr>
        <w:tc>
          <w:tcPr>
            <w:tcW w:w="567" w:type="dxa"/>
            <w:vMerge/>
            <w:vAlign w:val="center"/>
          </w:tcPr>
          <w:p w:rsidR="006C69EF" w:rsidRPr="006407E8" w:rsidRDefault="006C69EF" w:rsidP="004700A3">
            <w:pPr>
              <w:pStyle w:val="Tabletext"/>
              <w:jc w:val="center"/>
              <w:rPr>
                <w:snapToGrid w:val="0"/>
                <w:sz w:val="18"/>
                <w:szCs w:val="18"/>
                <w:lang w:val="es-ES_tradnl"/>
              </w:rPr>
            </w:pPr>
          </w:p>
        </w:tc>
        <w:tc>
          <w:tcPr>
            <w:tcW w:w="1701" w:type="dxa"/>
            <w:vMerge/>
            <w:vAlign w:val="center"/>
          </w:tcPr>
          <w:p w:rsidR="006C69EF" w:rsidRPr="006407E8" w:rsidRDefault="006C69EF" w:rsidP="004700A3">
            <w:pPr>
              <w:pStyle w:val="Tabletext"/>
              <w:jc w:val="left"/>
              <w:rPr>
                <w:sz w:val="18"/>
                <w:szCs w:val="18"/>
                <w:lang w:val="es-ES_tradnl" w:eastAsia="ko-KR"/>
              </w:rPr>
            </w:pPr>
          </w:p>
        </w:tc>
        <w:tc>
          <w:tcPr>
            <w:tcW w:w="2552" w:type="dxa"/>
            <w:vAlign w:val="center"/>
          </w:tcPr>
          <w:p w:rsidR="006C69EF" w:rsidRPr="006407E8" w:rsidRDefault="006C69EF" w:rsidP="006407E8">
            <w:pPr>
              <w:pStyle w:val="Tabletext"/>
              <w:ind w:left="-57" w:right="-57"/>
              <w:jc w:val="center"/>
              <w:rPr>
                <w:rFonts w:eastAsia="GulimChe"/>
                <w:sz w:val="18"/>
                <w:szCs w:val="18"/>
                <w:vertAlign w:val="superscript"/>
                <w:lang w:val="es-ES_tradnl"/>
              </w:rPr>
            </w:pPr>
            <w:r w:rsidRPr="006407E8">
              <w:rPr>
                <w:sz w:val="18"/>
                <w:szCs w:val="18"/>
                <w:lang w:val="es-ES_tradnl" w:eastAsia="ko-KR"/>
              </w:rPr>
              <w:t>Por encima de 150 GHz</w:t>
            </w:r>
            <w:r w:rsidRPr="006407E8">
              <w:rPr>
                <w:sz w:val="18"/>
                <w:szCs w:val="18"/>
                <w:vertAlign w:val="superscript"/>
                <w:lang w:val="es-ES_tradnl" w:eastAsia="ko-KR"/>
              </w:rPr>
              <w:t>*</w:t>
            </w:r>
          </w:p>
        </w:tc>
        <w:tc>
          <w:tcPr>
            <w:tcW w:w="2126" w:type="dxa"/>
            <w:vAlign w:val="center"/>
          </w:tcPr>
          <w:p w:rsidR="006C69EF" w:rsidRPr="006407E8" w:rsidRDefault="006C69EF" w:rsidP="00CC2200">
            <w:pPr>
              <w:pStyle w:val="Tabletext"/>
              <w:ind w:left="-57" w:right="-57"/>
              <w:jc w:val="center"/>
              <w:rPr>
                <w:sz w:val="18"/>
                <w:szCs w:val="18"/>
                <w:lang w:val="es-ES_tradnl" w:eastAsia="ko-KR"/>
              </w:rPr>
            </w:pPr>
            <w:r w:rsidRPr="006407E8">
              <w:rPr>
                <w:sz w:val="18"/>
                <w:szCs w:val="18"/>
                <w:lang w:val="es-ES_tradnl" w:eastAsia="ko-KR"/>
              </w:rPr>
              <w:t>500 µ</w:t>
            </w:r>
            <w:r w:rsidRPr="006407E8">
              <w:rPr>
                <w:snapToGrid w:val="0"/>
                <w:sz w:val="18"/>
                <w:szCs w:val="18"/>
                <w:lang w:val="es-ES_tradnl" w:eastAsia="ko-KR"/>
              </w:rPr>
              <w:t>V</w:t>
            </w:r>
            <w:r w:rsidRPr="006407E8">
              <w:rPr>
                <w:snapToGrid w:val="0"/>
                <w:sz w:val="18"/>
                <w:szCs w:val="18"/>
                <w:lang w:val="es-ES_tradnl"/>
              </w:rPr>
              <w:t xml:space="preserve">/m @ </w:t>
            </w:r>
            <w:r w:rsidRPr="006407E8">
              <w:rPr>
                <w:snapToGrid w:val="0"/>
                <w:sz w:val="18"/>
                <w:szCs w:val="18"/>
                <w:lang w:val="es-ES_tradnl" w:eastAsia="ko-KR"/>
              </w:rPr>
              <w:t>3 m</w:t>
            </w:r>
          </w:p>
        </w:tc>
        <w:tc>
          <w:tcPr>
            <w:tcW w:w="2693" w:type="dxa"/>
            <w:vMerge/>
            <w:vAlign w:val="center"/>
          </w:tcPr>
          <w:p w:rsidR="006C69EF" w:rsidRPr="006407E8" w:rsidRDefault="006C69EF" w:rsidP="004700A3">
            <w:pPr>
              <w:pStyle w:val="Tabletext"/>
              <w:jc w:val="left"/>
              <w:rPr>
                <w:rFonts w:ascii="TimesNewRomanPSMT" w:hAnsi="TimesNewRomanPSMT" w:cs="TimesNewRomanPSMT"/>
                <w:sz w:val="18"/>
                <w:szCs w:val="18"/>
                <w:lang w:val="es-ES_tradnl" w:eastAsia="ko-KR"/>
              </w:rPr>
            </w:pPr>
          </w:p>
        </w:tc>
      </w:tr>
      <w:tr w:rsidR="006C69EF" w:rsidRPr="008603A7" w:rsidTr="00CC2200">
        <w:trPr>
          <w:cantSplit/>
          <w:jc w:val="center"/>
        </w:trPr>
        <w:tc>
          <w:tcPr>
            <w:tcW w:w="567" w:type="dxa"/>
            <w:vMerge w:val="restart"/>
            <w:vAlign w:val="center"/>
          </w:tcPr>
          <w:p w:rsidR="006C69EF" w:rsidRPr="006407E8" w:rsidRDefault="006C69EF" w:rsidP="004700A3">
            <w:pPr>
              <w:pStyle w:val="Tabletext"/>
              <w:jc w:val="center"/>
              <w:rPr>
                <w:snapToGrid w:val="0"/>
                <w:sz w:val="18"/>
                <w:szCs w:val="18"/>
                <w:lang w:val="es-ES_tradnl"/>
              </w:rPr>
            </w:pPr>
            <w:r w:rsidRPr="006407E8">
              <w:rPr>
                <w:snapToGrid w:val="0"/>
                <w:sz w:val="18"/>
                <w:szCs w:val="18"/>
                <w:lang w:val="es-ES_tradnl"/>
              </w:rPr>
              <w:t>2</w:t>
            </w:r>
          </w:p>
        </w:tc>
        <w:tc>
          <w:tcPr>
            <w:tcW w:w="1701" w:type="dxa"/>
            <w:vMerge w:val="restart"/>
            <w:vAlign w:val="center"/>
          </w:tcPr>
          <w:p w:rsidR="006C69EF" w:rsidRPr="006407E8" w:rsidRDefault="006C69EF" w:rsidP="004700A3">
            <w:pPr>
              <w:pStyle w:val="Tabletext"/>
              <w:jc w:val="left"/>
              <w:rPr>
                <w:sz w:val="18"/>
                <w:szCs w:val="18"/>
                <w:lang w:val="es-ES_tradnl" w:eastAsia="ko-KR"/>
              </w:rPr>
            </w:pPr>
            <w:r w:rsidRPr="006407E8">
              <w:rPr>
                <w:sz w:val="18"/>
                <w:szCs w:val="18"/>
                <w:lang w:val="es-ES_tradnl" w:eastAsia="ko-KR"/>
              </w:rPr>
              <w:t xml:space="preserve">Aplicaciones inductivas </w:t>
            </w:r>
          </w:p>
        </w:tc>
        <w:tc>
          <w:tcPr>
            <w:tcW w:w="2552" w:type="dxa"/>
            <w:vAlign w:val="center"/>
          </w:tcPr>
          <w:p w:rsidR="006C69EF" w:rsidRPr="006407E8" w:rsidRDefault="006C69EF" w:rsidP="006407E8">
            <w:pPr>
              <w:pStyle w:val="Tabletext"/>
              <w:ind w:left="-57" w:right="-57"/>
              <w:jc w:val="center"/>
              <w:rPr>
                <w:rFonts w:eastAsia="GulimChe"/>
                <w:sz w:val="18"/>
                <w:szCs w:val="18"/>
                <w:lang w:val="es-ES_tradnl" w:eastAsia="ko-KR"/>
              </w:rPr>
            </w:pPr>
            <w:r w:rsidRPr="006407E8">
              <w:rPr>
                <w:rFonts w:eastAsia="GulimChe"/>
                <w:sz w:val="18"/>
                <w:szCs w:val="18"/>
                <w:lang w:val="es-ES_tradnl" w:eastAsia="ko-KR"/>
              </w:rPr>
              <w:t>9-30 kHz</w:t>
            </w:r>
          </w:p>
        </w:tc>
        <w:tc>
          <w:tcPr>
            <w:tcW w:w="2126" w:type="dxa"/>
            <w:vAlign w:val="center"/>
          </w:tcPr>
          <w:p w:rsidR="006C69EF" w:rsidRPr="006407E8" w:rsidRDefault="006C69EF" w:rsidP="00CC2200">
            <w:pPr>
              <w:pStyle w:val="Tabletext"/>
              <w:ind w:left="-57" w:right="-57"/>
              <w:jc w:val="center"/>
              <w:rPr>
                <w:sz w:val="18"/>
                <w:szCs w:val="18"/>
                <w:lang w:val="es-ES_tradnl" w:eastAsia="ko-KR"/>
              </w:rPr>
            </w:pPr>
            <w:r w:rsidRPr="006407E8">
              <w:rPr>
                <w:sz w:val="18"/>
                <w:szCs w:val="18"/>
                <w:lang w:val="es-ES_tradnl" w:eastAsia="ko-KR"/>
              </w:rPr>
              <w:t>72 dB(</w:t>
            </w:r>
            <w:r w:rsidRPr="006407E8">
              <w:rPr>
                <w:rFonts w:eastAsia="HYHeadLine-Medium"/>
                <w:snapToGrid w:val="0"/>
                <w:sz w:val="18"/>
                <w:szCs w:val="18"/>
                <w:lang w:val="es-ES_tradnl"/>
              </w:rPr>
              <w:t>μ</w:t>
            </w:r>
            <w:r w:rsidRPr="006407E8">
              <w:rPr>
                <w:rFonts w:eastAsia="HYHeadLine-Medium"/>
                <w:snapToGrid w:val="0"/>
                <w:sz w:val="18"/>
                <w:szCs w:val="18"/>
                <w:lang w:val="es-ES_tradnl" w:eastAsia="ko-KR"/>
              </w:rPr>
              <w:t xml:space="preserve">A/m) </w:t>
            </w:r>
            <w:r w:rsidRPr="006407E8">
              <w:rPr>
                <w:snapToGrid w:val="0"/>
                <w:sz w:val="18"/>
                <w:szCs w:val="18"/>
                <w:lang w:val="es-ES_tradnl"/>
              </w:rPr>
              <w:t xml:space="preserve">@ </w:t>
            </w:r>
            <w:r w:rsidRPr="006407E8">
              <w:rPr>
                <w:snapToGrid w:val="0"/>
                <w:sz w:val="18"/>
                <w:szCs w:val="18"/>
                <w:lang w:val="es-ES_tradnl" w:eastAsia="ko-KR"/>
              </w:rPr>
              <w:t>10 m</w:t>
            </w:r>
          </w:p>
        </w:tc>
        <w:tc>
          <w:tcPr>
            <w:tcW w:w="2693" w:type="dxa"/>
            <w:vMerge w:val="restart"/>
          </w:tcPr>
          <w:p w:rsidR="006C69EF" w:rsidRPr="006407E8" w:rsidRDefault="006C69EF" w:rsidP="004700A3">
            <w:pPr>
              <w:pStyle w:val="Tabletext"/>
              <w:jc w:val="left"/>
              <w:rPr>
                <w:rFonts w:ascii="TimesNewRomanPSMT" w:hAnsi="TimesNewRomanPSMT" w:cs="TimesNewRomanPSMT"/>
                <w:color w:val="0000FF"/>
                <w:sz w:val="18"/>
                <w:szCs w:val="18"/>
                <w:lang w:val="es-ES_tradnl" w:eastAsia="ko-KR"/>
              </w:rPr>
            </w:pPr>
            <w:r w:rsidRPr="006407E8">
              <w:rPr>
                <w:rFonts w:ascii="TimesNewRomanPSMT" w:hAnsi="TimesNewRomanPSMT" w:cs="TimesNewRomanPSMT"/>
                <w:sz w:val="18"/>
                <w:szCs w:val="18"/>
                <w:lang w:val="es-ES_tradnl" w:eastAsia="ko-KR"/>
              </w:rPr>
              <w:t xml:space="preserve">El tipo de detector es de modo cuasi cresta </w:t>
            </w:r>
            <w:r w:rsidRPr="006407E8">
              <w:rPr>
                <w:rFonts w:ascii="TimesNewRomanPSMT" w:hAnsi="TimesNewRomanPSMT" w:cs="TimesNewRomanPSMT"/>
                <w:sz w:val="18"/>
                <w:szCs w:val="18"/>
                <w:lang w:val="es-ES_tradnl" w:eastAsia="ko-KR"/>
              </w:rPr>
              <w:br/>
            </w:r>
            <w:r w:rsidRPr="006407E8">
              <w:rPr>
                <w:sz w:val="18"/>
                <w:szCs w:val="18"/>
                <w:vertAlign w:val="superscript"/>
                <w:lang w:val="es-ES_tradnl" w:eastAsia="ko-KR"/>
              </w:rPr>
              <w:t>2</w:t>
            </w:r>
            <w:r w:rsidRPr="006407E8">
              <w:rPr>
                <w:sz w:val="18"/>
                <w:szCs w:val="18"/>
                <w:vertAlign w:val="superscript"/>
                <w:lang w:val="es-ES_tradnl"/>
              </w:rPr>
              <w:t>)</w:t>
            </w:r>
            <w:r w:rsidRPr="006407E8">
              <w:rPr>
                <w:sz w:val="18"/>
                <w:szCs w:val="18"/>
                <w:vertAlign w:val="superscript"/>
                <w:lang w:val="es-ES_tradnl" w:eastAsia="ko-KR"/>
              </w:rPr>
              <w:t xml:space="preserve"> </w:t>
            </w:r>
            <w:r w:rsidRPr="006407E8">
              <w:rPr>
                <w:i/>
                <w:iCs/>
                <w:sz w:val="18"/>
                <w:szCs w:val="18"/>
                <w:lang w:val="es-ES_tradnl" w:eastAsia="ko-KR"/>
              </w:rPr>
              <w:t>f</w:t>
            </w:r>
            <w:r w:rsidRPr="006407E8">
              <w:rPr>
                <w:sz w:val="18"/>
                <w:szCs w:val="18"/>
                <w:lang w:val="es-ES_tradnl" w:eastAsia="ko-KR"/>
              </w:rPr>
              <w:t>: frecuencia (k</w:t>
            </w:r>
            <w:r w:rsidRPr="006407E8">
              <w:rPr>
                <w:sz w:val="18"/>
                <w:szCs w:val="18"/>
                <w:lang w:val="es-ES_tradnl"/>
              </w:rPr>
              <w:t>Hz).</w:t>
            </w:r>
          </w:p>
        </w:tc>
      </w:tr>
      <w:tr w:rsidR="006C69EF" w:rsidRPr="008603A7" w:rsidTr="00CC2200">
        <w:trPr>
          <w:cantSplit/>
          <w:jc w:val="center"/>
        </w:trPr>
        <w:tc>
          <w:tcPr>
            <w:tcW w:w="567" w:type="dxa"/>
            <w:vMerge/>
            <w:vAlign w:val="center"/>
          </w:tcPr>
          <w:p w:rsidR="006C69EF" w:rsidRPr="006407E8" w:rsidRDefault="006C69EF" w:rsidP="004700A3">
            <w:pPr>
              <w:pStyle w:val="Tabletext"/>
              <w:jc w:val="center"/>
              <w:rPr>
                <w:snapToGrid w:val="0"/>
                <w:color w:val="0000FF"/>
                <w:sz w:val="18"/>
                <w:szCs w:val="18"/>
                <w:lang w:val="es-ES_tradnl"/>
              </w:rPr>
            </w:pPr>
          </w:p>
        </w:tc>
        <w:tc>
          <w:tcPr>
            <w:tcW w:w="1701" w:type="dxa"/>
            <w:vMerge/>
            <w:vAlign w:val="center"/>
          </w:tcPr>
          <w:p w:rsidR="006C69EF" w:rsidRPr="006407E8" w:rsidRDefault="006C69EF" w:rsidP="004700A3">
            <w:pPr>
              <w:pStyle w:val="Tabletext"/>
              <w:jc w:val="left"/>
              <w:rPr>
                <w:sz w:val="18"/>
                <w:szCs w:val="18"/>
                <w:lang w:val="es-ES_tradnl" w:eastAsia="ko-KR"/>
              </w:rPr>
            </w:pPr>
          </w:p>
        </w:tc>
        <w:tc>
          <w:tcPr>
            <w:tcW w:w="2552" w:type="dxa"/>
            <w:vAlign w:val="center"/>
          </w:tcPr>
          <w:p w:rsidR="006C69EF" w:rsidRPr="006407E8" w:rsidRDefault="006C69EF" w:rsidP="006407E8">
            <w:pPr>
              <w:pStyle w:val="Tabletext"/>
              <w:ind w:left="-57" w:right="-57"/>
              <w:jc w:val="center"/>
              <w:rPr>
                <w:rFonts w:eastAsia="GulimChe"/>
                <w:sz w:val="18"/>
                <w:szCs w:val="18"/>
                <w:lang w:val="es-ES_tradnl"/>
              </w:rPr>
            </w:pPr>
            <w:r w:rsidRPr="006407E8">
              <w:rPr>
                <w:rFonts w:eastAsia="GulimChe"/>
                <w:sz w:val="18"/>
                <w:szCs w:val="18"/>
                <w:lang w:val="es-ES_tradnl" w:eastAsia="ko-KR"/>
              </w:rPr>
              <w:t>30-90 kHz</w:t>
            </w:r>
          </w:p>
        </w:tc>
        <w:tc>
          <w:tcPr>
            <w:tcW w:w="2126" w:type="dxa"/>
            <w:vAlign w:val="center"/>
          </w:tcPr>
          <w:p w:rsidR="006C69EF" w:rsidRPr="006407E8" w:rsidRDefault="006C69EF" w:rsidP="00CC2200">
            <w:pPr>
              <w:pStyle w:val="Tabletext"/>
              <w:ind w:left="-57" w:right="-57"/>
              <w:jc w:val="center"/>
              <w:rPr>
                <w:sz w:val="18"/>
                <w:szCs w:val="18"/>
                <w:lang w:val="es-ES_tradnl" w:eastAsia="ko-KR"/>
              </w:rPr>
            </w:pPr>
            <w:r w:rsidRPr="006407E8">
              <w:rPr>
                <w:sz w:val="18"/>
                <w:szCs w:val="18"/>
                <w:lang w:val="es-ES_tradnl" w:eastAsia="ko-KR"/>
              </w:rPr>
              <w:t>72 − 10 log(</w:t>
            </w:r>
            <w:r w:rsidRPr="006407E8">
              <w:rPr>
                <w:i/>
                <w:iCs/>
                <w:sz w:val="18"/>
                <w:szCs w:val="18"/>
                <w:lang w:val="es-ES_tradnl" w:eastAsia="ko-KR"/>
              </w:rPr>
              <w:t>f</w:t>
            </w:r>
            <w:r w:rsidRPr="006407E8">
              <w:rPr>
                <w:sz w:val="18"/>
                <w:szCs w:val="18"/>
                <w:lang w:val="es-ES_tradnl" w:eastAsia="ko-KR"/>
              </w:rPr>
              <w:t>/30)</w:t>
            </w:r>
            <w:r w:rsidRPr="006407E8">
              <w:rPr>
                <w:rFonts w:eastAsia="HYHeadLine-Medium"/>
                <w:snapToGrid w:val="0"/>
                <w:sz w:val="18"/>
                <w:szCs w:val="18"/>
                <w:lang w:val="es-ES_tradnl"/>
              </w:rPr>
              <w:t xml:space="preserve"> dB(μ</w:t>
            </w:r>
            <w:r w:rsidRPr="006407E8">
              <w:rPr>
                <w:rFonts w:eastAsia="HYHeadLine-Medium"/>
                <w:snapToGrid w:val="0"/>
                <w:sz w:val="18"/>
                <w:szCs w:val="18"/>
                <w:lang w:val="es-ES_tradnl" w:eastAsia="ko-KR"/>
              </w:rPr>
              <w:t xml:space="preserve">A/m) </w:t>
            </w:r>
            <w:r w:rsidRPr="006407E8">
              <w:rPr>
                <w:snapToGrid w:val="0"/>
                <w:sz w:val="18"/>
                <w:szCs w:val="18"/>
                <w:lang w:val="es-ES_tradnl"/>
              </w:rPr>
              <w:t xml:space="preserve">@ </w:t>
            </w:r>
            <w:r w:rsidRPr="006407E8">
              <w:rPr>
                <w:snapToGrid w:val="0"/>
                <w:sz w:val="18"/>
                <w:szCs w:val="18"/>
                <w:lang w:val="es-ES_tradnl" w:eastAsia="ko-KR"/>
              </w:rPr>
              <w:t>10 m</w:t>
            </w:r>
            <w:r w:rsidRPr="006407E8">
              <w:rPr>
                <w:snapToGrid w:val="0"/>
                <w:sz w:val="18"/>
                <w:szCs w:val="18"/>
                <w:vertAlign w:val="superscript"/>
                <w:lang w:val="es-ES_tradnl" w:eastAsia="ko-KR"/>
              </w:rPr>
              <w:t>2)</w:t>
            </w:r>
          </w:p>
        </w:tc>
        <w:tc>
          <w:tcPr>
            <w:tcW w:w="2693" w:type="dxa"/>
            <w:vMerge/>
            <w:vAlign w:val="center"/>
          </w:tcPr>
          <w:p w:rsidR="006C69EF" w:rsidRPr="006407E8" w:rsidRDefault="006C69EF" w:rsidP="004700A3">
            <w:pPr>
              <w:pStyle w:val="Tabletext"/>
              <w:jc w:val="left"/>
              <w:rPr>
                <w:rFonts w:ascii="TimesNewRomanPSMT" w:hAnsi="TimesNewRomanPSMT" w:cs="TimesNewRomanPSMT"/>
                <w:color w:val="0000FF"/>
                <w:sz w:val="18"/>
                <w:szCs w:val="18"/>
                <w:lang w:val="es-ES_tradnl" w:eastAsia="ko-KR"/>
              </w:rPr>
            </w:pPr>
          </w:p>
        </w:tc>
      </w:tr>
      <w:tr w:rsidR="006C69EF" w:rsidRPr="006407E8" w:rsidTr="00CC2200">
        <w:trPr>
          <w:cantSplit/>
          <w:jc w:val="center"/>
        </w:trPr>
        <w:tc>
          <w:tcPr>
            <w:tcW w:w="567" w:type="dxa"/>
            <w:vMerge/>
            <w:vAlign w:val="center"/>
          </w:tcPr>
          <w:p w:rsidR="006C69EF" w:rsidRPr="006407E8" w:rsidRDefault="006C69EF" w:rsidP="004700A3">
            <w:pPr>
              <w:pStyle w:val="Tabletext"/>
              <w:jc w:val="center"/>
              <w:rPr>
                <w:snapToGrid w:val="0"/>
                <w:color w:val="0000FF"/>
                <w:sz w:val="18"/>
                <w:szCs w:val="18"/>
                <w:lang w:val="es-ES_tradnl"/>
              </w:rPr>
            </w:pPr>
          </w:p>
        </w:tc>
        <w:tc>
          <w:tcPr>
            <w:tcW w:w="1701" w:type="dxa"/>
            <w:vMerge/>
            <w:vAlign w:val="center"/>
          </w:tcPr>
          <w:p w:rsidR="006C69EF" w:rsidRPr="006407E8" w:rsidRDefault="006C69EF" w:rsidP="004700A3">
            <w:pPr>
              <w:pStyle w:val="Tabletext"/>
              <w:jc w:val="left"/>
              <w:rPr>
                <w:sz w:val="18"/>
                <w:szCs w:val="18"/>
                <w:lang w:val="es-ES_tradnl" w:eastAsia="ko-KR"/>
              </w:rPr>
            </w:pPr>
          </w:p>
        </w:tc>
        <w:tc>
          <w:tcPr>
            <w:tcW w:w="2552" w:type="dxa"/>
            <w:vAlign w:val="center"/>
          </w:tcPr>
          <w:p w:rsidR="006C69EF" w:rsidRPr="006407E8" w:rsidRDefault="006C69EF" w:rsidP="006407E8">
            <w:pPr>
              <w:pStyle w:val="Tabletext"/>
              <w:ind w:left="-57" w:right="-57"/>
              <w:jc w:val="center"/>
              <w:rPr>
                <w:rFonts w:eastAsia="GulimChe"/>
                <w:sz w:val="18"/>
                <w:szCs w:val="18"/>
                <w:lang w:val="es-ES_tradnl"/>
              </w:rPr>
            </w:pPr>
            <w:r w:rsidRPr="006407E8">
              <w:rPr>
                <w:rFonts w:eastAsia="GulimChe"/>
                <w:sz w:val="18"/>
                <w:szCs w:val="18"/>
                <w:lang w:val="es-ES_tradnl" w:eastAsia="ko-KR"/>
              </w:rPr>
              <w:t>90-110 kHz</w:t>
            </w:r>
          </w:p>
        </w:tc>
        <w:tc>
          <w:tcPr>
            <w:tcW w:w="2126" w:type="dxa"/>
            <w:vAlign w:val="center"/>
          </w:tcPr>
          <w:p w:rsidR="006C69EF" w:rsidRPr="006407E8" w:rsidRDefault="006C69EF" w:rsidP="00CC2200">
            <w:pPr>
              <w:pStyle w:val="Tabletext"/>
              <w:ind w:left="-57" w:right="-57"/>
              <w:jc w:val="center"/>
              <w:rPr>
                <w:sz w:val="18"/>
                <w:szCs w:val="18"/>
                <w:lang w:val="es-ES_tradnl" w:eastAsia="ko-KR"/>
              </w:rPr>
            </w:pPr>
            <w:r w:rsidRPr="006407E8">
              <w:rPr>
                <w:sz w:val="18"/>
                <w:szCs w:val="18"/>
                <w:lang w:val="es-ES_tradnl" w:eastAsia="ko-KR"/>
              </w:rPr>
              <w:t>42 dB(</w:t>
            </w:r>
            <w:r w:rsidRPr="006407E8">
              <w:rPr>
                <w:rFonts w:eastAsia="HYHeadLine-Medium"/>
                <w:snapToGrid w:val="0"/>
                <w:sz w:val="18"/>
                <w:szCs w:val="18"/>
                <w:lang w:val="es-ES_tradnl"/>
              </w:rPr>
              <w:t>μ</w:t>
            </w:r>
            <w:r w:rsidRPr="006407E8">
              <w:rPr>
                <w:rFonts w:eastAsia="HYHeadLine-Medium"/>
                <w:snapToGrid w:val="0"/>
                <w:sz w:val="18"/>
                <w:szCs w:val="18"/>
                <w:lang w:val="es-ES_tradnl" w:eastAsia="ko-KR"/>
              </w:rPr>
              <w:t xml:space="preserve">A/m) </w:t>
            </w:r>
            <w:r w:rsidRPr="006407E8">
              <w:rPr>
                <w:snapToGrid w:val="0"/>
                <w:sz w:val="18"/>
                <w:szCs w:val="18"/>
                <w:lang w:val="es-ES_tradnl"/>
              </w:rPr>
              <w:t xml:space="preserve">@ </w:t>
            </w:r>
            <w:r w:rsidRPr="006407E8">
              <w:rPr>
                <w:snapToGrid w:val="0"/>
                <w:sz w:val="18"/>
                <w:szCs w:val="18"/>
                <w:lang w:val="es-ES_tradnl" w:eastAsia="ko-KR"/>
              </w:rPr>
              <w:t>10 m</w:t>
            </w:r>
          </w:p>
        </w:tc>
        <w:tc>
          <w:tcPr>
            <w:tcW w:w="2693" w:type="dxa"/>
            <w:vMerge/>
            <w:vAlign w:val="center"/>
          </w:tcPr>
          <w:p w:rsidR="006C69EF" w:rsidRPr="006407E8" w:rsidRDefault="006C69EF" w:rsidP="004700A3">
            <w:pPr>
              <w:pStyle w:val="Tabletext"/>
              <w:jc w:val="left"/>
              <w:rPr>
                <w:rFonts w:ascii="TimesNewRomanPSMT" w:hAnsi="TimesNewRomanPSMT" w:cs="TimesNewRomanPSMT"/>
                <w:color w:val="0000FF"/>
                <w:sz w:val="18"/>
                <w:szCs w:val="18"/>
                <w:lang w:val="es-ES_tradnl" w:eastAsia="ko-KR"/>
              </w:rPr>
            </w:pPr>
          </w:p>
        </w:tc>
      </w:tr>
      <w:tr w:rsidR="006C69EF" w:rsidRPr="008603A7" w:rsidTr="00CC2200">
        <w:trPr>
          <w:cantSplit/>
          <w:jc w:val="center"/>
        </w:trPr>
        <w:tc>
          <w:tcPr>
            <w:tcW w:w="567" w:type="dxa"/>
            <w:vMerge/>
            <w:vAlign w:val="center"/>
          </w:tcPr>
          <w:p w:rsidR="006C69EF" w:rsidRPr="006407E8" w:rsidRDefault="006C69EF" w:rsidP="004700A3">
            <w:pPr>
              <w:pStyle w:val="Tabletext"/>
              <w:jc w:val="center"/>
              <w:rPr>
                <w:snapToGrid w:val="0"/>
                <w:color w:val="0000FF"/>
                <w:sz w:val="18"/>
                <w:szCs w:val="18"/>
                <w:lang w:val="es-ES_tradnl"/>
              </w:rPr>
            </w:pPr>
          </w:p>
        </w:tc>
        <w:tc>
          <w:tcPr>
            <w:tcW w:w="1701" w:type="dxa"/>
            <w:vMerge/>
            <w:vAlign w:val="center"/>
          </w:tcPr>
          <w:p w:rsidR="006C69EF" w:rsidRPr="006407E8" w:rsidRDefault="006C69EF" w:rsidP="004700A3">
            <w:pPr>
              <w:pStyle w:val="Tabletext"/>
              <w:jc w:val="left"/>
              <w:rPr>
                <w:sz w:val="18"/>
                <w:szCs w:val="18"/>
                <w:lang w:val="es-ES_tradnl" w:eastAsia="ko-KR"/>
              </w:rPr>
            </w:pPr>
          </w:p>
        </w:tc>
        <w:tc>
          <w:tcPr>
            <w:tcW w:w="2552" w:type="dxa"/>
            <w:vAlign w:val="center"/>
          </w:tcPr>
          <w:p w:rsidR="006C69EF" w:rsidRPr="006407E8" w:rsidRDefault="006C69EF" w:rsidP="006407E8">
            <w:pPr>
              <w:pStyle w:val="Tabletext"/>
              <w:ind w:left="-57" w:right="-57"/>
              <w:jc w:val="center"/>
              <w:rPr>
                <w:rFonts w:eastAsia="GulimChe"/>
                <w:sz w:val="18"/>
                <w:szCs w:val="18"/>
                <w:lang w:val="es-ES_tradnl" w:eastAsia="ko-KR"/>
              </w:rPr>
            </w:pPr>
            <w:r w:rsidRPr="006407E8">
              <w:rPr>
                <w:rFonts w:eastAsia="GulimChe"/>
                <w:sz w:val="18"/>
                <w:szCs w:val="18"/>
                <w:lang w:val="es-ES_tradnl" w:eastAsia="ko-KR"/>
              </w:rPr>
              <w:t>110-135 kHz</w:t>
            </w:r>
          </w:p>
        </w:tc>
        <w:tc>
          <w:tcPr>
            <w:tcW w:w="2126" w:type="dxa"/>
            <w:vAlign w:val="center"/>
          </w:tcPr>
          <w:p w:rsidR="006C69EF" w:rsidRPr="006407E8" w:rsidRDefault="006C69EF" w:rsidP="00CC2200">
            <w:pPr>
              <w:pStyle w:val="Tabletext"/>
              <w:ind w:left="-57" w:right="-57"/>
              <w:jc w:val="center"/>
              <w:rPr>
                <w:sz w:val="18"/>
                <w:szCs w:val="18"/>
                <w:lang w:val="es-ES_tradnl" w:eastAsia="ko-KR"/>
              </w:rPr>
            </w:pPr>
            <w:r w:rsidRPr="006407E8">
              <w:rPr>
                <w:sz w:val="18"/>
                <w:szCs w:val="18"/>
                <w:lang w:val="es-ES_tradnl" w:eastAsia="ko-KR"/>
              </w:rPr>
              <w:t>72 − 10log(f/30) dB(</w:t>
            </w:r>
            <w:r w:rsidRPr="006407E8">
              <w:rPr>
                <w:rFonts w:eastAsia="HYHeadLine-Medium"/>
                <w:snapToGrid w:val="0"/>
                <w:sz w:val="18"/>
                <w:szCs w:val="18"/>
                <w:lang w:val="es-ES_tradnl"/>
              </w:rPr>
              <w:t>μ</w:t>
            </w:r>
            <w:r w:rsidRPr="006407E8">
              <w:rPr>
                <w:rFonts w:eastAsia="HYHeadLine-Medium"/>
                <w:snapToGrid w:val="0"/>
                <w:sz w:val="18"/>
                <w:szCs w:val="18"/>
                <w:lang w:val="es-ES_tradnl" w:eastAsia="ko-KR"/>
              </w:rPr>
              <w:t xml:space="preserve">A/m) </w:t>
            </w:r>
            <w:r w:rsidRPr="006407E8">
              <w:rPr>
                <w:snapToGrid w:val="0"/>
                <w:sz w:val="18"/>
                <w:szCs w:val="18"/>
                <w:lang w:val="es-ES_tradnl"/>
              </w:rPr>
              <w:t xml:space="preserve">@ </w:t>
            </w:r>
            <w:r w:rsidRPr="006407E8">
              <w:rPr>
                <w:snapToGrid w:val="0"/>
                <w:sz w:val="18"/>
                <w:szCs w:val="18"/>
                <w:lang w:val="es-ES_tradnl" w:eastAsia="ko-KR"/>
              </w:rPr>
              <w:t>10 m</w:t>
            </w:r>
            <w:r w:rsidRPr="006407E8">
              <w:rPr>
                <w:snapToGrid w:val="0"/>
                <w:sz w:val="18"/>
                <w:szCs w:val="18"/>
                <w:vertAlign w:val="superscript"/>
                <w:lang w:val="es-ES_tradnl" w:eastAsia="ko-KR"/>
              </w:rPr>
              <w:t>2)</w:t>
            </w:r>
          </w:p>
        </w:tc>
        <w:tc>
          <w:tcPr>
            <w:tcW w:w="2693" w:type="dxa"/>
            <w:vMerge/>
            <w:vAlign w:val="center"/>
          </w:tcPr>
          <w:p w:rsidR="006C69EF" w:rsidRPr="006407E8" w:rsidRDefault="006C69EF" w:rsidP="004700A3">
            <w:pPr>
              <w:pStyle w:val="Tabletext"/>
              <w:jc w:val="left"/>
              <w:rPr>
                <w:rFonts w:ascii="TimesNewRomanPSMT" w:hAnsi="TimesNewRomanPSMT" w:cs="TimesNewRomanPSMT"/>
                <w:color w:val="0000FF"/>
                <w:sz w:val="18"/>
                <w:szCs w:val="18"/>
                <w:lang w:val="es-ES_tradnl" w:eastAsia="ko-KR"/>
              </w:rPr>
            </w:pPr>
          </w:p>
        </w:tc>
      </w:tr>
      <w:tr w:rsidR="006C69EF" w:rsidRPr="006407E8" w:rsidTr="00CC2200">
        <w:trPr>
          <w:cantSplit/>
          <w:jc w:val="center"/>
        </w:trPr>
        <w:tc>
          <w:tcPr>
            <w:tcW w:w="567" w:type="dxa"/>
            <w:vMerge/>
            <w:vAlign w:val="center"/>
          </w:tcPr>
          <w:p w:rsidR="006C69EF" w:rsidRPr="006407E8" w:rsidRDefault="006C69EF" w:rsidP="004700A3">
            <w:pPr>
              <w:pStyle w:val="Tabletext"/>
              <w:jc w:val="center"/>
              <w:rPr>
                <w:snapToGrid w:val="0"/>
                <w:color w:val="0000FF"/>
                <w:sz w:val="18"/>
                <w:szCs w:val="18"/>
                <w:lang w:val="es-ES_tradnl"/>
              </w:rPr>
            </w:pPr>
          </w:p>
        </w:tc>
        <w:tc>
          <w:tcPr>
            <w:tcW w:w="1701" w:type="dxa"/>
            <w:vMerge/>
            <w:vAlign w:val="center"/>
          </w:tcPr>
          <w:p w:rsidR="006C69EF" w:rsidRPr="006407E8" w:rsidRDefault="006C69EF" w:rsidP="004700A3">
            <w:pPr>
              <w:pStyle w:val="Tabletext"/>
              <w:jc w:val="left"/>
              <w:rPr>
                <w:sz w:val="18"/>
                <w:szCs w:val="18"/>
                <w:lang w:val="es-ES_tradnl" w:eastAsia="ko-KR"/>
              </w:rPr>
            </w:pPr>
          </w:p>
        </w:tc>
        <w:tc>
          <w:tcPr>
            <w:tcW w:w="2552" w:type="dxa"/>
            <w:vAlign w:val="center"/>
          </w:tcPr>
          <w:p w:rsidR="006C69EF" w:rsidRPr="006407E8" w:rsidRDefault="006C69EF" w:rsidP="006407E8">
            <w:pPr>
              <w:pStyle w:val="Tabletext"/>
              <w:ind w:left="-57" w:right="-57"/>
              <w:jc w:val="center"/>
              <w:rPr>
                <w:rFonts w:eastAsia="GulimChe"/>
                <w:sz w:val="18"/>
                <w:szCs w:val="18"/>
                <w:lang w:val="es-ES_tradnl" w:eastAsia="ko-KR"/>
              </w:rPr>
            </w:pPr>
            <w:r w:rsidRPr="006407E8">
              <w:rPr>
                <w:rFonts w:eastAsia="GulimChe"/>
                <w:sz w:val="18"/>
                <w:szCs w:val="18"/>
                <w:lang w:val="es-ES_tradnl" w:eastAsia="ko-KR"/>
              </w:rPr>
              <w:t>135-140 kHz</w:t>
            </w:r>
          </w:p>
        </w:tc>
        <w:tc>
          <w:tcPr>
            <w:tcW w:w="2126" w:type="dxa"/>
            <w:vAlign w:val="center"/>
          </w:tcPr>
          <w:p w:rsidR="006C69EF" w:rsidRPr="006407E8" w:rsidRDefault="006C69EF" w:rsidP="00CC2200">
            <w:pPr>
              <w:pStyle w:val="Tabletext"/>
              <w:ind w:left="-57" w:right="-57"/>
              <w:jc w:val="center"/>
              <w:rPr>
                <w:sz w:val="18"/>
                <w:szCs w:val="18"/>
                <w:lang w:val="es-ES_tradnl" w:eastAsia="ko-KR"/>
              </w:rPr>
            </w:pPr>
            <w:r w:rsidRPr="006407E8">
              <w:rPr>
                <w:sz w:val="18"/>
                <w:szCs w:val="18"/>
                <w:lang w:val="es-ES_tradnl" w:eastAsia="ko-KR"/>
              </w:rPr>
              <w:t>42 dB(</w:t>
            </w:r>
            <w:r w:rsidRPr="006407E8">
              <w:rPr>
                <w:rFonts w:eastAsia="HYHeadLine-Medium"/>
                <w:snapToGrid w:val="0"/>
                <w:sz w:val="18"/>
                <w:szCs w:val="18"/>
                <w:lang w:val="es-ES_tradnl"/>
              </w:rPr>
              <w:t>μ</w:t>
            </w:r>
            <w:r w:rsidRPr="006407E8">
              <w:rPr>
                <w:rFonts w:eastAsia="HYHeadLine-Medium"/>
                <w:snapToGrid w:val="0"/>
                <w:sz w:val="18"/>
                <w:szCs w:val="18"/>
                <w:lang w:val="es-ES_tradnl" w:eastAsia="ko-KR"/>
              </w:rPr>
              <w:t xml:space="preserve">A/m) </w:t>
            </w:r>
            <w:r w:rsidRPr="006407E8">
              <w:rPr>
                <w:snapToGrid w:val="0"/>
                <w:sz w:val="18"/>
                <w:szCs w:val="18"/>
                <w:lang w:val="es-ES_tradnl"/>
              </w:rPr>
              <w:t xml:space="preserve">@ </w:t>
            </w:r>
            <w:r w:rsidRPr="006407E8">
              <w:rPr>
                <w:snapToGrid w:val="0"/>
                <w:sz w:val="18"/>
                <w:szCs w:val="18"/>
                <w:lang w:val="es-ES_tradnl" w:eastAsia="ko-KR"/>
              </w:rPr>
              <w:t>10 m</w:t>
            </w:r>
          </w:p>
        </w:tc>
        <w:tc>
          <w:tcPr>
            <w:tcW w:w="2693" w:type="dxa"/>
            <w:vMerge/>
            <w:vAlign w:val="center"/>
          </w:tcPr>
          <w:p w:rsidR="006C69EF" w:rsidRPr="006407E8" w:rsidRDefault="006C69EF" w:rsidP="004700A3">
            <w:pPr>
              <w:pStyle w:val="Tabletext"/>
              <w:jc w:val="left"/>
              <w:rPr>
                <w:rFonts w:ascii="TimesNewRomanPSMT" w:hAnsi="TimesNewRomanPSMT" w:cs="TimesNewRomanPSMT"/>
                <w:color w:val="0000FF"/>
                <w:sz w:val="18"/>
                <w:szCs w:val="18"/>
                <w:lang w:val="es-ES_tradnl" w:eastAsia="ko-KR"/>
              </w:rPr>
            </w:pPr>
          </w:p>
        </w:tc>
      </w:tr>
      <w:tr w:rsidR="006C69EF" w:rsidRPr="006407E8" w:rsidTr="00CC2200">
        <w:trPr>
          <w:cantSplit/>
          <w:jc w:val="center"/>
        </w:trPr>
        <w:tc>
          <w:tcPr>
            <w:tcW w:w="567" w:type="dxa"/>
            <w:vMerge/>
            <w:vAlign w:val="center"/>
          </w:tcPr>
          <w:p w:rsidR="006C69EF" w:rsidRPr="006407E8" w:rsidRDefault="006C69EF" w:rsidP="004700A3">
            <w:pPr>
              <w:pStyle w:val="Tabletext"/>
              <w:jc w:val="center"/>
              <w:rPr>
                <w:snapToGrid w:val="0"/>
                <w:color w:val="0000FF"/>
                <w:sz w:val="18"/>
                <w:szCs w:val="18"/>
                <w:lang w:val="es-ES_tradnl"/>
              </w:rPr>
            </w:pPr>
          </w:p>
        </w:tc>
        <w:tc>
          <w:tcPr>
            <w:tcW w:w="1701" w:type="dxa"/>
            <w:vMerge/>
            <w:vAlign w:val="center"/>
          </w:tcPr>
          <w:p w:rsidR="006C69EF" w:rsidRPr="006407E8" w:rsidRDefault="006C69EF" w:rsidP="004700A3">
            <w:pPr>
              <w:pStyle w:val="Tabletext"/>
              <w:jc w:val="left"/>
              <w:rPr>
                <w:sz w:val="18"/>
                <w:szCs w:val="18"/>
                <w:lang w:val="es-ES_tradnl" w:eastAsia="ko-KR"/>
              </w:rPr>
            </w:pPr>
          </w:p>
        </w:tc>
        <w:tc>
          <w:tcPr>
            <w:tcW w:w="2552" w:type="dxa"/>
            <w:vAlign w:val="center"/>
          </w:tcPr>
          <w:p w:rsidR="006C69EF" w:rsidRPr="006407E8" w:rsidRDefault="006C69EF" w:rsidP="006407E8">
            <w:pPr>
              <w:pStyle w:val="Tabletext"/>
              <w:ind w:left="-57" w:right="-57"/>
              <w:jc w:val="center"/>
              <w:rPr>
                <w:rFonts w:eastAsia="GulimChe"/>
                <w:sz w:val="18"/>
                <w:szCs w:val="18"/>
                <w:lang w:val="es-ES_tradnl" w:eastAsia="ko-KR"/>
              </w:rPr>
            </w:pPr>
            <w:r w:rsidRPr="006407E8">
              <w:rPr>
                <w:rFonts w:eastAsia="GulimChe"/>
                <w:sz w:val="18"/>
                <w:szCs w:val="18"/>
                <w:lang w:val="es-ES_tradnl" w:eastAsia="ko-KR"/>
              </w:rPr>
              <w:t>140-148 kHz</w:t>
            </w:r>
          </w:p>
        </w:tc>
        <w:tc>
          <w:tcPr>
            <w:tcW w:w="2126" w:type="dxa"/>
            <w:vAlign w:val="center"/>
          </w:tcPr>
          <w:p w:rsidR="006C69EF" w:rsidRPr="006407E8" w:rsidRDefault="006C69EF" w:rsidP="00CC2200">
            <w:pPr>
              <w:pStyle w:val="Tabletext"/>
              <w:ind w:left="-57" w:right="-57"/>
              <w:jc w:val="center"/>
              <w:rPr>
                <w:sz w:val="18"/>
                <w:szCs w:val="18"/>
                <w:lang w:val="es-ES_tradnl" w:eastAsia="ko-KR"/>
              </w:rPr>
            </w:pPr>
            <w:r w:rsidRPr="006407E8">
              <w:rPr>
                <w:sz w:val="18"/>
                <w:szCs w:val="18"/>
                <w:lang w:val="es-ES_tradnl" w:eastAsia="ko-KR"/>
              </w:rPr>
              <w:t>37,5 dB(</w:t>
            </w:r>
            <w:r w:rsidRPr="006407E8">
              <w:rPr>
                <w:rFonts w:eastAsia="HYHeadLine-Medium"/>
                <w:snapToGrid w:val="0"/>
                <w:sz w:val="18"/>
                <w:szCs w:val="18"/>
                <w:lang w:val="es-ES_tradnl"/>
              </w:rPr>
              <w:t>μ</w:t>
            </w:r>
            <w:r w:rsidRPr="006407E8">
              <w:rPr>
                <w:rFonts w:eastAsia="HYHeadLine-Medium"/>
                <w:snapToGrid w:val="0"/>
                <w:sz w:val="18"/>
                <w:szCs w:val="18"/>
                <w:lang w:val="es-ES_tradnl" w:eastAsia="ko-KR"/>
              </w:rPr>
              <w:t xml:space="preserve">A/m) </w:t>
            </w:r>
            <w:r w:rsidRPr="006407E8">
              <w:rPr>
                <w:snapToGrid w:val="0"/>
                <w:sz w:val="18"/>
                <w:szCs w:val="18"/>
                <w:lang w:val="es-ES_tradnl"/>
              </w:rPr>
              <w:t xml:space="preserve">@ </w:t>
            </w:r>
            <w:r w:rsidRPr="006407E8">
              <w:rPr>
                <w:snapToGrid w:val="0"/>
                <w:sz w:val="18"/>
                <w:szCs w:val="18"/>
                <w:lang w:val="es-ES_tradnl" w:eastAsia="ko-KR"/>
              </w:rPr>
              <w:t>10 m</w:t>
            </w:r>
          </w:p>
        </w:tc>
        <w:tc>
          <w:tcPr>
            <w:tcW w:w="2693" w:type="dxa"/>
            <w:vMerge/>
            <w:vAlign w:val="center"/>
          </w:tcPr>
          <w:p w:rsidR="006C69EF" w:rsidRPr="006407E8" w:rsidRDefault="006C69EF" w:rsidP="004700A3">
            <w:pPr>
              <w:pStyle w:val="Tabletext"/>
              <w:jc w:val="left"/>
              <w:rPr>
                <w:rFonts w:ascii="TimesNewRomanPSMT" w:hAnsi="TimesNewRomanPSMT" w:cs="TimesNewRomanPSMT"/>
                <w:color w:val="0000FF"/>
                <w:sz w:val="18"/>
                <w:szCs w:val="18"/>
                <w:lang w:val="es-ES_tradnl" w:eastAsia="ko-KR"/>
              </w:rPr>
            </w:pPr>
          </w:p>
        </w:tc>
      </w:tr>
      <w:tr w:rsidR="006C69EF" w:rsidRPr="006407E8" w:rsidTr="00CC2200">
        <w:trPr>
          <w:cantSplit/>
          <w:jc w:val="center"/>
        </w:trPr>
        <w:tc>
          <w:tcPr>
            <w:tcW w:w="567" w:type="dxa"/>
            <w:vMerge/>
            <w:vAlign w:val="center"/>
          </w:tcPr>
          <w:p w:rsidR="006C69EF" w:rsidRPr="006407E8" w:rsidRDefault="006C69EF" w:rsidP="004700A3">
            <w:pPr>
              <w:pStyle w:val="Tabletext"/>
              <w:jc w:val="center"/>
              <w:rPr>
                <w:snapToGrid w:val="0"/>
                <w:color w:val="0000FF"/>
                <w:sz w:val="18"/>
                <w:szCs w:val="18"/>
                <w:lang w:val="es-ES_tradnl"/>
              </w:rPr>
            </w:pPr>
          </w:p>
        </w:tc>
        <w:tc>
          <w:tcPr>
            <w:tcW w:w="1701" w:type="dxa"/>
            <w:vMerge/>
            <w:vAlign w:val="center"/>
          </w:tcPr>
          <w:p w:rsidR="006C69EF" w:rsidRPr="006407E8" w:rsidRDefault="006C69EF" w:rsidP="004700A3">
            <w:pPr>
              <w:pStyle w:val="Tabletext"/>
              <w:jc w:val="left"/>
              <w:rPr>
                <w:sz w:val="18"/>
                <w:szCs w:val="18"/>
                <w:lang w:val="es-ES_tradnl" w:eastAsia="ko-KR"/>
              </w:rPr>
            </w:pPr>
          </w:p>
        </w:tc>
        <w:tc>
          <w:tcPr>
            <w:tcW w:w="2552" w:type="dxa"/>
            <w:vAlign w:val="center"/>
          </w:tcPr>
          <w:p w:rsidR="006C69EF" w:rsidRPr="006407E8" w:rsidRDefault="006C69EF" w:rsidP="006407E8">
            <w:pPr>
              <w:pStyle w:val="Tabletext"/>
              <w:ind w:left="-57" w:right="-57"/>
              <w:jc w:val="center"/>
              <w:rPr>
                <w:rFonts w:eastAsia="GulimChe"/>
                <w:sz w:val="18"/>
                <w:szCs w:val="18"/>
                <w:lang w:val="es-ES_tradnl" w:eastAsia="ko-KR"/>
              </w:rPr>
            </w:pPr>
            <w:r w:rsidRPr="006407E8">
              <w:rPr>
                <w:rFonts w:eastAsia="GulimChe"/>
                <w:sz w:val="18"/>
                <w:szCs w:val="18"/>
                <w:lang w:val="es-ES_tradnl" w:eastAsia="ko-KR"/>
              </w:rPr>
              <w:t>148-150 kHz</w:t>
            </w:r>
          </w:p>
        </w:tc>
        <w:tc>
          <w:tcPr>
            <w:tcW w:w="2126" w:type="dxa"/>
            <w:vAlign w:val="center"/>
          </w:tcPr>
          <w:p w:rsidR="006C69EF" w:rsidRPr="006407E8" w:rsidRDefault="006C69EF" w:rsidP="00CC2200">
            <w:pPr>
              <w:pStyle w:val="Tabletext"/>
              <w:ind w:left="-57" w:right="-57"/>
              <w:jc w:val="center"/>
              <w:rPr>
                <w:sz w:val="18"/>
                <w:szCs w:val="18"/>
                <w:lang w:val="es-ES_tradnl" w:eastAsia="ko-KR"/>
              </w:rPr>
            </w:pPr>
            <w:r w:rsidRPr="006407E8">
              <w:rPr>
                <w:sz w:val="18"/>
                <w:szCs w:val="18"/>
                <w:lang w:val="es-ES_tradnl" w:eastAsia="ko-KR"/>
              </w:rPr>
              <w:t>14,8 dB(</w:t>
            </w:r>
            <w:r w:rsidRPr="006407E8">
              <w:rPr>
                <w:rFonts w:eastAsia="HYHeadLine-Medium"/>
                <w:snapToGrid w:val="0"/>
                <w:sz w:val="18"/>
                <w:szCs w:val="18"/>
                <w:lang w:val="es-ES_tradnl"/>
              </w:rPr>
              <w:t>μ</w:t>
            </w:r>
            <w:r w:rsidRPr="006407E8">
              <w:rPr>
                <w:rFonts w:eastAsia="HYHeadLine-Medium"/>
                <w:snapToGrid w:val="0"/>
                <w:sz w:val="18"/>
                <w:szCs w:val="18"/>
                <w:lang w:val="es-ES_tradnl" w:eastAsia="ko-KR"/>
              </w:rPr>
              <w:t xml:space="preserve">A/m) </w:t>
            </w:r>
            <w:r w:rsidRPr="006407E8">
              <w:rPr>
                <w:snapToGrid w:val="0"/>
                <w:sz w:val="18"/>
                <w:szCs w:val="18"/>
                <w:lang w:val="es-ES_tradnl"/>
              </w:rPr>
              <w:t xml:space="preserve">@ </w:t>
            </w:r>
            <w:r w:rsidRPr="006407E8">
              <w:rPr>
                <w:snapToGrid w:val="0"/>
                <w:sz w:val="18"/>
                <w:szCs w:val="18"/>
                <w:lang w:val="es-ES_tradnl" w:eastAsia="ko-KR"/>
              </w:rPr>
              <w:t>10 m</w:t>
            </w:r>
          </w:p>
        </w:tc>
        <w:tc>
          <w:tcPr>
            <w:tcW w:w="2693" w:type="dxa"/>
            <w:vMerge/>
            <w:vAlign w:val="center"/>
          </w:tcPr>
          <w:p w:rsidR="006C69EF" w:rsidRPr="006407E8" w:rsidRDefault="006C69EF" w:rsidP="004700A3">
            <w:pPr>
              <w:pStyle w:val="Tabletext"/>
              <w:jc w:val="left"/>
              <w:rPr>
                <w:rFonts w:ascii="TimesNewRomanPSMT" w:hAnsi="TimesNewRomanPSMT" w:cs="TimesNewRomanPSMT"/>
                <w:color w:val="0000FF"/>
                <w:sz w:val="18"/>
                <w:szCs w:val="18"/>
                <w:lang w:val="es-ES_tradnl" w:eastAsia="ko-KR"/>
              </w:rPr>
            </w:pPr>
          </w:p>
        </w:tc>
      </w:tr>
    </w:tbl>
    <w:p w:rsidR="006407E8" w:rsidRDefault="006407E8" w:rsidP="006407E8">
      <w:pPr>
        <w:pStyle w:val="Tablefin"/>
        <w:rPr>
          <w:lang w:eastAsia="ko-KR"/>
        </w:rPr>
      </w:pPr>
    </w:p>
    <w:p w:rsidR="006407E8" w:rsidRPr="00AE4336" w:rsidRDefault="006407E8" w:rsidP="006407E8">
      <w:pPr>
        <w:pStyle w:val="TableNo"/>
        <w:rPr>
          <w:lang w:val="es-ES_tradnl" w:eastAsia="ko-KR"/>
        </w:rPr>
      </w:pPr>
      <w:r w:rsidRPr="00AE4336">
        <w:rPr>
          <w:lang w:val="es-ES_tradnl" w:eastAsia="ko-KR"/>
        </w:rPr>
        <w:lastRenderedPageBreak/>
        <w:t>CUADRO 22</w:t>
      </w:r>
      <w:r>
        <w:rPr>
          <w:lang w:val="es-ES_tradnl" w:eastAsia="ko-KR"/>
        </w:rPr>
        <w:t xml:space="preserve"> (</w:t>
      </w:r>
      <w:r w:rsidRPr="006407E8">
        <w:rPr>
          <w:i/>
          <w:iCs/>
          <w:lang w:val="es-ES_tradnl" w:eastAsia="ko-KR"/>
        </w:rPr>
        <w:t>Continuación</w:t>
      </w:r>
      <w:r>
        <w:rPr>
          <w:lang w:val="es-ES_tradnl"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2552"/>
        <w:gridCol w:w="2126"/>
        <w:gridCol w:w="2693"/>
      </w:tblGrid>
      <w:tr w:rsidR="006407E8" w:rsidRPr="006407E8" w:rsidTr="006407E8">
        <w:trPr>
          <w:cantSplit/>
          <w:tblHeader/>
          <w:jc w:val="center"/>
        </w:trPr>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07E8" w:rsidRPr="006407E8" w:rsidRDefault="006407E8" w:rsidP="006407E8">
            <w:pPr>
              <w:pStyle w:val="Tablehead"/>
              <w:rPr>
                <w:snapToGrid w:val="0"/>
                <w:sz w:val="18"/>
                <w:lang w:val="es-ES_tradnl" w:eastAsia="ko-KR"/>
              </w:rPr>
            </w:pPr>
            <w:r w:rsidRPr="006407E8">
              <w:rPr>
                <w:snapToGrid w:val="0"/>
                <w:sz w:val="18"/>
                <w:szCs w:val="18"/>
                <w:lang w:val="es-ES_tradnl" w:eastAsia="ko-KR"/>
              </w:rPr>
              <w:t>N.º</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07E8" w:rsidRPr="006407E8" w:rsidRDefault="006407E8" w:rsidP="006407E8">
            <w:pPr>
              <w:pStyle w:val="Tablehead"/>
              <w:rPr>
                <w:snapToGrid w:val="0"/>
                <w:sz w:val="18"/>
                <w:lang w:val="es-ES_tradnl" w:eastAsia="ko-KR"/>
              </w:rPr>
            </w:pPr>
            <w:r w:rsidRPr="006407E8">
              <w:rPr>
                <w:snapToGrid w:val="0"/>
                <w:sz w:val="18"/>
                <w:szCs w:val="18"/>
                <w:lang w:val="es-ES_tradnl"/>
              </w:rPr>
              <w:t>Aplicaciones</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07E8" w:rsidRPr="006407E8" w:rsidRDefault="006407E8" w:rsidP="006407E8">
            <w:pPr>
              <w:pStyle w:val="Tablehead"/>
              <w:rPr>
                <w:snapToGrid w:val="0"/>
                <w:sz w:val="18"/>
                <w:lang w:val="es-ES_tradnl"/>
              </w:rPr>
            </w:pPr>
            <w:r w:rsidRPr="006407E8">
              <w:rPr>
                <w:sz w:val="18"/>
                <w:szCs w:val="18"/>
                <w:lang w:val="es-ES_tradnl"/>
              </w:rPr>
              <w:t>Bandas de frecuencias/frecuencias</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07E8" w:rsidRPr="006407E8" w:rsidRDefault="006407E8" w:rsidP="006407E8">
            <w:pPr>
              <w:pStyle w:val="Tablehead"/>
              <w:rPr>
                <w:snapToGrid w:val="0"/>
                <w:sz w:val="18"/>
                <w:lang w:val="es-ES_tradnl"/>
              </w:rPr>
            </w:pPr>
            <w:r w:rsidRPr="006407E8">
              <w:rPr>
                <w:snapToGrid w:val="0"/>
                <w:sz w:val="18"/>
                <w:szCs w:val="18"/>
                <w:lang w:val="es-ES_tradnl"/>
              </w:rPr>
              <w:t>Máxima intensidad</w:t>
            </w:r>
            <w:r w:rsidRPr="006407E8">
              <w:rPr>
                <w:snapToGrid w:val="0"/>
                <w:sz w:val="18"/>
                <w:szCs w:val="18"/>
                <w:lang w:val="es-ES_tradnl"/>
              </w:rPr>
              <w:br/>
              <w:t>de campo/potencia</w:t>
            </w:r>
            <w:r w:rsidRPr="006407E8">
              <w:rPr>
                <w:snapToGrid w:val="0"/>
                <w:sz w:val="18"/>
                <w:szCs w:val="18"/>
                <w:lang w:val="es-ES_tradnl"/>
              </w:rPr>
              <w:br/>
              <w:t>de salida de RF</w:t>
            </w:r>
          </w:p>
        </w:tc>
        <w:tc>
          <w:tcPr>
            <w:tcW w:w="26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07E8" w:rsidRPr="006407E8" w:rsidRDefault="006407E8" w:rsidP="006407E8">
            <w:pPr>
              <w:pStyle w:val="Tablehead"/>
              <w:rPr>
                <w:snapToGrid w:val="0"/>
                <w:sz w:val="18"/>
                <w:lang w:val="es-ES_tradnl" w:eastAsia="ko-KR"/>
              </w:rPr>
            </w:pPr>
            <w:r w:rsidRPr="006407E8">
              <w:rPr>
                <w:snapToGrid w:val="0"/>
                <w:sz w:val="18"/>
                <w:szCs w:val="18"/>
                <w:lang w:val="es-ES_tradnl"/>
              </w:rPr>
              <w:t>Observaciones</w:t>
            </w:r>
          </w:p>
        </w:tc>
      </w:tr>
      <w:tr w:rsidR="006C69EF" w:rsidRPr="006407E8" w:rsidTr="00CC2200">
        <w:trPr>
          <w:cantSplit/>
          <w:jc w:val="center"/>
        </w:trPr>
        <w:tc>
          <w:tcPr>
            <w:tcW w:w="567" w:type="dxa"/>
            <w:vMerge w:val="restart"/>
            <w:vAlign w:val="center"/>
          </w:tcPr>
          <w:p w:rsidR="006C69EF" w:rsidRPr="006407E8" w:rsidRDefault="006C69EF" w:rsidP="004700A3">
            <w:pPr>
              <w:pStyle w:val="Tabletext"/>
              <w:jc w:val="center"/>
              <w:rPr>
                <w:snapToGrid w:val="0"/>
                <w:sz w:val="18"/>
                <w:szCs w:val="18"/>
                <w:lang w:val="es-ES_tradnl"/>
              </w:rPr>
            </w:pPr>
            <w:r w:rsidRPr="006407E8">
              <w:rPr>
                <w:snapToGrid w:val="0"/>
                <w:sz w:val="18"/>
                <w:szCs w:val="18"/>
                <w:lang w:val="es-ES_tradnl"/>
              </w:rPr>
              <w:t>3</w:t>
            </w:r>
          </w:p>
        </w:tc>
        <w:tc>
          <w:tcPr>
            <w:tcW w:w="1701" w:type="dxa"/>
            <w:vMerge w:val="restart"/>
            <w:vAlign w:val="center"/>
          </w:tcPr>
          <w:p w:rsidR="006C69EF" w:rsidRPr="006407E8" w:rsidRDefault="006C69EF" w:rsidP="004700A3">
            <w:pPr>
              <w:pStyle w:val="Tabletext"/>
              <w:jc w:val="left"/>
              <w:rPr>
                <w:sz w:val="18"/>
                <w:szCs w:val="18"/>
                <w:lang w:val="es-ES_tradnl" w:eastAsia="ko-KR"/>
              </w:rPr>
            </w:pPr>
            <w:r w:rsidRPr="006407E8">
              <w:rPr>
                <w:sz w:val="18"/>
                <w:szCs w:val="18"/>
                <w:lang w:val="es-ES_tradnl" w:eastAsia="ko-KR"/>
              </w:rPr>
              <w:t xml:space="preserve">Controlador radioeléctrico para modelos de automóviles y modelos de barcos </w:t>
            </w:r>
          </w:p>
        </w:tc>
        <w:tc>
          <w:tcPr>
            <w:tcW w:w="2552" w:type="dxa"/>
            <w:vAlign w:val="center"/>
          </w:tcPr>
          <w:p w:rsidR="006C69EF" w:rsidRPr="006407E8" w:rsidRDefault="006C69EF" w:rsidP="006407E8">
            <w:pPr>
              <w:pStyle w:val="Tabletext"/>
              <w:ind w:left="-57" w:right="-57"/>
              <w:jc w:val="center"/>
              <w:rPr>
                <w:rFonts w:eastAsia="GulimChe"/>
                <w:sz w:val="18"/>
                <w:szCs w:val="18"/>
                <w:lang w:val="es-ES_tradnl"/>
              </w:rPr>
            </w:pPr>
            <w:r w:rsidRPr="006407E8">
              <w:rPr>
                <w:rFonts w:eastAsia="GulimChe"/>
                <w:sz w:val="18"/>
                <w:szCs w:val="18"/>
                <w:lang w:val="es-ES_tradnl"/>
              </w:rPr>
              <w:t xml:space="preserve">26,995, </w:t>
            </w:r>
            <w:r w:rsidRPr="006407E8">
              <w:rPr>
                <w:rFonts w:eastAsia="GulimChe"/>
                <w:sz w:val="18"/>
                <w:szCs w:val="18"/>
                <w:lang w:val="es-ES_tradnl" w:eastAsia="ko-KR"/>
              </w:rPr>
              <w:t>…,</w:t>
            </w:r>
            <w:r w:rsidRPr="006407E8">
              <w:rPr>
                <w:rFonts w:eastAsia="GulimChe"/>
                <w:sz w:val="18"/>
                <w:szCs w:val="18"/>
                <w:lang w:val="es-ES_tradnl"/>
              </w:rPr>
              <w:t xml:space="preserve"> 27,195</w:t>
            </w:r>
            <w:r w:rsidRPr="006407E8">
              <w:rPr>
                <w:rFonts w:eastAsia="GulimChe"/>
                <w:sz w:val="18"/>
                <w:szCs w:val="18"/>
                <w:lang w:val="es-ES_tradnl" w:eastAsia="ko-KR"/>
              </w:rPr>
              <w:t> MHz</w:t>
            </w:r>
            <w:r w:rsidRPr="006407E8">
              <w:rPr>
                <w:rFonts w:eastAsia="GulimChe"/>
                <w:sz w:val="18"/>
                <w:szCs w:val="18"/>
                <w:lang w:val="es-ES_tradnl" w:eastAsia="ko-KR"/>
              </w:rPr>
              <w:br/>
              <w:t>(5 canales, 50 kHz de separación)</w:t>
            </w:r>
          </w:p>
        </w:tc>
        <w:tc>
          <w:tcPr>
            <w:tcW w:w="2126" w:type="dxa"/>
            <w:vAlign w:val="center"/>
          </w:tcPr>
          <w:p w:rsidR="006C69EF" w:rsidRPr="006407E8" w:rsidRDefault="006C69EF" w:rsidP="00CC2200">
            <w:pPr>
              <w:pStyle w:val="Tabletext"/>
              <w:ind w:left="-57" w:right="-57"/>
              <w:jc w:val="center"/>
              <w:rPr>
                <w:sz w:val="18"/>
                <w:szCs w:val="18"/>
                <w:lang w:val="es-ES_tradnl" w:eastAsia="ko-KR"/>
              </w:rPr>
            </w:pPr>
            <w:r w:rsidRPr="006407E8">
              <w:rPr>
                <w:sz w:val="18"/>
                <w:szCs w:val="18"/>
                <w:lang w:val="es-ES_tradnl" w:eastAsia="ko-KR"/>
              </w:rPr>
              <w:t>10 mV/m @10 m</w:t>
            </w:r>
          </w:p>
        </w:tc>
        <w:tc>
          <w:tcPr>
            <w:tcW w:w="2693" w:type="dxa"/>
            <w:vMerge w:val="restart"/>
            <w:vAlign w:val="center"/>
          </w:tcPr>
          <w:p w:rsidR="006C69EF" w:rsidRPr="006407E8" w:rsidRDefault="006C69EF" w:rsidP="004700A3">
            <w:pPr>
              <w:pStyle w:val="Tabletext"/>
              <w:jc w:val="left"/>
              <w:rPr>
                <w:rFonts w:ascii="TimesNewRomanPSMT" w:hAnsi="TimesNewRomanPSMT" w:cs="TimesNewRomanPSMT"/>
                <w:sz w:val="18"/>
                <w:szCs w:val="18"/>
                <w:lang w:val="es-ES_tradnl" w:eastAsia="ko-KR"/>
              </w:rPr>
            </w:pPr>
          </w:p>
        </w:tc>
      </w:tr>
      <w:tr w:rsidR="006C69EF" w:rsidRPr="006407E8" w:rsidTr="00CC2200">
        <w:trPr>
          <w:cantSplit/>
          <w:jc w:val="center"/>
        </w:trPr>
        <w:tc>
          <w:tcPr>
            <w:tcW w:w="567" w:type="dxa"/>
            <w:vMerge/>
            <w:vAlign w:val="center"/>
          </w:tcPr>
          <w:p w:rsidR="006C69EF" w:rsidRPr="006407E8" w:rsidRDefault="006C69EF" w:rsidP="004700A3">
            <w:pPr>
              <w:pStyle w:val="Tabletext"/>
              <w:jc w:val="center"/>
              <w:rPr>
                <w:snapToGrid w:val="0"/>
                <w:sz w:val="18"/>
                <w:szCs w:val="18"/>
                <w:lang w:val="es-ES_tradnl"/>
              </w:rPr>
            </w:pPr>
          </w:p>
        </w:tc>
        <w:tc>
          <w:tcPr>
            <w:tcW w:w="1701" w:type="dxa"/>
            <w:vMerge/>
            <w:vAlign w:val="center"/>
          </w:tcPr>
          <w:p w:rsidR="006C69EF" w:rsidRPr="006407E8" w:rsidRDefault="006C69EF" w:rsidP="004700A3">
            <w:pPr>
              <w:pStyle w:val="Tabletext"/>
              <w:jc w:val="left"/>
              <w:rPr>
                <w:sz w:val="18"/>
                <w:szCs w:val="18"/>
                <w:lang w:val="es-ES_tradnl" w:eastAsia="ko-KR"/>
              </w:rPr>
            </w:pPr>
          </w:p>
        </w:tc>
        <w:tc>
          <w:tcPr>
            <w:tcW w:w="2552" w:type="dxa"/>
            <w:vAlign w:val="center"/>
          </w:tcPr>
          <w:p w:rsidR="006C69EF" w:rsidRPr="006407E8" w:rsidRDefault="006C69EF" w:rsidP="006407E8">
            <w:pPr>
              <w:pStyle w:val="Tabletext"/>
              <w:ind w:left="-57" w:right="-57"/>
              <w:jc w:val="center"/>
              <w:rPr>
                <w:rFonts w:eastAsia="GulimChe"/>
                <w:sz w:val="18"/>
                <w:szCs w:val="18"/>
                <w:lang w:val="es-ES_tradnl" w:eastAsia="ko-KR"/>
              </w:rPr>
            </w:pPr>
            <w:r w:rsidRPr="006407E8">
              <w:rPr>
                <w:rFonts w:eastAsia="GulimChe"/>
                <w:sz w:val="18"/>
                <w:szCs w:val="18"/>
                <w:lang w:val="es-ES_tradnl"/>
              </w:rPr>
              <w:t xml:space="preserve">40,255, </w:t>
            </w:r>
            <w:r w:rsidRPr="006407E8">
              <w:rPr>
                <w:rFonts w:eastAsia="GulimChe"/>
                <w:sz w:val="18"/>
                <w:szCs w:val="18"/>
                <w:lang w:val="es-ES_tradnl" w:eastAsia="ko-KR"/>
              </w:rPr>
              <w:t xml:space="preserve">…, </w:t>
            </w:r>
            <w:r w:rsidRPr="006407E8">
              <w:rPr>
                <w:rFonts w:eastAsia="GulimChe"/>
                <w:sz w:val="18"/>
                <w:szCs w:val="18"/>
                <w:lang w:val="es-ES_tradnl"/>
              </w:rPr>
              <w:t>40,495</w:t>
            </w:r>
            <w:r w:rsidRPr="006407E8">
              <w:rPr>
                <w:rFonts w:eastAsia="GulimChe"/>
                <w:sz w:val="18"/>
                <w:szCs w:val="18"/>
                <w:lang w:val="es-ES_tradnl" w:eastAsia="ko-KR"/>
              </w:rPr>
              <w:t xml:space="preserve"> MHz </w:t>
            </w:r>
            <w:r w:rsidRPr="006407E8">
              <w:rPr>
                <w:rFonts w:eastAsia="GulimChe"/>
                <w:sz w:val="18"/>
                <w:szCs w:val="18"/>
                <w:lang w:val="es-ES_tradnl" w:eastAsia="ko-KR"/>
              </w:rPr>
              <w:br/>
              <w:t>(13 canales, 20 kHz</w:t>
            </w:r>
            <w:r w:rsidR="006407E8">
              <w:rPr>
                <w:rFonts w:eastAsia="GulimChe"/>
                <w:sz w:val="18"/>
                <w:szCs w:val="18"/>
                <w:lang w:val="es-ES_tradnl" w:eastAsia="ko-KR"/>
              </w:rPr>
              <w:br/>
            </w:r>
            <w:r w:rsidRPr="006407E8">
              <w:rPr>
                <w:rFonts w:eastAsia="GulimChe"/>
                <w:sz w:val="18"/>
                <w:szCs w:val="18"/>
                <w:lang w:val="es-ES_tradnl" w:eastAsia="ko-KR"/>
              </w:rPr>
              <w:t>de separación)</w:t>
            </w:r>
          </w:p>
        </w:tc>
        <w:tc>
          <w:tcPr>
            <w:tcW w:w="2126" w:type="dxa"/>
            <w:vAlign w:val="center"/>
          </w:tcPr>
          <w:p w:rsidR="006C69EF" w:rsidRPr="006407E8" w:rsidRDefault="006C69EF" w:rsidP="00CC2200">
            <w:pPr>
              <w:pStyle w:val="Tabletext"/>
              <w:ind w:left="-57" w:right="-57"/>
              <w:jc w:val="center"/>
              <w:rPr>
                <w:sz w:val="18"/>
                <w:szCs w:val="18"/>
                <w:lang w:val="es-ES_tradnl" w:eastAsia="ko-KR"/>
              </w:rPr>
            </w:pPr>
            <w:r w:rsidRPr="006407E8">
              <w:rPr>
                <w:sz w:val="18"/>
                <w:szCs w:val="18"/>
                <w:lang w:val="es-ES_tradnl" w:eastAsia="ko-KR"/>
              </w:rPr>
              <w:t>10 mV/m @10 m</w:t>
            </w:r>
          </w:p>
        </w:tc>
        <w:tc>
          <w:tcPr>
            <w:tcW w:w="2693" w:type="dxa"/>
            <w:vMerge/>
            <w:vAlign w:val="center"/>
          </w:tcPr>
          <w:p w:rsidR="006C69EF" w:rsidRPr="006407E8" w:rsidRDefault="006C69EF" w:rsidP="004700A3">
            <w:pPr>
              <w:pStyle w:val="Tabletext"/>
              <w:jc w:val="left"/>
              <w:rPr>
                <w:rFonts w:ascii="TimesNewRomanPSMT" w:hAnsi="TimesNewRomanPSMT" w:cs="TimesNewRomanPSMT"/>
                <w:sz w:val="18"/>
                <w:szCs w:val="18"/>
                <w:lang w:val="es-ES_tradnl" w:eastAsia="ko-KR"/>
              </w:rPr>
            </w:pPr>
          </w:p>
        </w:tc>
      </w:tr>
      <w:tr w:rsidR="006C69EF" w:rsidRPr="006407E8" w:rsidTr="00CC2200">
        <w:trPr>
          <w:cantSplit/>
          <w:jc w:val="center"/>
        </w:trPr>
        <w:tc>
          <w:tcPr>
            <w:tcW w:w="567" w:type="dxa"/>
            <w:vMerge/>
            <w:vAlign w:val="center"/>
          </w:tcPr>
          <w:p w:rsidR="006C69EF" w:rsidRPr="006407E8" w:rsidRDefault="006C69EF" w:rsidP="004700A3">
            <w:pPr>
              <w:pStyle w:val="Tabletext"/>
              <w:jc w:val="center"/>
              <w:rPr>
                <w:snapToGrid w:val="0"/>
                <w:sz w:val="18"/>
                <w:szCs w:val="18"/>
                <w:lang w:val="es-ES_tradnl"/>
              </w:rPr>
            </w:pPr>
          </w:p>
        </w:tc>
        <w:tc>
          <w:tcPr>
            <w:tcW w:w="1701" w:type="dxa"/>
            <w:vMerge/>
            <w:vAlign w:val="center"/>
          </w:tcPr>
          <w:p w:rsidR="006C69EF" w:rsidRPr="006407E8" w:rsidRDefault="006C69EF" w:rsidP="004700A3">
            <w:pPr>
              <w:pStyle w:val="Tabletext"/>
              <w:jc w:val="left"/>
              <w:rPr>
                <w:sz w:val="18"/>
                <w:szCs w:val="18"/>
                <w:lang w:val="es-ES_tradnl" w:eastAsia="ko-KR"/>
              </w:rPr>
            </w:pPr>
          </w:p>
        </w:tc>
        <w:tc>
          <w:tcPr>
            <w:tcW w:w="2552" w:type="dxa"/>
            <w:vAlign w:val="center"/>
          </w:tcPr>
          <w:p w:rsidR="006C69EF" w:rsidRPr="006407E8" w:rsidRDefault="006C69EF" w:rsidP="006407E8">
            <w:pPr>
              <w:pStyle w:val="Tabletext"/>
              <w:ind w:left="-57" w:right="-57"/>
              <w:jc w:val="center"/>
              <w:rPr>
                <w:sz w:val="18"/>
                <w:szCs w:val="18"/>
                <w:lang w:val="es-ES_tradnl" w:eastAsia="ko-KR"/>
              </w:rPr>
            </w:pPr>
            <w:r w:rsidRPr="006407E8">
              <w:rPr>
                <w:rFonts w:eastAsia="GulimChe"/>
                <w:sz w:val="18"/>
                <w:szCs w:val="18"/>
                <w:lang w:val="es-ES_tradnl"/>
              </w:rPr>
              <w:t xml:space="preserve">75,630, </w:t>
            </w:r>
            <w:r w:rsidRPr="006407E8">
              <w:rPr>
                <w:rFonts w:eastAsia="GulimChe"/>
                <w:sz w:val="18"/>
                <w:szCs w:val="18"/>
                <w:lang w:val="es-ES_tradnl" w:eastAsia="ko-KR"/>
              </w:rPr>
              <w:t>...,</w:t>
            </w:r>
            <w:r w:rsidRPr="006407E8">
              <w:rPr>
                <w:rFonts w:eastAsia="GulimChe"/>
                <w:sz w:val="18"/>
                <w:szCs w:val="18"/>
                <w:lang w:val="es-ES_tradnl"/>
              </w:rPr>
              <w:t xml:space="preserve"> 75.790</w:t>
            </w:r>
            <w:r w:rsidRPr="006407E8">
              <w:rPr>
                <w:rFonts w:eastAsia="GulimChe"/>
                <w:sz w:val="18"/>
                <w:szCs w:val="18"/>
                <w:lang w:val="es-ES_tradnl" w:eastAsia="ko-KR"/>
              </w:rPr>
              <w:t xml:space="preserve"> MHz </w:t>
            </w:r>
            <w:r w:rsidRPr="006407E8">
              <w:rPr>
                <w:rFonts w:eastAsia="GulimChe"/>
                <w:sz w:val="18"/>
                <w:szCs w:val="18"/>
                <w:lang w:val="es-ES_tradnl" w:eastAsia="ko-KR"/>
              </w:rPr>
              <w:br/>
              <w:t>(9 canales, 20 kHz de separación)</w:t>
            </w:r>
          </w:p>
        </w:tc>
        <w:tc>
          <w:tcPr>
            <w:tcW w:w="2126" w:type="dxa"/>
            <w:vAlign w:val="center"/>
          </w:tcPr>
          <w:p w:rsidR="006C69EF" w:rsidRPr="006407E8" w:rsidRDefault="006C69EF" w:rsidP="00CC2200">
            <w:pPr>
              <w:pStyle w:val="Tabletext"/>
              <w:ind w:left="-57" w:right="-57"/>
              <w:jc w:val="center"/>
              <w:rPr>
                <w:sz w:val="18"/>
                <w:szCs w:val="18"/>
                <w:lang w:val="es-ES_tradnl" w:eastAsia="ko-KR"/>
              </w:rPr>
            </w:pPr>
            <w:r w:rsidRPr="006407E8">
              <w:rPr>
                <w:sz w:val="18"/>
                <w:szCs w:val="18"/>
                <w:lang w:val="es-ES_tradnl" w:eastAsia="ko-KR"/>
              </w:rPr>
              <w:t>10 mV/m @10 m</w:t>
            </w:r>
          </w:p>
        </w:tc>
        <w:tc>
          <w:tcPr>
            <w:tcW w:w="2693" w:type="dxa"/>
            <w:vMerge/>
            <w:vAlign w:val="center"/>
          </w:tcPr>
          <w:p w:rsidR="006C69EF" w:rsidRPr="006407E8" w:rsidRDefault="006C69EF" w:rsidP="004700A3">
            <w:pPr>
              <w:pStyle w:val="Tabletext"/>
              <w:jc w:val="left"/>
              <w:rPr>
                <w:rFonts w:ascii="TimesNewRomanPSMT" w:hAnsi="TimesNewRomanPSMT" w:cs="TimesNewRomanPSMT"/>
                <w:sz w:val="18"/>
                <w:szCs w:val="18"/>
                <w:lang w:val="es-ES_tradnl" w:eastAsia="ko-KR"/>
              </w:rPr>
            </w:pPr>
          </w:p>
        </w:tc>
      </w:tr>
      <w:tr w:rsidR="006C69EF" w:rsidRPr="006407E8" w:rsidTr="00CC2200">
        <w:trPr>
          <w:cantSplit/>
          <w:jc w:val="center"/>
        </w:trPr>
        <w:tc>
          <w:tcPr>
            <w:tcW w:w="567" w:type="dxa"/>
            <w:vMerge w:val="restart"/>
            <w:vAlign w:val="center"/>
          </w:tcPr>
          <w:p w:rsidR="006C69EF" w:rsidRPr="006407E8" w:rsidRDefault="006C69EF" w:rsidP="004700A3">
            <w:pPr>
              <w:pStyle w:val="Tabletext"/>
              <w:jc w:val="center"/>
              <w:rPr>
                <w:snapToGrid w:val="0"/>
                <w:sz w:val="18"/>
                <w:szCs w:val="18"/>
                <w:lang w:val="es-ES_tradnl"/>
              </w:rPr>
            </w:pPr>
            <w:r w:rsidRPr="006407E8">
              <w:rPr>
                <w:snapToGrid w:val="0"/>
                <w:sz w:val="18"/>
                <w:szCs w:val="18"/>
                <w:lang w:val="es-ES_tradnl"/>
              </w:rPr>
              <w:t>4</w:t>
            </w:r>
          </w:p>
        </w:tc>
        <w:tc>
          <w:tcPr>
            <w:tcW w:w="1701" w:type="dxa"/>
            <w:vMerge w:val="restart"/>
            <w:vAlign w:val="center"/>
          </w:tcPr>
          <w:p w:rsidR="006C69EF" w:rsidRPr="006407E8" w:rsidRDefault="006C69EF" w:rsidP="004700A3">
            <w:pPr>
              <w:pStyle w:val="Tabletext"/>
              <w:jc w:val="left"/>
              <w:rPr>
                <w:sz w:val="18"/>
                <w:szCs w:val="18"/>
                <w:lang w:val="es-ES_tradnl" w:eastAsia="ko-KR"/>
              </w:rPr>
            </w:pPr>
            <w:r w:rsidRPr="006407E8">
              <w:rPr>
                <w:sz w:val="18"/>
                <w:szCs w:val="18"/>
                <w:lang w:val="es-ES_tradnl" w:eastAsia="ko-KR"/>
              </w:rPr>
              <w:t>Controlador radioeléctrico para modelos de aviones</w:t>
            </w:r>
          </w:p>
        </w:tc>
        <w:tc>
          <w:tcPr>
            <w:tcW w:w="2552" w:type="dxa"/>
            <w:vAlign w:val="center"/>
          </w:tcPr>
          <w:p w:rsidR="006C69EF" w:rsidRPr="006407E8" w:rsidRDefault="006C69EF" w:rsidP="006407E8">
            <w:pPr>
              <w:pStyle w:val="Tabletext"/>
              <w:ind w:left="-57" w:right="-57"/>
              <w:jc w:val="center"/>
              <w:rPr>
                <w:rFonts w:eastAsia="GulimChe"/>
                <w:sz w:val="18"/>
                <w:szCs w:val="18"/>
                <w:lang w:val="es-ES_tradnl" w:eastAsia="ko-KR"/>
              </w:rPr>
            </w:pPr>
            <w:r w:rsidRPr="006407E8">
              <w:rPr>
                <w:rFonts w:eastAsia="GulimChe"/>
                <w:sz w:val="18"/>
                <w:szCs w:val="18"/>
                <w:lang w:val="es-ES_tradnl"/>
              </w:rPr>
              <w:t xml:space="preserve">40,715, </w:t>
            </w:r>
            <w:r w:rsidRPr="006407E8">
              <w:rPr>
                <w:rFonts w:eastAsia="GulimChe"/>
                <w:sz w:val="18"/>
                <w:szCs w:val="18"/>
                <w:lang w:val="es-ES_tradnl" w:eastAsia="ko-KR"/>
              </w:rPr>
              <w:t xml:space="preserve">..., </w:t>
            </w:r>
            <w:r w:rsidRPr="006407E8">
              <w:rPr>
                <w:rFonts w:eastAsia="GulimChe"/>
                <w:sz w:val="18"/>
                <w:szCs w:val="18"/>
                <w:lang w:val="es-ES_tradnl"/>
              </w:rPr>
              <w:t>40,995</w:t>
            </w:r>
            <w:r w:rsidRPr="006407E8">
              <w:rPr>
                <w:rFonts w:eastAsia="GulimChe"/>
                <w:sz w:val="18"/>
                <w:szCs w:val="18"/>
                <w:lang w:val="es-ES_tradnl" w:eastAsia="ko-KR"/>
              </w:rPr>
              <w:t xml:space="preserve"> MHz </w:t>
            </w:r>
            <w:r w:rsidRPr="006407E8">
              <w:rPr>
                <w:rFonts w:eastAsia="GulimChe"/>
                <w:sz w:val="18"/>
                <w:szCs w:val="18"/>
                <w:lang w:val="es-ES_tradnl" w:eastAsia="ko-KR"/>
              </w:rPr>
              <w:br/>
              <w:t>(15 canales, 20 kHz</w:t>
            </w:r>
            <w:r w:rsidR="006407E8">
              <w:rPr>
                <w:rFonts w:eastAsia="GulimChe"/>
                <w:sz w:val="18"/>
                <w:szCs w:val="18"/>
                <w:lang w:val="es-ES_tradnl" w:eastAsia="ko-KR"/>
              </w:rPr>
              <w:br/>
            </w:r>
            <w:r w:rsidRPr="006407E8">
              <w:rPr>
                <w:rFonts w:eastAsia="GulimChe"/>
                <w:sz w:val="18"/>
                <w:szCs w:val="18"/>
                <w:lang w:val="es-ES_tradnl" w:eastAsia="ko-KR"/>
              </w:rPr>
              <w:t>de separación)</w:t>
            </w:r>
          </w:p>
        </w:tc>
        <w:tc>
          <w:tcPr>
            <w:tcW w:w="2126" w:type="dxa"/>
            <w:vMerge w:val="restart"/>
            <w:vAlign w:val="center"/>
          </w:tcPr>
          <w:p w:rsidR="006C69EF" w:rsidRPr="006407E8" w:rsidRDefault="006C69EF" w:rsidP="00CC2200">
            <w:pPr>
              <w:pStyle w:val="Tabletext"/>
              <w:ind w:left="-57" w:right="-57"/>
              <w:jc w:val="center"/>
              <w:rPr>
                <w:rFonts w:eastAsia="SimSun"/>
                <w:sz w:val="18"/>
                <w:szCs w:val="18"/>
                <w:lang w:val="es-ES_tradnl" w:eastAsia="zh-CN"/>
              </w:rPr>
            </w:pPr>
            <w:r w:rsidRPr="006407E8">
              <w:rPr>
                <w:sz w:val="18"/>
                <w:szCs w:val="18"/>
                <w:lang w:val="es-ES_tradnl" w:eastAsia="ko-KR"/>
              </w:rPr>
              <w:t>10 mV/m @10 m</w:t>
            </w:r>
          </w:p>
        </w:tc>
        <w:tc>
          <w:tcPr>
            <w:tcW w:w="2693" w:type="dxa"/>
            <w:vMerge w:val="restart"/>
            <w:vAlign w:val="center"/>
          </w:tcPr>
          <w:p w:rsidR="006C69EF" w:rsidRPr="006407E8" w:rsidRDefault="006C69EF" w:rsidP="004700A3">
            <w:pPr>
              <w:pStyle w:val="Tabletext"/>
              <w:jc w:val="left"/>
              <w:rPr>
                <w:rFonts w:ascii="TimesNewRomanPSMT" w:hAnsi="TimesNewRomanPSMT" w:cs="TimesNewRomanPSMT"/>
                <w:sz w:val="18"/>
                <w:szCs w:val="18"/>
                <w:lang w:val="es-ES_tradnl" w:eastAsia="ko-KR"/>
              </w:rPr>
            </w:pPr>
          </w:p>
        </w:tc>
      </w:tr>
      <w:tr w:rsidR="006C69EF" w:rsidRPr="008603A7" w:rsidTr="00CC2200">
        <w:trPr>
          <w:cantSplit/>
          <w:jc w:val="center"/>
        </w:trPr>
        <w:tc>
          <w:tcPr>
            <w:tcW w:w="567" w:type="dxa"/>
            <w:vMerge/>
            <w:vAlign w:val="center"/>
          </w:tcPr>
          <w:p w:rsidR="006C69EF" w:rsidRPr="006407E8" w:rsidRDefault="006C69EF" w:rsidP="004700A3">
            <w:pPr>
              <w:pStyle w:val="Tabletext"/>
              <w:jc w:val="center"/>
              <w:rPr>
                <w:snapToGrid w:val="0"/>
                <w:sz w:val="18"/>
                <w:szCs w:val="18"/>
                <w:lang w:val="es-ES_tradnl"/>
              </w:rPr>
            </w:pPr>
          </w:p>
        </w:tc>
        <w:tc>
          <w:tcPr>
            <w:tcW w:w="1701" w:type="dxa"/>
            <w:vMerge/>
            <w:vAlign w:val="center"/>
          </w:tcPr>
          <w:p w:rsidR="006C69EF" w:rsidRPr="006407E8" w:rsidRDefault="006C69EF" w:rsidP="004700A3">
            <w:pPr>
              <w:pStyle w:val="Tabletext"/>
              <w:jc w:val="left"/>
              <w:rPr>
                <w:sz w:val="18"/>
                <w:szCs w:val="18"/>
                <w:lang w:val="es-ES_tradnl" w:eastAsia="ko-KR"/>
              </w:rPr>
            </w:pPr>
          </w:p>
        </w:tc>
        <w:tc>
          <w:tcPr>
            <w:tcW w:w="2552" w:type="dxa"/>
            <w:vAlign w:val="center"/>
          </w:tcPr>
          <w:p w:rsidR="006C69EF" w:rsidRPr="006407E8" w:rsidRDefault="006C69EF" w:rsidP="006407E8">
            <w:pPr>
              <w:pStyle w:val="Tabletext"/>
              <w:ind w:left="-57" w:right="-57"/>
              <w:jc w:val="center"/>
              <w:rPr>
                <w:rFonts w:eastAsia="GulimChe"/>
                <w:sz w:val="18"/>
                <w:szCs w:val="18"/>
                <w:lang w:val="es-ES_tradnl"/>
              </w:rPr>
            </w:pPr>
            <w:r w:rsidRPr="006407E8">
              <w:rPr>
                <w:rFonts w:eastAsia="GulimChe"/>
                <w:sz w:val="18"/>
                <w:szCs w:val="18"/>
                <w:lang w:val="es-ES_tradnl"/>
              </w:rPr>
              <w:t xml:space="preserve">72,630, </w:t>
            </w:r>
            <w:r w:rsidRPr="006407E8">
              <w:rPr>
                <w:rFonts w:eastAsia="GulimChe"/>
                <w:sz w:val="18"/>
                <w:szCs w:val="18"/>
                <w:lang w:val="es-ES_tradnl" w:eastAsia="ko-KR"/>
              </w:rPr>
              <w:t>…,</w:t>
            </w:r>
            <w:r w:rsidRPr="006407E8">
              <w:rPr>
                <w:rFonts w:eastAsia="GulimChe"/>
                <w:sz w:val="18"/>
                <w:szCs w:val="18"/>
                <w:lang w:val="es-ES_tradnl"/>
              </w:rPr>
              <w:t xml:space="preserve"> 72,990</w:t>
            </w:r>
            <w:r w:rsidRPr="006407E8">
              <w:rPr>
                <w:rFonts w:eastAsia="GulimChe"/>
                <w:sz w:val="18"/>
                <w:szCs w:val="18"/>
                <w:lang w:val="es-ES_tradnl" w:eastAsia="ko-KR"/>
              </w:rPr>
              <w:t xml:space="preserve"> MHz </w:t>
            </w:r>
            <w:r w:rsidRPr="006407E8">
              <w:rPr>
                <w:rFonts w:eastAsia="GulimChe"/>
                <w:sz w:val="18"/>
                <w:szCs w:val="18"/>
                <w:lang w:val="es-ES_tradnl" w:eastAsia="ko-KR"/>
              </w:rPr>
              <w:br/>
              <w:t>(19 canales, 20 kHz</w:t>
            </w:r>
            <w:r w:rsidR="006407E8">
              <w:rPr>
                <w:rFonts w:eastAsia="GulimChe"/>
                <w:sz w:val="18"/>
                <w:szCs w:val="18"/>
                <w:lang w:val="es-ES_tradnl" w:eastAsia="ko-KR"/>
              </w:rPr>
              <w:br/>
            </w:r>
            <w:r w:rsidRPr="006407E8">
              <w:rPr>
                <w:rFonts w:eastAsia="GulimChe"/>
                <w:sz w:val="18"/>
                <w:szCs w:val="18"/>
                <w:lang w:val="es-ES_tradnl" w:eastAsia="ko-KR"/>
              </w:rPr>
              <w:t>de separación)</w:t>
            </w:r>
          </w:p>
        </w:tc>
        <w:tc>
          <w:tcPr>
            <w:tcW w:w="2126" w:type="dxa"/>
            <w:vMerge/>
            <w:vAlign w:val="center"/>
          </w:tcPr>
          <w:p w:rsidR="006C69EF" w:rsidRPr="006407E8" w:rsidRDefault="006C69EF" w:rsidP="00CC2200">
            <w:pPr>
              <w:pStyle w:val="Tabletext"/>
              <w:ind w:left="-57" w:right="-57"/>
              <w:jc w:val="center"/>
              <w:rPr>
                <w:sz w:val="18"/>
                <w:szCs w:val="18"/>
                <w:lang w:val="es-ES_tradnl" w:eastAsia="ko-KR"/>
              </w:rPr>
            </w:pPr>
          </w:p>
        </w:tc>
        <w:tc>
          <w:tcPr>
            <w:tcW w:w="2693" w:type="dxa"/>
            <w:vMerge/>
            <w:vAlign w:val="center"/>
          </w:tcPr>
          <w:p w:rsidR="006C69EF" w:rsidRPr="006407E8" w:rsidRDefault="006C69EF" w:rsidP="004700A3">
            <w:pPr>
              <w:pStyle w:val="Tabletext"/>
              <w:jc w:val="left"/>
              <w:rPr>
                <w:rFonts w:ascii="TimesNewRomanPSMT" w:hAnsi="TimesNewRomanPSMT" w:cs="TimesNewRomanPSMT"/>
                <w:sz w:val="18"/>
                <w:szCs w:val="18"/>
                <w:lang w:val="es-ES_tradnl" w:eastAsia="ko-KR"/>
              </w:rPr>
            </w:pPr>
          </w:p>
        </w:tc>
      </w:tr>
      <w:tr w:rsidR="006C69EF" w:rsidRPr="006407E8" w:rsidTr="00CC2200">
        <w:trPr>
          <w:cantSplit/>
          <w:jc w:val="center"/>
        </w:trPr>
        <w:tc>
          <w:tcPr>
            <w:tcW w:w="567" w:type="dxa"/>
            <w:vMerge w:val="restart"/>
            <w:vAlign w:val="center"/>
          </w:tcPr>
          <w:p w:rsidR="006C69EF" w:rsidRPr="006407E8" w:rsidRDefault="006C69EF" w:rsidP="004700A3">
            <w:pPr>
              <w:pStyle w:val="Tabletext"/>
              <w:jc w:val="center"/>
              <w:rPr>
                <w:snapToGrid w:val="0"/>
                <w:sz w:val="18"/>
                <w:szCs w:val="18"/>
                <w:lang w:val="es-ES_tradnl"/>
              </w:rPr>
            </w:pPr>
            <w:r w:rsidRPr="006407E8">
              <w:rPr>
                <w:snapToGrid w:val="0"/>
                <w:sz w:val="18"/>
                <w:szCs w:val="18"/>
                <w:lang w:val="es-ES_tradnl"/>
              </w:rPr>
              <w:t>5</w:t>
            </w:r>
          </w:p>
        </w:tc>
        <w:tc>
          <w:tcPr>
            <w:tcW w:w="1701" w:type="dxa"/>
            <w:vMerge w:val="restart"/>
            <w:vAlign w:val="center"/>
          </w:tcPr>
          <w:p w:rsidR="006C69EF" w:rsidRPr="006407E8" w:rsidRDefault="006C69EF" w:rsidP="00C953BA">
            <w:pPr>
              <w:pStyle w:val="Tabletext"/>
              <w:jc w:val="left"/>
              <w:rPr>
                <w:sz w:val="18"/>
                <w:szCs w:val="18"/>
                <w:lang w:val="es-ES_tradnl" w:eastAsia="ko-KR"/>
              </w:rPr>
            </w:pPr>
            <w:r w:rsidRPr="006407E8">
              <w:rPr>
                <w:sz w:val="18"/>
                <w:szCs w:val="18"/>
                <w:lang w:val="es-ES_tradnl" w:eastAsia="ko-KR"/>
              </w:rPr>
              <w:t>Controlador radioeléctrico para juguetes, alarmas de</w:t>
            </w:r>
            <w:r w:rsidR="00C953BA">
              <w:rPr>
                <w:sz w:val="18"/>
                <w:szCs w:val="18"/>
                <w:lang w:val="es-ES_tradnl" w:eastAsia="ko-KR"/>
              </w:rPr>
              <w:t> </w:t>
            </w:r>
            <w:r w:rsidRPr="006407E8">
              <w:rPr>
                <w:sz w:val="18"/>
                <w:szCs w:val="18"/>
                <w:lang w:val="es-ES_tradnl" w:eastAsia="ko-KR"/>
              </w:rPr>
              <w:t xml:space="preserve">seguridad o telemandos </w:t>
            </w:r>
          </w:p>
        </w:tc>
        <w:tc>
          <w:tcPr>
            <w:tcW w:w="2552" w:type="dxa"/>
            <w:vAlign w:val="center"/>
          </w:tcPr>
          <w:p w:rsidR="006C69EF" w:rsidRPr="006407E8" w:rsidRDefault="006C69EF" w:rsidP="006407E8">
            <w:pPr>
              <w:pStyle w:val="Tabletext"/>
              <w:ind w:left="-57" w:right="-57"/>
              <w:jc w:val="center"/>
              <w:rPr>
                <w:rFonts w:eastAsia="Gulim"/>
                <w:sz w:val="18"/>
                <w:szCs w:val="18"/>
                <w:lang w:val="es-ES_tradnl" w:eastAsia="ko-KR"/>
              </w:rPr>
            </w:pPr>
            <w:r w:rsidRPr="006407E8">
              <w:rPr>
                <w:rFonts w:eastAsia="Gulim"/>
                <w:sz w:val="18"/>
                <w:szCs w:val="18"/>
                <w:lang w:val="es-ES_tradnl"/>
              </w:rPr>
              <w:t>13,552-13,568</w:t>
            </w:r>
            <w:r w:rsidRPr="006407E8">
              <w:rPr>
                <w:rFonts w:eastAsia="Gulim"/>
                <w:sz w:val="18"/>
                <w:szCs w:val="18"/>
                <w:lang w:val="es-ES_tradnl" w:eastAsia="ko-KR"/>
              </w:rPr>
              <w:t> MHz</w:t>
            </w:r>
          </w:p>
        </w:tc>
        <w:tc>
          <w:tcPr>
            <w:tcW w:w="2126" w:type="dxa"/>
            <w:vMerge w:val="restart"/>
            <w:vAlign w:val="center"/>
          </w:tcPr>
          <w:p w:rsidR="006C69EF" w:rsidRPr="006407E8" w:rsidRDefault="006C69EF" w:rsidP="00CC2200">
            <w:pPr>
              <w:pStyle w:val="Tabletext"/>
              <w:ind w:left="-57" w:right="-57"/>
              <w:jc w:val="center"/>
              <w:rPr>
                <w:rFonts w:eastAsia="SimSun"/>
                <w:sz w:val="18"/>
                <w:szCs w:val="18"/>
                <w:lang w:val="es-ES_tradnl" w:eastAsia="zh-CN"/>
              </w:rPr>
            </w:pPr>
            <w:r w:rsidRPr="006407E8">
              <w:rPr>
                <w:sz w:val="18"/>
                <w:szCs w:val="18"/>
                <w:lang w:val="es-ES_tradnl" w:eastAsia="ko-KR"/>
              </w:rPr>
              <w:t>10 mV/m @10 m</w:t>
            </w:r>
          </w:p>
        </w:tc>
        <w:tc>
          <w:tcPr>
            <w:tcW w:w="2693" w:type="dxa"/>
            <w:vMerge w:val="restart"/>
            <w:vAlign w:val="center"/>
          </w:tcPr>
          <w:p w:rsidR="006C69EF" w:rsidRPr="006407E8" w:rsidRDefault="006C69EF" w:rsidP="004700A3">
            <w:pPr>
              <w:pStyle w:val="Tabletext"/>
              <w:jc w:val="left"/>
              <w:rPr>
                <w:rFonts w:ascii="TimesNewRomanPSMT" w:eastAsia="SimSun" w:hAnsi="TimesNewRomanPSMT" w:cs="TimesNewRomanPSMT"/>
                <w:sz w:val="18"/>
                <w:szCs w:val="18"/>
                <w:lang w:val="es-ES_tradnl" w:eastAsia="zh-CN"/>
              </w:rPr>
            </w:pPr>
          </w:p>
        </w:tc>
      </w:tr>
      <w:tr w:rsidR="006C69EF" w:rsidRPr="006407E8" w:rsidTr="00CC2200">
        <w:trPr>
          <w:cantSplit/>
          <w:jc w:val="center"/>
        </w:trPr>
        <w:tc>
          <w:tcPr>
            <w:tcW w:w="567" w:type="dxa"/>
            <w:vMerge/>
            <w:vAlign w:val="center"/>
          </w:tcPr>
          <w:p w:rsidR="006C69EF" w:rsidRPr="006407E8" w:rsidRDefault="006C69EF" w:rsidP="004700A3">
            <w:pPr>
              <w:pStyle w:val="Tabletext"/>
              <w:jc w:val="center"/>
              <w:rPr>
                <w:snapToGrid w:val="0"/>
                <w:sz w:val="18"/>
                <w:szCs w:val="18"/>
                <w:lang w:val="es-ES_tradnl"/>
              </w:rPr>
            </w:pPr>
          </w:p>
        </w:tc>
        <w:tc>
          <w:tcPr>
            <w:tcW w:w="1701" w:type="dxa"/>
            <w:vMerge/>
            <w:vAlign w:val="center"/>
          </w:tcPr>
          <w:p w:rsidR="006C69EF" w:rsidRPr="006407E8" w:rsidRDefault="006C69EF" w:rsidP="004700A3">
            <w:pPr>
              <w:pStyle w:val="Tabletext"/>
              <w:jc w:val="left"/>
              <w:rPr>
                <w:sz w:val="18"/>
                <w:szCs w:val="18"/>
                <w:lang w:val="es-ES_tradnl" w:eastAsia="ko-KR"/>
              </w:rPr>
            </w:pPr>
          </w:p>
        </w:tc>
        <w:tc>
          <w:tcPr>
            <w:tcW w:w="2552" w:type="dxa"/>
            <w:vAlign w:val="center"/>
          </w:tcPr>
          <w:p w:rsidR="006C69EF" w:rsidRPr="006407E8" w:rsidRDefault="006C69EF" w:rsidP="006407E8">
            <w:pPr>
              <w:pStyle w:val="Tabletext"/>
              <w:ind w:left="-57" w:right="-57"/>
              <w:jc w:val="center"/>
              <w:rPr>
                <w:rFonts w:eastAsia="Gulim"/>
                <w:sz w:val="18"/>
                <w:szCs w:val="18"/>
                <w:lang w:val="es-ES_tradnl" w:eastAsia="ko-KR"/>
              </w:rPr>
            </w:pPr>
            <w:r w:rsidRPr="006407E8">
              <w:rPr>
                <w:rFonts w:eastAsia="Gulim"/>
                <w:sz w:val="18"/>
                <w:szCs w:val="18"/>
                <w:lang w:val="es-ES_tradnl"/>
              </w:rPr>
              <w:t>26,958-27,282</w:t>
            </w:r>
            <w:r w:rsidRPr="006407E8">
              <w:rPr>
                <w:rFonts w:eastAsia="Gulim"/>
                <w:sz w:val="18"/>
                <w:szCs w:val="18"/>
                <w:lang w:val="es-ES_tradnl" w:eastAsia="ko-KR"/>
              </w:rPr>
              <w:t> MHz</w:t>
            </w:r>
          </w:p>
        </w:tc>
        <w:tc>
          <w:tcPr>
            <w:tcW w:w="2126" w:type="dxa"/>
            <w:vMerge/>
            <w:vAlign w:val="center"/>
          </w:tcPr>
          <w:p w:rsidR="006C69EF" w:rsidRPr="006407E8" w:rsidRDefault="006C69EF" w:rsidP="00CC2200">
            <w:pPr>
              <w:pStyle w:val="Tabletext"/>
              <w:ind w:left="-57" w:right="-57"/>
              <w:jc w:val="center"/>
              <w:rPr>
                <w:sz w:val="18"/>
                <w:szCs w:val="18"/>
                <w:lang w:val="es-ES_tradnl" w:eastAsia="ko-KR"/>
              </w:rPr>
            </w:pPr>
          </w:p>
        </w:tc>
        <w:tc>
          <w:tcPr>
            <w:tcW w:w="2693" w:type="dxa"/>
            <w:vMerge/>
            <w:vAlign w:val="center"/>
          </w:tcPr>
          <w:p w:rsidR="006C69EF" w:rsidRPr="006407E8" w:rsidRDefault="006C69EF" w:rsidP="004700A3">
            <w:pPr>
              <w:pStyle w:val="Tabletext"/>
              <w:jc w:val="left"/>
              <w:rPr>
                <w:rFonts w:ascii="TimesNewRomanPSMT" w:eastAsia="SimSun" w:hAnsi="TimesNewRomanPSMT" w:cs="TimesNewRomanPSMT"/>
                <w:sz w:val="18"/>
                <w:szCs w:val="18"/>
                <w:lang w:val="es-ES_tradnl" w:eastAsia="zh-CN"/>
              </w:rPr>
            </w:pPr>
          </w:p>
        </w:tc>
      </w:tr>
      <w:tr w:rsidR="006C69EF" w:rsidRPr="006407E8" w:rsidTr="00CC2200">
        <w:trPr>
          <w:cantSplit/>
          <w:jc w:val="center"/>
        </w:trPr>
        <w:tc>
          <w:tcPr>
            <w:tcW w:w="567" w:type="dxa"/>
            <w:vMerge/>
            <w:vAlign w:val="center"/>
          </w:tcPr>
          <w:p w:rsidR="006C69EF" w:rsidRPr="006407E8" w:rsidRDefault="006C69EF" w:rsidP="004700A3">
            <w:pPr>
              <w:pStyle w:val="Tabletext"/>
              <w:jc w:val="center"/>
              <w:rPr>
                <w:snapToGrid w:val="0"/>
                <w:sz w:val="18"/>
                <w:szCs w:val="18"/>
                <w:lang w:val="es-ES_tradnl"/>
              </w:rPr>
            </w:pPr>
          </w:p>
        </w:tc>
        <w:tc>
          <w:tcPr>
            <w:tcW w:w="1701" w:type="dxa"/>
            <w:vMerge/>
            <w:vAlign w:val="center"/>
          </w:tcPr>
          <w:p w:rsidR="006C69EF" w:rsidRPr="006407E8" w:rsidRDefault="006C69EF" w:rsidP="004700A3">
            <w:pPr>
              <w:pStyle w:val="Tabletext"/>
              <w:jc w:val="left"/>
              <w:rPr>
                <w:sz w:val="18"/>
                <w:szCs w:val="18"/>
                <w:lang w:val="es-ES_tradnl" w:eastAsia="ko-KR"/>
              </w:rPr>
            </w:pPr>
          </w:p>
        </w:tc>
        <w:tc>
          <w:tcPr>
            <w:tcW w:w="2552" w:type="dxa"/>
            <w:vAlign w:val="center"/>
          </w:tcPr>
          <w:p w:rsidR="006C69EF" w:rsidRPr="006407E8" w:rsidRDefault="006C69EF" w:rsidP="006407E8">
            <w:pPr>
              <w:pStyle w:val="Tabletext"/>
              <w:ind w:left="-57" w:right="-57"/>
              <w:jc w:val="center"/>
              <w:rPr>
                <w:rFonts w:eastAsia="Gulim"/>
                <w:sz w:val="18"/>
                <w:szCs w:val="18"/>
                <w:lang w:val="es-ES_tradnl"/>
              </w:rPr>
            </w:pPr>
            <w:r w:rsidRPr="006407E8">
              <w:rPr>
                <w:rFonts w:eastAsia="Gulim"/>
                <w:sz w:val="18"/>
                <w:szCs w:val="18"/>
                <w:lang w:val="es-ES_tradnl"/>
              </w:rPr>
              <w:t>40,656-40,704 </w:t>
            </w:r>
            <w:r w:rsidRPr="006407E8">
              <w:rPr>
                <w:rFonts w:eastAsia="Gulim"/>
                <w:sz w:val="18"/>
                <w:szCs w:val="18"/>
                <w:lang w:val="es-ES_tradnl" w:eastAsia="ko-KR"/>
              </w:rPr>
              <w:t>MHz</w:t>
            </w:r>
          </w:p>
        </w:tc>
        <w:tc>
          <w:tcPr>
            <w:tcW w:w="2126" w:type="dxa"/>
            <w:vMerge/>
            <w:vAlign w:val="center"/>
          </w:tcPr>
          <w:p w:rsidR="006C69EF" w:rsidRPr="006407E8" w:rsidRDefault="006C69EF" w:rsidP="00CC2200">
            <w:pPr>
              <w:pStyle w:val="Tabletext"/>
              <w:ind w:left="-57" w:right="-57"/>
              <w:jc w:val="center"/>
              <w:rPr>
                <w:sz w:val="18"/>
                <w:szCs w:val="18"/>
                <w:lang w:val="es-ES_tradnl" w:eastAsia="ko-KR"/>
              </w:rPr>
            </w:pPr>
          </w:p>
        </w:tc>
        <w:tc>
          <w:tcPr>
            <w:tcW w:w="2693" w:type="dxa"/>
            <w:vMerge/>
            <w:vAlign w:val="center"/>
          </w:tcPr>
          <w:p w:rsidR="006C69EF" w:rsidRPr="006407E8" w:rsidRDefault="006C69EF" w:rsidP="004700A3">
            <w:pPr>
              <w:pStyle w:val="Tabletext"/>
              <w:jc w:val="left"/>
              <w:rPr>
                <w:rFonts w:ascii="TimesNewRomanPSMT" w:eastAsia="SimSun" w:hAnsi="TimesNewRomanPSMT" w:cs="TimesNewRomanPSMT"/>
                <w:sz w:val="18"/>
                <w:szCs w:val="18"/>
                <w:lang w:val="es-ES_tradnl" w:eastAsia="zh-CN"/>
              </w:rPr>
            </w:pPr>
          </w:p>
        </w:tc>
      </w:tr>
      <w:tr w:rsidR="003E513F" w:rsidRPr="008603A7" w:rsidTr="00ED67F8">
        <w:trPr>
          <w:cantSplit/>
          <w:jc w:val="center"/>
        </w:trPr>
        <w:tc>
          <w:tcPr>
            <w:tcW w:w="567" w:type="dxa"/>
            <w:vMerge w:val="restart"/>
            <w:vAlign w:val="center"/>
          </w:tcPr>
          <w:p w:rsidR="003E513F" w:rsidRPr="006407E8" w:rsidRDefault="003E513F" w:rsidP="004700A3">
            <w:pPr>
              <w:pStyle w:val="Tabletext"/>
              <w:jc w:val="center"/>
              <w:rPr>
                <w:snapToGrid w:val="0"/>
                <w:sz w:val="18"/>
                <w:szCs w:val="18"/>
                <w:lang w:val="es-ES_tradnl"/>
              </w:rPr>
            </w:pPr>
            <w:r w:rsidRPr="006407E8">
              <w:rPr>
                <w:snapToGrid w:val="0"/>
                <w:sz w:val="18"/>
                <w:szCs w:val="18"/>
                <w:lang w:val="es-ES_tradnl"/>
              </w:rPr>
              <w:t>6</w:t>
            </w:r>
          </w:p>
        </w:tc>
        <w:tc>
          <w:tcPr>
            <w:tcW w:w="1701" w:type="dxa"/>
            <w:vMerge w:val="restart"/>
            <w:vAlign w:val="center"/>
          </w:tcPr>
          <w:p w:rsidR="003E513F" w:rsidRPr="006407E8" w:rsidRDefault="003E513F" w:rsidP="004700A3">
            <w:pPr>
              <w:pStyle w:val="Tabletext"/>
              <w:jc w:val="left"/>
              <w:rPr>
                <w:sz w:val="18"/>
                <w:szCs w:val="18"/>
                <w:lang w:val="es-ES_tradnl" w:eastAsia="ko-KR"/>
              </w:rPr>
            </w:pPr>
            <w:r w:rsidRPr="006407E8">
              <w:rPr>
                <w:sz w:val="18"/>
                <w:szCs w:val="18"/>
                <w:lang w:val="es-ES_tradnl" w:eastAsia="ko-KR"/>
              </w:rPr>
              <w:t>Transmisión de datos</w:t>
            </w:r>
          </w:p>
        </w:tc>
        <w:tc>
          <w:tcPr>
            <w:tcW w:w="2552" w:type="dxa"/>
            <w:vAlign w:val="center"/>
          </w:tcPr>
          <w:p w:rsidR="003E513F" w:rsidRPr="006407E8" w:rsidRDefault="003E513F" w:rsidP="006407E8">
            <w:pPr>
              <w:pStyle w:val="Tabletext"/>
              <w:ind w:left="-57" w:right="-57"/>
              <w:jc w:val="center"/>
              <w:rPr>
                <w:rFonts w:eastAsia="GulimChe"/>
                <w:sz w:val="18"/>
                <w:szCs w:val="18"/>
                <w:lang w:val="es-ES_tradnl" w:eastAsia="ko-KR"/>
              </w:rPr>
            </w:pPr>
            <w:r w:rsidRPr="006407E8">
              <w:rPr>
                <w:sz w:val="18"/>
                <w:szCs w:val="18"/>
                <w:lang w:val="es-ES_tradnl"/>
              </w:rPr>
              <w:t>173,</w:t>
            </w:r>
            <w:r w:rsidRPr="006407E8">
              <w:rPr>
                <w:sz w:val="18"/>
                <w:szCs w:val="18"/>
                <w:lang w:val="es-ES_tradnl" w:eastAsia="ko-KR"/>
              </w:rPr>
              <w:t xml:space="preserve">0250, …, </w:t>
            </w:r>
            <w:r w:rsidRPr="006407E8">
              <w:rPr>
                <w:sz w:val="18"/>
                <w:szCs w:val="18"/>
                <w:lang w:val="es-ES_tradnl"/>
              </w:rPr>
              <w:t>173,2</w:t>
            </w:r>
            <w:r w:rsidRPr="006407E8">
              <w:rPr>
                <w:sz w:val="18"/>
                <w:szCs w:val="18"/>
                <w:lang w:val="es-ES_tradnl" w:eastAsia="ko-KR"/>
              </w:rPr>
              <w:t>750 MHz</w:t>
            </w:r>
            <w:r w:rsidRPr="006407E8">
              <w:rPr>
                <w:sz w:val="18"/>
                <w:szCs w:val="18"/>
                <w:lang w:val="es-ES_tradnl" w:eastAsia="ko-KR"/>
              </w:rPr>
              <w:br/>
              <w:t>(21 canales, 12,5 kHz de separación)</w:t>
            </w:r>
          </w:p>
        </w:tc>
        <w:tc>
          <w:tcPr>
            <w:tcW w:w="2126" w:type="dxa"/>
            <w:vAlign w:val="center"/>
          </w:tcPr>
          <w:p w:rsidR="003E513F" w:rsidRPr="006407E8" w:rsidRDefault="003E513F" w:rsidP="00CC2200">
            <w:pPr>
              <w:pStyle w:val="Tabletext"/>
              <w:ind w:left="-57" w:right="-57"/>
              <w:jc w:val="center"/>
              <w:rPr>
                <w:sz w:val="18"/>
                <w:szCs w:val="18"/>
                <w:lang w:val="es-ES_tradnl" w:eastAsia="ko-KR"/>
              </w:rPr>
            </w:pPr>
            <w:r w:rsidRPr="006407E8">
              <w:rPr>
                <w:sz w:val="18"/>
                <w:szCs w:val="18"/>
                <w:lang w:val="es-ES_tradnl" w:eastAsia="ko-KR"/>
              </w:rPr>
              <w:t>5 mW (p.r.a.)</w:t>
            </w:r>
          </w:p>
        </w:tc>
        <w:tc>
          <w:tcPr>
            <w:tcW w:w="2693" w:type="dxa"/>
            <w:vMerge w:val="restart"/>
            <w:vAlign w:val="center"/>
          </w:tcPr>
          <w:p w:rsidR="003E513F" w:rsidRPr="006407E8" w:rsidRDefault="003E513F" w:rsidP="004700A3">
            <w:pPr>
              <w:pStyle w:val="Tabletext"/>
              <w:jc w:val="left"/>
              <w:rPr>
                <w:rFonts w:ascii="TimesNewRomanPSMT" w:hAnsi="TimesNewRomanPSMT" w:cs="TimesNewRomanPSMT"/>
                <w:sz w:val="18"/>
                <w:szCs w:val="18"/>
                <w:lang w:val="es-ES_tradnl" w:eastAsia="ko-KR"/>
              </w:rPr>
            </w:pPr>
            <w:r w:rsidRPr="006407E8">
              <w:rPr>
                <w:rFonts w:ascii="TimesNewRomanPSMT" w:hAnsi="TimesNewRomanPSMT" w:cs="TimesNewRomanPSMT"/>
                <w:sz w:val="18"/>
                <w:szCs w:val="18"/>
                <w:lang w:val="es-ES_tradnl" w:eastAsia="ko-KR"/>
              </w:rPr>
              <w:t>La máxima anchura de banda ocupada (OBW) es 8,5 kHz</w:t>
            </w:r>
          </w:p>
        </w:tc>
      </w:tr>
      <w:tr w:rsidR="003E513F" w:rsidRPr="006407E8" w:rsidTr="00ED67F8">
        <w:trPr>
          <w:cantSplit/>
          <w:jc w:val="center"/>
        </w:trPr>
        <w:tc>
          <w:tcPr>
            <w:tcW w:w="567" w:type="dxa"/>
            <w:vMerge/>
            <w:vAlign w:val="center"/>
          </w:tcPr>
          <w:p w:rsidR="003E513F" w:rsidRPr="006407E8" w:rsidRDefault="003E513F" w:rsidP="004700A3">
            <w:pPr>
              <w:pStyle w:val="Tabletext"/>
              <w:jc w:val="center"/>
              <w:rPr>
                <w:snapToGrid w:val="0"/>
                <w:sz w:val="18"/>
                <w:szCs w:val="18"/>
                <w:lang w:val="es-ES_tradnl"/>
              </w:rPr>
            </w:pPr>
          </w:p>
        </w:tc>
        <w:tc>
          <w:tcPr>
            <w:tcW w:w="1701" w:type="dxa"/>
            <w:vMerge/>
            <w:vAlign w:val="center"/>
          </w:tcPr>
          <w:p w:rsidR="003E513F" w:rsidRPr="006407E8" w:rsidRDefault="003E513F" w:rsidP="004700A3">
            <w:pPr>
              <w:pStyle w:val="Tabletext"/>
              <w:jc w:val="left"/>
              <w:rPr>
                <w:sz w:val="18"/>
                <w:szCs w:val="18"/>
                <w:lang w:val="es-ES_tradnl" w:eastAsia="ko-KR"/>
              </w:rPr>
            </w:pPr>
          </w:p>
        </w:tc>
        <w:tc>
          <w:tcPr>
            <w:tcW w:w="2552" w:type="dxa"/>
            <w:vAlign w:val="center"/>
          </w:tcPr>
          <w:p w:rsidR="003E513F" w:rsidRPr="006407E8" w:rsidRDefault="003E513F" w:rsidP="006407E8">
            <w:pPr>
              <w:pStyle w:val="Tabletext"/>
              <w:ind w:left="-57" w:right="-57"/>
              <w:jc w:val="center"/>
              <w:rPr>
                <w:sz w:val="18"/>
                <w:szCs w:val="18"/>
                <w:lang w:val="es-ES_tradnl" w:eastAsia="ko-KR"/>
              </w:rPr>
            </w:pPr>
            <w:r w:rsidRPr="006407E8">
              <w:rPr>
                <w:sz w:val="18"/>
                <w:szCs w:val="18"/>
                <w:lang w:val="es-ES_tradnl"/>
              </w:rPr>
              <w:t>173,6</w:t>
            </w:r>
            <w:r w:rsidRPr="006407E8">
              <w:rPr>
                <w:sz w:val="18"/>
                <w:szCs w:val="18"/>
                <w:lang w:val="es-ES_tradnl" w:eastAsia="ko-KR"/>
              </w:rPr>
              <w:t>250, …, 173,7875 MHz</w:t>
            </w:r>
            <w:r w:rsidRPr="006407E8">
              <w:rPr>
                <w:sz w:val="18"/>
                <w:szCs w:val="18"/>
                <w:lang w:val="es-ES_tradnl" w:eastAsia="ko-KR"/>
              </w:rPr>
              <w:br/>
              <w:t>(14 canales, 12,5 kHz</w:t>
            </w:r>
            <w:r>
              <w:rPr>
                <w:sz w:val="18"/>
                <w:szCs w:val="18"/>
                <w:lang w:val="es-ES_tradnl" w:eastAsia="ko-KR"/>
              </w:rPr>
              <w:br/>
            </w:r>
            <w:r w:rsidRPr="006407E8">
              <w:rPr>
                <w:sz w:val="18"/>
                <w:szCs w:val="18"/>
                <w:lang w:val="es-ES_tradnl" w:eastAsia="ko-KR"/>
              </w:rPr>
              <w:t>de separación)</w:t>
            </w:r>
          </w:p>
        </w:tc>
        <w:tc>
          <w:tcPr>
            <w:tcW w:w="2126" w:type="dxa"/>
            <w:vAlign w:val="center"/>
          </w:tcPr>
          <w:p w:rsidR="003E513F" w:rsidRPr="006407E8" w:rsidRDefault="003E513F" w:rsidP="00CC2200">
            <w:pPr>
              <w:pStyle w:val="Tabletext"/>
              <w:ind w:left="-57" w:right="-57"/>
              <w:jc w:val="center"/>
              <w:rPr>
                <w:sz w:val="18"/>
                <w:szCs w:val="18"/>
                <w:lang w:val="es-ES_tradnl" w:eastAsia="ko-KR"/>
              </w:rPr>
            </w:pPr>
            <w:r w:rsidRPr="006407E8">
              <w:rPr>
                <w:sz w:val="18"/>
                <w:szCs w:val="18"/>
                <w:lang w:val="es-ES_tradnl" w:eastAsia="ko-KR"/>
              </w:rPr>
              <w:t>10 mW (p.r.a.)</w:t>
            </w:r>
          </w:p>
        </w:tc>
        <w:tc>
          <w:tcPr>
            <w:tcW w:w="2693" w:type="dxa"/>
            <w:vMerge/>
            <w:vAlign w:val="center"/>
          </w:tcPr>
          <w:p w:rsidR="003E513F" w:rsidRPr="006407E8" w:rsidRDefault="003E513F" w:rsidP="004700A3">
            <w:pPr>
              <w:pStyle w:val="Tabletext"/>
              <w:jc w:val="left"/>
              <w:rPr>
                <w:rFonts w:ascii="TimesNewRomanPSMT" w:hAnsi="TimesNewRomanPSMT" w:cs="TimesNewRomanPSMT"/>
                <w:sz w:val="18"/>
                <w:szCs w:val="18"/>
                <w:lang w:val="es-ES_tradnl" w:eastAsia="ko-KR"/>
              </w:rPr>
            </w:pPr>
          </w:p>
        </w:tc>
      </w:tr>
      <w:tr w:rsidR="003E513F" w:rsidRPr="008603A7" w:rsidTr="00ED67F8">
        <w:trPr>
          <w:cantSplit/>
          <w:jc w:val="center"/>
        </w:trPr>
        <w:tc>
          <w:tcPr>
            <w:tcW w:w="567" w:type="dxa"/>
            <w:vMerge/>
            <w:vAlign w:val="center"/>
          </w:tcPr>
          <w:p w:rsidR="003E513F" w:rsidRPr="006407E8" w:rsidRDefault="003E513F" w:rsidP="004700A3">
            <w:pPr>
              <w:pStyle w:val="Tabletext"/>
              <w:jc w:val="center"/>
              <w:rPr>
                <w:snapToGrid w:val="0"/>
                <w:sz w:val="18"/>
                <w:szCs w:val="18"/>
                <w:lang w:val="es-ES_tradnl"/>
              </w:rPr>
            </w:pPr>
          </w:p>
        </w:tc>
        <w:tc>
          <w:tcPr>
            <w:tcW w:w="1701" w:type="dxa"/>
            <w:vMerge/>
            <w:vAlign w:val="center"/>
          </w:tcPr>
          <w:p w:rsidR="003E513F" w:rsidRPr="006407E8" w:rsidRDefault="003E513F" w:rsidP="004700A3">
            <w:pPr>
              <w:pStyle w:val="Tabletext"/>
              <w:jc w:val="left"/>
              <w:rPr>
                <w:sz w:val="18"/>
                <w:szCs w:val="18"/>
                <w:lang w:val="es-ES_tradnl" w:eastAsia="ko-KR"/>
              </w:rPr>
            </w:pPr>
          </w:p>
        </w:tc>
        <w:tc>
          <w:tcPr>
            <w:tcW w:w="2552" w:type="dxa"/>
            <w:vAlign w:val="center"/>
          </w:tcPr>
          <w:p w:rsidR="003E513F" w:rsidRPr="006407E8" w:rsidRDefault="003E513F" w:rsidP="006407E8">
            <w:pPr>
              <w:pStyle w:val="Tabletext"/>
              <w:ind w:left="-57" w:right="-57"/>
              <w:jc w:val="center"/>
              <w:rPr>
                <w:sz w:val="18"/>
                <w:szCs w:val="18"/>
                <w:lang w:val="es-ES_tradnl" w:eastAsia="ko-KR"/>
              </w:rPr>
            </w:pPr>
            <w:r w:rsidRPr="006407E8">
              <w:rPr>
                <w:sz w:val="18"/>
                <w:szCs w:val="18"/>
                <w:lang w:val="es-ES_tradnl"/>
              </w:rPr>
              <w:t>219,000</w:t>
            </w:r>
            <w:r w:rsidRPr="006407E8">
              <w:rPr>
                <w:sz w:val="18"/>
                <w:szCs w:val="18"/>
                <w:lang w:val="es-ES_tradnl" w:eastAsia="ko-KR"/>
              </w:rPr>
              <w:t xml:space="preserve"> </w:t>
            </w:r>
            <w:r w:rsidRPr="006407E8">
              <w:rPr>
                <w:sz w:val="18"/>
                <w:szCs w:val="18"/>
                <w:lang w:val="es-ES_tradnl"/>
              </w:rPr>
              <w:t>(224.000)</w:t>
            </w:r>
            <w:r w:rsidRPr="006407E8">
              <w:rPr>
                <w:sz w:val="18"/>
                <w:szCs w:val="18"/>
                <w:lang w:val="es-ES_tradnl" w:eastAsia="ko-KR"/>
              </w:rPr>
              <w:t>, …,</w:t>
            </w:r>
            <w:r w:rsidRPr="006407E8">
              <w:rPr>
                <w:sz w:val="18"/>
                <w:szCs w:val="18"/>
                <w:lang w:val="es-ES_tradnl" w:eastAsia="ko-KR"/>
              </w:rPr>
              <w:br/>
            </w:r>
            <w:r w:rsidRPr="006407E8">
              <w:rPr>
                <w:sz w:val="18"/>
                <w:szCs w:val="18"/>
                <w:lang w:val="es-ES_tradnl"/>
              </w:rPr>
              <w:t>219,125</w:t>
            </w:r>
            <w:r w:rsidRPr="006407E8">
              <w:rPr>
                <w:sz w:val="18"/>
                <w:szCs w:val="18"/>
                <w:lang w:val="es-ES_tradnl" w:eastAsia="ko-KR"/>
              </w:rPr>
              <w:t xml:space="preserve"> </w:t>
            </w:r>
            <w:r w:rsidRPr="006407E8">
              <w:rPr>
                <w:sz w:val="18"/>
                <w:szCs w:val="18"/>
                <w:lang w:val="es-ES_tradnl"/>
              </w:rPr>
              <w:t>(224.125)</w:t>
            </w:r>
            <w:r w:rsidRPr="006407E8">
              <w:rPr>
                <w:sz w:val="18"/>
                <w:szCs w:val="18"/>
                <w:lang w:val="es-ES_tradnl" w:eastAsia="ko-KR"/>
              </w:rPr>
              <w:br/>
              <w:t xml:space="preserve">(6 pares de canales, </w:t>
            </w:r>
            <w:r w:rsidRPr="006407E8">
              <w:rPr>
                <w:sz w:val="18"/>
                <w:szCs w:val="18"/>
                <w:lang w:val="es-ES_tradnl" w:eastAsia="ko-KR"/>
              </w:rPr>
              <w:br/>
              <w:t>25 kHz de separación)</w:t>
            </w:r>
          </w:p>
        </w:tc>
        <w:tc>
          <w:tcPr>
            <w:tcW w:w="2126" w:type="dxa"/>
            <w:vAlign w:val="center"/>
          </w:tcPr>
          <w:p w:rsidR="003E513F" w:rsidRPr="006407E8" w:rsidRDefault="003E513F" w:rsidP="00CC2200">
            <w:pPr>
              <w:pStyle w:val="Tabletext"/>
              <w:ind w:left="-57" w:right="-57"/>
              <w:jc w:val="center"/>
              <w:rPr>
                <w:sz w:val="18"/>
                <w:szCs w:val="18"/>
                <w:lang w:val="es-ES_tradnl" w:eastAsia="ko-KR"/>
              </w:rPr>
            </w:pPr>
            <w:r w:rsidRPr="006407E8">
              <w:rPr>
                <w:sz w:val="18"/>
                <w:szCs w:val="18"/>
                <w:lang w:val="es-ES_tradnl" w:eastAsia="ko-KR"/>
              </w:rPr>
              <w:t>10 mW (p.r.a.)</w:t>
            </w:r>
          </w:p>
        </w:tc>
        <w:tc>
          <w:tcPr>
            <w:tcW w:w="2693" w:type="dxa"/>
            <w:vAlign w:val="center"/>
          </w:tcPr>
          <w:p w:rsidR="003E513F" w:rsidRDefault="003E513F" w:rsidP="003E513F">
            <w:pPr>
              <w:pStyle w:val="Tabletext"/>
              <w:jc w:val="left"/>
              <w:rPr>
                <w:sz w:val="18"/>
                <w:szCs w:val="18"/>
                <w:lang w:val="es-ES_tradnl" w:eastAsia="ko-KR"/>
              </w:rPr>
            </w:pPr>
            <w:r w:rsidRPr="006407E8">
              <w:rPr>
                <w:sz w:val="18"/>
                <w:szCs w:val="18"/>
                <w:lang w:val="es-ES_tradnl" w:eastAsia="ko-KR"/>
              </w:rPr>
              <w:t xml:space="preserve">Las frecuencias de </w:t>
            </w:r>
            <w:r w:rsidRPr="006407E8">
              <w:rPr>
                <w:sz w:val="18"/>
                <w:szCs w:val="18"/>
                <w:lang w:val="es-ES_tradnl"/>
              </w:rPr>
              <w:t>219,000 (224</w:t>
            </w:r>
            <w:r>
              <w:rPr>
                <w:sz w:val="18"/>
                <w:szCs w:val="18"/>
                <w:lang w:val="es-ES_tradnl"/>
              </w:rPr>
              <w:t>,</w:t>
            </w:r>
            <w:r w:rsidRPr="006407E8">
              <w:rPr>
                <w:sz w:val="18"/>
                <w:szCs w:val="18"/>
                <w:lang w:val="es-ES_tradnl"/>
              </w:rPr>
              <w:t>000)</w:t>
            </w:r>
            <w:r w:rsidRPr="006407E8">
              <w:rPr>
                <w:sz w:val="18"/>
                <w:szCs w:val="18"/>
                <w:lang w:val="es-ES_tradnl" w:eastAsia="ko-KR"/>
              </w:rPr>
              <w:t xml:space="preserve"> MHz se utilizan para control de canal </w:t>
            </w:r>
          </w:p>
          <w:p w:rsidR="003E513F" w:rsidRPr="006407E8" w:rsidRDefault="003E513F" w:rsidP="003E513F">
            <w:pPr>
              <w:pStyle w:val="Tabletext"/>
              <w:jc w:val="left"/>
              <w:rPr>
                <w:rFonts w:ascii="TimesNewRomanPSMT" w:hAnsi="TimesNewRomanPSMT" w:cs="TimesNewRomanPSMT"/>
                <w:sz w:val="18"/>
                <w:szCs w:val="18"/>
                <w:lang w:val="es-ES_tradnl" w:eastAsia="ko-KR"/>
              </w:rPr>
            </w:pPr>
            <w:r w:rsidRPr="006407E8">
              <w:rPr>
                <w:sz w:val="18"/>
                <w:szCs w:val="18"/>
                <w:lang w:val="es-ES_tradnl" w:eastAsia="ko-KR"/>
              </w:rPr>
              <w:t xml:space="preserve">La </w:t>
            </w:r>
            <w:r w:rsidRPr="006407E8">
              <w:rPr>
                <w:rFonts w:ascii="TimesNewRomanPSMT" w:hAnsi="TimesNewRomanPSMT" w:cs="TimesNewRomanPSMT"/>
                <w:sz w:val="18"/>
                <w:szCs w:val="18"/>
                <w:lang w:val="es-ES_tradnl" w:eastAsia="ko-KR"/>
              </w:rPr>
              <w:t>OBW es 16 kHz</w:t>
            </w:r>
            <w:r w:rsidRPr="006407E8">
              <w:rPr>
                <w:rFonts w:ascii="TimesNewRomanPSMT" w:hAnsi="TimesNewRomanPSMT" w:cs="TimesNewRomanPSMT"/>
                <w:sz w:val="18"/>
                <w:szCs w:val="18"/>
                <w:lang w:val="es-ES_tradnl" w:eastAsia="ko-KR"/>
              </w:rPr>
              <w:br/>
              <w:t>Las frecuencias entre ( ) se utilizan para comunicación dúplex</w:t>
            </w:r>
          </w:p>
        </w:tc>
      </w:tr>
      <w:tr w:rsidR="003E513F" w:rsidRPr="006407E8" w:rsidTr="00ED67F8">
        <w:trPr>
          <w:cantSplit/>
          <w:jc w:val="center"/>
        </w:trPr>
        <w:tc>
          <w:tcPr>
            <w:tcW w:w="567" w:type="dxa"/>
            <w:vMerge/>
            <w:vAlign w:val="center"/>
          </w:tcPr>
          <w:p w:rsidR="003E513F" w:rsidRPr="006407E8" w:rsidRDefault="003E513F" w:rsidP="004700A3">
            <w:pPr>
              <w:pStyle w:val="Tabletext"/>
              <w:jc w:val="center"/>
              <w:rPr>
                <w:snapToGrid w:val="0"/>
                <w:sz w:val="18"/>
                <w:szCs w:val="18"/>
                <w:lang w:val="es-ES_tradnl"/>
              </w:rPr>
            </w:pPr>
          </w:p>
        </w:tc>
        <w:tc>
          <w:tcPr>
            <w:tcW w:w="1701" w:type="dxa"/>
            <w:vMerge/>
            <w:vAlign w:val="center"/>
          </w:tcPr>
          <w:p w:rsidR="003E513F" w:rsidRPr="006407E8" w:rsidRDefault="003E513F" w:rsidP="004700A3">
            <w:pPr>
              <w:pStyle w:val="Tabletext"/>
              <w:jc w:val="left"/>
              <w:rPr>
                <w:sz w:val="18"/>
                <w:szCs w:val="18"/>
                <w:lang w:val="es-ES_tradnl" w:eastAsia="ko-KR"/>
              </w:rPr>
            </w:pPr>
          </w:p>
        </w:tc>
        <w:tc>
          <w:tcPr>
            <w:tcW w:w="2552" w:type="dxa"/>
            <w:vAlign w:val="center"/>
          </w:tcPr>
          <w:p w:rsidR="003E513F" w:rsidRPr="006407E8" w:rsidRDefault="003E513F" w:rsidP="006407E8">
            <w:pPr>
              <w:pStyle w:val="Tabletext"/>
              <w:ind w:left="-57" w:right="-57"/>
              <w:jc w:val="center"/>
              <w:rPr>
                <w:sz w:val="18"/>
                <w:szCs w:val="18"/>
                <w:lang w:val="es-ES_tradnl"/>
              </w:rPr>
            </w:pPr>
            <w:r w:rsidRPr="006407E8">
              <w:rPr>
                <w:sz w:val="18"/>
                <w:szCs w:val="18"/>
                <w:lang w:val="es-ES_tradnl"/>
              </w:rPr>
              <w:t>311,0</w:t>
            </w:r>
            <w:r w:rsidRPr="006407E8">
              <w:rPr>
                <w:sz w:val="18"/>
                <w:szCs w:val="18"/>
                <w:lang w:val="es-ES_tradnl" w:eastAsia="ko-KR"/>
              </w:rPr>
              <w:t xml:space="preserve">125, …, </w:t>
            </w:r>
            <w:r w:rsidRPr="006407E8">
              <w:rPr>
                <w:sz w:val="18"/>
                <w:szCs w:val="18"/>
                <w:lang w:val="es-ES_tradnl"/>
              </w:rPr>
              <w:t>311,</w:t>
            </w:r>
            <w:r w:rsidRPr="006407E8">
              <w:rPr>
                <w:sz w:val="18"/>
                <w:szCs w:val="18"/>
                <w:lang w:val="es-ES_tradnl" w:eastAsia="ko-KR"/>
              </w:rPr>
              <w:t>1250 MHz</w:t>
            </w:r>
            <w:r w:rsidRPr="006407E8">
              <w:rPr>
                <w:sz w:val="18"/>
                <w:szCs w:val="18"/>
                <w:lang w:val="es-ES_tradnl" w:eastAsia="ko-KR"/>
              </w:rPr>
              <w:br/>
              <w:t>(10 canales, 12,5 kHz</w:t>
            </w:r>
            <w:r>
              <w:rPr>
                <w:sz w:val="18"/>
                <w:szCs w:val="18"/>
                <w:lang w:val="es-ES_tradnl" w:eastAsia="ko-KR"/>
              </w:rPr>
              <w:br/>
            </w:r>
            <w:r w:rsidRPr="006407E8">
              <w:rPr>
                <w:sz w:val="18"/>
                <w:szCs w:val="18"/>
                <w:lang w:val="es-ES_tradnl" w:eastAsia="ko-KR"/>
              </w:rPr>
              <w:t>de separación)</w:t>
            </w:r>
          </w:p>
        </w:tc>
        <w:tc>
          <w:tcPr>
            <w:tcW w:w="2126" w:type="dxa"/>
            <w:vAlign w:val="center"/>
          </w:tcPr>
          <w:p w:rsidR="003E513F" w:rsidRPr="006407E8" w:rsidRDefault="003E513F" w:rsidP="00CC2200">
            <w:pPr>
              <w:pStyle w:val="Tabletext"/>
              <w:ind w:left="-57" w:right="-57"/>
              <w:jc w:val="center"/>
              <w:rPr>
                <w:sz w:val="18"/>
                <w:szCs w:val="18"/>
                <w:lang w:val="es-ES_tradnl" w:eastAsia="ko-KR"/>
              </w:rPr>
            </w:pPr>
            <w:r w:rsidRPr="006407E8">
              <w:rPr>
                <w:sz w:val="18"/>
                <w:szCs w:val="18"/>
                <w:lang w:val="es-ES_tradnl" w:eastAsia="ko-KR"/>
              </w:rPr>
              <w:t>5 mW (p.r.a.)</w:t>
            </w:r>
          </w:p>
        </w:tc>
        <w:tc>
          <w:tcPr>
            <w:tcW w:w="2693" w:type="dxa"/>
            <w:vAlign w:val="center"/>
          </w:tcPr>
          <w:p w:rsidR="003E513F" w:rsidRPr="006407E8" w:rsidRDefault="003E513F" w:rsidP="004700A3">
            <w:pPr>
              <w:pStyle w:val="Tabletext"/>
              <w:jc w:val="left"/>
              <w:rPr>
                <w:rFonts w:ascii="TimesNewRomanPSMT" w:hAnsi="TimesNewRomanPSMT" w:cs="TimesNewRomanPSMT"/>
                <w:sz w:val="18"/>
                <w:szCs w:val="18"/>
                <w:lang w:val="es-ES_tradnl" w:eastAsia="ko-KR"/>
              </w:rPr>
            </w:pPr>
            <w:r w:rsidRPr="006407E8">
              <w:rPr>
                <w:rFonts w:ascii="TimesNewRomanPSMT" w:hAnsi="TimesNewRomanPSMT" w:cs="TimesNewRomanPSMT"/>
                <w:sz w:val="18"/>
                <w:szCs w:val="18"/>
                <w:lang w:val="es-ES_tradnl" w:eastAsia="ko-KR"/>
              </w:rPr>
              <w:t>La OBW es 8,5 kHz</w:t>
            </w:r>
          </w:p>
        </w:tc>
      </w:tr>
      <w:tr w:rsidR="003E513F" w:rsidRPr="007525D6" w:rsidTr="00ED67F8">
        <w:trPr>
          <w:cantSplit/>
          <w:jc w:val="center"/>
        </w:trPr>
        <w:tc>
          <w:tcPr>
            <w:tcW w:w="567" w:type="dxa"/>
            <w:vMerge/>
            <w:vAlign w:val="center"/>
          </w:tcPr>
          <w:p w:rsidR="003E513F" w:rsidRPr="006407E8" w:rsidRDefault="003E513F" w:rsidP="004700A3">
            <w:pPr>
              <w:pStyle w:val="Tabletext"/>
              <w:jc w:val="center"/>
              <w:rPr>
                <w:snapToGrid w:val="0"/>
                <w:sz w:val="18"/>
                <w:szCs w:val="18"/>
                <w:lang w:val="es-ES_tradnl"/>
              </w:rPr>
            </w:pPr>
          </w:p>
        </w:tc>
        <w:tc>
          <w:tcPr>
            <w:tcW w:w="1701" w:type="dxa"/>
            <w:vMerge/>
            <w:vAlign w:val="center"/>
          </w:tcPr>
          <w:p w:rsidR="003E513F" w:rsidRPr="006407E8" w:rsidRDefault="003E513F" w:rsidP="004700A3">
            <w:pPr>
              <w:pStyle w:val="Tabletext"/>
              <w:jc w:val="left"/>
              <w:rPr>
                <w:sz w:val="18"/>
                <w:szCs w:val="18"/>
                <w:lang w:val="es-ES_tradnl" w:eastAsia="ko-KR"/>
              </w:rPr>
            </w:pPr>
          </w:p>
        </w:tc>
        <w:tc>
          <w:tcPr>
            <w:tcW w:w="2552" w:type="dxa"/>
            <w:vAlign w:val="center"/>
          </w:tcPr>
          <w:p w:rsidR="003E513F" w:rsidRPr="006407E8" w:rsidRDefault="003E513F" w:rsidP="006407E8">
            <w:pPr>
              <w:pStyle w:val="Tabletext"/>
              <w:ind w:left="-57" w:right="-57"/>
              <w:jc w:val="center"/>
              <w:rPr>
                <w:sz w:val="18"/>
                <w:szCs w:val="18"/>
                <w:lang w:val="es-ES_tradnl" w:eastAsia="ko-KR"/>
              </w:rPr>
            </w:pPr>
            <w:r w:rsidRPr="006407E8">
              <w:rPr>
                <w:sz w:val="18"/>
                <w:szCs w:val="18"/>
                <w:lang w:val="es-ES_tradnl"/>
              </w:rPr>
              <w:t>424,</w:t>
            </w:r>
            <w:r w:rsidRPr="006407E8">
              <w:rPr>
                <w:sz w:val="18"/>
                <w:szCs w:val="18"/>
                <w:lang w:val="es-ES_tradnl" w:eastAsia="ko-KR"/>
              </w:rPr>
              <w:t xml:space="preserve">7000, …, </w:t>
            </w:r>
            <w:r w:rsidRPr="006407E8">
              <w:rPr>
                <w:sz w:val="18"/>
                <w:szCs w:val="18"/>
                <w:lang w:val="es-ES_tradnl"/>
              </w:rPr>
              <w:t>424,95</w:t>
            </w:r>
            <w:r w:rsidRPr="006407E8">
              <w:rPr>
                <w:sz w:val="18"/>
                <w:szCs w:val="18"/>
                <w:lang w:val="es-ES_tradnl" w:eastAsia="ko-KR"/>
              </w:rPr>
              <w:t>00 MHz</w:t>
            </w:r>
            <w:r w:rsidRPr="006407E8">
              <w:rPr>
                <w:sz w:val="18"/>
                <w:szCs w:val="18"/>
                <w:lang w:val="es-ES_tradnl" w:eastAsia="ko-KR"/>
              </w:rPr>
              <w:br/>
              <w:t xml:space="preserve">(21 canales, </w:t>
            </w:r>
            <w:r w:rsidRPr="006407E8">
              <w:rPr>
                <w:sz w:val="18"/>
                <w:szCs w:val="18"/>
                <w:lang w:val="es-ES_tradnl" w:eastAsia="ko-KR"/>
              </w:rPr>
              <w:br/>
              <w:t>12,5 kHz de separación)</w:t>
            </w:r>
          </w:p>
        </w:tc>
        <w:tc>
          <w:tcPr>
            <w:tcW w:w="2126" w:type="dxa"/>
            <w:vAlign w:val="center"/>
          </w:tcPr>
          <w:p w:rsidR="003E513F" w:rsidRPr="006407E8" w:rsidRDefault="003E513F" w:rsidP="00CC2200">
            <w:pPr>
              <w:pStyle w:val="Tabletext"/>
              <w:ind w:left="-57" w:right="-57"/>
              <w:jc w:val="center"/>
              <w:rPr>
                <w:sz w:val="18"/>
                <w:szCs w:val="18"/>
                <w:lang w:val="es-ES_tradnl" w:eastAsia="ko-KR"/>
              </w:rPr>
            </w:pPr>
            <w:r w:rsidRPr="006407E8">
              <w:rPr>
                <w:sz w:val="18"/>
                <w:szCs w:val="18"/>
                <w:lang w:val="es-ES_tradnl" w:eastAsia="ko-KR"/>
              </w:rPr>
              <w:t>10 mW (p.r.a.)</w:t>
            </w:r>
          </w:p>
        </w:tc>
        <w:tc>
          <w:tcPr>
            <w:tcW w:w="2693" w:type="dxa"/>
          </w:tcPr>
          <w:p w:rsidR="003E513F" w:rsidRDefault="003E513F" w:rsidP="003E513F">
            <w:pPr>
              <w:pStyle w:val="Tabletext"/>
              <w:jc w:val="left"/>
              <w:rPr>
                <w:sz w:val="18"/>
                <w:szCs w:val="18"/>
                <w:lang w:val="es-ES_tradnl" w:eastAsia="ko-KR"/>
              </w:rPr>
            </w:pPr>
            <w:r w:rsidRPr="006407E8">
              <w:rPr>
                <w:sz w:val="18"/>
                <w:szCs w:val="18"/>
                <w:lang w:val="es-ES_tradnl" w:eastAsia="ko-KR"/>
              </w:rPr>
              <w:t xml:space="preserve">El canal </w:t>
            </w:r>
            <w:r w:rsidRPr="006407E8">
              <w:rPr>
                <w:sz w:val="18"/>
                <w:szCs w:val="18"/>
                <w:lang w:val="es-ES_tradnl"/>
              </w:rPr>
              <w:t>424,7</w:t>
            </w:r>
            <w:r w:rsidRPr="006407E8">
              <w:rPr>
                <w:sz w:val="18"/>
                <w:szCs w:val="18"/>
                <w:lang w:val="es-ES_tradnl" w:eastAsia="ko-KR"/>
              </w:rPr>
              <w:t> MHz es para control de canal</w:t>
            </w:r>
          </w:p>
          <w:p w:rsidR="003E513F" w:rsidRPr="006407E8" w:rsidRDefault="003E513F" w:rsidP="003E513F">
            <w:pPr>
              <w:pStyle w:val="Tabletext"/>
              <w:jc w:val="left"/>
              <w:rPr>
                <w:rFonts w:ascii="TimesNewRomanPSMT" w:hAnsi="TimesNewRomanPSMT" w:cs="TimesNewRomanPSMT"/>
                <w:sz w:val="18"/>
                <w:szCs w:val="18"/>
                <w:lang w:val="es-ES_tradnl" w:eastAsia="ko-KR"/>
              </w:rPr>
            </w:pPr>
            <w:r w:rsidRPr="006407E8">
              <w:rPr>
                <w:rFonts w:ascii="TimesNewRomanPSMT" w:hAnsi="TimesNewRomanPSMT" w:cs="TimesNewRomanPSMT"/>
                <w:sz w:val="18"/>
                <w:szCs w:val="18"/>
                <w:lang w:val="es-ES_tradnl" w:eastAsia="ko-KR"/>
              </w:rPr>
              <w:t>La OBW es 8,5 kHz</w:t>
            </w:r>
          </w:p>
        </w:tc>
      </w:tr>
      <w:tr w:rsidR="003E513F" w:rsidRPr="007525D6" w:rsidTr="00ED67F8">
        <w:trPr>
          <w:cantSplit/>
          <w:jc w:val="center"/>
        </w:trPr>
        <w:tc>
          <w:tcPr>
            <w:tcW w:w="567" w:type="dxa"/>
            <w:vMerge/>
            <w:vAlign w:val="center"/>
          </w:tcPr>
          <w:p w:rsidR="003E513F" w:rsidRPr="006407E8" w:rsidRDefault="003E513F" w:rsidP="004700A3">
            <w:pPr>
              <w:pStyle w:val="Tabletext"/>
              <w:jc w:val="center"/>
              <w:rPr>
                <w:snapToGrid w:val="0"/>
                <w:sz w:val="18"/>
                <w:szCs w:val="18"/>
                <w:lang w:val="es-ES_tradnl"/>
              </w:rPr>
            </w:pPr>
          </w:p>
        </w:tc>
        <w:tc>
          <w:tcPr>
            <w:tcW w:w="1701" w:type="dxa"/>
            <w:vMerge/>
            <w:vAlign w:val="center"/>
          </w:tcPr>
          <w:p w:rsidR="003E513F" w:rsidRPr="006407E8" w:rsidRDefault="003E513F" w:rsidP="004700A3">
            <w:pPr>
              <w:pStyle w:val="Tabletext"/>
              <w:jc w:val="left"/>
              <w:rPr>
                <w:sz w:val="18"/>
                <w:szCs w:val="18"/>
                <w:lang w:val="es-ES_tradnl" w:eastAsia="ko-KR"/>
              </w:rPr>
            </w:pPr>
          </w:p>
        </w:tc>
        <w:tc>
          <w:tcPr>
            <w:tcW w:w="2552" w:type="dxa"/>
            <w:vAlign w:val="center"/>
          </w:tcPr>
          <w:p w:rsidR="003E513F" w:rsidRPr="006407E8" w:rsidRDefault="003E513F" w:rsidP="006407E8">
            <w:pPr>
              <w:pStyle w:val="Tabletext"/>
              <w:ind w:left="-57" w:right="-57"/>
              <w:jc w:val="center"/>
              <w:rPr>
                <w:sz w:val="18"/>
                <w:szCs w:val="18"/>
                <w:lang w:val="es-ES_tradnl" w:eastAsia="ko-KR"/>
              </w:rPr>
            </w:pPr>
            <w:r w:rsidRPr="006407E8">
              <w:rPr>
                <w:sz w:val="18"/>
                <w:szCs w:val="18"/>
                <w:lang w:val="es-ES_tradnl"/>
              </w:rPr>
              <w:t>433,795</w:t>
            </w:r>
            <w:r w:rsidRPr="006407E8">
              <w:rPr>
                <w:sz w:val="18"/>
                <w:szCs w:val="18"/>
                <w:lang w:val="es-ES_tradnl" w:eastAsia="ko-KR"/>
              </w:rPr>
              <w:t>-</w:t>
            </w:r>
            <w:r w:rsidRPr="006407E8">
              <w:rPr>
                <w:sz w:val="18"/>
                <w:szCs w:val="18"/>
                <w:lang w:val="es-ES_tradnl"/>
              </w:rPr>
              <w:t>434,045</w:t>
            </w:r>
            <w:r w:rsidRPr="006407E8">
              <w:rPr>
                <w:sz w:val="18"/>
                <w:szCs w:val="18"/>
                <w:lang w:val="es-ES_tradnl" w:eastAsia="ko-KR"/>
              </w:rPr>
              <w:t> MHz</w:t>
            </w:r>
          </w:p>
        </w:tc>
        <w:tc>
          <w:tcPr>
            <w:tcW w:w="2126" w:type="dxa"/>
            <w:vAlign w:val="center"/>
          </w:tcPr>
          <w:p w:rsidR="003E513F" w:rsidRPr="006407E8" w:rsidRDefault="003E513F" w:rsidP="00CC2200">
            <w:pPr>
              <w:pStyle w:val="Tabletext"/>
              <w:ind w:left="-57" w:right="-57"/>
              <w:jc w:val="center"/>
              <w:rPr>
                <w:sz w:val="18"/>
                <w:szCs w:val="18"/>
                <w:lang w:val="es-ES_tradnl" w:eastAsia="ko-KR"/>
              </w:rPr>
            </w:pPr>
            <w:r w:rsidRPr="006407E8">
              <w:rPr>
                <w:sz w:val="18"/>
                <w:szCs w:val="18"/>
                <w:lang w:val="es-ES_tradnl" w:eastAsia="ko-KR"/>
              </w:rPr>
              <w:t>3 mW (p.r.a.)</w:t>
            </w:r>
          </w:p>
        </w:tc>
        <w:tc>
          <w:tcPr>
            <w:tcW w:w="2693" w:type="dxa"/>
            <w:vAlign w:val="center"/>
          </w:tcPr>
          <w:p w:rsidR="003E513F" w:rsidRDefault="003E513F" w:rsidP="003E513F">
            <w:pPr>
              <w:pStyle w:val="Tabletext"/>
              <w:jc w:val="left"/>
              <w:rPr>
                <w:sz w:val="18"/>
                <w:szCs w:val="18"/>
                <w:lang w:val="es-ES_tradnl" w:eastAsia="ko-KR"/>
              </w:rPr>
            </w:pPr>
            <w:r w:rsidRPr="006407E8">
              <w:rPr>
                <w:sz w:val="18"/>
                <w:szCs w:val="18"/>
                <w:lang w:val="es-ES_tradnl" w:eastAsia="ko-KR"/>
              </w:rPr>
              <w:t xml:space="preserve">Sistema de comprobación de presión de los neumáticos y bloqueo de las puertas del automóvil e inmovilizador del automóvil únicamente </w:t>
            </w:r>
          </w:p>
          <w:p w:rsidR="003E513F" w:rsidRPr="006407E8" w:rsidRDefault="003E513F" w:rsidP="003E513F">
            <w:pPr>
              <w:pStyle w:val="Tabletext"/>
              <w:jc w:val="left"/>
              <w:rPr>
                <w:rFonts w:ascii="TimesNewRomanPSMT" w:hAnsi="TimesNewRomanPSMT" w:cs="TimesNewRomanPSMT"/>
                <w:sz w:val="18"/>
                <w:szCs w:val="18"/>
                <w:lang w:val="es-ES_tradnl" w:eastAsia="ko-KR"/>
              </w:rPr>
            </w:pPr>
            <w:r w:rsidRPr="006407E8">
              <w:rPr>
                <w:sz w:val="18"/>
                <w:szCs w:val="18"/>
                <w:lang w:val="es-ES_tradnl" w:eastAsia="ko-KR"/>
              </w:rPr>
              <w:t xml:space="preserve">La </w:t>
            </w:r>
            <w:r w:rsidRPr="006407E8">
              <w:rPr>
                <w:rFonts w:ascii="TimesNewRomanPSMT" w:hAnsi="TimesNewRomanPSMT" w:cs="TimesNewRomanPSMT"/>
                <w:sz w:val="18"/>
                <w:szCs w:val="18"/>
                <w:lang w:val="es-ES_tradnl" w:eastAsia="ko-KR"/>
              </w:rPr>
              <w:t>OBW es 250 kHz</w:t>
            </w:r>
          </w:p>
        </w:tc>
      </w:tr>
      <w:tr w:rsidR="003E513F" w:rsidRPr="006407E8" w:rsidTr="00ED67F8">
        <w:trPr>
          <w:cantSplit/>
          <w:jc w:val="center"/>
        </w:trPr>
        <w:tc>
          <w:tcPr>
            <w:tcW w:w="567" w:type="dxa"/>
            <w:vMerge/>
            <w:vAlign w:val="center"/>
          </w:tcPr>
          <w:p w:rsidR="003E513F" w:rsidRPr="006407E8" w:rsidRDefault="003E513F" w:rsidP="004700A3">
            <w:pPr>
              <w:pStyle w:val="Tabletext"/>
              <w:jc w:val="center"/>
              <w:rPr>
                <w:snapToGrid w:val="0"/>
                <w:sz w:val="18"/>
                <w:szCs w:val="18"/>
                <w:lang w:val="es-ES_tradnl"/>
              </w:rPr>
            </w:pPr>
          </w:p>
        </w:tc>
        <w:tc>
          <w:tcPr>
            <w:tcW w:w="1701" w:type="dxa"/>
            <w:vMerge/>
            <w:vAlign w:val="center"/>
          </w:tcPr>
          <w:p w:rsidR="003E513F" w:rsidRPr="006407E8" w:rsidRDefault="003E513F" w:rsidP="004700A3">
            <w:pPr>
              <w:pStyle w:val="Tabletext"/>
              <w:jc w:val="left"/>
              <w:rPr>
                <w:sz w:val="18"/>
                <w:szCs w:val="18"/>
                <w:lang w:val="es-ES_tradnl" w:eastAsia="ko-KR"/>
              </w:rPr>
            </w:pPr>
          </w:p>
        </w:tc>
        <w:tc>
          <w:tcPr>
            <w:tcW w:w="2552" w:type="dxa"/>
            <w:vAlign w:val="center"/>
          </w:tcPr>
          <w:p w:rsidR="003E513F" w:rsidRPr="006407E8" w:rsidRDefault="003E513F" w:rsidP="006407E8">
            <w:pPr>
              <w:pStyle w:val="Tabletext"/>
              <w:ind w:left="-57" w:right="-57"/>
              <w:jc w:val="center"/>
              <w:rPr>
                <w:sz w:val="18"/>
                <w:szCs w:val="18"/>
                <w:lang w:val="es-ES_tradnl" w:eastAsia="ko-KR"/>
              </w:rPr>
            </w:pPr>
            <w:r w:rsidRPr="006407E8">
              <w:rPr>
                <w:sz w:val="18"/>
                <w:szCs w:val="18"/>
                <w:lang w:val="es-ES_tradnl"/>
              </w:rPr>
              <w:t>447,</w:t>
            </w:r>
            <w:r w:rsidRPr="006407E8">
              <w:rPr>
                <w:sz w:val="18"/>
                <w:szCs w:val="18"/>
                <w:lang w:val="es-ES_tradnl" w:eastAsia="ko-KR"/>
              </w:rPr>
              <w:t xml:space="preserve">6000, …, </w:t>
            </w:r>
            <w:r w:rsidRPr="006407E8">
              <w:rPr>
                <w:sz w:val="18"/>
                <w:szCs w:val="18"/>
                <w:lang w:val="es-ES_tradnl"/>
              </w:rPr>
              <w:t>447,85</w:t>
            </w:r>
            <w:r w:rsidRPr="006407E8">
              <w:rPr>
                <w:sz w:val="18"/>
                <w:szCs w:val="18"/>
                <w:lang w:val="es-ES_tradnl" w:eastAsia="ko-KR"/>
              </w:rPr>
              <w:t>00 MHz</w:t>
            </w:r>
            <w:r w:rsidRPr="006407E8">
              <w:rPr>
                <w:sz w:val="18"/>
                <w:szCs w:val="18"/>
                <w:lang w:val="es-ES_tradnl" w:eastAsia="ko-KR"/>
              </w:rPr>
              <w:br/>
              <w:t>(21 canales, 12,5 kHz</w:t>
            </w:r>
            <w:r>
              <w:rPr>
                <w:sz w:val="18"/>
                <w:szCs w:val="18"/>
                <w:lang w:val="es-ES_tradnl" w:eastAsia="ko-KR"/>
              </w:rPr>
              <w:br/>
            </w:r>
            <w:r w:rsidRPr="006407E8">
              <w:rPr>
                <w:sz w:val="18"/>
                <w:szCs w:val="18"/>
                <w:lang w:val="es-ES_tradnl" w:eastAsia="ko-KR"/>
              </w:rPr>
              <w:t>de separación)</w:t>
            </w:r>
          </w:p>
        </w:tc>
        <w:tc>
          <w:tcPr>
            <w:tcW w:w="2126" w:type="dxa"/>
            <w:vAlign w:val="center"/>
          </w:tcPr>
          <w:p w:rsidR="003E513F" w:rsidRPr="006407E8" w:rsidRDefault="003E513F" w:rsidP="00CC2200">
            <w:pPr>
              <w:pStyle w:val="Tabletext"/>
              <w:ind w:left="-57" w:right="-57"/>
              <w:jc w:val="center"/>
              <w:rPr>
                <w:sz w:val="18"/>
                <w:szCs w:val="18"/>
                <w:lang w:val="es-ES_tradnl" w:eastAsia="ko-KR"/>
              </w:rPr>
            </w:pPr>
            <w:r w:rsidRPr="006407E8">
              <w:rPr>
                <w:sz w:val="18"/>
                <w:szCs w:val="18"/>
                <w:lang w:val="es-ES_tradnl" w:eastAsia="ko-KR"/>
              </w:rPr>
              <w:t>5 mW (p.r.a.)</w:t>
            </w:r>
          </w:p>
        </w:tc>
        <w:tc>
          <w:tcPr>
            <w:tcW w:w="2693" w:type="dxa"/>
          </w:tcPr>
          <w:p w:rsidR="003E513F" w:rsidRPr="006407E8" w:rsidRDefault="003E513F" w:rsidP="004700A3">
            <w:pPr>
              <w:pStyle w:val="Tabletext"/>
              <w:jc w:val="left"/>
              <w:rPr>
                <w:rFonts w:ascii="TimesNewRomanPSMT" w:hAnsi="TimesNewRomanPSMT" w:cs="TimesNewRomanPSMT"/>
                <w:sz w:val="18"/>
                <w:szCs w:val="18"/>
                <w:lang w:val="es-ES_tradnl" w:eastAsia="ko-KR"/>
              </w:rPr>
            </w:pPr>
            <w:r w:rsidRPr="006407E8">
              <w:rPr>
                <w:rFonts w:ascii="TimesNewRomanPSMT" w:hAnsi="TimesNewRomanPSMT" w:cs="TimesNewRomanPSMT"/>
                <w:sz w:val="18"/>
                <w:szCs w:val="18"/>
                <w:lang w:val="es-ES_tradnl" w:eastAsia="ko-KR"/>
              </w:rPr>
              <w:t>La OBW es 8,5 kHz</w:t>
            </w:r>
          </w:p>
        </w:tc>
      </w:tr>
      <w:tr w:rsidR="003E513F" w:rsidRPr="006407E8" w:rsidTr="00ED67F8">
        <w:trPr>
          <w:cantSplit/>
          <w:jc w:val="center"/>
        </w:trPr>
        <w:tc>
          <w:tcPr>
            <w:tcW w:w="567" w:type="dxa"/>
            <w:vMerge/>
            <w:vAlign w:val="center"/>
          </w:tcPr>
          <w:p w:rsidR="003E513F" w:rsidRPr="006407E8" w:rsidRDefault="003E513F" w:rsidP="004700A3">
            <w:pPr>
              <w:jc w:val="center"/>
              <w:rPr>
                <w:snapToGrid w:val="0"/>
                <w:sz w:val="18"/>
                <w:szCs w:val="18"/>
                <w:lang w:val="es-ES_tradnl"/>
              </w:rPr>
            </w:pPr>
          </w:p>
        </w:tc>
        <w:tc>
          <w:tcPr>
            <w:tcW w:w="1701" w:type="dxa"/>
            <w:vMerge/>
            <w:vAlign w:val="center"/>
          </w:tcPr>
          <w:p w:rsidR="003E513F" w:rsidRPr="006407E8" w:rsidRDefault="003E513F" w:rsidP="004700A3">
            <w:pPr>
              <w:pStyle w:val="Tabletext"/>
              <w:jc w:val="left"/>
              <w:rPr>
                <w:sz w:val="18"/>
                <w:szCs w:val="18"/>
                <w:lang w:val="es-ES_tradnl" w:eastAsia="ko-KR"/>
              </w:rPr>
            </w:pPr>
          </w:p>
        </w:tc>
        <w:tc>
          <w:tcPr>
            <w:tcW w:w="2552" w:type="dxa"/>
            <w:vAlign w:val="center"/>
          </w:tcPr>
          <w:p w:rsidR="003E513F" w:rsidRPr="006407E8" w:rsidRDefault="003E513F" w:rsidP="006407E8">
            <w:pPr>
              <w:pStyle w:val="Tabletext"/>
              <w:ind w:left="-57" w:right="-57"/>
              <w:jc w:val="center"/>
              <w:rPr>
                <w:sz w:val="18"/>
                <w:szCs w:val="18"/>
                <w:lang w:val="es-ES_tradnl" w:eastAsia="ko-KR"/>
              </w:rPr>
            </w:pPr>
            <w:r w:rsidRPr="006407E8">
              <w:rPr>
                <w:sz w:val="18"/>
                <w:szCs w:val="18"/>
                <w:lang w:val="es-ES_tradnl"/>
              </w:rPr>
              <w:t>447,8625</w:t>
            </w:r>
            <w:r w:rsidRPr="006407E8">
              <w:rPr>
                <w:sz w:val="18"/>
                <w:szCs w:val="18"/>
                <w:lang w:val="es-ES_tradnl" w:eastAsia="ko-KR"/>
              </w:rPr>
              <w:t>, …, 447,9875 MHz</w:t>
            </w:r>
            <w:r w:rsidRPr="006407E8">
              <w:rPr>
                <w:sz w:val="18"/>
                <w:szCs w:val="18"/>
                <w:lang w:val="es-ES_tradnl" w:eastAsia="ko-KR"/>
              </w:rPr>
              <w:br/>
              <w:t>(11 canales,</w:t>
            </w:r>
            <w:r>
              <w:rPr>
                <w:sz w:val="18"/>
                <w:szCs w:val="18"/>
                <w:lang w:val="es-ES_tradnl" w:eastAsia="ko-KR"/>
              </w:rPr>
              <w:t xml:space="preserve"> </w:t>
            </w:r>
            <w:r w:rsidRPr="006407E8">
              <w:rPr>
                <w:sz w:val="18"/>
                <w:szCs w:val="18"/>
                <w:lang w:val="es-ES_tradnl" w:eastAsia="ko-KR"/>
              </w:rPr>
              <w:t>12,5 kHz</w:t>
            </w:r>
            <w:r>
              <w:rPr>
                <w:sz w:val="18"/>
                <w:szCs w:val="18"/>
                <w:lang w:val="es-ES_tradnl" w:eastAsia="ko-KR"/>
              </w:rPr>
              <w:br/>
            </w:r>
            <w:r w:rsidRPr="006407E8">
              <w:rPr>
                <w:sz w:val="18"/>
                <w:szCs w:val="18"/>
                <w:lang w:val="es-ES_tradnl" w:eastAsia="ko-KR"/>
              </w:rPr>
              <w:t>de separación)</w:t>
            </w:r>
          </w:p>
        </w:tc>
        <w:tc>
          <w:tcPr>
            <w:tcW w:w="2126" w:type="dxa"/>
            <w:vAlign w:val="center"/>
          </w:tcPr>
          <w:p w:rsidR="003E513F" w:rsidRPr="006407E8" w:rsidRDefault="003E513F" w:rsidP="00CC2200">
            <w:pPr>
              <w:pStyle w:val="Tabletext"/>
              <w:ind w:left="-57" w:right="-57"/>
              <w:jc w:val="center"/>
              <w:rPr>
                <w:sz w:val="18"/>
                <w:szCs w:val="18"/>
                <w:lang w:val="es-ES_tradnl" w:eastAsia="ko-KR"/>
              </w:rPr>
            </w:pPr>
            <w:r w:rsidRPr="006407E8">
              <w:rPr>
                <w:sz w:val="18"/>
                <w:szCs w:val="18"/>
                <w:lang w:val="es-ES_tradnl" w:eastAsia="ko-KR"/>
              </w:rPr>
              <w:t>10 mW (p.r.a.)</w:t>
            </w:r>
          </w:p>
        </w:tc>
        <w:tc>
          <w:tcPr>
            <w:tcW w:w="2693" w:type="dxa"/>
          </w:tcPr>
          <w:p w:rsidR="003E513F" w:rsidRPr="006407E8" w:rsidRDefault="003E513F" w:rsidP="004700A3">
            <w:pPr>
              <w:pStyle w:val="Tabletext"/>
              <w:jc w:val="left"/>
              <w:rPr>
                <w:rFonts w:ascii="TimesNewRomanPSMT" w:hAnsi="TimesNewRomanPSMT" w:cs="TimesNewRomanPSMT"/>
                <w:sz w:val="18"/>
                <w:szCs w:val="18"/>
                <w:lang w:val="es-ES_tradnl" w:eastAsia="ko-KR"/>
              </w:rPr>
            </w:pPr>
            <w:r w:rsidRPr="006407E8">
              <w:rPr>
                <w:rFonts w:ascii="TimesNewRomanPSMT" w:hAnsi="TimesNewRomanPSMT" w:cs="TimesNewRomanPSMT"/>
                <w:sz w:val="18"/>
                <w:szCs w:val="18"/>
                <w:lang w:val="es-ES_tradnl" w:eastAsia="ko-KR"/>
              </w:rPr>
              <w:t>La OBW es 8,5 kHz</w:t>
            </w:r>
          </w:p>
        </w:tc>
      </w:tr>
      <w:tr w:rsidR="006C69EF" w:rsidRPr="008603A7" w:rsidTr="00CC2200">
        <w:trPr>
          <w:cantSplit/>
          <w:jc w:val="center"/>
        </w:trPr>
        <w:tc>
          <w:tcPr>
            <w:tcW w:w="567" w:type="dxa"/>
            <w:vMerge w:val="restart"/>
            <w:vAlign w:val="center"/>
          </w:tcPr>
          <w:p w:rsidR="006C69EF" w:rsidRPr="006407E8" w:rsidRDefault="006C69EF" w:rsidP="004700A3">
            <w:pPr>
              <w:pStyle w:val="Tabletext"/>
              <w:jc w:val="center"/>
              <w:rPr>
                <w:snapToGrid w:val="0"/>
                <w:sz w:val="18"/>
                <w:szCs w:val="18"/>
                <w:lang w:val="es-ES_tradnl"/>
              </w:rPr>
            </w:pPr>
            <w:r w:rsidRPr="006407E8">
              <w:rPr>
                <w:snapToGrid w:val="0"/>
                <w:sz w:val="18"/>
                <w:szCs w:val="18"/>
                <w:lang w:val="es-ES_tradnl"/>
              </w:rPr>
              <w:t>7</w:t>
            </w:r>
          </w:p>
        </w:tc>
        <w:tc>
          <w:tcPr>
            <w:tcW w:w="1701" w:type="dxa"/>
            <w:vMerge w:val="restart"/>
            <w:vAlign w:val="center"/>
          </w:tcPr>
          <w:p w:rsidR="006C69EF" w:rsidRPr="006407E8" w:rsidRDefault="006C69EF" w:rsidP="004700A3">
            <w:pPr>
              <w:pStyle w:val="Tabletext"/>
              <w:jc w:val="left"/>
              <w:rPr>
                <w:sz w:val="18"/>
                <w:szCs w:val="18"/>
                <w:lang w:val="es-ES_tradnl" w:eastAsia="ko-KR"/>
              </w:rPr>
            </w:pPr>
            <w:r w:rsidRPr="006407E8">
              <w:rPr>
                <w:sz w:val="18"/>
                <w:szCs w:val="18"/>
                <w:lang w:val="es-ES_tradnl" w:eastAsia="ko-KR"/>
              </w:rPr>
              <w:t>Prótesis para personas con minusvalía visual</w:t>
            </w:r>
          </w:p>
        </w:tc>
        <w:tc>
          <w:tcPr>
            <w:tcW w:w="2552" w:type="dxa"/>
            <w:vAlign w:val="center"/>
          </w:tcPr>
          <w:p w:rsidR="006C69EF" w:rsidRPr="006407E8" w:rsidRDefault="006C69EF" w:rsidP="006407E8">
            <w:pPr>
              <w:pStyle w:val="Tabletext"/>
              <w:ind w:left="-57" w:right="-57"/>
              <w:jc w:val="center"/>
              <w:rPr>
                <w:sz w:val="18"/>
                <w:szCs w:val="18"/>
                <w:lang w:val="es-ES_tradnl" w:eastAsia="ko-KR"/>
              </w:rPr>
            </w:pPr>
            <w:r w:rsidRPr="006407E8">
              <w:rPr>
                <w:sz w:val="18"/>
                <w:szCs w:val="18"/>
                <w:lang w:val="es-ES_tradnl"/>
              </w:rPr>
              <w:t>235,3000</w:t>
            </w:r>
            <w:r w:rsidRPr="006407E8">
              <w:rPr>
                <w:sz w:val="18"/>
                <w:szCs w:val="18"/>
                <w:lang w:val="es-ES_tradnl" w:eastAsia="ko-KR"/>
              </w:rPr>
              <w:t xml:space="preserve">, </w:t>
            </w:r>
            <w:r w:rsidRPr="006407E8">
              <w:rPr>
                <w:sz w:val="18"/>
                <w:szCs w:val="18"/>
                <w:lang w:val="es-ES_tradnl"/>
              </w:rPr>
              <w:t>235,3125</w:t>
            </w:r>
            <w:r w:rsidRPr="006407E8">
              <w:rPr>
                <w:sz w:val="18"/>
                <w:szCs w:val="18"/>
                <w:lang w:val="es-ES_tradnl" w:eastAsia="ko-KR"/>
              </w:rPr>
              <w:t>,</w:t>
            </w:r>
            <w:r w:rsidRPr="006407E8">
              <w:rPr>
                <w:sz w:val="18"/>
                <w:szCs w:val="18"/>
                <w:lang w:val="es-ES_tradnl" w:eastAsia="ko-KR"/>
              </w:rPr>
              <w:br/>
            </w:r>
            <w:r w:rsidRPr="006407E8">
              <w:rPr>
                <w:sz w:val="18"/>
                <w:szCs w:val="18"/>
                <w:lang w:val="es-ES_tradnl"/>
              </w:rPr>
              <w:t>235,3250</w:t>
            </w:r>
            <w:r w:rsidRPr="006407E8">
              <w:rPr>
                <w:sz w:val="18"/>
                <w:szCs w:val="18"/>
                <w:lang w:val="es-ES_tradnl" w:eastAsia="ko-KR"/>
              </w:rPr>
              <w:t xml:space="preserve">, </w:t>
            </w:r>
            <w:r w:rsidRPr="006407E8">
              <w:rPr>
                <w:sz w:val="18"/>
                <w:szCs w:val="18"/>
                <w:lang w:val="es-ES_tradnl"/>
              </w:rPr>
              <w:t>235,3375</w:t>
            </w:r>
            <w:r w:rsidRPr="006407E8">
              <w:rPr>
                <w:sz w:val="18"/>
                <w:szCs w:val="18"/>
                <w:lang w:val="es-ES_tradnl" w:eastAsia="ko-KR"/>
              </w:rPr>
              <w:t> MHz</w:t>
            </w:r>
          </w:p>
        </w:tc>
        <w:tc>
          <w:tcPr>
            <w:tcW w:w="2126" w:type="dxa"/>
            <w:vAlign w:val="center"/>
          </w:tcPr>
          <w:p w:rsidR="006C69EF" w:rsidRPr="006407E8" w:rsidRDefault="006C69EF" w:rsidP="00CC2200">
            <w:pPr>
              <w:pStyle w:val="Tabletext"/>
              <w:ind w:left="-57" w:right="-57"/>
              <w:jc w:val="center"/>
              <w:rPr>
                <w:sz w:val="18"/>
                <w:szCs w:val="18"/>
                <w:lang w:val="es-ES_tradnl" w:eastAsia="ko-KR"/>
              </w:rPr>
            </w:pPr>
            <w:r w:rsidRPr="006407E8">
              <w:rPr>
                <w:sz w:val="18"/>
                <w:szCs w:val="18"/>
                <w:lang w:val="es-ES_tradnl" w:eastAsia="ko-KR"/>
              </w:rPr>
              <w:t>10 mW (p.r.a.)</w:t>
            </w:r>
          </w:p>
        </w:tc>
        <w:tc>
          <w:tcPr>
            <w:tcW w:w="2693" w:type="dxa"/>
            <w:vAlign w:val="center"/>
          </w:tcPr>
          <w:p w:rsidR="003E513F" w:rsidRDefault="006C69EF" w:rsidP="003E513F">
            <w:pPr>
              <w:pStyle w:val="Tabletext"/>
              <w:jc w:val="left"/>
              <w:rPr>
                <w:sz w:val="18"/>
                <w:szCs w:val="18"/>
                <w:lang w:val="es-ES_tradnl" w:eastAsia="ko-KR"/>
              </w:rPr>
            </w:pPr>
            <w:r w:rsidRPr="006407E8">
              <w:rPr>
                <w:sz w:val="18"/>
                <w:szCs w:val="18"/>
                <w:lang w:val="es-ES_tradnl" w:eastAsia="ko-KR"/>
              </w:rPr>
              <w:t>Equipo fijo</w:t>
            </w:r>
          </w:p>
          <w:p w:rsidR="006C69EF" w:rsidRPr="006407E8" w:rsidRDefault="006C69EF" w:rsidP="003E513F">
            <w:pPr>
              <w:pStyle w:val="Tabletext"/>
              <w:jc w:val="left"/>
              <w:rPr>
                <w:rFonts w:ascii="TimesNewRomanPSMT" w:hAnsi="TimesNewRomanPSMT" w:cs="TimesNewRomanPSMT"/>
                <w:sz w:val="18"/>
                <w:szCs w:val="18"/>
                <w:lang w:val="es-ES_tradnl" w:eastAsia="ko-KR"/>
              </w:rPr>
            </w:pPr>
            <w:r w:rsidRPr="006407E8">
              <w:rPr>
                <w:rFonts w:ascii="TimesNewRomanPSMT" w:hAnsi="TimesNewRomanPSMT" w:cs="TimesNewRomanPSMT"/>
                <w:sz w:val="18"/>
                <w:szCs w:val="18"/>
                <w:lang w:val="es-ES_tradnl" w:eastAsia="ko-KR"/>
              </w:rPr>
              <w:t>La OBW es 8,5 kHz</w:t>
            </w:r>
          </w:p>
        </w:tc>
      </w:tr>
      <w:tr w:rsidR="006C69EF" w:rsidRPr="008603A7" w:rsidTr="00CC2200">
        <w:trPr>
          <w:cantSplit/>
          <w:jc w:val="center"/>
        </w:trPr>
        <w:tc>
          <w:tcPr>
            <w:tcW w:w="567" w:type="dxa"/>
            <w:vMerge/>
            <w:vAlign w:val="center"/>
          </w:tcPr>
          <w:p w:rsidR="006C69EF" w:rsidRPr="006407E8" w:rsidRDefault="006C69EF" w:rsidP="004700A3">
            <w:pPr>
              <w:pStyle w:val="Tabletext"/>
              <w:jc w:val="center"/>
              <w:rPr>
                <w:snapToGrid w:val="0"/>
                <w:sz w:val="18"/>
                <w:szCs w:val="18"/>
                <w:lang w:val="es-ES_tradnl"/>
              </w:rPr>
            </w:pPr>
          </w:p>
        </w:tc>
        <w:tc>
          <w:tcPr>
            <w:tcW w:w="1701" w:type="dxa"/>
            <w:vMerge/>
            <w:vAlign w:val="center"/>
          </w:tcPr>
          <w:p w:rsidR="006C69EF" w:rsidRPr="006407E8" w:rsidRDefault="006C69EF" w:rsidP="004700A3">
            <w:pPr>
              <w:pStyle w:val="Tabletext"/>
              <w:jc w:val="left"/>
              <w:rPr>
                <w:sz w:val="18"/>
                <w:szCs w:val="18"/>
                <w:lang w:val="es-ES_tradnl" w:eastAsia="ko-KR"/>
              </w:rPr>
            </w:pPr>
          </w:p>
        </w:tc>
        <w:tc>
          <w:tcPr>
            <w:tcW w:w="2552" w:type="dxa"/>
            <w:vAlign w:val="center"/>
          </w:tcPr>
          <w:p w:rsidR="006C69EF" w:rsidRPr="006407E8" w:rsidRDefault="006C69EF" w:rsidP="006407E8">
            <w:pPr>
              <w:pStyle w:val="Tabletext"/>
              <w:ind w:left="-57" w:right="-57"/>
              <w:jc w:val="center"/>
              <w:rPr>
                <w:sz w:val="18"/>
                <w:szCs w:val="18"/>
                <w:lang w:val="es-ES_tradnl"/>
              </w:rPr>
            </w:pPr>
            <w:r w:rsidRPr="006407E8">
              <w:rPr>
                <w:sz w:val="18"/>
                <w:szCs w:val="18"/>
                <w:lang w:val="es-ES_tradnl"/>
              </w:rPr>
              <w:t>358,5000</w:t>
            </w:r>
            <w:r w:rsidRPr="006407E8">
              <w:rPr>
                <w:sz w:val="18"/>
                <w:szCs w:val="18"/>
                <w:lang w:val="es-ES_tradnl" w:eastAsia="ko-KR"/>
              </w:rPr>
              <w:t xml:space="preserve">, </w:t>
            </w:r>
            <w:r w:rsidRPr="006407E8">
              <w:rPr>
                <w:sz w:val="18"/>
                <w:szCs w:val="18"/>
                <w:lang w:val="es-ES_tradnl"/>
              </w:rPr>
              <w:t>358,5125</w:t>
            </w:r>
            <w:r w:rsidRPr="006407E8">
              <w:rPr>
                <w:sz w:val="18"/>
                <w:szCs w:val="18"/>
                <w:lang w:val="es-ES_tradnl" w:eastAsia="ko-KR"/>
              </w:rPr>
              <w:t>,</w:t>
            </w:r>
            <w:r w:rsidRPr="006407E8">
              <w:rPr>
                <w:sz w:val="18"/>
                <w:szCs w:val="18"/>
                <w:lang w:val="es-ES_tradnl" w:eastAsia="ko-KR"/>
              </w:rPr>
              <w:br/>
            </w:r>
            <w:r w:rsidRPr="006407E8">
              <w:rPr>
                <w:sz w:val="18"/>
                <w:szCs w:val="18"/>
                <w:lang w:val="es-ES_tradnl"/>
              </w:rPr>
              <w:t>358,5250</w:t>
            </w:r>
            <w:r w:rsidRPr="006407E8">
              <w:rPr>
                <w:sz w:val="18"/>
                <w:szCs w:val="18"/>
                <w:lang w:val="es-ES_tradnl" w:eastAsia="ko-KR"/>
              </w:rPr>
              <w:t xml:space="preserve">, </w:t>
            </w:r>
            <w:r w:rsidRPr="006407E8">
              <w:rPr>
                <w:sz w:val="18"/>
                <w:szCs w:val="18"/>
                <w:lang w:val="es-ES_tradnl"/>
              </w:rPr>
              <w:t>358,5375</w:t>
            </w:r>
            <w:r w:rsidRPr="006407E8">
              <w:rPr>
                <w:sz w:val="18"/>
                <w:szCs w:val="18"/>
                <w:lang w:val="es-ES_tradnl" w:eastAsia="ko-KR"/>
              </w:rPr>
              <w:t> MHz</w:t>
            </w:r>
          </w:p>
        </w:tc>
        <w:tc>
          <w:tcPr>
            <w:tcW w:w="2126" w:type="dxa"/>
            <w:vAlign w:val="center"/>
          </w:tcPr>
          <w:p w:rsidR="006C69EF" w:rsidRPr="006407E8" w:rsidRDefault="006C69EF" w:rsidP="00CC2200">
            <w:pPr>
              <w:pStyle w:val="Tabletext"/>
              <w:ind w:left="-57" w:right="-57"/>
              <w:jc w:val="center"/>
              <w:rPr>
                <w:sz w:val="18"/>
                <w:szCs w:val="18"/>
                <w:lang w:val="es-ES_tradnl" w:eastAsia="ko-KR"/>
              </w:rPr>
            </w:pPr>
            <w:r w:rsidRPr="006407E8">
              <w:rPr>
                <w:sz w:val="18"/>
                <w:szCs w:val="18"/>
                <w:lang w:val="es-ES_tradnl" w:eastAsia="ko-KR"/>
              </w:rPr>
              <w:t>10 mW (p.r.a.)</w:t>
            </w:r>
          </w:p>
        </w:tc>
        <w:tc>
          <w:tcPr>
            <w:tcW w:w="2693" w:type="dxa"/>
            <w:vAlign w:val="center"/>
          </w:tcPr>
          <w:p w:rsidR="003E513F" w:rsidRDefault="006C69EF" w:rsidP="003E513F">
            <w:pPr>
              <w:pStyle w:val="Tabletext"/>
              <w:jc w:val="left"/>
              <w:rPr>
                <w:sz w:val="18"/>
                <w:szCs w:val="18"/>
                <w:lang w:val="es-ES_tradnl" w:eastAsia="ko-KR"/>
              </w:rPr>
            </w:pPr>
            <w:r w:rsidRPr="006407E8">
              <w:rPr>
                <w:sz w:val="18"/>
                <w:szCs w:val="18"/>
                <w:lang w:val="es-ES_tradnl" w:eastAsia="ko-KR"/>
              </w:rPr>
              <w:t>Equipo móvil</w:t>
            </w:r>
          </w:p>
          <w:p w:rsidR="006C69EF" w:rsidRPr="006407E8" w:rsidRDefault="006C69EF" w:rsidP="003E513F">
            <w:pPr>
              <w:pStyle w:val="Tabletext"/>
              <w:jc w:val="left"/>
              <w:rPr>
                <w:rFonts w:ascii="TimesNewRomanPSMT" w:hAnsi="TimesNewRomanPSMT" w:cs="TimesNewRomanPSMT"/>
                <w:sz w:val="18"/>
                <w:szCs w:val="18"/>
                <w:lang w:val="es-ES_tradnl" w:eastAsia="ko-KR"/>
              </w:rPr>
            </w:pPr>
            <w:r w:rsidRPr="006407E8">
              <w:rPr>
                <w:rFonts w:ascii="TimesNewRomanPSMT" w:hAnsi="TimesNewRomanPSMT" w:cs="TimesNewRomanPSMT"/>
                <w:sz w:val="18"/>
                <w:szCs w:val="18"/>
                <w:lang w:val="es-ES_tradnl" w:eastAsia="ko-KR"/>
              </w:rPr>
              <w:t>La OBW es 8,5 kHz</w:t>
            </w:r>
          </w:p>
        </w:tc>
      </w:tr>
    </w:tbl>
    <w:p w:rsidR="006407E8" w:rsidRPr="00BF4EE7" w:rsidRDefault="006407E8" w:rsidP="006407E8">
      <w:pPr>
        <w:pStyle w:val="Tablefin"/>
        <w:rPr>
          <w:lang w:val="es-ES_tradnl" w:eastAsia="ko-KR"/>
        </w:rPr>
      </w:pPr>
    </w:p>
    <w:p w:rsidR="006407E8" w:rsidRPr="00AE4336" w:rsidRDefault="006407E8" w:rsidP="006407E8">
      <w:pPr>
        <w:pStyle w:val="TableNo"/>
        <w:rPr>
          <w:lang w:val="es-ES_tradnl" w:eastAsia="ko-KR"/>
        </w:rPr>
      </w:pPr>
      <w:r w:rsidRPr="00AE4336">
        <w:rPr>
          <w:lang w:val="es-ES_tradnl" w:eastAsia="ko-KR"/>
        </w:rPr>
        <w:lastRenderedPageBreak/>
        <w:t>CUADRO 22</w:t>
      </w:r>
      <w:r>
        <w:rPr>
          <w:lang w:val="es-ES_tradnl" w:eastAsia="ko-KR"/>
        </w:rPr>
        <w:t xml:space="preserve"> (</w:t>
      </w:r>
      <w:r w:rsidRPr="006407E8">
        <w:rPr>
          <w:i/>
          <w:iCs/>
          <w:lang w:val="es-ES_tradnl" w:eastAsia="ko-KR"/>
        </w:rPr>
        <w:t>Continuación</w:t>
      </w:r>
      <w:r>
        <w:rPr>
          <w:lang w:val="es-ES_tradnl"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2552"/>
        <w:gridCol w:w="2126"/>
        <w:gridCol w:w="2693"/>
      </w:tblGrid>
      <w:tr w:rsidR="006407E8" w:rsidRPr="006407E8" w:rsidTr="006407E8">
        <w:trPr>
          <w:cantSplit/>
          <w:tblHeader/>
          <w:jc w:val="center"/>
        </w:trPr>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07E8" w:rsidRPr="006407E8" w:rsidRDefault="006407E8" w:rsidP="006407E8">
            <w:pPr>
              <w:pStyle w:val="Tablehead"/>
              <w:rPr>
                <w:snapToGrid w:val="0"/>
                <w:sz w:val="18"/>
                <w:lang w:val="es-ES_tradnl" w:eastAsia="ko-KR"/>
              </w:rPr>
            </w:pPr>
            <w:r w:rsidRPr="006407E8">
              <w:rPr>
                <w:snapToGrid w:val="0"/>
                <w:sz w:val="18"/>
                <w:szCs w:val="18"/>
                <w:lang w:val="es-ES_tradnl" w:eastAsia="ko-KR"/>
              </w:rPr>
              <w:t>N.º</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07E8" w:rsidRPr="006407E8" w:rsidRDefault="006407E8" w:rsidP="006407E8">
            <w:pPr>
              <w:pStyle w:val="Tablehead"/>
              <w:rPr>
                <w:snapToGrid w:val="0"/>
                <w:sz w:val="18"/>
                <w:lang w:val="es-ES_tradnl" w:eastAsia="ko-KR"/>
              </w:rPr>
            </w:pPr>
            <w:r w:rsidRPr="006407E8">
              <w:rPr>
                <w:snapToGrid w:val="0"/>
                <w:sz w:val="18"/>
                <w:szCs w:val="18"/>
                <w:lang w:val="es-ES_tradnl"/>
              </w:rPr>
              <w:t>Aplicaciones</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07E8" w:rsidRPr="006407E8" w:rsidRDefault="006407E8" w:rsidP="006407E8">
            <w:pPr>
              <w:pStyle w:val="Tablehead"/>
              <w:rPr>
                <w:snapToGrid w:val="0"/>
                <w:sz w:val="18"/>
                <w:lang w:val="es-ES_tradnl"/>
              </w:rPr>
            </w:pPr>
            <w:r w:rsidRPr="006407E8">
              <w:rPr>
                <w:sz w:val="18"/>
                <w:szCs w:val="18"/>
                <w:lang w:val="es-ES_tradnl"/>
              </w:rPr>
              <w:t>Bandas de frecuencias/frecuencias</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07E8" w:rsidRPr="006407E8" w:rsidRDefault="006407E8" w:rsidP="006407E8">
            <w:pPr>
              <w:pStyle w:val="Tablehead"/>
              <w:rPr>
                <w:snapToGrid w:val="0"/>
                <w:sz w:val="18"/>
                <w:lang w:val="es-ES_tradnl"/>
              </w:rPr>
            </w:pPr>
            <w:r w:rsidRPr="006407E8">
              <w:rPr>
                <w:snapToGrid w:val="0"/>
                <w:sz w:val="18"/>
                <w:szCs w:val="18"/>
                <w:lang w:val="es-ES_tradnl"/>
              </w:rPr>
              <w:t>Máxima intensidad</w:t>
            </w:r>
            <w:r w:rsidRPr="006407E8">
              <w:rPr>
                <w:snapToGrid w:val="0"/>
                <w:sz w:val="18"/>
                <w:szCs w:val="18"/>
                <w:lang w:val="es-ES_tradnl"/>
              </w:rPr>
              <w:br/>
              <w:t>de campo/potencia</w:t>
            </w:r>
            <w:r w:rsidRPr="006407E8">
              <w:rPr>
                <w:snapToGrid w:val="0"/>
                <w:sz w:val="18"/>
                <w:szCs w:val="18"/>
                <w:lang w:val="es-ES_tradnl"/>
              </w:rPr>
              <w:br/>
              <w:t>de salida de RF</w:t>
            </w:r>
          </w:p>
        </w:tc>
        <w:tc>
          <w:tcPr>
            <w:tcW w:w="26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07E8" w:rsidRPr="006407E8" w:rsidRDefault="006407E8" w:rsidP="006407E8">
            <w:pPr>
              <w:pStyle w:val="Tablehead"/>
              <w:rPr>
                <w:snapToGrid w:val="0"/>
                <w:sz w:val="18"/>
                <w:lang w:val="es-ES_tradnl" w:eastAsia="ko-KR"/>
              </w:rPr>
            </w:pPr>
            <w:r w:rsidRPr="006407E8">
              <w:rPr>
                <w:snapToGrid w:val="0"/>
                <w:sz w:val="18"/>
                <w:szCs w:val="18"/>
                <w:lang w:val="es-ES_tradnl"/>
              </w:rPr>
              <w:t>Observaciones</w:t>
            </w:r>
          </w:p>
        </w:tc>
      </w:tr>
      <w:tr w:rsidR="006C69EF" w:rsidRPr="006407E8" w:rsidTr="00CC2200">
        <w:trPr>
          <w:cantSplit/>
          <w:jc w:val="center"/>
        </w:trPr>
        <w:tc>
          <w:tcPr>
            <w:tcW w:w="567" w:type="dxa"/>
            <w:vAlign w:val="center"/>
          </w:tcPr>
          <w:p w:rsidR="006C69EF" w:rsidRPr="006407E8" w:rsidRDefault="006C69EF" w:rsidP="004700A3">
            <w:pPr>
              <w:pStyle w:val="Tabletext"/>
              <w:jc w:val="center"/>
              <w:rPr>
                <w:snapToGrid w:val="0"/>
                <w:sz w:val="18"/>
                <w:szCs w:val="18"/>
                <w:lang w:val="es-ES_tradnl"/>
              </w:rPr>
            </w:pPr>
            <w:r w:rsidRPr="006407E8">
              <w:rPr>
                <w:snapToGrid w:val="0"/>
                <w:sz w:val="18"/>
                <w:szCs w:val="18"/>
                <w:lang w:val="es-ES_tradnl"/>
              </w:rPr>
              <w:t>8</w:t>
            </w:r>
          </w:p>
        </w:tc>
        <w:tc>
          <w:tcPr>
            <w:tcW w:w="1701" w:type="dxa"/>
            <w:vAlign w:val="center"/>
          </w:tcPr>
          <w:p w:rsidR="006C69EF" w:rsidRPr="006407E8" w:rsidRDefault="006C69EF" w:rsidP="004700A3">
            <w:pPr>
              <w:pStyle w:val="Tabletext"/>
              <w:jc w:val="left"/>
              <w:rPr>
                <w:sz w:val="18"/>
                <w:szCs w:val="18"/>
                <w:lang w:val="es-ES_tradnl" w:eastAsia="ko-KR"/>
              </w:rPr>
            </w:pPr>
            <w:r w:rsidRPr="006407E8">
              <w:rPr>
                <w:sz w:val="18"/>
                <w:szCs w:val="18"/>
                <w:lang w:val="es-ES_tradnl" w:eastAsia="ko-KR"/>
              </w:rPr>
              <w:t>Aplicaciones de seguridad</w:t>
            </w:r>
          </w:p>
        </w:tc>
        <w:tc>
          <w:tcPr>
            <w:tcW w:w="2552" w:type="dxa"/>
            <w:vAlign w:val="center"/>
          </w:tcPr>
          <w:p w:rsidR="006C69EF" w:rsidRPr="006407E8" w:rsidRDefault="006C69EF" w:rsidP="006407E8">
            <w:pPr>
              <w:pStyle w:val="Tabletext"/>
              <w:ind w:left="-57" w:right="-57"/>
              <w:jc w:val="center"/>
              <w:rPr>
                <w:sz w:val="18"/>
                <w:szCs w:val="18"/>
                <w:lang w:val="es-ES_tradnl" w:eastAsia="ko-KR"/>
              </w:rPr>
            </w:pPr>
            <w:r w:rsidRPr="006407E8">
              <w:rPr>
                <w:sz w:val="18"/>
                <w:szCs w:val="18"/>
                <w:lang w:val="es-ES_tradnl" w:eastAsia="ko-KR"/>
              </w:rPr>
              <w:t>447,2625, …, 447,5625 MHz</w:t>
            </w:r>
            <w:r w:rsidRPr="006407E8">
              <w:rPr>
                <w:sz w:val="18"/>
                <w:szCs w:val="18"/>
                <w:lang w:val="es-ES_tradnl" w:eastAsia="ko-KR"/>
              </w:rPr>
              <w:br/>
              <w:t>(25 canales, 12,5 kHz</w:t>
            </w:r>
            <w:r w:rsidR="006407E8">
              <w:rPr>
                <w:sz w:val="18"/>
                <w:szCs w:val="18"/>
                <w:lang w:val="es-ES_tradnl" w:eastAsia="ko-KR"/>
              </w:rPr>
              <w:br/>
            </w:r>
            <w:r w:rsidRPr="006407E8">
              <w:rPr>
                <w:sz w:val="18"/>
                <w:szCs w:val="18"/>
                <w:lang w:val="es-ES_tradnl" w:eastAsia="ko-KR"/>
              </w:rPr>
              <w:t>de separación)</w:t>
            </w:r>
          </w:p>
        </w:tc>
        <w:tc>
          <w:tcPr>
            <w:tcW w:w="2126" w:type="dxa"/>
            <w:vAlign w:val="center"/>
          </w:tcPr>
          <w:p w:rsidR="006C69EF" w:rsidRPr="006407E8" w:rsidRDefault="006C69EF" w:rsidP="00CC2200">
            <w:pPr>
              <w:pStyle w:val="Tabletext"/>
              <w:ind w:left="-57" w:right="-57"/>
              <w:jc w:val="center"/>
              <w:rPr>
                <w:sz w:val="18"/>
                <w:szCs w:val="18"/>
                <w:lang w:val="es-ES_tradnl" w:eastAsia="ko-KR"/>
              </w:rPr>
            </w:pPr>
            <w:r w:rsidRPr="006407E8">
              <w:rPr>
                <w:sz w:val="18"/>
                <w:szCs w:val="18"/>
                <w:lang w:val="es-ES_tradnl" w:eastAsia="ko-KR"/>
              </w:rPr>
              <w:t>10 mW (p.r.a.)</w:t>
            </w:r>
          </w:p>
        </w:tc>
        <w:tc>
          <w:tcPr>
            <w:tcW w:w="2693" w:type="dxa"/>
          </w:tcPr>
          <w:p w:rsidR="006C69EF" w:rsidRPr="006407E8" w:rsidRDefault="006C69EF" w:rsidP="004700A3">
            <w:pPr>
              <w:pStyle w:val="Tabletext"/>
              <w:jc w:val="left"/>
              <w:rPr>
                <w:rFonts w:ascii="TimesNewRomanPSMT" w:hAnsi="TimesNewRomanPSMT" w:cs="TimesNewRomanPSMT"/>
                <w:sz w:val="18"/>
                <w:szCs w:val="18"/>
                <w:lang w:val="es-ES_tradnl" w:eastAsia="ko-KR"/>
              </w:rPr>
            </w:pPr>
            <w:r w:rsidRPr="006407E8">
              <w:rPr>
                <w:rFonts w:ascii="TimesNewRomanPSMT" w:hAnsi="TimesNewRomanPSMT" w:cs="TimesNewRomanPSMT"/>
                <w:sz w:val="18"/>
                <w:szCs w:val="18"/>
                <w:lang w:val="es-ES_tradnl" w:eastAsia="ko-KR"/>
              </w:rPr>
              <w:t>La OBW es 8,5 kHz</w:t>
            </w:r>
          </w:p>
        </w:tc>
      </w:tr>
      <w:tr w:rsidR="006C69EF" w:rsidRPr="006407E8" w:rsidTr="00CC2200">
        <w:trPr>
          <w:cantSplit/>
          <w:jc w:val="center"/>
        </w:trPr>
        <w:tc>
          <w:tcPr>
            <w:tcW w:w="567" w:type="dxa"/>
            <w:vAlign w:val="center"/>
          </w:tcPr>
          <w:p w:rsidR="006C69EF" w:rsidRPr="006407E8" w:rsidRDefault="006C69EF" w:rsidP="004700A3">
            <w:pPr>
              <w:pStyle w:val="Tabletext"/>
              <w:jc w:val="center"/>
              <w:rPr>
                <w:snapToGrid w:val="0"/>
                <w:sz w:val="18"/>
                <w:szCs w:val="18"/>
                <w:lang w:val="es-ES_tradnl"/>
              </w:rPr>
            </w:pPr>
            <w:r w:rsidRPr="006407E8">
              <w:rPr>
                <w:snapToGrid w:val="0"/>
                <w:sz w:val="18"/>
                <w:szCs w:val="18"/>
                <w:lang w:val="es-ES_tradnl"/>
              </w:rPr>
              <w:t>9</w:t>
            </w:r>
          </w:p>
        </w:tc>
        <w:tc>
          <w:tcPr>
            <w:tcW w:w="1701" w:type="dxa"/>
            <w:vAlign w:val="center"/>
          </w:tcPr>
          <w:p w:rsidR="006C69EF" w:rsidRPr="006407E8" w:rsidRDefault="006C69EF" w:rsidP="004700A3">
            <w:pPr>
              <w:pStyle w:val="Tabletext"/>
              <w:jc w:val="left"/>
              <w:rPr>
                <w:sz w:val="18"/>
                <w:szCs w:val="18"/>
                <w:lang w:val="es-ES_tradnl" w:eastAsia="ko-KR"/>
              </w:rPr>
            </w:pPr>
            <w:r w:rsidRPr="006407E8">
              <w:rPr>
                <w:sz w:val="18"/>
                <w:szCs w:val="18"/>
                <w:lang w:val="es-ES_tradnl" w:eastAsia="ko-KR"/>
              </w:rPr>
              <w:t xml:space="preserve">Transmisión de datos o radiomensajería vocal </w:t>
            </w:r>
          </w:p>
        </w:tc>
        <w:tc>
          <w:tcPr>
            <w:tcW w:w="2552" w:type="dxa"/>
            <w:vAlign w:val="center"/>
          </w:tcPr>
          <w:p w:rsidR="006C69EF" w:rsidRPr="006407E8" w:rsidRDefault="006C69EF" w:rsidP="006407E8">
            <w:pPr>
              <w:pStyle w:val="Tabletext"/>
              <w:ind w:left="-57" w:right="-57"/>
              <w:jc w:val="center"/>
              <w:rPr>
                <w:sz w:val="18"/>
                <w:szCs w:val="18"/>
                <w:lang w:val="es-ES_tradnl"/>
              </w:rPr>
            </w:pPr>
            <w:r w:rsidRPr="006407E8">
              <w:rPr>
                <w:sz w:val="18"/>
                <w:szCs w:val="18"/>
                <w:lang w:val="es-ES_tradnl" w:eastAsia="ko-KR"/>
              </w:rPr>
              <w:t>219,150, 219,175,</w:t>
            </w:r>
            <w:r w:rsidRPr="006407E8">
              <w:rPr>
                <w:sz w:val="18"/>
                <w:szCs w:val="18"/>
                <w:lang w:val="es-ES_tradnl" w:eastAsia="ko-KR"/>
              </w:rPr>
              <w:br/>
              <w:t>219,200, 219,225 MHz</w:t>
            </w:r>
            <w:r w:rsidRPr="006407E8">
              <w:rPr>
                <w:sz w:val="18"/>
                <w:szCs w:val="18"/>
                <w:lang w:val="es-ES_tradnl" w:eastAsia="ko-KR"/>
              </w:rPr>
              <w:br/>
              <w:t>(4 canales, 25 kHz de separación)</w:t>
            </w:r>
          </w:p>
        </w:tc>
        <w:tc>
          <w:tcPr>
            <w:tcW w:w="2126" w:type="dxa"/>
            <w:vAlign w:val="center"/>
          </w:tcPr>
          <w:p w:rsidR="006C69EF" w:rsidRPr="006407E8" w:rsidRDefault="006C69EF" w:rsidP="00CC2200">
            <w:pPr>
              <w:pStyle w:val="Tabletext"/>
              <w:ind w:left="-57" w:right="-57"/>
              <w:jc w:val="center"/>
              <w:rPr>
                <w:sz w:val="18"/>
                <w:szCs w:val="18"/>
                <w:lang w:val="es-ES_tradnl" w:eastAsia="ko-KR"/>
              </w:rPr>
            </w:pPr>
            <w:r w:rsidRPr="006407E8">
              <w:rPr>
                <w:sz w:val="18"/>
                <w:szCs w:val="18"/>
                <w:lang w:val="es-ES_tradnl" w:eastAsia="ko-KR"/>
              </w:rPr>
              <w:t>10 mW (p.r.a.)</w:t>
            </w:r>
          </w:p>
        </w:tc>
        <w:tc>
          <w:tcPr>
            <w:tcW w:w="2693" w:type="dxa"/>
          </w:tcPr>
          <w:p w:rsidR="006C69EF" w:rsidRPr="006407E8" w:rsidRDefault="006C69EF" w:rsidP="004700A3">
            <w:pPr>
              <w:pStyle w:val="Tabletext"/>
              <w:jc w:val="left"/>
              <w:rPr>
                <w:rFonts w:ascii="TimesNewRomanPSMT" w:hAnsi="TimesNewRomanPSMT" w:cs="TimesNewRomanPSMT"/>
                <w:sz w:val="18"/>
                <w:szCs w:val="18"/>
                <w:lang w:val="es-ES_tradnl" w:eastAsia="ko-KR"/>
              </w:rPr>
            </w:pPr>
            <w:r w:rsidRPr="006407E8">
              <w:rPr>
                <w:rFonts w:ascii="TimesNewRomanPSMT" w:hAnsi="TimesNewRomanPSMT" w:cs="TimesNewRomanPSMT"/>
                <w:sz w:val="18"/>
                <w:szCs w:val="18"/>
                <w:lang w:val="es-ES_tradnl" w:eastAsia="ko-KR"/>
              </w:rPr>
              <w:t>La OBW es 16 kHz</w:t>
            </w:r>
          </w:p>
        </w:tc>
      </w:tr>
      <w:tr w:rsidR="006C69EF" w:rsidRPr="006407E8" w:rsidTr="00CC2200">
        <w:trPr>
          <w:cantSplit/>
          <w:jc w:val="center"/>
        </w:trPr>
        <w:tc>
          <w:tcPr>
            <w:tcW w:w="567" w:type="dxa"/>
            <w:vMerge w:val="restart"/>
            <w:vAlign w:val="center"/>
          </w:tcPr>
          <w:p w:rsidR="006C69EF" w:rsidRPr="006407E8" w:rsidRDefault="006C69EF" w:rsidP="004700A3">
            <w:pPr>
              <w:pStyle w:val="Tabletext"/>
              <w:jc w:val="center"/>
              <w:rPr>
                <w:snapToGrid w:val="0"/>
                <w:sz w:val="18"/>
                <w:szCs w:val="18"/>
                <w:lang w:val="es-ES_tradnl"/>
              </w:rPr>
            </w:pPr>
            <w:r w:rsidRPr="006407E8">
              <w:rPr>
                <w:snapToGrid w:val="0"/>
                <w:sz w:val="18"/>
                <w:szCs w:val="18"/>
                <w:lang w:val="es-ES_tradnl"/>
              </w:rPr>
              <w:t>10</w:t>
            </w:r>
          </w:p>
        </w:tc>
        <w:tc>
          <w:tcPr>
            <w:tcW w:w="1701" w:type="dxa"/>
            <w:vMerge w:val="restart"/>
            <w:vAlign w:val="center"/>
          </w:tcPr>
          <w:p w:rsidR="006C69EF" w:rsidRPr="006407E8" w:rsidRDefault="006C69EF" w:rsidP="004700A3">
            <w:pPr>
              <w:pStyle w:val="Tabletext"/>
              <w:jc w:val="left"/>
              <w:rPr>
                <w:sz w:val="18"/>
                <w:szCs w:val="18"/>
                <w:lang w:val="es-ES_tradnl" w:eastAsia="ko-KR"/>
              </w:rPr>
            </w:pPr>
            <w:r w:rsidRPr="006407E8">
              <w:rPr>
                <w:sz w:val="18"/>
                <w:szCs w:val="18"/>
                <w:lang w:val="es-ES_tradnl" w:eastAsia="ko-KR"/>
              </w:rPr>
              <w:t xml:space="preserve">Micrófono inalámbrico o transmisión de audio </w:t>
            </w:r>
          </w:p>
        </w:tc>
        <w:tc>
          <w:tcPr>
            <w:tcW w:w="2552" w:type="dxa"/>
            <w:vAlign w:val="center"/>
          </w:tcPr>
          <w:p w:rsidR="006C69EF" w:rsidRPr="006407E8" w:rsidRDefault="006C69EF" w:rsidP="006407E8">
            <w:pPr>
              <w:pStyle w:val="Tabletext"/>
              <w:ind w:left="-57" w:right="-57"/>
              <w:jc w:val="center"/>
              <w:rPr>
                <w:sz w:val="18"/>
                <w:szCs w:val="18"/>
                <w:lang w:val="es-ES_tradnl" w:eastAsia="ko-KR"/>
              </w:rPr>
            </w:pPr>
            <w:r w:rsidRPr="006407E8">
              <w:rPr>
                <w:sz w:val="18"/>
                <w:szCs w:val="18"/>
                <w:lang w:val="es-ES_tradnl"/>
              </w:rPr>
              <w:t>72,610-73,910</w:t>
            </w:r>
            <w:r w:rsidRPr="006407E8">
              <w:rPr>
                <w:sz w:val="18"/>
                <w:szCs w:val="18"/>
                <w:lang w:val="es-ES_tradnl" w:eastAsia="ko-KR"/>
              </w:rPr>
              <w:t> MHz</w:t>
            </w:r>
          </w:p>
        </w:tc>
        <w:tc>
          <w:tcPr>
            <w:tcW w:w="2126" w:type="dxa"/>
            <w:vMerge w:val="restart"/>
            <w:vAlign w:val="center"/>
          </w:tcPr>
          <w:p w:rsidR="006C69EF" w:rsidRPr="006407E8" w:rsidRDefault="006C69EF" w:rsidP="00CC2200">
            <w:pPr>
              <w:pStyle w:val="Tabletext"/>
              <w:ind w:left="-57" w:right="-57"/>
              <w:jc w:val="center"/>
              <w:rPr>
                <w:sz w:val="18"/>
                <w:szCs w:val="18"/>
                <w:lang w:val="es-ES_tradnl" w:eastAsia="ko-KR"/>
              </w:rPr>
            </w:pPr>
            <w:r w:rsidRPr="006407E8">
              <w:rPr>
                <w:sz w:val="18"/>
                <w:szCs w:val="18"/>
                <w:lang w:val="es-ES_tradnl" w:eastAsia="ko-KR"/>
              </w:rPr>
              <w:t>10 mW (p.r.a.)</w:t>
            </w:r>
          </w:p>
        </w:tc>
        <w:tc>
          <w:tcPr>
            <w:tcW w:w="2693" w:type="dxa"/>
            <w:vMerge w:val="restart"/>
          </w:tcPr>
          <w:p w:rsidR="006C69EF" w:rsidRPr="006407E8" w:rsidRDefault="006C69EF" w:rsidP="004700A3">
            <w:pPr>
              <w:pStyle w:val="Tabletext"/>
              <w:jc w:val="left"/>
              <w:rPr>
                <w:rFonts w:ascii="TimesNewRomanPSMT" w:hAnsi="TimesNewRomanPSMT" w:cs="TimesNewRomanPSMT"/>
                <w:sz w:val="18"/>
                <w:szCs w:val="18"/>
                <w:lang w:val="es-ES_tradnl" w:eastAsia="ko-KR"/>
              </w:rPr>
            </w:pPr>
            <w:r w:rsidRPr="006407E8">
              <w:rPr>
                <w:rFonts w:ascii="TimesNewRomanPSMT" w:hAnsi="TimesNewRomanPSMT" w:cs="TimesNewRomanPSMT"/>
                <w:sz w:val="18"/>
                <w:szCs w:val="18"/>
                <w:lang w:val="es-ES_tradnl" w:eastAsia="ko-KR"/>
              </w:rPr>
              <w:t>La OBW es 60 kHz</w:t>
            </w:r>
          </w:p>
        </w:tc>
      </w:tr>
      <w:tr w:rsidR="006C69EF" w:rsidRPr="006407E8" w:rsidTr="00CC2200">
        <w:trPr>
          <w:cantSplit/>
          <w:jc w:val="center"/>
        </w:trPr>
        <w:tc>
          <w:tcPr>
            <w:tcW w:w="567" w:type="dxa"/>
            <w:vMerge/>
            <w:vAlign w:val="center"/>
          </w:tcPr>
          <w:p w:rsidR="006C69EF" w:rsidRPr="006407E8" w:rsidRDefault="006C69EF" w:rsidP="004700A3">
            <w:pPr>
              <w:pStyle w:val="Tabletext"/>
              <w:jc w:val="center"/>
              <w:rPr>
                <w:snapToGrid w:val="0"/>
                <w:sz w:val="18"/>
                <w:szCs w:val="18"/>
                <w:lang w:val="es-ES_tradnl"/>
              </w:rPr>
            </w:pPr>
          </w:p>
        </w:tc>
        <w:tc>
          <w:tcPr>
            <w:tcW w:w="1701" w:type="dxa"/>
            <w:vMerge/>
            <w:vAlign w:val="center"/>
          </w:tcPr>
          <w:p w:rsidR="006C69EF" w:rsidRPr="006407E8" w:rsidRDefault="006C69EF" w:rsidP="004700A3">
            <w:pPr>
              <w:pStyle w:val="Tabletext"/>
              <w:jc w:val="left"/>
              <w:rPr>
                <w:sz w:val="18"/>
                <w:szCs w:val="18"/>
                <w:lang w:val="es-ES_tradnl" w:eastAsia="ko-KR"/>
              </w:rPr>
            </w:pPr>
          </w:p>
        </w:tc>
        <w:tc>
          <w:tcPr>
            <w:tcW w:w="2552" w:type="dxa"/>
            <w:vAlign w:val="center"/>
          </w:tcPr>
          <w:p w:rsidR="006C69EF" w:rsidRPr="006407E8" w:rsidRDefault="006C69EF" w:rsidP="006407E8">
            <w:pPr>
              <w:pStyle w:val="Tabletext"/>
              <w:ind w:left="-57" w:right="-57"/>
              <w:jc w:val="center"/>
              <w:rPr>
                <w:sz w:val="18"/>
                <w:szCs w:val="18"/>
                <w:lang w:val="es-ES_tradnl"/>
              </w:rPr>
            </w:pPr>
            <w:r w:rsidRPr="006407E8">
              <w:rPr>
                <w:sz w:val="18"/>
                <w:szCs w:val="18"/>
                <w:lang w:val="es-ES_tradnl"/>
              </w:rPr>
              <w:t>74,000-74,800</w:t>
            </w:r>
            <w:r w:rsidRPr="006407E8">
              <w:rPr>
                <w:sz w:val="18"/>
                <w:szCs w:val="18"/>
                <w:lang w:val="es-ES_tradnl" w:eastAsia="ko-KR"/>
              </w:rPr>
              <w:t> MHz</w:t>
            </w:r>
          </w:p>
        </w:tc>
        <w:tc>
          <w:tcPr>
            <w:tcW w:w="2126" w:type="dxa"/>
            <w:vMerge/>
            <w:vAlign w:val="center"/>
          </w:tcPr>
          <w:p w:rsidR="006C69EF" w:rsidRPr="006407E8" w:rsidRDefault="006C69EF" w:rsidP="00CC2200">
            <w:pPr>
              <w:pStyle w:val="Tabletext"/>
              <w:ind w:left="-57" w:right="-57"/>
              <w:jc w:val="center"/>
              <w:rPr>
                <w:sz w:val="18"/>
                <w:szCs w:val="18"/>
                <w:lang w:val="es-ES_tradnl" w:eastAsia="ko-KR"/>
              </w:rPr>
            </w:pPr>
          </w:p>
        </w:tc>
        <w:tc>
          <w:tcPr>
            <w:tcW w:w="2693" w:type="dxa"/>
            <w:vMerge/>
          </w:tcPr>
          <w:p w:rsidR="006C69EF" w:rsidRPr="006407E8" w:rsidRDefault="006C69EF" w:rsidP="004700A3">
            <w:pPr>
              <w:pStyle w:val="Tabletext"/>
              <w:jc w:val="left"/>
              <w:rPr>
                <w:rFonts w:ascii="TimesNewRomanPSMT" w:hAnsi="TimesNewRomanPSMT" w:cs="TimesNewRomanPSMT"/>
                <w:sz w:val="18"/>
                <w:szCs w:val="18"/>
                <w:lang w:val="es-ES_tradnl" w:eastAsia="ko-KR"/>
              </w:rPr>
            </w:pPr>
          </w:p>
        </w:tc>
      </w:tr>
      <w:tr w:rsidR="006C69EF" w:rsidRPr="006407E8" w:rsidTr="00CC2200">
        <w:trPr>
          <w:cantSplit/>
          <w:jc w:val="center"/>
        </w:trPr>
        <w:tc>
          <w:tcPr>
            <w:tcW w:w="567" w:type="dxa"/>
            <w:vMerge/>
            <w:vAlign w:val="center"/>
          </w:tcPr>
          <w:p w:rsidR="006C69EF" w:rsidRPr="006407E8" w:rsidRDefault="006C69EF" w:rsidP="004700A3">
            <w:pPr>
              <w:pStyle w:val="Tabletext"/>
              <w:jc w:val="center"/>
              <w:rPr>
                <w:snapToGrid w:val="0"/>
                <w:sz w:val="18"/>
                <w:szCs w:val="18"/>
                <w:lang w:val="es-ES_tradnl"/>
              </w:rPr>
            </w:pPr>
          </w:p>
        </w:tc>
        <w:tc>
          <w:tcPr>
            <w:tcW w:w="1701" w:type="dxa"/>
            <w:vMerge/>
            <w:vAlign w:val="center"/>
          </w:tcPr>
          <w:p w:rsidR="006C69EF" w:rsidRPr="006407E8" w:rsidRDefault="006C69EF" w:rsidP="004700A3">
            <w:pPr>
              <w:pStyle w:val="Tabletext"/>
              <w:jc w:val="left"/>
              <w:rPr>
                <w:sz w:val="18"/>
                <w:szCs w:val="18"/>
                <w:lang w:val="es-ES_tradnl" w:eastAsia="ko-KR"/>
              </w:rPr>
            </w:pPr>
          </w:p>
        </w:tc>
        <w:tc>
          <w:tcPr>
            <w:tcW w:w="2552" w:type="dxa"/>
            <w:vAlign w:val="center"/>
          </w:tcPr>
          <w:p w:rsidR="006C69EF" w:rsidRPr="006407E8" w:rsidRDefault="006C69EF" w:rsidP="006407E8">
            <w:pPr>
              <w:pStyle w:val="Tabletext"/>
              <w:ind w:left="-57" w:right="-57"/>
              <w:jc w:val="center"/>
              <w:rPr>
                <w:sz w:val="18"/>
                <w:szCs w:val="18"/>
                <w:lang w:val="es-ES_tradnl"/>
              </w:rPr>
            </w:pPr>
            <w:r w:rsidRPr="006407E8">
              <w:rPr>
                <w:sz w:val="18"/>
                <w:szCs w:val="18"/>
                <w:lang w:val="es-ES_tradnl"/>
              </w:rPr>
              <w:t>75,620-75,790</w:t>
            </w:r>
            <w:r w:rsidRPr="006407E8">
              <w:rPr>
                <w:sz w:val="18"/>
                <w:szCs w:val="18"/>
                <w:lang w:val="es-ES_tradnl" w:eastAsia="ko-KR"/>
              </w:rPr>
              <w:t> MHz</w:t>
            </w:r>
          </w:p>
        </w:tc>
        <w:tc>
          <w:tcPr>
            <w:tcW w:w="2126" w:type="dxa"/>
            <w:vMerge/>
            <w:vAlign w:val="center"/>
          </w:tcPr>
          <w:p w:rsidR="006C69EF" w:rsidRPr="006407E8" w:rsidRDefault="006C69EF" w:rsidP="00CC2200">
            <w:pPr>
              <w:pStyle w:val="Tabletext"/>
              <w:ind w:left="-57" w:right="-57"/>
              <w:jc w:val="center"/>
              <w:rPr>
                <w:sz w:val="18"/>
                <w:szCs w:val="18"/>
                <w:lang w:val="es-ES_tradnl" w:eastAsia="ko-KR"/>
              </w:rPr>
            </w:pPr>
          </w:p>
        </w:tc>
        <w:tc>
          <w:tcPr>
            <w:tcW w:w="2693" w:type="dxa"/>
            <w:vMerge/>
          </w:tcPr>
          <w:p w:rsidR="006C69EF" w:rsidRPr="006407E8" w:rsidRDefault="006C69EF" w:rsidP="004700A3">
            <w:pPr>
              <w:pStyle w:val="Tabletext"/>
              <w:jc w:val="left"/>
              <w:rPr>
                <w:rFonts w:ascii="TimesNewRomanPSMT" w:hAnsi="TimesNewRomanPSMT" w:cs="TimesNewRomanPSMT"/>
                <w:sz w:val="18"/>
                <w:szCs w:val="18"/>
                <w:lang w:val="es-ES_tradnl" w:eastAsia="ko-KR"/>
              </w:rPr>
            </w:pPr>
          </w:p>
        </w:tc>
      </w:tr>
      <w:tr w:rsidR="006C69EF" w:rsidRPr="006407E8" w:rsidTr="00CC2200">
        <w:trPr>
          <w:cantSplit/>
          <w:jc w:val="center"/>
        </w:trPr>
        <w:tc>
          <w:tcPr>
            <w:tcW w:w="567" w:type="dxa"/>
            <w:vMerge/>
            <w:vAlign w:val="center"/>
          </w:tcPr>
          <w:p w:rsidR="006C69EF" w:rsidRPr="006407E8" w:rsidRDefault="006C69EF" w:rsidP="004700A3">
            <w:pPr>
              <w:pStyle w:val="Tabletext"/>
              <w:jc w:val="center"/>
              <w:rPr>
                <w:snapToGrid w:val="0"/>
                <w:sz w:val="18"/>
                <w:szCs w:val="18"/>
                <w:lang w:val="es-ES_tradnl"/>
              </w:rPr>
            </w:pPr>
          </w:p>
        </w:tc>
        <w:tc>
          <w:tcPr>
            <w:tcW w:w="1701" w:type="dxa"/>
            <w:vMerge/>
            <w:vAlign w:val="center"/>
          </w:tcPr>
          <w:p w:rsidR="006C69EF" w:rsidRPr="006407E8" w:rsidRDefault="006C69EF" w:rsidP="004700A3">
            <w:pPr>
              <w:pStyle w:val="Tabletext"/>
              <w:jc w:val="left"/>
              <w:rPr>
                <w:sz w:val="18"/>
                <w:szCs w:val="18"/>
                <w:lang w:val="es-ES_tradnl" w:eastAsia="ko-KR"/>
              </w:rPr>
            </w:pPr>
          </w:p>
        </w:tc>
        <w:tc>
          <w:tcPr>
            <w:tcW w:w="2552" w:type="dxa"/>
            <w:vAlign w:val="center"/>
          </w:tcPr>
          <w:p w:rsidR="006C69EF" w:rsidRPr="006407E8" w:rsidRDefault="006C69EF" w:rsidP="006407E8">
            <w:pPr>
              <w:pStyle w:val="Tabletext"/>
              <w:ind w:left="-57" w:right="-57"/>
              <w:jc w:val="center"/>
              <w:rPr>
                <w:sz w:val="18"/>
                <w:szCs w:val="18"/>
                <w:lang w:val="es-ES_tradnl" w:eastAsia="ko-KR"/>
              </w:rPr>
            </w:pPr>
            <w:r w:rsidRPr="006407E8">
              <w:rPr>
                <w:sz w:val="18"/>
                <w:szCs w:val="18"/>
                <w:lang w:val="es-ES_tradnl"/>
              </w:rPr>
              <w:t>173,020-173,280</w:t>
            </w:r>
            <w:r w:rsidRPr="006407E8">
              <w:rPr>
                <w:sz w:val="18"/>
                <w:szCs w:val="18"/>
                <w:lang w:val="es-ES_tradnl" w:eastAsia="ko-KR"/>
              </w:rPr>
              <w:t> MHz</w:t>
            </w:r>
          </w:p>
        </w:tc>
        <w:tc>
          <w:tcPr>
            <w:tcW w:w="2126" w:type="dxa"/>
            <w:vMerge w:val="restart"/>
            <w:vAlign w:val="center"/>
          </w:tcPr>
          <w:p w:rsidR="006C69EF" w:rsidRPr="006407E8" w:rsidRDefault="006C69EF" w:rsidP="00CC2200">
            <w:pPr>
              <w:pStyle w:val="Tabletext"/>
              <w:ind w:left="-57" w:right="-57"/>
              <w:jc w:val="center"/>
              <w:rPr>
                <w:sz w:val="18"/>
                <w:szCs w:val="18"/>
                <w:lang w:val="es-ES_tradnl" w:eastAsia="ko-KR"/>
              </w:rPr>
            </w:pPr>
            <w:r w:rsidRPr="006407E8">
              <w:rPr>
                <w:sz w:val="18"/>
                <w:szCs w:val="18"/>
                <w:lang w:val="es-ES_tradnl" w:eastAsia="ko-KR"/>
              </w:rPr>
              <w:t>10 mW (p.r.a.)</w:t>
            </w:r>
          </w:p>
        </w:tc>
        <w:tc>
          <w:tcPr>
            <w:tcW w:w="2693" w:type="dxa"/>
            <w:vMerge w:val="restart"/>
          </w:tcPr>
          <w:p w:rsidR="006C69EF" w:rsidRPr="006407E8" w:rsidRDefault="006C69EF" w:rsidP="004700A3">
            <w:pPr>
              <w:pStyle w:val="Tabletext"/>
              <w:jc w:val="left"/>
              <w:rPr>
                <w:rFonts w:ascii="TimesNewRomanPSMT" w:hAnsi="TimesNewRomanPSMT" w:cs="TimesNewRomanPSMT"/>
                <w:sz w:val="18"/>
                <w:szCs w:val="18"/>
                <w:lang w:val="es-ES_tradnl" w:eastAsia="ko-KR"/>
              </w:rPr>
            </w:pPr>
            <w:r w:rsidRPr="006407E8">
              <w:rPr>
                <w:rFonts w:ascii="TimesNewRomanPSMT" w:hAnsi="TimesNewRomanPSMT" w:cs="TimesNewRomanPSMT"/>
                <w:sz w:val="18"/>
                <w:szCs w:val="18"/>
                <w:lang w:val="es-ES_tradnl" w:eastAsia="ko-KR"/>
              </w:rPr>
              <w:t>La OBW es 200 kHz</w:t>
            </w:r>
          </w:p>
        </w:tc>
      </w:tr>
      <w:tr w:rsidR="006C69EF" w:rsidRPr="006407E8" w:rsidTr="00CC2200">
        <w:trPr>
          <w:cantSplit/>
          <w:jc w:val="center"/>
        </w:trPr>
        <w:tc>
          <w:tcPr>
            <w:tcW w:w="567" w:type="dxa"/>
            <w:vMerge/>
            <w:vAlign w:val="center"/>
          </w:tcPr>
          <w:p w:rsidR="006C69EF" w:rsidRPr="006407E8" w:rsidRDefault="006C69EF" w:rsidP="004700A3">
            <w:pPr>
              <w:pStyle w:val="Tabletext"/>
              <w:jc w:val="center"/>
              <w:rPr>
                <w:snapToGrid w:val="0"/>
                <w:sz w:val="18"/>
                <w:szCs w:val="18"/>
                <w:lang w:val="es-ES_tradnl"/>
              </w:rPr>
            </w:pPr>
          </w:p>
        </w:tc>
        <w:tc>
          <w:tcPr>
            <w:tcW w:w="1701" w:type="dxa"/>
            <w:vMerge/>
            <w:vAlign w:val="center"/>
          </w:tcPr>
          <w:p w:rsidR="006C69EF" w:rsidRPr="006407E8" w:rsidRDefault="006C69EF" w:rsidP="004700A3">
            <w:pPr>
              <w:pStyle w:val="Tabletext"/>
              <w:jc w:val="left"/>
              <w:rPr>
                <w:sz w:val="18"/>
                <w:szCs w:val="18"/>
                <w:lang w:val="es-ES_tradnl" w:eastAsia="ko-KR"/>
              </w:rPr>
            </w:pPr>
          </w:p>
        </w:tc>
        <w:tc>
          <w:tcPr>
            <w:tcW w:w="2552" w:type="dxa"/>
            <w:vAlign w:val="center"/>
          </w:tcPr>
          <w:p w:rsidR="006C69EF" w:rsidRPr="006407E8" w:rsidRDefault="006C69EF" w:rsidP="006407E8">
            <w:pPr>
              <w:pStyle w:val="Tabletext"/>
              <w:ind w:left="-57" w:right="-57"/>
              <w:jc w:val="center"/>
              <w:rPr>
                <w:sz w:val="18"/>
                <w:szCs w:val="18"/>
                <w:lang w:val="es-ES_tradnl"/>
              </w:rPr>
            </w:pPr>
            <w:r w:rsidRPr="006407E8">
              <w:rPr>
                <w:sz w:val="18"/>
                <w:szCs w:val="18"/>
                <w:lang w:val="es-ES_tradnl"/>
              </w:rPr>
              <w:t>217,250-220,110</w:t>
            </w:r>
            <w:r w:rsidRPr="006407E8">
              <w:rPr>
                <w:sz w:val="18"/>
                <w:szCs w:val="18"/>
                <w:lang w:val="es-ES_tradnl" w:eastAsia="ko-KR"/>
              </w:rPr>
              <w:t> MHz</w:t>
            </w:r>
          </w:p>
        </w:tc>
        <w:tc>
          <w:tcPr>
            <w:tcW w:w="2126" w:type="dxa"/>
            <w:vMerge/>
            <w:vAlign w:val="center"/>
          </w:tcPr>
          <w:p w:rsidR="006C69EF" w:rsidRPr="006407E8" w:rsidRDefault="006C69EF" w:rsidP="00CC2200">
            <w:pPr>
              <w:pStyle w:val="Tabletext"/>
              <w:ind w:left="-57" w:right="-57"/>
              <w:jc w:val="center"/>
              <w:rPr>
                <w:sz w:val="18"/>
                <w:szCs w:val="18"/>
                <w:lang w:val="es-ES_tradnl" w:eastAsia="ko-KR"/>
              </w:rPr>
            </w:pPr>
          </w:p>
        </w:tc>
        <w:tc>
          <w:tcPr>
            <w:tcW w:w="2693" w:type="dxa"/>
            <w:vMerge/>
          </w:tcPr>
          <w:p w:rsidR="006C69EF" w:rsidRPr="006407E8" w:rsidRDefault="006C69EF" w:rsidP="004700A3">
            <w:pPr>
              <w:pStyle w:val="Tabletext"/>
              <w:jc w:val="left"/>
              <w:rPr>
                <w:rFonts w:ascii="TimesNewRomanPSMT" w:hAnsi="TimesNewRomanPSMT" w:cs="TimesNewRomanPSMT"/>
                <w:sz w:val="18"/>
                <w:szCs w:val="18"/>
                <w:lang w:val="es-ES_tradnl" w:eastAsia="ko-KR"/>
              </w:rPr>
            </w:pPr>
          </w:p>
        </w:tc>
      </w:tr>
      <w:tr w:rsidR="006C69EF" w:rsidRPr="006407E8" w:rsidTr="00CC2200">
        <w:trPr>
          <w:cantSplit/>
          <w:jc w:val="center"/>
        </w:trPr>
        <w:tc>
          <w:tcPr>
            <w:tcW w:w="567" w:type="dxa"/>
            <w:vMerge/>
            <w:vAlign w:val="center"/>
          </w:tcPr>
          <w:p w:rsidR="006C69EF" w:rsidRPr="006407E8" w:rsidRDefault="006C69EF" w:rsidP="004700A3">
            <w:pPr>
              <w:pStyle w:val="Tabletext"/>
              <w:jc w:val="center"/>
              <w:rPr>
                <w:snapToGrid w:val="0"/>
                <w:sz w:val="18"/>
                <w:szCs w:val="18"/>
                <w:lang w:val="es-ES_tradnl"/>
              </w:rPr>
            </w:pPr>
          </w:p>
        </w:tc>
        <w:tc>
          <w:tcPr>
            <w:tcW w:w="1701" w:type="dxa"/>
            <w:vMerge/>
            <w:vAlign w:val="center"/>
          </w:tcPr>
          <w:p w:rsidR="006C69EF" w:rsidRPr="006407E8" w:rsidRDefault="006C69EF" w:rsidP="004700A3">
            <w:pPr>
              <w:pStyle w:val="Tabletext"/>
              <w:jc w:val="left"/>
              <w:rPr>
                <w:sz w:val="18"/>
                <w:szCs w:val="18"/>
                <w:lang w:val="es-ES_tradnl" w:eastAsia="ko-KR"/>
              </w:rPr>
            </w:pPr>
          </w:p>
        </w:tc>
        <w:tc>
          <w:tcPr>
            <w:tcW w:w="2552" w:type="dxa"/>
            <w:vAlign w:val="center"/>
          </w:tcPr>
          <w:p w:rsidR="006C69EF" w:rsidRPr="006407E8" w:rsidRDefault="006C69EF" w:rsidP="006407E8">
            <w:pPr>
              <w:pStyle w:val="Tabletext"/>
              <w:ind w:left="-57" w:right="-57"/>
              <w:jc w:val="center"/>
              <w:rPr>
                <w:sz w:val="18"/>
                <w:szCs w:val="18"/>
                <w:lang w:val="es-ES_tradnl"/>
              </w:rPr>
            </w:pPr>
            <w:r w:rsidRPr="006407E8">
              <w:rPr>
                <w:sz w:val="18"/>
                <w:szCs w:val="18"/>
                <w:lang w:val="es-ES_tradnl"/>
              </w:rPr>
              <w:t>223,000-225,000</w:t>
            </w:r>
            <w:r w:rsidRPr="006407E8">
              <w:rPr>
                <w:sz w:val="18"/>
                <w:szCs w:val="18"/>
                <w:lang w:val="es-ES_tradnl" w:eastAsia="ko-KR"/>
              </w:rPr>
              <w:t> MHz</w:t>
            </w:r>
          </w:p>
        </w:tc>
        <w:tc>
          <w:tcPr>
            <w:tcW w:w="2126" w:type="dxa"/>
            <w:vMerge/>
            <w:vAlign w:val="center"/>
          </w:tcPr>
          <w:p w:rsidR="006C69EF" w:rsidRPr="006407E8" w:rsidRDefault="006C69EF" w:rsidP="00CC2200">
            <w:pPr>
              <w:pStyle w:val="Tabletext"/>
              <w:ind w:left="-57" w:right="-57"/>
              <w:jc w:val="center"/>
              <w:rPr>
                <w:sz w:val="18"/>
                <w:szCs w:val="18"/>
                <w:lang w:val="es-ES_tradnl" w:eastAsia="ko-KR"/>
              </w:rPr>
            </w:pPr>
          </w:p>
        </w:tc>
        <w:tc>
          <w:tcPr>
            <w:tcW w:w="2693" w:type="dxa"/>
            <w:vMerge/>
          </w:tcPr>
          <w:p w:rsidR="006C69EF" w:rsidRPr="006407E8" w:rsidRDefault="006C69EF" w:rsidP="004700A3">
            <w:pPr>
              <w:pStyle w:val="Tabletext"/>
              <w:jc w:val="left"/>
              <w:rPr>
                <w:rFonts w:ascii="TimesNewRomanPSMT" w:hAnsi="TimesNewRomanPSMT" w:cs="TimesNewRomanPSMT"/>
                <w:sz w:val="18"/>
                <w:szCs w:val="18"/>
                <w:lang w:val="es-ES_tradnl" w:eastAsia="ko-KR"/>
              </w:rPr>
            </w:pPr>
          </w:p>
        </w:tc>
      </w:tr>
      <w:tr w:rsidR="006C69EF" w:rsidRPr="006407E8" w:rsidTr="00CC2200">
        <w:trPr>
          <w:cantSplit/>
          <w:jc w:val="center"/>
        </w:trPr>
        <w:tc>
          <w:tcPr>
            <w:tcW w:w="567" w:type="dxa"/>
            <w:vMerge/>
            <w:vAlign w:val="center"/>
          </w:tcPr>
          <w:p w:rsidR="006C69EF" w:rsidRPr="006407E8" w:rsidRDefault="006C69EF" w:rsidP="004700A3">
            <w:pPr>
              <w:pStyle w:val="Tabletext"/>
              <w:jc w:val="center"/>
              <w:rPr>
                <w:snapToGrid w:val="0"/>
                <w:sz w:val="18"/>
                <w:szCs w:val="18"/>
                <w:lang w:val="es-ES_tradnl"/>
              </w:rPr>
            </w:pPr>
          </w:p>
        </w:tc>
        <w:tc>
          <w:tcPr>
            <w:tcW w:w="1701" w:type="dxa"/>
            <w:vMerge/>
            <w:vAlign w:val="center"/>
          </w:tcPr>
          <w:p w:rsidR="006C69EF" w:rsidRPr="006407E8" w:rsidRDefault="006C69EF" w:rsidP="004700A3">
            <w:pPr>
              <w:pStyle w:val="Tabletext"/>
              <w:jc w:val="left"/>
              <w:rPr>
                <w:sz w:val="18"/>
                <w:szCs w:val="18"/>
                <w:lang w:val="es-ES_tradnl" w:eastAsia="ko-KR"/>
              </w:rPr>
            </w:pPr>
          </w:p>
        </w:tc>
        <w:tc>
          <w:tcPr>
            <w:tcW w:w="2552" w:type="dxa"/>
            <w:vAlign w:val="center"/>
          </w:tcPr>
          <w:p w:rsidR="006C69EF" w:rsidRPr="006407E8" w:rsidRDefault="006C69EF" w:rsidP="006407E8">
            <w:pPr>
              <w:pStyle w:val="Tabletext"/>
              <w:ind w:left="-57" w:right="-57"/>
              <w:jc w:val="center"/>
              <w:rPr>
                <w:sz w:val="18"/>
                <w:szCs w:val="18"/>
                <w:lang w:val="es-ES_tradnl"/>
              </w:rPr>
            </w:pPr>
            <w:r w:rsidRPr="006407E8">
              <w:rPr>
                <w:sz w:val="18"/>
                <w:szCs w:val="18"/>
                <w:lang w:val="es-ES_tradnl"/>
              </w:rPr>
              <w:t>740,000-752,000</w:t>
            </w:r>
            <w:r w:rsidRPr="006407E8">
              <w:rPr>
                <w:sz w:val="18"/>
                <w:szCs w:val="18"/>
                <w:lang w:val="es-ES_tradnl" w:eastAsia="ko-KR"/>
              </w:rPr>
              <w:t> MHz</w:t>
            </w:r>
          </w:p>
        </w:tc>
        <w:tc>
          <w:tcPr>
            <w:tcW w:w="2126" w:type="dxa"/>
            <w:vMerge/>
            <w:vAlign w:val="center"/>
          </w:tcPr>
          <w:p w:rsidR="006C69EF" w:rsidRPr="006407E8" w:rsidRDefault="006C69EF" w:rsidP="00CC2200">
            <w:pPr>
              <w:pStyle w:val="Tabletext"/>
              <w:ind w:left="-57" w:right="-57"/>
              <w:jc w:val="center"/>
              <w:rPr>
                <w:sz w:val="18"/>
                <w:szCs w:val="18"/>
                <w:lang w:val="es-ES_tradnl" w:eastAsia="ko-KR"/>
              </w:rPr>
            </w:pPr>
          </w:p>
        </w:tc>
        <w:tc>
          <w:tcPr>
            <w:tcW w:w="2693" w:type="dxa"/>
            <w:vMerge/>
          </w:tcPr>
          <w:p w:rsidR="006C69EF" w:rsidRPr="006407E8" w:rsidRDefault="006C69EF" w:rsidP="004700A3">
            <w:pPr>
              <w:pStyle w:val="Tabletext"/>
              <w:jc w:val="left"/>
              <w:rPr>
                <w:rFonts w:ascii="TimesNewRomanPSMT" w:hAnsi="TimesNewRomanPSMT" w:cs="TimesNewRomanPSMT"/>
                <w:sz w:val="18"/>
                <w:szCs w:val="18"/>
                <w:lang w:val="es-ES_tradnl" w:eastAsia="ko-KR"/>
              </w:rPr>
            </w:pPr>
          </w:p>
        </w:tc>
      </w:tr>
      <w:tr w:rsidR="006C69EF" w:rsidRPr="006407E8" w:rsidTr="00CC2200">
        <w:trPr>
          <w:cantSplit/>
          <w:jc w:val="center"/>
        </w:trPr>
        <w:tc>
          <w:tcPr>
            <w:tcW w:w="567" w:type="dxa"/>
            <w:vMerge/>
            <w:vAlign w:val="center"/>
          </w:tcPr>
          <w:p w:rsidR="006C69EF" w:rsidRPr="006407E8" w:rsidRDefault="006C69EF" w:rsidP="004700A3">
            <w:pPr>
              <w:pStyle w:val="Tabletext"/>
              <w:jc w:val="center"/>
              <w:rPr>
                <w:snapToGrid w:val="0"/>
                <w:sz w:val="18"/>
                <w:szCs w:val="18"/>
                <w:lang w:val="es-ES_tradnl"/>
              </w:rPr>
            </w:pPr>
          </w:p>
        </w:tc>
        <w:tc>
          <w:tcPr>
            <w:tcW w:w="1701" w:type="dxa"/>
            <w:vMerge/>
            <w:vAlign w:val="center"/>
          </w:tcPr>
          <w:p w:rsidR="006C69EF" w:rsidRPr="006407E8" w:rsidRDefault="006C69EF" w:rsidP="004700A3">
            <w:pPr>
              <w:pStyle w:val="Tabletext"/>
              <w:jc w:val="left"/>
              <w:rPr>
                <w:sz w:val="18"/>
                <w:szCs w:val="18"/>
                <w:lang w:val="es-ES_tradnl" w:eastAsia="ko-KR"/>
              </w:rPr>
            </w:pPr>
          </w:p>
        </w:tc>
        <w:tc>
          <w:tcPr>
            <w:tcW w:w="2552" w:type="dxa"/>
            <w:vAlign w:val="center"/>
          </w:tcPr>
          <w:p w:rsidR="006C69EF" w:rsidRPr="006407E8" w:rsidRDefault="006C69EF" w:rsidP="006407E8">
            <w:pPr>
              <w:pStyle w:val="Tabletext"/>
              <w:ind w:left="-57" w:right="-57"/>
              <w:jc w:val="center"/>
              <w:rPr>
                <w:sz w:val="18"/>
                <w:szCs w:val="18"/>
                <w:lang w:val="es-ES_tradnl"/>
              </w:rPr>
            </w:pPr>
            <w:r w:rsidRPr="006407E8">
              <w:rPr>
                <w:sz w:val="18"/>
                <w:szCs w:val="18"/>
                <w:lang w:val="es-ES_tradnl"/>
              </w:rPr>
              <w:t>9</w:t>
            </w:r>
            <w:r w:rsidRPr="006407E8">
              <w:rPr>
                <w:sz w:val="18"/>
                <w:szCs w:val="18"/>
                <w:lang w:val="es-ES_tradnl" w:eastAsia="ko-KR"/>
              </w:rPr>
              <w:t>25</w:t>
            </w:r>
            <w:r w:rsidRPr="006407E8">
              <w:rPr>
                <w:sz w:val="18"/>
                <w:szCs w:val="18"/>
                <w:lang w:val="es-ES_tradnl"/>
              </w:rPr>
              <w:t>,000-</w:t>
            </w:r>
            <w:r w:rsidRPr="006407E8">
              <w:rPr>
                <w:sz w:val="18"/>
                <w:szCs w:val="18"/>
                <w:lang w:val="es-ES_tradnl" w:eastAsia="ko-KR"/>
              </w:rPr>
              <w:t>932</w:t>
            </w:r>
            <w:r w:rsidRPr="006407E8">
              <w:rPr>
                <w:sz w:val="18"/>
                <w:szCs w:val="18"/>
                <w:lang w:val="es-ES_tradnl"/>
              </w:rPr>
              <w:t>,000</w:t>
            </w:r>
            <w:r w:rsidRPr="006407E8">
              <w:rPr>
                <w:sz w:val="18"/>
                <w:szCs w:val="18"/>
                <w:lang w:val="es-ES_tradnl" w:eastAsia="ko-KR"/>
              </w:rPr>
              <w:t> MHz</w:t>
            </w:r>
          </w:p>
        </w:tc>
        <w:tc>
          <w:tcPr>
            <w:tcW w:w="2126" w:type="dxa"/>
            <w:vMerge/>
            <w:vAlign w:val="center"/>
          </w:tcPr>
          <w:p w:rsidR="006C69EF" w:rsidRPr="006407E8" w:rsidRDefault="006C69EF" w:rsidP="00CC2200">
            <w:pPr>
              <w:pStyle w:val="Tabletext"/>
              <w:ind w:left="-57" w:right="-57"/>
              <w:jc w:val="center"/>
              <w:rPr>
                <w:sz w:val="18"/>
                <w:szCs w:val="18"/>
                <w:lang w:val="es-ES_tradnl" w:eastAsia="ko-KR"/>
              </w:rPr>
            </w:pPr>
          </w:p>
        </w:tc>
        <w:tc>
          <w:tcPr>
            <w:tcW w:w="2693" w:type="dxa"/>
            <w:vMerge/>
          </w:tcPr>
          <w:p w:rsidR="006C69EF" w:rsidRPr="006407E8" w:rsidRDefault="006C69EF" w:rsidP="004700A3">
            <w:pPr>
              <w:pStyle w:val="Tabletext"/>
              <w:jc w:val="left"/>
              <w:rPr>
                <w:rFonts w:ascii="TimesNewRomanPSMT" w:hAnsi="TimesNewRomanPSMT" w:cs="TimesNewRomanPSMT"/>
                <w:sz w:val="18"/>
                <w:szCs w:val="18"/>
                <w:lang w:val="es-ES_tradnl" w:eastAsia="ko-KR"/>
              </w:rPr>
            </w:pPr>
          </w:p>
        </w:tc>
      </w:tr>
      <w:tr w:rsidR="006C69EF" w:rsidRPr="008603A7" w:rsidTr="00CC2200">
        <w:trPr>
          <w:cantSplit/>
          <w:jc w:val="center"/>
        </w:trPr>
        <w:tc>
          <w:tcPr>
            <w:tcW w:w="567" w:type="dxa"/>
            <w:vMerge w:val="restart"/>
            <w:vAlign w:val="center"/>
          </w:tcPr>
          <w:p w:rsidR="006C69EF" w:rsidRPr="006407E8" w:rsidRDefault="006C69EF" w:rsidP="004700A3">
            <w:pPr>
              <w:pStyle w:val="Tabletext"/>
              <w:jc w:val="center"/>
              <w:rPr>
                <w:snapToGrid w:val="0"/>
                <w:sz w:val="18"/>
                <w:szCs w:val="18"/>
                <w:lang w:val="es-ES_tradnl"/>
              </w:rPr>
            </w:pPr>
            <w:r w:rsidRPr="006407E8">
              <w:rPr>
                <w:snapToGrid w:val="0"/>
                <w:sz w:val="18"/>
                <w:szCs w:val="18"/>
                <w:lang w:val="es-ES_tradnl"/>
              </w:rPr>
              <w:t>11</w:t>
            </w:r>
          </w:p>
        </w:tc>
        <w:tc>
          <w:tcPr>
            <w:tcW w:w="1701" w:type="dxa"/>
            <w:vMerge w:val="restart"/>
            <w:vAlign w:val="center"/>
          </w:tcPr>
          <w:p w:rsidR="006C69EF" w:rsidRPr="006407E8" w:rsidRDefault="006C69EF" w:rsidP="004700A3">
            <w:pPr>
              <w:pStyle w:val="Tabletext"/>
              <w:jc w:val="left"/>
              <w:rPr>
                <w:sz w:val="18"/>
                <w:szCs w:val="18"/>
                <w:lang w:val="es-ES_tradnl" w:eastAsia="ko-KR"/>
              </w:rPr>
            </w:pPr>
            <w:r w:rsidRPr="006407E8">
              <w:rPr>
                <w:sz w:val="18"/>
                <w:szCs w:val="18"/>
                <w:lang w:val="es-ES_tradnl" w:eastAsia="ko-KR"/>
              </w:rPr>
              <w:t>Sistema de acceso inalámbrico incluida la LAN inalámbrica</w:t>
            </w:r>
          </w:p>
        </w:tc>
        <w:tc>
          <w:tcPr>
            <w:tcW w:w="2552" w:type="dxa"/>
            <w:vAlign w:val="center"/>
          </w:tcPr>
          <w:p w:rsidR="006C69EF" w:rsidRPr="006407E8" w:rsidRDefault="006C69EF" w:rsidP="006407E8">
            <w:pPr>
              <w:pStyle w:val="Tabletext"/>
              <w:ind w:left="-57" w:right="-57"/>
              <w:jc w:val="center"/>
              <w:rPr>
                <w:rFonts w:eastAsia="Gulim"/>
                <w:sz w:val="18"/>
                <w:szCs w:val="18"/>
                <w:lang w:val="es-ES_tradnl" w:eastAsia="ko-KR"/>
              </w:rPr>
            </w:pPr>
            <w:r w:rsidRPr="006407E8">
              <w:rPr>
                <w:rFonts w:eastAsia="Gulim"/>
                <w:sz w:val="18"/>
                <w:szCs w:val="18"/>
                <w:lang w:val="es-ES_tradnl" w:eastAsia="ko-KR"/>
              </w:rPr>
              <w:t>5 150-5 250 MHz</w:t>
            </w:r>
          </w:p>
        </w:tc>
        <w:tc>
          <w:tcPr>
            <w:tcW w:w="2126" w:type="dxa"/>
            <w:vAlign w:val="center"/>
          </w:tcPr>
          <w:p w:rsidR="006C69EF" w:rsidRPr="006407E8" w:rsidRDefault="006C69EF" w:rsidP="00CC2200">
            <w:pPr>
              <w:pStyle w:val="Tabletext"/>
              <w:ind w:left="-57" w:right="-57"/>
              <w:jc w:val="center"/>
              <w:rPr>
                <w:sz w:val="18"/>
                <w:szCs w:val="18"/>
                <w:lang w:val="es-ES_tradnl" w:eastAsia="ko-KR"/>
              </w:rPr>
            </w:pPr>
            <w:r w:rsidRPr="006407E8">
              <w:rPr>
                <w:sz w:val="18"/>
                <w:szCs w:val="18"/>
                <w:lang w:val="es-ES_tradnl" w:eastAsia="ko-KR"/>
              </w:rPr>
              <w:t>2.5 mW/MHz</w:t>
            </w:r>
          </w:p>
        </w:tc>
        <w:tc>
          <w:tcPr>
            <w:tcW w:w="2693" w:type="dxa"/>
          </w:tcPr>
          <w:p w:rsidR="006C69EF" w:rsidRPr="006407E8" w:rsidRDefault="006C69EF" w:rsidP="004700A3">
            <w:pPr>
              <w:pStyle w:val="Tabletext"/>
              <w:jc w:val="left"/>
              <w:rPr>
                <w:rFonts w:ascii="TimesNewRomanPSMT" w:hAnsi="TimesNewRomanPSMT" w:cs="TimesNewRomanPSMT"/>
                <w:sz w:val="18"/>
                <w:szCs w:val="18"/>
                <w:lang w:val="es-ES_tradnl" w:eastAsia="ko-KR"/>
              </w:rPr>
            </w:pPr>
            <w:r w:rsidRPr="006407E8">
              <w:rPr>
                <w:rFonts w:ascii="TimesNewRomanPSMT" w:hAnsi="TimesNewRomanPSMT" w:cs="TimesNewRomanPSMT"/>
                <w:sz w:val="18"/>
                <w:szCs w:val="18"/>
                <w:lang w:val="es-ES_tradnl" w:eastAsia="ko-KR"/>
              </w:rPr>
              <w:t>La ganancia nominal de antena es 6 dBi</w:t>
            </w:r>
          </w:p>
        </w:tc>
      </w:tr>
      <w:tr w:rsidR="006C69EF" w:rsidRPr="008603A7" w:rsidTr="00CC2200">
        <w:trPr>
          <w:cantSplit/>
          <w:jc w:val="center"/>
        </w:trPr>
        <w:tc>
          <w:tcPr>
            <w:tcW w:w="567" w:type="dxa"/>
            <w:vMerge/>
            <w:vAlign w:val="center"/>
          </w:tcPr>
          <w:p w:rsidR="006C69EF" w:rsidRPr="006407E8" w:rsidRDefault="006C69EF" w:rsidP="004700A3">
            <w:pPr>
              <w:pStyle w:val="Tabletext"/>
              <w:jc w:val="center"/>
              <w:rPr>
                <w:snapToGrid w:val="0"/>
                <w:sz w:val="18"/>
                <w:szCs w:val="18"/>
                <w:lang w:val="es-ES_tradnl"/>
              </w:rPr>
            </w:pPr>
          </w:p>
        </w:tc>
        <w:tc>
          <w:tcPr>
            <w:tcW w:w="1701" w:type="dxa"/>
            <w:vMerge/>
            <w:vAlign w:val="center"/>
          </w:tcPr>
          <w:p w:rsidR="006C69EF" w:rsidRPr="006407E8" w:rsidRDefault="006C69EF" w:rsidP="004700A3">
            <w:pPr>
              <w:pStyle w:val="Tabletext"/>
              <w:jc w:val="left"/>
              <w:rPr>
                <w:sz w:val="18"/>
                <w:szCs w:val="18"/>
                <w:lang w:val="es-ES_tradnl" w:eastAsia="ko-KR"/>
              </w:rPr>
            </w:pPr>
          </w:p>
        </w:tc>
        <w:tc>
          <w:tcPr>
            <w:tcW w:w="2552" w:type="dxa"/>
            <w:vMerge w:val="restart"/>
            <w:vAlign w:val="center"/>
          </w:tcPr>
          <w:p w:rsidR="006C69EF" w:rsidRPr="006407E8" w:rsidRDefault="006C69EF" w:rsidP="006407E8">
            <w:pPr>
              <w:pStyle w:val="Tabletext"/>
              <w:ind w:left="-57" w:right="-57"/>
              <w:jc w:val="center"/>
              <w:rPr>
                <w:rFonts w:eastAsia="Gulim"/>
                <w:sz w:val="18"/>
                <w:szCs w:val="18"/>
                <w:lang w:val="es-ES_tradnl" w:eastAsia="ko-KR"/>
              </w:rPr>
            </w:pPr>
            <w:r w:rsidRPr="006407E8">
              <w:rPr>
                <w:sz w:val="18"/>
                <w:szCs w:val="18"/>
                <w:lang w:val="es-ES_tradnl" w:eastAsia="ko-KR"/>
              </w:rPr>
              <w:t>5 250-5 350 MHz,</w:t>
            </w:r>
            <w:r w:rsidRPr="006407E8">
              <w:rPr>
                <w:sz w:val="18"/>
                <w:szCs w:val="18"/>
                <w:lang w:val="es-ES_tradnl" w:eastAsia="ko-KR"/>
              </w:rPr>
              <w:br/>
              <w:t>5 470-5 650 MHz</w:t>
            </w:r>
          </w:p>
        </w:tc>
        <w:tc>
          <w:tcPr>
            <w:tcW w:w="2126" w:type="dxa"/>
            <w:vAlign w:val="center"/>
          </w:tcPr>
          <w:p w:rsidR="006C69EF" w:rsidRPr="006407E8" w:rsidRDefault="006C69EF" w:rsidP="00CC2200">
            <w:pPr>
              <w:pStyle w:val="Tabletext"/>
              <w:ind w:left="-57" w:right="-57"/>
              <w:jc w:val="center"/>
              <w:rPr>
                <w:sz w:val="18"/>
                <w:szCs w:val="18"/>
                <w:lang w:val="es-ES_tradnl" w:eastAsia="ko-KR"/>
              </w:rPr>
            </w:pPr>
            <w:r w:rsidRPr="006407E8">
              <w:rPr>
                <w:sz w:val="18"/>
                <w:szCs w:val="18"/>
                <w:lang w:val="es-ES_tradnl" w:eastAsia="ko-KR"/>
              </w:rPr>
              <w:t>10 mW/MHz</w:t>
            </w:r>
          </w:p>
        </w:tc>
        <w:tc>
          <w:tcPr>
            <w:tcW w:w="2693" w:type="dxa"/>
          </w:tcPr>
          <w:p w:rsidR="003E513F" w:rsidRDefault="006C69EF" w:rsidP="003E513F">
            <w:pPr>
              <w:pStyle w:val="Tabletext"/>
              <w:jc w:val="left"/>
              <w:rPr>
                <w:rFonts w:ascii="TimesNewRomanPSMT" w:hAnsi="TimesNewRomanPSMT" w:cs="TimesNewRomanPSMT"/>
                <w:sz w:val="18"/>
                <w:szCs w:val="18"/>
                <w:lang w:val="es-ES_tradnl" w:eastAsia="ko-KR"/>
              </w:rPr>
            </w:pPr>
            <w:r w:rsidRPr="006407E8">
              <w:rPr>
                <w:rFonts w:ascii="TimesNewRomanPSMT" w:hAnsi="TimesNewRomanPSMT" w:cs="TimesNewRomanPSMT"/>
                <w:sz w:val="18"/>
                <w:szCs w:val="18"/>
                <w:lang w:val="es-ES_tradnl" w:eastAsia="ko-KR"/>
              </w:rPr>
              <w:t xml:space="preserve">0,5 MHz </w:t>
            </w:r>
            <w:r w:rsidRPr="006407E8">
              <w:rPr>
                <w:rFonts w:ascii="HYHeadLine-Medium" w:eastAsia="HYHeadLine-Medium" w:hAnsi="TimesNewRomanPSMT" w:cs="TimesNewRomanPSMT"/>
                <w:sz w:val="18"/>
                <w:szCs w:val="18"/>
                <w:lang w:val="es-ES_tradnl" w:eastAsia="ko-KR"/>
              </w:rPr>
              <w:t>≤</w:t>
            </w:r>
            <w:r w:rsidRPr="006407E8">
              <w:rPr>
                <w:rFonts w:ascii="TimesNewRomanPSMT" w:hAnsi="TimesNewRomanPSMT" w:cs="TimesNewRomanPSMT"/>
                <w:sz w:val="18"/>
                <w:szCs w:val="18"/>
                <w:lang w:val="es-ES_tradnl" w:eastAsia="ko-KR"/>
              </w:rPr>
              <w:t xml:space="preserve"> OBW </w:t>
            </w:r>
            <w:r w:rsidRPr="006407E8">
              <w:rPr>
                <w:rFonts w:ascii="HYHeadLine-Medium" w:eastAsia="HYHeadLine-Medium" w:hAnsi="TimesNewRomanPSMT" w:cs="TimesNewRomanPSMT"/>
                <w:sz w:val="18"/>
                <w:szCs w:val="18"/>
                <w:lang w:val="es-ES_tradnl" w:eastAsia="ko-KR"/>
              </w:rPr>
              <w:t>≤</w:t>
            </w:r>
            <w:r w:rsidRPr="006407E8">
              <w:rPr>
                <w:rFonts w:ascii="TimesNewRomanPSMT" w:hAnsi="TimesNewRomanPSMT" w:cs="TimesNewRomanPSMT"/>
                <w:sz w:val="18"/>
                <w:szCs w:val="18"/>
                <w:lang w:val="es-ES_tradnl" w:eastAsia="ko-KR"/>
              </w:rPr>
              <w:t xml:space="preserve"> 20 MHz</w:t>
            </w:r>
          </w:p>
          <w:p w:rsidR="006C69EF" w:rsidRPr="006407E8" w:rsidRDefault="006C69EF" w:rsidP="003E513F">
            <w:pPr>
              <w:pStyle w:val="Tabletext"/>
              <w:jc w:val="left"/>
              <w:rPr>
                <w:rFonts w:ascii="TimesNewRomanPSMT" w:hAnsi="TimesNewRomanPSMT" w:cs="TimesNewRomanPSMT"/>
                <w:sz w:val="18"/>
                <w:szCs w:val="18"/>
                <w:lang w:val="es-ES_tradnl" w:eastAsia="ko-KR"/>
              </w:rPr>
            </w:pPr>
            <w:r w:rsidRPr="006407E8">
              <w:rPr>
                <w:rFonts w:ascii="TimesNewRomanPSMT" w:hAnsi="TimesNewRomanPSMT" w:cs="TimesNewRomanPSMT"/>
                <w:sz w:val="18"/>
                <w:szCs w:val="18"/>
                <w:lang w:val="es-ES_tradnl" w:eastAsia="ko-KR"/>
              </w:rPr>
              <w:t>La ganancia nominal de antena es</w:t>
            </w:r>
            <w:r w:rsidR="00C953BA">
              <w:rPr>
                <w:rFonts w:ascii="TimesNewRomanPSMT" w:hAnsi="TimesNewRomanPSMT" w:cs="TimesNewRomanPSMT"/>
                <w:sz w:val="18"/>
                <w:szCs w:val="18"/>
                <w:lang w:val="es-ES_tradnl" w:eastAsia="ko-KR"/>
              </w:rPr>
              <w:t> </w:t>
            </w:r>
            <w:r w:rsidRPr="006407E8">
              <w:rPr>
                <w:rFonts w:ascii="TimesNewRomanPSMT" w:hAnsi="TimesNewRomanPSMT" w:cs="TimesNewRomanPSMT"/>
                <w:sz w:val="18"/>
                <w:szCs w:val="18"/>
                <w:lang w:val="es-ES_tradnl" w:eastAsia="ko-KR"/>
              </w:rPr>
              <w:t>7 dBi</w:t>
            </w:r>
          </w:p>
        </w:tc>
      </w:tr>
      <w:tr w:rsidR="006C69EF" w:rsidRPr="008603A7" w:rsidTr="00CC2200">
        <w:trPr>
          <w:cantSplit/>
          <w:jc w:val="center"/>
        </w:trPr>
        <w:tc>
          <w:tcPr>
            <w:tcW w:w="567" w:type="dxa"/>
            <w:vMerge/>
            <w:vAlign w:val="center"/>
          </w:tcPr>
          <w:p w:rsidR="006C69EF" w:rsidRPr="006407E8" w:rsidRDefault="006C69EF" w:rsidP="004700A3">
            <w:pPr>
              <w:pStyle w:val="Tabletext"/>
              <w:jc w:val="center"/>
              <w:rPr>
                <w:snapToGrid w:val="0"/>
                <w:sz w:val="18"/>
                <w:szCs w:val="18"/>
                <w:lang w:val="es-ES_tradnl"/>
              </w:rPr>
            </w:pPr>
          </w:p>
        </w:tc>
        <w:tc>
          <w:tcPr>
            <w:tcW w:w="1701" w:type="dxa"/>
            <w:vMerge/>
            <w:vAlign w:val="center"/>
          </w:tcPr>
          <w:p w:rsidR="006C69EF" w:rsidRPr="006407E8" w:rsidRDefault="006C69EF" w:rsidP="004700A3">
            <w:pPr>
              <w:pStyle w:val="Tabletext"/>
              <w:jc w:val="left"/>
              <w:rPr>
                <w:sz w:val="18"/>
                <w:szCs w:val="18"/>
                <w:lang w:val="es-ES_tradnl" w:eastAsia="ko-KR"/>
              </w:rPr>
            </w:pPr>
          </w:p>
        </w:tc>
        <w:tc>
          <w:tcPr>
            <w:tcW w:w="2552" w:type="dxa"/>
            <w:vMerge/>
            <w:vAlign w:val="center"/>
          </w:tcPr>
          <w:p w:rsidR="006C69EF" w:rsidRPr="006407E8" w:rsidRDefault="006C69EF" w:rsidP="006407E8">
            <w:pPr>
              <w:pStyle w:val="Tabletext"/>
              <w:ind w:left="-57" w:right="-57"/>
              <w:jc w:val="center"/>
              <w:rPr>
                <w:rFonts w:eastAsia="Gulim"/>
                <w:sz w:val="18"/>
                <w:szCs w:val="18"/>
                <w:lang w:val="es-ES_tradnl" w:eastAsia="ko-KR"/>
              </w:rPr>
            </w:pPr>
          </w:p>
        </w:tc>
        <w:tc>
          <w:tcPr>
            <w:tcW w:w="2126" w:type="dxa"/>
            <w:vAlign w:val="center"/>
          </w:tcPr>
          <w:p w:rsidR="006C69EF" w:rsidRPr="006407E8" w:rsidRDefault="006C69EF" w:rsidP="00CC2200">
            <w:pPr>
              <w:pStyle w:val="Tabletext"/>
              <w:ind w:left="-57" w:right="-57"/>
              <w:jc w:val="center"/>
              <w:rPr>
                <w:sz w:val="18"/>
                <w:szCs w:val="18"/>
                <w:lang w:val="es-ES_tradnl" w:eastAsia="ko-KR"/>
              </w:rPr>
            </w:pPr>
            <w:r w:rsidRPr="006407E8">
              <w:rPr>
                <w:sz w:val="18"/>
                <w:szCs w:val="18"/>
                <w:lang w:val="es-ES_tradnl" w:eastAsia="ko-KR"/>
              </w:rPr>
              <w:t>5 mW/MHz</w:t>
            </w:r>
          </w:p>
        </w:tc>
        <w:tc>
          <w:tcPr>
            <w:tcW w:w="2693" w:type="dxa"/>
          </w:tcPr>
          <w:p w:rsidR="003E513F" w:rsidRDefault="006C69EF" w:rsidP="00C953BA">
            <w:pPr>
              <w:pStyle w:val="Tabletext"/>
              <w:jc w:val="left"/>
              <w:rPr>
                <w:rFonts w:ascii="TimesNewRomanPSMT" w:hAnsi="TimesNewRomanPSMT" w:cs="TimesNewRomanPSMT"/>
                <w:sz w:val="18"/>
                <w:szCs w:val="18"/>
                <w:lang w:val="es-ES_tradnl" w:eastAsia="ko-KR"/>
              </w:rPr>
            </w:pPr>
            <w:r w:rsidRPr="006407E8">
              <w:rPr>
                <w:rFonts w:ascii="TimesNewRomanPSMT" w:hAnsi="TimesNewRomanPSMT" w:cs="TimesNewRomanPSMT"/>
                <w:sz w:val="18"/>
                <w:szCs w:val="18"/>
                <w:lang w:val="es-ES_tradnl" w:eastAsia="ko-KR"/>
              </w:rPr>
              <w:t xml:space="preserve">20 MHz </w:t>
            </w:r>
            <w:r w:rsidRPr="006407E8">
              <w:rPr>
                <w:rFonts w:ascii="HYHeadLine-Medium" w:eastAsia="HYHeadLine-Medium" w:hAnsi="TimesNewRomanPSMT" w:cs="TimesNewRomanPSMT"/>
                <w:sz w:val="18"/>
                <w:szCs w:val="18"/>
                <w:lang w:val="es-ES_tradnl" w:eastAsia="ko-KR"/>
              </w:rPr>
              <w:t>≤</w:t>
            </w:r>
            <w:r w:rsidRPr="006407E8">
              <w:rPr>
                <w:rFonts w:ascii="TimesNewRomanPSMT" w:hAnsi="TimesNewRomanPSMT" w:cs="TimesNewRomanPSMT"/>
                <w:sz w:val="18"/>
                <w:szCs w:val="18"/>
                <w:lang w:val="es-ES_tradnl" w:eastAsia="ko-KR"/>
              </w:rPr>
              <w:t xml:space="preserve"> OBW </w:t>
            </w:r>
            <w:r w:rsidRPr="006407E8">
              <w:rPr>
                <w:rFonts w:ascii="HYHeadLine-Medium" w:eastAsia="HYHeadLine-Medium" w:hAnsi="TimesNewRomanPSMT" w:cs="TimesNewRomanPSMT"/>
                <w:sz w:val="18"/>
                <w:szCs w:val="18"/>
                <w:lang w:val="es-ES_tradnl" w:eastAsia="ko-KR"/>
              </w:rPr>
              <w:t>≤</w:t>
            </w:r>
            <w:r w:rsidRPr="006407E8">
              <w:rPr>
                <w:rFonts w:ascii="TimesNewRomanPSMT" w:hAnsi="TimesNewRomanPSMT" w:cs="TimesNewRomanPSMT"/>
                <w:sz w:val="18"/>
                <w:szCs w:val="18"/>
                <w:lang w:val="es-ES_tradnl" w:eastAsia="ko-KR"/>
              </w:rPr>
              <w:t xml:space="preserve"> 40 MHz</w:t>
            </w:r>
          </w:p>
          <w:p w:rsidR="006C69EF" w:rsidRPr="006407E8" w:rsidRDefault="006C69EF" w:rsidP="00C953BA">
            <w:pPr>
              <w:pStyle w:val="Tabletext"/>
              <w:jc w:val="left"/>
              <w:rPr>
                <w:rFonts w:ascii="TimesNewRomanPSMT" w:hAnsi="TimesNewRomanPSMT" w:cs="TimesNewRomanPSMT"/>
                <w:sz w:val="18"/>
                <w:szCs w:val="18"/>
                <w:lang w:val="es-ES_tradnl" w:eastAsia="ko-KR"/>
              </w:rPr>
            </w:pPr>
            <w:r w:rsidRPr="006407E8">
              <w:rPr>
                <w:rFonts w:ascii="TimesNewRomanPSMT" w:hAnsi="TimesNewRomanPSMT" w:cs="TimesNewRomanPSMT"/>
                <w:sz w:val="18"/>
                <w:szCs w:val="18"/>
                <w:lang w:val="es-ES_tradnl" w:eastAsia="ko-KR"/>
              </w:rPr>
              <w:t>La ganancia nominal de antena es</w:t>
            </w:r>
            <w:r w:rsidR="00C953BA">
              <w:rPr>
                <w:rFonts w:ascii="TimesNewRomanPSMT" w:hAnsi="TimesNewRomanPSMT" w:cs="TimesNewRomanPSMT"/>
                <w:sz w:val="18"/>
                <w:szCs w:val="18"/>
                <w:lang w:val="es-ES_tradnl" w:eastAsia="ko-KR"/>
              </w:rPr>
              <w:t> </w:t>
            </w:r>
            <w:r w:rsidRPr="006407E8">
              <w:rPr>
                <w:rFonts w:ascii="TimesNewRomanPSMT" w:hAnsi="TimesNewRomanPSMT" w:cs="TimesNewRomanPSMT"/>
                <w:sz w:val="18"/>
                <w:szCs w:val="18"/>
                <w:lang w:val="es-ES_tradnl" w:eastAsia="ko-KR"/>
              </w:rPr>
              <w:t>7 dBi</w:t>
            </w:r>
          </w:p>
        </w:tc>
      </w:tr>
      <w:tr w:rsidR="006C69EF" w:rsidRPr="008603A7" w:rsidTr="00CC2200">
        <w:trPr>
          <w:cantSplit/>
          <w:jc w:val="center"/>
        </w:trPr>
        <w:tc>
          <w:tcPr>
            <w:tcW w:w="567" w:type="dxa"/>
            <w:vMerge/>
            <w:vAlign w:val="center"/>
          </w:tcPr>
          <w:p w:rsidR="006C69EF" w:rsidRPr="006407E8" w:rsidRDefault="006C69EF" w:rsidP="004700A3">
            <w:pPr>
              <w:pStyle w:val="Tabletext"/>
              <w:jc w:val="center"/>
              <w:rPr>
                <w:snapToGrid w:val="0"/>
                <w:sz w:val="18"/>
                <w:szCs w:val="18"/>
                <w:lang w:val="es-ES_tradnl"/>
              </w:rPr>
            </w:pPr>
          </w:p>
        </w:tc>
        <w:tc>
          <w:tcPr>
            <w:tcW w:w="1701" w:type="dxa"/>
            <w:vMerge/>
            <w:vAlign w:val="center"/>
          </w:tcPr>
          <w:p w:rsidR="006C69EF" w:rsidRPr="006407E8" w:rsidRDefault="006C69EF" w:rsidP="004700A3">
            <w:pPr>
              <w:pStyle w:val="Tabletext"/>
              <w:jc w:val="left"/>
              <w:rPr>
                <w:sz w:val="18"/>
                <w:szCs w:val="18"/>
                <w:lang w:val="es-ES_tradnl" w:eastAsia="ko-KR"/>
              </w:rPr>
            </w:pPr>
          </w:p>
        </w:tc>
        <w:tc>
          <w:tcPr>
            <w:tcW w:w="2552" w:type="dxa"/>
            <w:vAlign w:val="center"/>
          </w:tcPr>
          <w:p w:rsidR="006C69EF" w:rsidRPr="006407E8" w:rsidRDefault="006C69EF" w:rsidP="006407E8">
            <w:pPr>
              <w:pStyle w:val="Tabletext"/>
              <w:ind w:left="-57" w:right="-57"/>
              <w:jc w:val="center"/>
              <w:rPr>
                <w:sz w:val="18"/>
                <w:szCs w:val="18"/>
                <w:lang w:val="es-ES_tradnl" w:eastAsia="ko-KR"/>
              </w:rPr>
            </w:pPr>
            <w:r w:rsidRPr="006407E8">
              <w:rPr>
                <w:rFonts w:eastAsia="Gulim"/>
                <w:sz w:val="18"/>
                <w:szCs w:val="18"/>
                <w:lang w:val="es-ES_tradnl"/>
              </w:rPr>
              <w:t>17</w:t>
            </w:r>
            <w:r w:rsidRPr="006407E8">
              <w:rPr>
                <w:rFonts w:eastAsia="Gulim"/>
                <w:sz w:val="18"/>
                <w:szCs w:val="18"/>
                <w:lang w:val="es-ES_tradnl" w:eastAsia="ko-KR"/>
              </w:rPr>
              <w:t xml:space="preserve"> </w:t>
            </w:r>
            <w:r w:rsidRPr="006407E8">
              <w:rPr>
                <w:rFonts w:eastAsia="Gulim"/>
                <w:sz w:val="18"/>
                <w:szCs w:val="18"/>
                <w:lang w:val="es-ES_tradnl"/>
              </w:rPr>
              <w:t>705-17</w:t>
            </w:r>
            <w:r w:rsidRPr="006407E8">
              <w:rPr>
                <w:rFonts w:eastAsia="Gulim"/>
                <w:sz w:val="18"/>
                <w:szCs w:val="18"/>
                <w:lang w:val="es-ES_tradnl" w:eastAsia="ko-KR"/>
              </w:rPr>
              <w:t xml:space="preserve"> </w:t>
            </w:r>
            <w:r w:rsidRPr="006407E8">
              <w:rPr>
                <w:rFonts w:eastAsia="Gulim"/>
                <w:sz w:val="18"/>
                <w:szCs w:val="18"/>
                <w:lang w:val="es-ES_tradnl"/>
              </w:rPr>
              <w:t>715</w:t>
            </w:r>
            <w:r w:rsidRPr="006407E8">
              <w:rPr>
                <w:rFonts w:eastAsia="Gulim"/>
                <w:sz w:val="18"/>
                <w:szCs w:val="18"/>
                <w:lang w:val="es-ES_tradnl" w:eastAsia="ko-KR"/>
              </w:rPr>
              <w:t> MHz</w:t>
            </w:r>
          </w:p>
        </w:tc>
        <w:tc>
          <w:tcPr>
            <w:tcW w:w="2126" w:type="dxa"/>
            <w:vMerge w:val="restart"/>
            <w:vAlign w:val="center"/>
          </w:tcPr>
          <w:p w:rsidR="006C69EF" w:rsidRPr="006407E8" w:rsidRDefault="006C69EF" w:rsidP="00CC2200">
            <w:pPr>
              <w:pStyle w:val="Tabletext"/>
              <w:ind w:left="-57" w:right="-57"/>
              <w:jc w:val="center"/>
              <w:rPr>
                <w:sz w:val="18"/>
                <w:szCs w:val="18"/>
                <w:lang w:val="es-ES_tradnl" w:eastAsia="ko-KR"/>
              </w:rPr>
            </w:pPr>
            <w:r w:rsidRPr="006407E8">
              <w:rPr>
                <w:sz w:val="18"/>
                <w:szCs w:val="18"/>
                <w:lang w:val="es-ES_tradnl" w:eastAsia="ko-KR"/>
              </w:rPr>
              <w:t>10 mW (p.r.a.)</w:t>
            </w:r>
          </w:p>
        </w:tc>
        <w:tc>
          <w:tcPr>
            <w:tcW w:w="2693" w:type="dxa"/>
            <w:vMerge w:val="restart"/>
          </w:tcPr>
          <w:p w:rsidR="003E513F" w:rsidRDefault="006C69EF" w:rsidP="003E513F">
            <w:pPr>
              <w:pStyle w:val="Tabletext"/>
              <w:jc w:val="left"/>
              <w:rPr>
                <w:rFonts w:ascii="TimesNewRomanPSMT" w:hAnsi="TimesNewRomanPSMT" w:cs="TimesNewRomanPSMT"/>
                <w:sz w:val="18"/>
                <w:szCs w:val="18"/>
                <w:lang w:val="es-ES_tradnl" w:eastAsia="ko-KR"/>
              </w:rPr>
            </w:pPr>
            <w:r w:rsidRPr="006407E8">
              <w:rPr>
                <w:rFonts w:ascii="TimesNewRomanPSMT" w:hAnsi="TimesNewRomanPSMT" w:cs="TimesNewRomanPSMT"/>
                <w:sz w:val="18"/>
                <w:szCs w:val="18"/>
                <w:lang w:val="es-ES_tradnl" w:eastAsia="ko-KR"/>
              </w:rPr>
              <w:t>La OBW es 10 MHz</w:t>
            </w:r>
          </w:p>
          <w:p w:rsidR="006C69EF" w:rsidRPr="006407E8" w:rsidRDefault="006C69EF" w:rsidP="003E513F">
            <w:pPr>
              <w:pStyle w:val="Tabletext"/>
              <w:jc w:val="left"/>
              <w:rPr>
                <w:rFonts w:ascii="TimesNewRomanPSMT" w:hAnsi="TimesNewRomanPSMT" w:cs="TimesNewRomanPSMT"/>
                <w:sz w:val="18"/>
                <w:szCs w:val="18"/>
                <w:lang w:val="es-ES_tradnl" w:eastAsia="ko-KR"/>
              </w:rPr>
            </w:pPr>
            <w:r w:rsidRPr="006407E8">
              <w:rPr>
                <w:rFonts w:ascii="TimesNewRomanPSMT" w:hAnsi="TimesNewRomanPSMT" w:cs="TimesNewRomanPSMT"/>
                <w:sz w:val="18"/>
                <w:szCs w:val="18"/>
                <w:lang w:val="es-ES_tradnl" w:eastAsia="ko-KR"/>
              </w:rPr>
              <w:t>La ganancia nominal de antena es</w:t>
            </w:r>
            <w:r w:rsidR="00C953BA">
              <w:rPr>
                <w:rFonts w:ascii="TimesNewRomanPSMT" w:hAnsi="TimesNewRomanPSMT" w:cs="TimesNewRomanPSMT"/>
                <w:sz w:val="18"/>
                <w:szCs w:val="18"/>
                <w:lang w:val="es-ES_tradnl" w:eastAsia="ko-KR"/>
              </w:rPr>
              <w:t> </w:t>
            </w:r>
            <w:r w:rsidRPr="006407E8">
              <w:rPr>
                <w:rFonts w:ascii="TimesNewRomanPSMT" w:hAnsi="TimesNewRomanPSMT" w:cs="TimesNewRomanPSMT"/>
                <w:sz w:val="18"/>
                <w:szCs w:val="18"/>
                <w:lang w:val="es-ES_tradnl" w:eastAsia="ko-KR"/>
              </w:rPr>
              <w:t>2,15 dBi</w:t>
            </w:r>
          </w:p>
        </w:tc>
      </w:tr>
      <w:tr w:rsidR="006C69EF" w:rsidRPr="006407E8" w:rsidTr="00CC2200">
        <w:trPr>
          <w:cantSplit/>
          <w:jc w:val="center"/>
        </w:trPr>
        <w:tc>
          <w:tcPr>
            <w:tcW w:w="567" w:type="dxa"/>
            <w:vMerge/>
            <w:vAlign w:val="center"/>
          </w:tcPr>
          <w:p w:rsidR="006C69EF" w:rsidRPr="006407E8" w:rsidRDefault="006C69EF" w:rsidP="004700A3">
            <w:pPr>
              <w:pStyle w:val="Tabletext"/>
              <w:jc w:val="center"/>
              <w:rPr>
                <w:snapToGrid w:val="0"/>
                <w:sz w:val="18"/>
                <w:szCs w:val="18"/>
                <w:lang w:val="es-ES_tradnl"/>
              </w:rPr>
            </w:pPr>
          </w:p>
        </w:tc>
        <w:tc>
          <w:tcPr>
            <w:tcW w:w="1701" w:type="dxa"/>
            <w:vMerge/>
            <w:vAlign w:val="center"/>
          </w:tcPr>
          <w:p w:rsidR="006C69EF" w:rsidRPr="006407E8" w:rsidRDefault="006C69EF" w:rsidP="004700A3">
            <w:pPr>
              <w:pStyle w:val="Tabletext"/>
              <w:jc w:val="left"/>
              <w:rPr>
                <w:sz w:val="18"/>
                <w:szCs w:val="18"/>
                <w:lang w:val="es-ES_tradnl" w:eastAsia="ko-KR"/>
              </w:rPr>
            </w:pPr>
          </w:p>
        </w:tc>
        <w:tc>
          <w:tcPr>
            <w:tcW w:w="2552" w:type="dxa"/>
            <w:vAlign w:val="center"/>
          </w:tcPr>
          <w:p w:rsidR="006C69EF" w:rsidRPr="006407E8" w:rsidRDefault="006C69EF" w:rsidP="006407E8">
            <w:pPr>
              <w:pStyle w:val="Tabletext"/>
              <w:ind w:left="-57" w:right="-57"/>
              <w:jc w:val="center"/>
              <w:rPr>
                <w:rFonts w:eastAsia="Gulim"/>
                <w:sz w:val="18"/>
                <w:szCs w:val="18"/>
                <w:lang w:val="es-ES_tradnl" w:eastAsia="ko-KR"/>
              </w:rPr>
            </w:pPr>
            <w:r w:rsidRPr="006407E8">
              <w:rPr>
                <w:rFonts w:eastAsia="Gulim"/>
                <w:sz w:val="18"/>
                <w:szCs w:val="18"/>
                <w:lang w:val="es-ES_tradnl"/>
              </w:rPr>
              <w:t>17</w:t>
            </w:r>
            <w:r w:rsidRPr="006407E8">
              <w:rPr>
                <w:rFonts w:eastAsia="Gulim"/>
                <w:sz w:val="18"/>
                <w:szCs w:val="18"/>
                <w:lang w:val="es-ES_tradnl" w:eastAsia="ko-KR"/>
              </w:rPr>
              <w:t xml:space="preserve"> </w:t>
            </w:r>
            <w:r w:rsidRPr="006407E8">
              <w:rPr>
                <w:rFonts w:eastAsia="Gulim"/>
                <w:sz w:val="18"/>
                <w:szCs w:val="18"/>
                <w:lang w:val="es-ES_tradnl"/>
              </w:rPr>
              <w:t>725-17</w:t>
            </w:r>
            <w:r w:rsidRPr="006407E8">
              <w:rPr>
                <w:rFonts w:eastAsia="Gulim"/>
                <w:sz w:val="18"/>
                <w:szCs w:val="18"/>
                <w:lang w:val="es-ES_tradnl" w:eastAsia="ko-KR"/>
              </w:rPr>
              <w:t xml:space="preserve"> </w:t>
            </w:r>
            <w:r w:rsidRPr="006407E8">
              <w:rPr>
                <w:rFonts w:eastAsia="Gulim"/>
                <w:sz w:val="18"/>
                <w:szCs w:val="18"/>
                <w:lang w:val="es-ES_tradnl"/>
              </w:rPr>
              <w:t>735</w:t>
            </w:r>
            <w:r w:rsidRPr="006407E8">
              <w:rPr>
                <w:rFonts w:eastAsia="Gulim"/>
                <w:sz w:val="18"/>
                <w:szCs w:val="18"/>
                <w:lang w:val="es-ES_tradnl" w:eastAsia="ko-KR"/>
              </w:rPr>
              <w:t> MHz</w:t>
            </w:r>
          </w:p>
        </w:tc>
        <w:tc>
          <w:tcPr>
            <w:tcW w:w="2126" w:type="dxa"/>
            <w:vMerge/>
            <w:vAlign w:val="center"/>
          </w:tcPr>
          <w:p w:rsidR="006C69EF" w:rsidRPr="006407E8" w:rsidRDefault="006C69EF" w:rsidP="00CC2200">
            <w:pPr>
              <w:pStyle w:val="Tabletext"/>
              <w:ind w:left="-57" w:right="-57"/>
              <w:jc w:val="center"/>
              <w:rPr>
                <w:sz w:val="18"/>
                <w:szCs w:val="18"/>
                <w:lang w:val="es-ES_tradnl" w:eastAsia="ko-KR"/>
              </w:rPr>
            </w:pPr>
          </w:p>
        </w:tc>
        <w:tc>
          <w:tcPr>
            <w:tcW w:w="2693" w:type="dxa"/>
            <w:vMerge/>
          </w:tcPr>
          <w:p w:rsidR="006C69EF" w:rsidRPr="006407E8" w:rsidRDefault="006C69EF" w:rsidP="004700A3">
            <w:pPr>
              <w:pStyle w:val="Tabletext"/>
              <w:jc w:val="left"/>
              <w:rPr>
                <w:rFonts w:ascii="TimesNewRomanPSMT" w:hAnsi="TimesNewRomanPSMT" w:cs="TimesNewRomanPSMT"/>
                <w:sz w:val="18"/>
                <w:szCs w:val="18"/>
                <w:lang w:val="es-ES_tradnl" w:eastAsia="ko-KR"/>
              </w:rPr>
            </w:pPr>
          </w:p>
        </w:tc>
      </w:tr>
      <w:tr w:rsidR="006C69EF" w:rsidRPr="006407E8" w:rsidTr="00CC2200">
        <w:trPr>
          <w:cantSplit/>
          <w:jc w:val="center"/>
        </w:trPr>
        <w:tc>
          <w:tcPr>
            <w:tcW w:w="567" w:type="dxa"/>
            <w:vMerge/>
            <w:vAlign w:val="center"/>
          </w:tcPr>
          <w:p w:rsidR="006C69EF" w:rsidRPr="006407E8" w:rsidRDefault="006C69EF" w:rsidP="004700A3">
            <w:pPr>
              <w:pStyle w:val="Tabletext"/>
              <w:jc w:val="center"/>
              <w:rPr>
                <w:snapToGrid w:val="0"/>
                <w:sz w:val="18"/>
                <w:szCs w:val="18"/>
                <w:lang w:val="es-ES_tradnl"/>
              </w:rPr>
            </w:pPr>
          </w:p>
        </w:tc>
        <w:tc>
          <w:tcPr>
            <w:tcW w:w="1701" w:type="dxa"/>
            <w:vMerge/>
            <w:vAlign w:val="center"/>
          </w:tcPr>
          <w:p w:rsidR="006C69EF" w:rsidRPr="006407E8" w:rsidRDefault="006C69EF" w:rsidP="004700A3">
            <w:pPr>
              <w:pStyle w:val="Tabletext"/>
              <w:jc w:val="left"/>
              <w:rPr>
                <w:sz w:val="18"/>
                <w:szCs w:val="18"/>
                <w:lang w:val="es-ES_tradnl" w:eastAsia="ko-KR"/>
              </w:rPr>
            </w:pPr>
          </w:p>
        </w:tc>
        <w:tc>
          <w:tcPr>
            <w:tcW w:w="2552" w:type="dxa"/>
            <w:vAlign w:val="center"/>
          </w:tcPr>
          <w:p w:rsidR="006C69EF" w:rsidRPr="006407E8" w:rsidRDefault="006C69EF" w:rsidP="006407E8">
            <w:pPr>
              <w:pStyle w:val="Tabletext"/>
              <w:ind w:left="-57" w:right="-57"/>
              <w:jc w:val="center"/>
              <w:rPr>
                <w:rFonts w:eastAsia="Gulim"/>
                <w:sz w:val="18"/>
                <w:szCs w:val="18"/>
                <w:lang w:val="es-ES_tradnl" w:eastAsia="ko-KR"/>
              </w:rPr>
            </w:pPr>
            <w:r w:rsidRPr="006407E8">
              <w:rPr>
                <w:rFonts w:eastAsia="Gulim"/>
                <w:sz w:val="18"/>
                <w:szCs w:val="18"/>
                <w:lang w:val="es-ES_tradnl"/>
              </w:rPr>
              <w:t>19</w:t>
            </w:r>
            <w:r w:rsidRPr="006407E8">
              <w:rPr>
                <w:rFonts w:eastAsia="Gulim"/>
                <w:sz w:val="18"/>
                <w:szCs w:val="18"/>
                <w:lang w:val="es-ES_tradnl" w:eastAsia="ko-KR"/>
              </w:rPr>
              <w:t xml:space="preserve"> </w:t>
            </w:r>
            <w:r w:rsidRPr="006407E8">
              <w:rPr>
                <w:rFonts w:eastAsia="Gulim"/>
                <w:sz w:val="18"/>
                <w:szCs w:val="18"/>
                <w:lang w:val="es-ES_tradnl"/>
              </w:rPr>
              <w:t>265-19</w:t>
            </w:r>
            <w:r w:rsidRPr="006407E8">
              <w:rPr>
                <w:rFonts w:eastAsia="Gulim"/>
                <w:sz w:val="18"/>
                <w:szCs w:val="18"/>
                <w:lang w:val="es-ES_tradnl" w:eastAsia="ko-KR"/>
              </w:rPr>
              <w:t xml:space="preserve"> </w:t>
            </w:r>
            <w:r w:rsidRPr="006407E8">
              <w:rPr>
                <w:rFonts w:eastAsia="Gulim"/>
                <w:sz w:val="18"/>
                <w:szCs w:val="18"/>
                <w:lang w:val="es-ES_tradnl"/>
              </w:rPr>
              <w:t>275</w:t>
            </w:r>
            <w:r w:rsidRPr="006407E8">
              <w:rPr>
                <w:rFonts w:eastAsia="Gulim"/>
                <w:sz w:val="18"/>
                <w:szCs w:val="18"/>
                <w:lang w:val="es-ES_tradnl" w:eastAsia="ko-KR"/>
              </w:rPr>
              <w:t> MHz</w:t>
            </w:r>
          </w:p>
        </w:tc>
        <w:tc>
          <w:tcPr>
            <w:tcW w:w="2126" w:type="dxa"/>
            <w:vMerge/>
            <w:vAlign w:val="center"/>
          </w:tcPr>
          <w:p w:rsidR="006C69EF" w:rsidRPr="006407E8" w:rsidRDefault="006C69EF" w:rsidP="00CC2200">
            <w:pPr>
              <w:pStyle w:val="Tabletext"/>
              <w:ind w:left="-57" w:right="-57"/>
              <w:jc w:val="center"/>
              <w:rPr>
                <w:sz w:val="18"/>
                <w:szCs w:val="18"/>
                <w:lang w:val="es-ES_tradnl" w:eastAsia="ko-KR"/>
              </w:rPr>
            </w:pPr>
          </w:p>
        </w:tc>
        <w:tc>
          <w:tcPr>
            <w:tcW w:w="2693" w:type="dxa"/>
            <w:vMerge/>
          </w:tcPr>
          <w:p w:rsidR="006C69EF" w:rsidRPr="006407E8" w:rsidRDefault="006C69EF" w:rsidP="004700A3">
            <w:pPr>
              <w:pStyle w:val="Tabletext"/>
              <w:jc w:val="left"/>
              <w:rPr>
                <w:rFonts w:ascii="TimesNewRomanPSMT" w:hAnsi="TimesNewRomanPSMT" w:cs="TimesNewRomanPSMT"/>
                <w:sz w:val="18"/>
                <w:szCs w:val="18"/>
                <w:lang w:val="es-ES_tradnl" w:eastAsia="ko-KR"/>
              </w:rPr>
            </w:pPr>
          </w:p>
        </w:tc>
      </w:tr>
      <w:tr w:rsidR="006C69EF" w:rsidRPr="006407E8" w:rsidTr="00CC2200">
        <w:trPr>
          <w:cantSplit/>
          <w:jc w:val="center"/>
        </w:trPr>
        <w:tc>
          <w:tcPr>
            <w:tcW w:w="567" w:type="dxa"/>
            <w:vMerge/>
            <w:vAlign w:val="center"/>
          </w:tcPr>
          <w:p w:rsidR="006C69EF" w:rsidRPr="006407E8" w:rsidRDefault="006C69EF" w:rsidP="004700A3">
            <w:pPr>
              <w:pStyle w:val="Tabletext"/>
              <w:jc w:val="center"/>
              <w:rPr>
                <w:snapToGrid w:val="0"/>
                <w:sz w:val="18"/>
                <w:szCs w:val="18"/>
                <w:lang w:val="es-ES_tradnl"/>
              </w:rPr>
            </w:pPr>
          </w:p>
        </w:tc>
        <w:tc>
          <w:tcPr>
            <w:tcW w:w="1701" w:type="dxa"/>
            <w:vMerge/>
            <w:vAlign w:val="center"/>
          </w:tcPr>
          <w:p w:rsidR="006C69EF" w:rsidRPr="006407E8" w:rsidRDefault="006C69EF" w:rsidP="004700A3">
            <w:pPr>
              <w:pStyle w:val="Tabletext"/>
              <w:jc w:val="left"/>
              <w:rPr>
                <w:sz w:val="18"/>
                <w:szCs w:val="18"/>
                <w:lang w:val="es-ES_tradnl" w:eastAsia="ko-KR"/>
              </w:rPr>
            </w:pPr>
          </w:p>
        </w:tc>
        <w:tc>
          <w:tcPr>
            <w:tcW w:w="2552" w:type="dxa"/>
            <w:vAlign w:val="center"/>
          </w:tcPr>
          <w:p w:rsidR="006C69EF" w:rsidRPr="006407E8" w:rsidRDefault="006C69EF" w:rsidP="006407E8">
            <w:pPr>
              <w:pStyle w:val="Tabletext"/>
              <w:ind w:left="-57" w:right="-57"/>
              <w:jc w:val="center"/>
              <w:rPr>
                <w:rFonts w:eastAsia="Gulim"/>
                <w:sz w:val="18"/>
                <w:szCs w:val="18"/>
                <w:lang w:val="es-ES_tradnl"/>
              </w:rPr>
            </w:pPr>
            <w:r w:rsidRPr="006407E8">
              <w:rPr>
                <w:rFonts w:eastAsia="Gulim"/>
                <w:sz w:val="18"/>
                <w:szCs w:val="18"/>
                <w:lang w:val="es-ES_tradnl"/>
              </w:rPr>
              <w:t>19</w:t>
            </w:r>
            <w:r w:rsidRPr="006407E8">
              <w:rPr>
                <w:rFonts w:eastAsia="Gulim"/>
                <w:sz w:val="18"/>
                <w:szCs w:val="18"/>
                <w:lang w:val="es-ES_tradnl" w:eastAsia="ko-KR"/>
              </w:rPr>
              <w:t xml:space="preserve"> </w:t>
            </w:r>
            <w:r w:rsidRPr="006407E8">
              <w:rPr>
                <w:rFonts w:eastAsia="Gulim"/>
                <w:sz w:val="18"/>
                <w:szCs w:val="18"/>
                <w:lang w:val="es-ES_tradnl"/>
              </w:rPr>
              <w:t>285-19</w:t>
            </w:r>
            <w:r w:rsidRPr="006407E8">
              <w:rPr>
                <w:rFonts w:eastAsia="Gulim"/>
                <w:sz w:val="18"/>
                <w:szCs w:val="18"/>
                <w:lang w:val="es-ES_tradnl" w:eastAsia="ko-KR"/>
              </w:rPr>
              <w:t xml:space="preserve"> </w:t>
            </w:r>
            <w:r w:rsidRPr="006407E8">
              <w:rPr>
                <w:rFonts w:eastAsia="Gulim"/>
                <w:sz w:val="18"/>
                <w:szCs w:val="18"/>
                <w:lang w:val="es-ES_tradnl"/>
              </w:rPr>
              <w:t>295</w:t>
            </w:r>
            <w:r w:rsidRPr="006407E8">
              <w:rPr>
                <w:rFonts w:eastAsia="Gulim"/>
                <w:sz w:val="18"/>
                <w:szCs w:val="18"/>
                <w:lang w:val="es-ES_tradnl" w:eastAsia="ko-KR"/>
              </w:rPr>
              <w:t> MHz</w:t>
            </w:r>
          </w:p>
        </w:tc>
        <w:tc>
          <w:tcPr>
            <w:tcW w:w="2126" w:type="dxa"/>
            <w:vMerge/>
            <w:vAlign w:val="center"/>
          </w:tcPr>
          <w:p w:rsidR="006C69EF" w:rsidRPr="006407E8" w:rsidRDefault="006C69EF" w:rsidP="00CC2200">
            <w:pPr>
              <w:pStyle w:val="Tabletext"/>
              <w:ind w:left="-57" w:right="-57"/>
              <w:jc w:val="center"/>
              <w:rPr>
                <w:sz w:val="18"/>
                <w:szCs w:val="18"/>
                <w:lang w:val="es-ES_tradnl" w:eastAsia="ko-KR"/>
              </w:rPr>
            </w:pPr>
          </w:p>
        </w:tc>
        <w:tc>
          <w:tcPr>
            <w:tcW w:w="2693" w:type="dxa"/>
            <w:vMerge/>
          </w:tcPr>
          <w:p w:rsidR="006C69EF" w:rsidRPr="006407E8" w:rsidRDefault="006C69EF" w:rsidP="004700A3">
            <w:pPr>
              <w:pStyle w:val="Tabletext"/>
              <w:jc w:val="left"/>
              <w:rPr>
                <w:rFonts w:ascii="TimesNewRomanPSMT" w:hAnsi="TimesNewRomanPSMT" w:cs="TimesNewRomanPSMT"/>
                <w:sz w:val="18"/>
                <w:szCs w:val="18"/>
                <w:lang w:val="es-ES_tradnl" w:eastAsia="ko-KR"/>
              </w:rPr>
            </w:pPr>
          </w:p>
        </w:tc>
      </w:tr>
      <w:tr w:rsidR="006C69EF" w:rsidRPr="008603A7" w:rsidTr="00CC2200">
        <w:trPr>
          <w:cantSplit/>
          <w:jc w:val="center"/>
        </w:trPr>
        <w:tc>
          <w:tcPr>
            <w:tcW w:w="567" w:type="dxa"/>
            <w:vMerge w:val="restart"/>
            <w:vAlign w:val="center"/>
          </w:tcPr>
          <w:p w:rsidR="006C69EF" w:rsidRPr="006407E8" w:rsidRDefault="006C69EF" w:rsidP="004700A3">
            <w:pPr>
              <w:pStyle w:val="Tabletext"/>
              <w:jc w:val="center"/>
              <w:rPr>
                <w:snapToGrid w:val="0"/>
                <w:sz w:val="18"/>
                <w:szCs w:val="18"/>
                <w:lang w:val="es-ES_tradnl"/>
              </w:rPr>
            </w:pPr>
            <w:r w:rsidRPr="006407E8">
              <w:rPr>
                <w:snapToGrid w:val="0"/>
                <w:sz w:val="18"/>
                <w:szCs w:val="18"/>
                <w:lang w:val="es-ES_tradnl"/>
              </w:rPr>
              <w:t>12</w:t>
            </w:r>
          </w:p>
        </w:tc>
        <w:tc>
          <w:tcPr>
            <w:tcW w:w="1701" w:type="dxa"/>
            <w:vMerge w:val="restart"/>
            <w:vAlign w:val="center"/>
          </w:tcPr>
          <w:p w:rsidR="006C69EF" w:rsidRPr="006407E8" w:rsidRDefault="006C69EF" w:rsidP="004700A3">
            <w:pPr>
              <w:pStyle w:val="Tabletext"/>
              <w:jc w:val="left"/>
              <w:rPr>
                <w:sz w:val="18"/>
                <w:szCs w:val="18"/>
                <w:lang w:val="es-ES_tradnl" w:eastAsia="ko-KR"/>
              </w:rPr>
            </w:pPr>
            <w:r w:rsidRPr="006407E8">
              <w:rPr>
                <w:sz w:val="18"/>
                <w:szCs w:val="18"/>
                <w:lang w:val="es-ES_tradnl" w:eastAsia="ko-KR"/>
              </w:rPr>
              <w:t>Comunicaciones de datos</w:t>
            </w:r>
          </w:p>
        </w:tc>
        <w:tc>
          <w:tcPr>
            <w:tcW w:w="2552" w:type="dxa"/>
            <w:vAlign w:val="center"/>
          </w:tcPr>
          <w:p w:rsidR="006C69EF" w:rsidRPr="006407E8" w:rsidRDefault="006C69EF" w:rsidP="006407E8">
            <w:pPr>
              <w:pStyle w:val="Tabletext"/>
              <w:ind w:left="-57" w:right="-57"/>
              <w:jc w:val="center"/>
              <w:rPr>
                <w:sz w:val="18"/>
                <w:szCs w:val="18"/>
                <w:lang w:val="es-ES_tradnl" w:eastAsia="ko-KR"/>
              </w:rPr>
            </w:pPr>
            <w:r w:rsidRPr="006407E8">
              <w:rPr>
                <w:rFonts w:eastAsia="Gulim"/>
                <w:sz w:val="18"/>
                <w:szCs w:val="18"/>
                <w:lang w:val="es-ES_tradnl"/>
              </w:rPr>
              <w:t>2</w:t>
            </w:r>
            <w:r w:rsidRPr="006407E8">
              <w:rPr>
                <w:rFonts w:eastAsia="Gulim"/>
                <w:sz w:val="18"/>
                <w:szCs w:val="18"/>
                <w:lang w:val="es-ES_tradnl" w:eastAsia="ko-KR"/>
              </w:rPr>
              <w:t xml:space="preserve"> </w:t>
            </w:r>
            <w:r w:rsidRPr="006407E8">
              <w:rPr>
                <w:rFonts w:eastAsia="Gulim"/>
                <w:sz w:val="18"/>
                <w:szCs w:val="18"/>
                <w:lang w:val="es-ES_tradnl"/>
              </w:rPr>
              <w:t>400-2</w:t>
            </w:r>
            <w:r w:rsidRPr="006407E8">
              <w:rPr>
                <w:rFonts w:eastAsia="Gulim"/>
                <w:sz w:val="18"/>
                <w:szCs w:val="18"/>
                <w:lang w:val="es-ES_tradnl" w:eastAsia="ko-KR"/>
              </w:rPr>
              <w:t xml:space="preserve"> </w:t>
            </w:r>
            <w:r w:rsidRPr="006407E8">
              <w:rPr>
                <w:rFonts w:eastAsia="Gulim"/>
                <w:sz w:val="18"/>
                <w:szCs w:val="18"/>
                <w:lang w:val="es-ES_tradnl"/>
              </w:rPr>
              <w:t>48</w:t>
            </w:r>
            <w:r w:rsidRPr="006407E8">
              <w:rPr>
                <w:rFonts w:eastAsia="Gulim"/>
                <w:sz w:val="18"/>
                <w:szCs w:val="18"/>
                <w:lang w:val="es-ES_tradnl" w:eastAsia="ko-KR"/>
              </w:rPr>
              <w:t>3,5 MHz</w:t>
            </w:r>
            <w:r w:rsidRPr="006407E8">
              <w:rPr>
                <w:sz w:val="18"/>
                <w:szCs w:val="18"/>
                <w:lang w:val="es-ES_tradnl" w:eastAsia="ko-KR"/>
              </w:rPr>
              <w:t>,</w:t>
            </w:r>
            <w:r w:rsidRPr="006407E8">
              <w:rPr>
                <w:sz w:val="18"/>
                <w:szCs w:val="18"/>
                <w:lang w:val="es-ES_tradnl" w:eastAsia="ko-KR"/>
              </w:rPr>
              <w:br/>
            </w:r>
            <w:r w:rsidRPr="006407E8">
              <w:rPr>
                <w:rFonts w:eastAsia="Gulim"/>
                <w:sz w:val="18"/>
                <w:szCs w:val="18"/>
                <w:lang w:val="es-ES_tradnl"/>
              </w:rPr>
              <w:t>5</w:t>
            </w:r>
            <w:r w:rsidRPr="006407E8">
              <w:rPr>
                <w:rFonts w:eastAsia="Gulim"/>
                <w:sz w:val="18"/>
                <w:szCs w:val="18"/>
                <w:lang w:val="es-ES_tradnl" w:eastAsia="ko-KR"/>
              </w:rPr>
              <w:t xml:space="preserve"> </w:t>
            </w:r>
            <w:r w:rsidRPr="006407E8">
              <w:rPr>
                <w:rFonts w:eastAsia="Gulim"/>
                <w:sz w:val="18"/>
                <w:szCs w:val="18"/>
                <w:lang w:val="es-ES_tradnl"/>
              </w:rPr>
              <w:t>725-5</w:t>
            </w:r>
            <w:r w:rsidRPr="006407E8">
              <w:rPr>
                <w:rFonts w:eastAsia="Gulim"/>
                <w:sz w:val="18"/>
                <w:szCs w:val="18"/>
                <w:lang w:val="es-ES_tradnl" w:eastAsia="ko-KR"/>
              </w:rPr>
              <w:t xml:space="preserve"> </w:t>
            </w:r>
            <w:r w:rsidRPr="006407E8">
              <w:rPr>
                <w:rFonts w:eastAsia="Gulim"/>
                <w:sz w:val="18"/>
                <w:szCs w:val="18"/>
                <w:lang w:val="es-ES_tradnl"/>
              </w:rPr>
              <w:t>825</w:t>
            </w:r>
            <w:r w:rsidRPr="006407E8">
              <w:rPr>
                <w:rFonts w:eastAsia="Gulim"/>
                <w:sz w:val="18"/>
                <w:szCs w:val="18"/>
                <w:lang w:val="es-ES_tradnl" w:eastAsia="ko-KR"/>
              </w:rPr>
              <w:t> MHz</w:t>
            </w:r>
          </w:p>
        </w:tc>
        <w:tc>
          <w:tcPr>
            <w:tcW w:w="2126" w:type="dxa"/>
            <w:vAlign w:val="center"/>
          </w:tcPr>
          <w:p w:rsidR="006C69EF" w:rsidRPr="006407E8" w:rsidRDefault="006C69EF" w:rsidP="00CC2200">
            <w:pPr>
              <w:pStyle w:val="Tabletext"/>
              <w:ind w:left="-57" w:right="-57"/>
              <w:jc w:val="center"/>
              <w:rPr>
                <w:sz w:val="18"/>
                <w:szCs w:val="18"/>
                <w:lang w:val="es-ES_tradnl" w:eastAsia="ko-KR"/>
              </w:rPr>
            </w:pPr>
            <w:r w:rsidRPr="006407E8">
              <w:rPr>
                <w:sz w:val="18"/>
                <w:szCs w:val="18"/>
                <w:lang w:val="es-ES_tradnl" w:eastAsia="ko-KR"/>
              </w:rPr>
              <w:t>3 mW/MHz</w:t>
            </w:r>
            <w:r w:rsidRPr="006407E8">
              <w:rPr>
                <w:sz w:val="18"/>
                <w:szCs w:val="18"/>
                <w:vertAlign w:val="superscript"/>
                <w:lang w:val="es-ES_tradnl" w:eastAsia="ko-KR"/>
              </w:rPr>
              <w:t>3)</w:t>
            </w:r>
            <w:r w:rsidRPr="006407E8">
              <w:rPr>
                <w:sz w:val="18"/>
                <w:szCs w:val="18"/>
                <w:vertAlign w:val="superscript"/>
                <w:lang w:val="es-ES_tradnl" w:eastAsia="ko-KR"/>
              </w:rPr>
              <w:br/>
            </w:r>
            <w:r w:rsidRPr="006407E8">
              <w:rPr>
                <w:sz w:val="18"/>
                <w:szCs w:val="18"/>
                <w:lang w:val="es-ES_tradnl" w:eastAsia="ko-KR"/>
              </w:rPr>
              <w:t>(para el tipo de espectro ensanchado por saltos de frecuencia (FMSS))</w:t>
            </w:r>
            <w:r w:rsidRPr="006407E8">
              <w:rPr>
                <w:sz w:val="18"/>
                <w:szCs w:val="18"/>
                <w:lang w:val="es-ES_tradnl" w:eastAsia="ko-KR"/>
              </w:rPr>
              <w:br/>
            </w:r>
            <w:r w:rsidRPr="006407E8">
              <w:rPr>
                <w:sz w:val="18"/>
                <w:szCs w:val="18"/>
                <w:lang w:val="es-ES_tradnl" w:eastAsia="ko-KR"/>
              </w:rPr>
              <w:br/>
              <w:t>10 mW/MHz</w:t>
            </w:r>
            <w:r w:rsidRPr="006407E8">
              <w:rPr>
                <w:sz w:val="18"/>
                <w:szCs w:val="18"/>
                <w:vertAlign w:val="superscript"/>
                <w:lang w:val="es-ES_tradnl" w:eastAsia="ko-KR"/>
              </w:rPr>
              <w:t>4)</w:t>
            </w:r>
            <w:r w:rsidRPr="006407E8">
              <w:rPr>
                <w:sz w:val="18"/>
                <w:szCs w:val="18"/>
                <w:vertAlign w:val="superscript"/>
                <w:lang w:val="es-ES_tradnl" w:eastAsia="ko-KR"/>
              </w:rPr>
              <w:br/>
            </w:r>
            <w:r w:rsidRPr="006407E8">
              <w:rPr>
                <w:sz w:val="18"/>
                <w:szCs w:val="18"/>
                <w:lang w:val="es-ES_tradnl" w:eastAsia="ko-KR"/>
              </w:rPr>
              <w:t>(para otros tipos de espectro ensanchado)</w:t>
            </w:r>
            <w:r w:rsidRPr="006407E8">
              <w:rPr>
                <w:sz w:val="18"/>
                <w:szCs w:val="18"/>
                <w:lang w:val="es-ES_tradnl" w:eastAsia="ko-KR"/>
              </w:rPr>
              <w:br/>
            </w:r>
            <w:r w:rsidRPr="006407E8">
              <w:rPr>
                <w:sz w:val="18"/>
                <w:szCs w:val="18"/>
                <w:lang w:val="es-ES_tradnl" w:eastAsia="ko-KR"/>
              </w:rPr>
              <w:br/>
              <w:t>10 mW</w:t>
            </w:r>
            <w:r w:rsidRPr="006407E8">
              <w:rPr>
                <w:sz w:val="18"/>
                <w:szCs w:val="18"/>
                <w:vertAlign w:val="superscript"/>
                <w:lang w:val="es-ES_tradnl" w:eastAsia="ko-KR"/>
              </w:rPr>
              <w:t>5)</w:t>
            </w:r>
            <w:r w:rsidRPr="006407E8">
              <w:rPr>
                <w:sz w:val="18"/>
                <w:szCs w:val="18"/>
                <w:lang w:val="es-ES_tradnl" w:eastAsia="ko-KR"/>
              </w:rPr>
              <w:br/>
              <w:t>(otros tipos)</w:t>
            </w:r>
          </w:p>
        </w:tc>
        <w:tc>
          <w:tcPr>
            <w:tcW w:w="2693" w:type="dxa"/>
          </w:tcPr>
          <w:p w:rsidR="006C69EF" w:rsidRPr="006407E8" w:rsidRDefault="006C69EF" w:rsidP="004700A3">
            <w:pPr>
              <w:pStyle w:val="Tabletext"/>
              <w:jc w:val="left"/>
              <w:rPr>
                <w:rFonts w:ascii="TimesNewRomanPSMT" w:hAnsi="TimesNewRomanPSMT" w:cs="TimesNewRomanPSMT"/>
                <w:sz w:val="18"/>
                <w:szCs w:val="18"/>
                <w:lang w:val="es-ES_tradnl" w:eastAsia="ko-KR"/>
              </w:rPr>
            </w:pPr>
            <w:r w:rsidRPr="006407E8">
              <w:rPr>
                <w:rFonts w:ascii="TimesNewRomanPSMT" w:hAnsi="TimesNewRomanPSMT" w:cs="TimesNewRomanPSMT"/>
                <w:sz w:val="18"/>
                <w:szCs w:val="18"/>
                <w:lang w:val="es-ES_tradnl" w:eastAsia="ko-KR"/>
              </w:rPr>
              <w:t>La ganancia nominal de antena es 6 dBi (20 dBi para aplicaciones punto a punto)</w:t>
            </w:r>
          </w:p>
          <w:p w:rsidR="006C69EF" w:rsidRPr="006407E8" w:rsidRDefault="006C69EF" w:rsidP="004700A3">
            <w:pPr>
              <w:pStyle w:val="Tabletext"/>
              <w:ind w:left="284" w:hanging="284"/>
              <w:jc w:val="left"/>
              <w:rPr>
                <w:rFonts w:ascii="TimesNewRomanPSMT" w:hAnsi="TimesNewRomanPSMT" w:cs="TimesNewRomanPSMT"/>
                <w:sz w:val="18"/>
                <w:szCs w:val="18"/>
                <w:lang w:val="es-ES_tradnl" w:eastAsia="ko-KR"/>
              </w:rPr>
            </w:pPr>
            <w:r w:rsidRPr="006407E8">
              <w:rPr>
                <w:sz w:val="18"/>
                <w:szCs w:val="18"/>
                <w:vertAlign w:val="superscript"/>
                <w:lang w:val="es-ES_tradnl" w:eastAsia="ko-KR"/>
              </w:rPr>
              <w:t>3)</w:t>
            </w:r>
            <w:r w:rsidRPr="006407E8">
              <w:rPr>
                <w:rFonts w:ascii="TimesNewRomanPSMT" w:hAnsi="TimesNewRomanPSMT" w:cs="TimesNewRomanPSMT"/>
                <w:sz w:val="18"/>
                <w:szCs w:val="18"/>
                <w:lang w:val="es-ES_tradnl" w:eastAsia="ko-KR"/>
              </w:rPr>
              <w:t xml:space="preserve"> </w:t>
            </w:r>
            <w:r w:rsidRPr="006407E8">
              <w:rPr>
                <w:rFonts w:ascii="TimesNewRomanPSMT" w:hAnsi="TimesNewRomanPSMT" w:cs="TimesNewRomanPSMT"/>
                <w:sz w:val="18"/>
                <w:szCs w:val="18"/>
                <w:lang w:val="es-ES_tradnl" w:eastAsia="ko-KR"/>
              </w:rPr>
              <w:tab/>
              <w:t>La potencia de cresta de un canal de salto dividida por toda la banda de frecuencias de salto (MHz).</w:t>
            </w:r>
          </w:p>
          <w:p w:rsidR="006C69EF" w:rsidRPr="006407E8" w:rsidRDefault="006C69EF" w:rsidP="004700A3">
            <w:pPr>
              <w:pStyle w:val="Tabletext"/>
              <w:ind w:left="284" w:hanging="284"/>
              <w:jc w:val="left"/>
              <w:rPr>
                <w:rFonts w:ascii="TimesNewRomanPSMT" w:hAnsi="TimesNewRomanPSMT" w:cs="TimesNewRomanPSMT"/>
                <w:sz w:val="18"/>
                <w:szCs w:val="18"/>
                <w:lang w:val="es-ES_tradnl" w:eastAsia="ko-KR"/>
              </w:rPr>
            </w:pPr>
            <w:r w:rsidRPr="006407E8">
              <w:rPr>
                <w:sz w:val="18"/>
                <w:szCs w:val="18"/>
                <w:vertAlign w:val="superscript"/>
                <w:lang w:val="es-ES_tradnl" w:eastAsia="ko-KR"/>
              </w:rPr>
              <w:t>4)</w:t>
            </w:r>
            <w:r w:rsidRPr="006407E8">
              <w:rPr>
                <w:rFonts w:ascii="TimesNewRomanPSMT" w:hAnsi="TimesNewRomanPSMT" w:cs="TimesNewRomanPSMT"/>
                <w:sz w:val="18"/>
                <w:szCs w:val="18"/>
                <w:lang w:val="es-ES_tradnl" w:eastAsia="ko-KR"/>
              </w:rPr>
              <w:t xml:space="preserve"> </w:t>
            </w:r>
            <w:r w:rsidRPr="006407E8">
              <w:rPr>
                <w:rFonts w:ascii="TimesNewRomanPSMT" w:hAnsi="TimesNewRomanPSMT" w:cs="TimesNewRomanPSMT"/>
                <w:sz w:val="18"/>
                <w:szCs w:val="18"/>
                <w:lang w:val="es-ES_tradnl" w:eastAsia="ko-KR"/>
              </w:rPr>
              <w:tab/>
              <w:t>5 mW/MHz en el caso de la OBW 26-40 MHz y 0,1 mW/MHz en el caso de una OBW 40-60 MHz.</w:t>
            </w:r>
          </w:p>
          <w:p w:rsidR="006C69EF" w:rsidRPr="006407E8" w:rsidRDefault="006C69EF" w:rsidP="004700A3">
            <w:pPr>
              <w:pStyle w:val="Tabletext"/>
              <w:ind w:left="284" w:hanging="284"/>
              <w:jc w:val="left"/>
              <w:rPr>
                <w:rFonts w:ascii="TimesNewRomanPSMT" w:hAnsi="TimesNewRomanPSMT" w:cs="TimesNewRomanPSMT"/>
                <w:sz w:val="18"/>
                <w:szCs w:val="18"/>
                <w:lang w:val="es-ES_tradnl" w:eastAsia="ko-KR"/>
              </w:rPr>
            </w:pPr>
            <w:r w:rsidRPr="006407E8">
              <w:rPr>
                <w:sz w:val="18"/>
                <w:szCs w:val="18"/>
                <w:vertAlign w:val="superscript"/>
                <w:lang w:val="es-ES_tradnl" w:eastAsia="ko-KR"/>
              </w:rPr>
              <w:t>5)</w:t>
            </w:r>
            <w:r w:rsidRPr="006407E8">
              <w:rPr>
                <w:rFonts w:ascii="TimesNewRomanPSMT" w:hAnsi="TimesNewRomanPSMT" w:cs="TimesNewRomanPSMT"/>
                <w:sz w:val="18"/>
                <w:szCs w:val="18"/>
                <w:lang w:val="es-ES_tradnl" w:eastAsia="ko-KR"/>
              </w:rPr>
              <w:t xml:space="preserve"> </w:t>
            </w:r>
            <w:r w:rsidRPr="006407E8">
              <w:rPr>
                <w:rFonts w:ascii="TimesNewRomanPSMT" w:hAnsi="TimesNewRomanPSMT" w:cs="TimesNewRomanPSMT"/>
                <w:sz w:val="18"/>
                <w:szCs w:val="18"/>
                <w:lang w:val="es-ES_tradnl" w:eastAsia="ko-KR"/>
              </w:rPr>
              <w:tab/>
              <w:t>La OBW es 26 MHz para la banda 2,4 GHz y 70 MHz para la banda 5,8 GHz.</w:t>
            </w:r>
          </w:p>
        </w:tc>
      </w:tr>
      <w:tr w:rsidR="006C69EF" w:rsidRPr="008603A7" w:rsidTr="00CC2200">
        <w:trPr>
          <w:cantSplit/>
          <w:jc w:val="center"/>
        </w:trPr>
        <w:tc>
          <w:tcPr>
            <w:tcW w:w="567" w:type="dxa"/>
            <w:vMerge/>
            <w:vAlign w:val="center"/>
          </w:tcPr>
          <w:p w:rsidR="006C69EF" w:rsidRPr="006407E8" w:rsidRDefault="006C69EF" w:rsidP="004700A3">
            <w:pPr>
              <w:pStyle w:val="Tabletext"/>
              <w:jc w:val="center"/>
              <w:rPr>
                <w:snapToGrid w:val="0"/>
                <w:sz w:val="18"/>
                <w:szCs w:val="18"/>
                <w:lang w:val="es-ES_tradnl"/>
              </w:rPr>
            </w:pPr>
          </w:p>
        </w:tc>
        <w:tc>
          <w:tcPr>
            <w:tcW w:w="1701" w:type="dxa"/>
            <w:vMerge/>
            <w:vAlign w:val="center"/>
          </w:tcPr>
          <w:p w:rsidR="006C69EF" w:rsidRPr="006407E8" w:rsidRDefault="006C69EF" w:rsidP="004700A3">
            <w:pPr>
              <w:pStyle w:val="Tabletext"/>
              <w:jc w:val="left"/>
              <w:rPr>
                <w:sz w:val="18"/>
                <w:szCs w:val="18"/>
                <w:lang w:val="es-ES_tradnl" w:eastAsia="ko-KR"/>
              </w:rPr>
            </w:pPr>
          </w:p>
        </w:tc>
        <w:tc>
          <w:tcPr>
            <w:tcW w:w="2552" w:type="dxa"/>
            <w:vAlign w:val="center"/>
          </w:tcPr>
          <w:p w:rsidR="006C69EF" w:rsidRPr="006407E8" w:rsidRDefault="006C69EF" w:rsidP="006407E8">
            <w:pPr>
              <w:pStyle w:val="Tabletext"/>
              <w:ind w:left="-57" w:right="-57"/>
              <w:jc w:val="center"/>
              <w:rPr>
                <w:sz w:val="18"/>
                <w:szCs w:val="18"/>
                <w:lang w:val="es-ES_tradnl"/>
              </w:rPr>
            </w:pPr>
            <w:r w:rsidRPr="006407E8">
              <w:rPr>
                <w:sz w:val="18"/>
                <w:szCs w:val="18"/>
                <w:lang w:val="es-ES_tradnl"/>
              </w:rPr>
              <w:t>2 410</w:t>
            </w:r>
            <w:r w:rsidRPr="006407E8">
              <w:rPr>
                <w:sz w:val="18"/>
                <w:szCs w:val="18"/>
                <w:lang w:val="es-ES_tradnl" w:eastAsia="ko-KR"/>
              </w:rPr>
              <w:t xml:space="preserve">, </w:t>
            </w:r>
            <w:r w:rsidRPr="006407E8">
              <w:rPr>
                <w:sz w:val="18"/>
                <w:szCs w:val="18"/>
                <w:lang w:val="es-ES_tradnl"/>
              </w:rPr>
              <w:t>2 430</w:t>
            </w:r>
            <w:r w:rsidRPr="006407E8">
              <w:rPr>
                <w:sz w:val="18"/>
                <w:szCs w:val="18"/>
                <w:lang w:val="es-ES_tradnl" w:eastAsia="ko-KR"/>
              </w:rPr>
              <w:t xml:space="preserve">, </w:t>
            </w:r>
            <w:r w:rsidRPr="006407E8">
              <w:rPr>
                <w:sz w:val="18"/>
                <w:szCs w:val="18"/>
                <w:lang w:val="es-ES_tradnl"/>
              </w:rPr>
              <w:t>2 450</w:t>
            </w:r>
            <w:r w:rsidRPr="006407E8">
              <w:rPr>
                <w:sz w:val="18"/>
                <w:szCs w:val="18"/>
                <w:lang w:val="es-ES_tradnl" w:eastAsia="ko-KR"/>
              </w:rPr>
              <w:t xml:space="preserve"> y</w:t>
            </w:r>
            <w:r w:rsidR="004700A3" w:rsidRPr="006407E8">
              <w:rPr>
                <w:sz w:val="18"/>
                <w:szCs w:val="18"/>
                <w:lang w:val="es-ES_tradnl" w:eastAsia="ko-KR"/>
              </w:rPr>
              <w:t xml:space="preserve"> </w:t>
            </w:r>
            <w:r w:rsidRPr="006407E8">
              <w:rPr>
                <w:sz w:val="18"/>
                <w:szCs w:val="18"/>
                <w:lang w:val="es-ES_tradnl"/>
              </w:rPr>
              <w:t>2</w:t>
            </w:r>
            <w:r w:rsidR="004700A3" w:rsidRPr="006407E8">
              <w:rPr>
                <w:sz w:val="18"/>
                <w:szCs w:val="18"/>
                <w:lang w:val="es-ES_tradnl"/>
              </w:rPr>
              <w:t> </w:t>
            </w:r>
            <w:r w:rsidRPr="006407E8">
              <w:rPr>
                <w:sz w:val="18"/>
                <w:szCs w:val="18"/>
                <w:lang w:val="es-ES_tradnl"/>
              </w:rPr>
              <w:t>470</w:t>
            </w:r>
            <w:r w:rsidRPr="006407E8">
              <w:rPr>
                <w:sz w:val="18"/>
                <w:szCs w:val="18"/>
                <w:lang w:val="es-ES_tradnl" w:eastAsia="ko-KR"/>
              </w:rPr>
              <w:t> MHz</w:t>
            </w:r>
            <w:r w:rsidRPr="006407E8">
              <w:rPr>
                <w:sz w:val="18"/>
                <w:szCs w:val="18"/>
                <w:vertAlign w:val="superscript"/>
                <w:lang w:val="es-ES_tradnl" w:eastAsia="ko-KR"/>
              </w:rPr>
              <w:t>6)</w:t>
            </w:r>
          </w:p>
        </w:tc>
        <w:tc>
          <w:tcPr>
            <w:tcW w:w="2126" w:type="dxa"/>
            <w:vAlign w:val="center"/>
          </w:tcPr>
          <w:p w:rsidR="006C69EF" w:rsidRPr="006407E8" w:rsidRDefault="006C69EF" w:rsidP="00CC2200">
            <w:pPr>
              <w:pStyle w:val="Tabletext"/>
              <w:ind w:left="-57" w:right="-57"/>
              <w:jc w:val="center"/>
              <w:rPr>
                <w:sz w:val="18"/>
                <w:szCs w:val="18"/>
                <w:lang w:val="es-ES_tradnl" w:eastAsia="ko-KR"/>
              </w:rPr>
            </w:pPr>
            <w:r w:rsidRPr="006407E8">
              <w:rPr>
                <w:sz w:val="18"/>
                <w:szCs w:val="18"/>
                <w:lang w:val="es-ES_tradnl" w:eastAsia="ko-KR"/>
              </w:rPr>
              <w:t>10 mW</w:t>
            </w:r>
          </w:p>
        </w:tc>
        <w:tc>
          <w:tcPr>
            <w:tcW w:w="2693" w:type="dxa"/>
          </w:tcPr>
          <w:p w:rsidR="003E513F" w:rsidRDefault="006C69EF" w:rsidP="003E513F">
            <w:pPr>
              <w:pStyle w:val="Tabletext"/>
              <w:jc w:val="left"/>
              <w:rPr>
                <w:rFonts w:ascii="TimesNewRomanPSMT" w:hAnsi="TimesNewRomanPSMT" w:cs="TimesNewRomanPSMT"/>
                <w:sz w:val="18"/>
                <w:szCs w:val="18"/>
                <w:lang w:val="es-ES_tradnl" w:eastAsia="ko-KR"/>
              </w:rPr>
            </w:pPr>
            <w:r w:rsidRPr="006407E8">
              <w:rPr>
                <w:rFonts w:ascii="TimesNewRomanPSMT" w:hAnsi="TimesNewRomanPSMT" w:cs="TimesNewRomanPSMT"/>
                <w:sz w:val="18"/>
                <w:szCs w:val="18"/>
                <w:lang w:val="es-ES_tradnl" w:eastAsia="ko-KR"/>
              </w:rPr>
              <w:t>La ganancia nominal de antena es 6 dBi (20 dBi para aplicaciones punto a punto)</w:t>
            </w:r>
          </w:p>
          <w:p w:rsidR="004700A3" w:rsidRPr="006407E8" w:rsidRDefault="006C69EF" w:rsidP="003E513F">
            <w:pPr>
              <w:pStyle w:val="Tabletext"/>
              <w:jc w:val="left"/>
              <w:rPr>
                <w:rFonts w:ascii="TimesNewRomanPSMT" w:hAnsi="TimesNewRomanPSMT" w:cs="TimesNewRomanPSMT"/>
                <w:sz w:val="18"/>
                <w:szCs w:val="18"/>
                <w:lang w:val="es-ES_tradnl" w:eastAsia="ko-KR"/>
              </w:rPr>
            </w:pPr>
            <w:r w:rsidRPr="006407E8">
              <w:rPr>
                <w:rFonts w:ascii="TimesNewRomanPSMT" w:hAnsi="TimesNewRomanPSMT" w:cs="TimesNewRomanPSMT"/>
                <w:sz w:val="18"/>
                <w:szCs w:val="18"/>
                <w:lang w:val="es-ES_tradnl" w:eastAsia="ko-KR"/>
              </w:rPr>
              <w:t>La OBW es 16 MHz</w:t>
            </w:r>
          </w:p>
          <w:p w:rsidR="006C69EF" w:rsidRPr="006407E8" w:rsidRDefault="006C69EF" w:rsidP="004700A3">
            <w:pPr>
              <w:pStyle w:val="Tabletext"/>
              <w:ind w:left="284" w:hanging="284"/>
              <w:jc w:val="left"/>
              <w:rPr>
                <w:rFonts w:ascii="TimesNewRomanPSMT" w:hAnsi="TimesNewRomanPSMT" w:cs="TimesNewRomanPSMT"/>
                <w:sz w:val="18"/>
                <w:szCs w:val="18"/>
                <w:lang w:val="es-ES_tradnl" w:eastAsia="ko-KR"/>
              </w:rPr>
            </w:pPr>
            <w:r w:rsidRPr="006407E8">
              <w:rPr>
                <w:sz w:val="18"/>
                <w:szCs w:val="18"/>
                <w:vertAlign w:val="superscript"/>
                <w:lang w:val="es-ES_tradnl" w:eastAsia="ko-KR"/>
              </w:rPr>
              <w:t xml:space="preserve">6) </w:t>
            </w:r>
            <w:r w:rsidRPr="006407E8">
              <w:rPr>
                <w:sz w:val="18"/>
                <w:szCs w:val="18"/>
                <w:vertAlign w:val="superscript"/>
                <w:lang w:val="es-ES_tradnl" w:eastAsia="ko-KR"/>
              </w:rPr>
              <w:tab/>
            </w:r>
            <w:r w:rsidRPr="006407E8">
              <w:rPr>
                <w:sz w:val="18"/>
                <w:szCs w:val="18"/>
                <w:lang w:val="es-ES_tradnl" w:eastAsia="ko-KR"/>
              </w:rPr>
              <w:t>Únicamente para transmisión de vídeo analógica.</w:t>
            </w:r>
          </w:p>
        </w:tc>
      </w:tr>
    </w:tbl>
    <w:p w:rsidR="006407E8" w:rsidRPr="00BF4EE7" w:rsidRDefault="006407E8" w:rsidP="006407E8">
      <w:pPr>
        <w:pStyle w:val="Tablefin"/>
        <w:rPr>
          <w:lang w:val="es-ES_tradnl" w:eastAsia="ko-KR"/>
        </w:rPr>
      </w:pPr>
    </w:p>
    <w:p w:rsidR="006407E8" w:rsidRPr="00AE4336" w:rsidRDefault="006407E8" w:rsidP="006407E8">
      <w:pPr>
        <w:pStyle w:val="TableNo"/>
        <w:rPr>
          <w:lang w:val="es-ES_tradnl" w:eastAsia="ko-KR"/>
        </w:rPr>
      </w:pPr>
      <w:r w:rsidRPr="00AE4336">
        <w:rPr>
          <w:lang w:val="es-ES_tradnl" w:eastAsia="ko-KR"/>
        </w:rPr>
        <w:lastRenderedPageBreak/>
        <w:t>CUADRO 22</w:t>
      </w:r>
      <w:r>
        <w:rPr>
          <w:lang w:val="es-ES_tradnl" w:eastAsia="ko-KR"/>
        </w:rPr>
        <w:t xml:space="preserve"> (</w:t>
      </w:r>
      <w:r w:rsidRPr="006407E8">
        <w:rPr>
          <w:i/>
          <w:iCs/>
          <w:lang w:val="es-ES_tradnl" w:eastAsia="ko-KR"/>
        </w:rPr>
        <w:t>Continuación</w:t>
      </w:r>
      <w:r>
        <w:rPr>
          <w:lang w:val="es-ES_tradnl"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2552"/>
        <w:gridCol w:w="2126"/>
        <w:gridCol w:w="2693"/>
      </w:tblGrid>
      <w:tr w:rsidR="006407E8" w:rsidRPr="006407E8" w:rsidTr="006407E8">
        <w:trPr>
          <w:cantSplit/>
          <w:tblHeader/>
          <w:jc w:val="center"/>
        </w:trPr>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07E8" w:rsidRPr="006407E8" w:rsidRDefault="006407E8" w:rsidP="006407E8">
            <w:pPr>
              <w:pStyle w:val="Tablehead"/>
              <w:rPr>
                <w:snapToGrid w:val="0"/>
                <w:sz w:val="18"/>
                <w:lang w:val="es-ES_tradnl" w:eastAsia="ko-KR"/>
              </w:rPr>
            </w:pPr>
            <w:r w:rsidRPr="006407E8">
              <w:rPr>
                <w:snapToGrid w:val="0"/>
                <w:sz w:val="18"/>
                <w:szCs w:val="18"/>
                <w:lang w:val="es-ES_tradnl" w:eastAsia="ko-KR"/>
              </w:rPr>
              <w:t>N.º</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07E8" w:rsidRPr="006407E8" w:rsidRDefault="006407E8" w:rsidP="006407E8">
            <w:pPr>
              <w:pStyle w:val="Tablehead"/>
              <w:rPr>
                <w:snapToGrid w:val="0"/>
                <w:sz w:val="18"/>
                <w:lang w:val="es-ES_tradnl" w:eastAsia="ko-KR"/>
              </w:rPr>
            </w:pPr>
            <w:r w:rsidRPr="006407E8">
              <w:rPr>
                <w:snapToGrid w:val="0"/>
                <w:sz w:val="18"/>
                <w:szCs w:val="18"/>
                <w:lang w:val="es-ES_tradnl"/>
              </w:rPr>
              <w:t>Aplicaciones</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07E8" w:rsidRPr="006407E8" w:rsidRDefault="006407E8" w:rsidP="006407E8">
            <w:pPr>
              <w:pStyle w:val="Tablehead"/>
              <w:rPr>
                <w:snapToGrid w:val="0"/>
                <w:sz w:val="18"/>
                <w:lang w:val="es-ES_tradnl"/>
              </w:rPr>
            </w:pPr>
            <w:r w:rsidRPr="006407E8">
              <w:rPr>
                <w:sz w:val="18"/>
                <w:szCs w:val="18"/>
                <w:lang w:val="es-ES_tradnl"/>
              </w:rPr>
              <w:t>Bandas de frecuencias/frecuencias</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07E8" w:rsidRPr="006407E8" w:rsidRDefault="006407E8" w:rsidP="006407E8">
            <w:pPr>
              <w:pStyle w:val="Tablehead"/>
              <w:rPr>
                <w:snapToGrid w:val="0"/>
                <w:sz w:val="18"/>
                <w:lang w:val="es-ES_tradnl"/>
              </w:rPr>
            </w:pPr>
            <w:r w:rsidRPr="006407E8">
              <w:rPr>
                <w:snapToGrid w:val="0"/>
                <w:sz w:val="18"/>
                <w:szCs w:val="18"/>
                <w:lang w:val="es-ES_tradnl"/>
              </w:rPr>
              <w:t>Máxima intensidad</w:t>
            </w:r>
            <w:r w:rsidRPr="006407E8">
              <w:rPr>
                <w:snapToGrid w:val="0"/>
                <w:sz w:val="18"/>
                <w:szCs w:val="18"/>
                <w:lang w:val="es-ES_tradnl"/>
              </w:rPr>
              <w:br/>
              <w:t>de campo/potencia</w:t>
            </w:r>
            <w:r w:rsidRPr="006407E8">
              <w:rPr>
                <w:snapToGrid w:val="0"/>
                <w:sz w:val="18"/>
                <w:szCs w:val="18"/>
                <w:lang w:val="es-ES_tradnl"/>
              </w:rPr>
              <w:br/>
              <w:t>de salida de RF</w:t>
            </w:r>
          </w:p>
        </w:tc>
        <w:tc>
          <w:tcPr>
            <w:tcW w:w="26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407E8" w:rsidRPr="006407E8" w:rsidRDefault="006407E8" w:rsidP="006407E8">
            <w:pPr>
              <w:pStyle w:val="Tablehead"/>
              <w:rPr>
                <w:snapToGrid w:val="0"/>
                <w:sz w:val="18"/>
                <w:lang w:val="es-ES_tradnl" w:eastAsia="ko-KR"/>
              </w:rPr>
            </w:pPr>
            <w:r w:rsidRPr="006407E8">
              <w:rPr>
                <w:snapToGrid w:val="0"/>
                <w:sz w:val="18"/>
                <w:szCs w:val="18"/>
                <w:lang w:val="es-ES_tradnl"/>
              </w:rPr>
              <w:t>Observaciones</w:t>
            </w:r>
          </w:p>
        </w:tc>
      </w:tr>
      <w:tr w:rsidR="008603A7" w:rsidRPr="008603A7" w:rsidTr="00CC2200">
        <w:trPr>
          <w:cantSplit/>
          <w:jc w:val="center"/>
        </w:trPr>
        <w:tc>
          <w:tcPr>
            <w:tcW w:w="567" w:type="dxa"/>
            <w:vAlign w:val="center"/>
          </w:tcPr>
          <w:p w:rsidR="008603A7" w:rsidRPr="006407E8" w:rsidRDefault="008603A7" w:rsidP="004700A3">
            <w:pPr>
              <w:pStyle w:val="Tabletext"/>
              <w:jc w:val="center"/>
              <w:rPr>
                <w:snapToGrid w:val="0"/>
                <w:sz w:val="18"/>
                <w:szCs w:val="18"/>
                <w:lang w:val="es-ES_tradnl"/>
              </w:rPr>
            </w:pPr>
            <w:r>
              <w:rPr>
                <w:snapToGrid w:val="0"/>
                <w:sz w:val="18"/>
                <w:szCs w:val="18"/>
                <w:lang w:val="es-ES_tradnl"/>
              </w:rPr>
              <w:t>12</w:t>
            </w:r>
          </w:p>
        </w:tc>
        <w:tc>
          <w:tcPr>
            <w:tcW w:w="1701" w:type="dxa"/>
            <w:vAlign w:val="center"/>
          </w:tcPr>
          <w:p w:rsidR="008603A7" w:rsidRPr="006407E8" w:rsidRDefault="008603A7" w:rsidP="00CC4678">
            <w:pPr>
              <w:pStyle w:val="Tabletext"/>
              <w:jc w:val="left"/>
              <w:rPr>
                <w:sz w:val="18"/>
                <w:szCs w:val="18"/>
                <w:lang w:val="es-ES_tradnl" w:eastAsia="ko-KR"/>
              </w:rPr>
            </w:pPr>
            <w:r w:rsidRPr="006407E8">
              <w:rPr>
                <w:sz w:val="18"/>
                <w:szCs w:val="18"/>
                <w:lang w:val="es-ES_tradnl" w:eastAsia="ko-KR"/>
              </w:rPr>
              <w:t>Comunicaciones de datos</w:t>
            </w:r>
            <w:r>
              <w:rPr>
                <w:sz w:val="18"/>
                <w:szCs w:val="18"/>
                <w:lang w:val="es-ES_tradnl" w:eastAsia="ko-KR"/>
              </w:rPr>
              <w:t xml:space="preserve"> (</w:t>
            </w:r>
            <w:r w:rsidRPr="008603A7">
              <w:rPr>
                <w:i/>
                <w:iCs/>
                <w:sz w:val="18"/>
                <w:szCs w:val="18"/>
                <w:lang w:val="es-ES_tradnl" w:eastAsia="ko-KR"/>
              </w:rPr>
              <w:t>cont.</w:t>
            </w:r>
            <w:r>
              <w:rPr>
                <w:sz w:val="18"/>
                <w:szCs w:val="18"/>
                <w:lang w:val="es-ES_tradnl" w:eastAsia="ko-KR"/>
              </w:rPr>
              <w:t>)</w:t>
            </w:r>
          </w:p>
        </w:tc>
        <w:tc>
          <w:tcPr>
            <w:tcW w:w="2552" w:type="dxa"/>
            <w:vAlign w:val="center"/>
          </w:tcPr>
          <w:p w:rsidR="008603A7" w:rsidRPr="006407E8" w:rsidRDefault="008603A7" w:rsidP="006407E8">
            <w:pPr>
              <w:pStyle w:val="Tabletext"/>
              <w:ind w:left="-57" w:right="-57"/>
              <w:jc w:val="center"/>
              <w:rPr>
                <w:sz w:val="18"/>
                <w:szCs w:val="18"/>
                <w:lang w:val="es-ES_tradnl" w:eastAsia="ko-KR"/>
              </w:rPr>
            </w:pPr>
            <w:r w:rsidRPr="006407E8">
              <w:rPr>
                <w:sz w:val="18"/>
                <w:szCs w:val="18"/>
                <w:lang w:val="es-ES_tradnl"/>
              </w:rPr>
              <w:t>5 800</w:t>
            </w:r>
            <w:r w:rsidRPr="006407E8">
              <w:rPr>
                <w:sz w:val="18"/>
                <w:szCs w:val="18"/>
                <w:lang w:val="es-ES_tradnl" w:eastAsia="ko-KR"/>
              </w:rPr>
              <w:t xml:space="preserve"> y </w:t>
            </w:r>
            <w:r w:rsidRPr="006407E8">
              <w:rPr>
                <w:sz w:val="18"/>
                <w:szCs w:val="18"/>
                <w:lang w:val="es-ES_tradnl"/>
              </w:rPr>
              <w:t>5 810</w:t>
            </w:r>
            <w:r w:rsidRPr="006407E8">
              <w:rPr>
                <w:sz w:val="18"/>
                <w:szCs w:val="18"/>
                <w:lang w:val="es-ES_tradnl" w:eastAsia="ko-KR"/>
              </w:rPr>
              <w:t> MHz</w:t>
            </w:r>
            <w:r w:rsidRPr="006407E8">
              <w:rPr>
                <w:sz w:val="18"/>
                <w:szCs w:val="18"/>
                <w:vertAlign w:val="superscript"/>
                <w:lang w:val="es-ES_tradnl" w:eastAsia="ko-KR"/>
              </w:rPr>
              <w:t>7)</w:t>
            </w:r>
          </w:p>
        </w:tc>
        <w:tc>
          <w:tcPr>
            <w:tcW w:w="2126" w:type="dxa"/>
            <w:vAlign w:val="center"/>
          </w:tcPr>
          <w:p w:rsidR="008603A7" w:rsidRPr="006407E8" w:rsidRDefault="008603A7" w:rsidP="00CC2200">
            <w:pPr>
              <w:pStyle w:val="Tabletext"/>
              <w:ind w:left="-57" w:right="-57"/>
              <w:jc w:val="center"/>
              <w:rPr>
                <w:sz w:val="18"/>
                <w:szCs w:val="18"/>
                <w:lang w:val="es-ES_tradnl" w:eastAsia="ko-KR"/>
              </w:rPr>
            </w:pPr>
            <w:r w:rsidRPr="006407E8">
              <w:rPr>
                <w:sz w:val="18"/>
                <w:szCs w:val="18"/>
                <w:lang w:val="es-ES_tradnl" w:eastAsia="ko-KR"/>
              </w:rPr>
              <w:t>10 mW (p.r.a.)</w:t>
            </w:r>
          </w:p>
        </w:tc>
        <w:tc>
          <w:tcPr>
            <w:tcW w:w="2693" w:type="dxa"/>
          </w:tcPr>
          <w:p w:rsidR="008603A7" w:rsidRPr="006407E8" w:rsidRDefault="008603A7" w:rsidP="004700A3">
            <w:pPr>
              <w:pStyle w:val="Tabletext"/>
              <w:jc w:val="left"/>
              <w:rPr>
                <w:rFonts w:ascii="TimesNewRomanPSMT" w:hAnsi="TimesNewRomanPSMT" w:cs="TimesNewRomanPSMT"/>
                <w:sz w:val="18"/>
                <w:szCs w:val="18"/>
                <w:lang w:val="es-ES_tradnl" w:eastAsia="ko-KR"/>
              </w:rPr>
            </w:pPr>
            <w:r w:rsidRPr="006407E8">
              <w:rPr>
                <w:rFonts w:ascii="TimesNewRomanPSMT" w:hAnsi="TimesNewRomanPSMT" w:cs="TimesNewRomanPSMT"/>
                <w:sz w:val="18"/>
                <w:szCs w:val="18"/>
                <w:lang w:val="es-ES_tradnl" w:eastAsia="ko-KR"/>
              </w:rPr>
              <w:t xml:space="preserve">La ganancia nominal de antena es 22 dBi para la unidad al borde de la carretera y 8 dBi para la unidad a bordo </w:t>
            </w:r>
          </w:p>
          <w:p w:rsidR="008603A7" w:rsidRPr="006407E8" w:rsidRDefault="008603A7" w:rsidP="004700A3">
            <w:pPr>
              <w:pStyle w:val="Tabletext"/>
              <w:jc w:val="left"/>
              <w:rPr>
                <w:rFonts w:ascii="TimesNewRomanPSMT" w:hAnsi="TimesNewRomanPSMT" w:cs="TimesNewRomanPSMT"/>
                <w:sz w:val="18"/>
                <w:szCs w:val="18"/>
                <w:lang w:val="es-ES_tradnl" w:eastAsia="ko-KR"/>
              </w:rPr>
            </w:pPr>
            <w:r w:rsidRPr="006407E8">
              <w:rPr>
                <w:rFonts w:ascii="TimesNewRomanPSMT" w:hAnsi="TimesNewRomanPSMT" w:cs="TimesNewRomanPSMT"/>
                <w:sz w:val="18"/>
                <w:szCs w:val="18"/>
                <w:lang w:val="es-ES_tradnl" w:eastAsia="ko-KR"/>
              </w:rPr>
              <w:t>La OBW es 8 MHz</w:t>
            </w:r>
          </w:p>
          <w:p w:rsidR="008603A7" w:rsidRPr="006407E8" w:rsidRDefault="008603A7" w:rsidP="004700A3">
            <w:pPr>
              <w:pStyle w:val="Tabletext"/>
              <w:ind w:left="284" w:hanging="284"/>
              <w:jc w:val="left"/>
              <w:rPr>
                <w:sz w:val="18"/>
                <w:szCs w:val="18"/>
                <w:lang w:val="es-ES_tradnl" w:eastAsia="ko-KR"/>
              </w:rPr>
            </w:pPr>
            <w:r w:rsidRPr="006407E8">
              <w:rPr>
                <w:sz w:val="18"/>
                <w:szCs w:val="18"/>
                <w:vertAlign w:val="superscript"/>
                <w:lang w:val="es-ES_tradnl" w:eastAsia="ko-KR"/>
              </w:rPr>
              <w:t>7)</w:t>
            </w:r>
            <w:r w:rsidRPr="006407E8">
              <w:rPr>
                <w:sz w:val="18"/>
                <w:szCs w:val="18"/>
                <w:vertAlign w:val="superscript"/>
                <w:lang w:val="es-ES_tradnl" w:eastAsia="ko-KR"/>
              </w:rPr>
              <w:tab/>
              <w:t xml:space="preserve"> </w:t>
            </w:r>
            <w:r w:rsidRPr="006407E8">
              <w:rPr>
                <w:rFonts w:ascii="TimesNewRomanPSMT" w:hAnsi="TimesNewRomanPSMT" w:cs="TimesNewRomanPSMT"/>
                <w:sz w:val="18"/>
                <w:szCs w:val="18"/>
                <w:lang w:val="es-ES_tradnl" w:eastAsia="ko-KR"/>
              </w:rPr>
              <w:t>Únicamente para comunicaciones de corto alcance especializadas  (DSRC).</w:t>
            </w:r>
          </w:p>
        </w:tc>
      </w:tr>
      <w:tr w:rsidR="008603A7" w:rsidRPr="008603A7" w:rsidTr="00CC2200">
        <w:trPr>
          <w:cantSplit/>
          <w:jc w:val="center"/>
        </w:trPr>
        <w:tc>
          <w:tcPr>
            <w:tcW w:w="567" w:type="dxa"/>
            <w:vMerge w:val="restart"/>
            <w:vAlign w:val="center"/>
          </w:tcPr>
          <w:p w:rsidR="008603A7" w:rsidRPr="006407E8" w:rsidRDefault="008603A7" w:rsidP="004700A3">
            <w:pPr>
              <w:pStyle w:val="Tabletext"/>
              <w:jc w:val="center"/>
              <w:rPr>
                <w:snapToGrid w:val="0"/>
                <w:sz w:val="18"/>
                <w:szCs w:val="18"/>
                <w:lang w:val="es-ES_tradnl"/>
              </w:rPr>
            </w:pPr>
            <w:r w:rsidRPr="006407E8">
              <w:rPr>
                <w:snapToGrid w:val="0"/>
                <w:sz w:val="18"/>
                <w:szCs w:val="18"/>
                <w:lang w:val="es-ES_tradnl"/>
              </w:rPr>
              <w:t>13</w:t>
            </w:r>
          </w:p>
        </w:tc>
        <w:tc>
          <w:tcPr>
            <w:tcW w:w="1701" w:type="dxa"/>
            <w:vMerge w:val="restart"/>
            <w:vAlign w:val="center"/>
          </w:tcPr>
          <w:p w:rsidR="008603A7" w:rsidRPr="006407E8" w:rsidRDefault="008603A7" w:rsidP="004700A3">
            <w:pPr>
              <w:pStyle w:val="Tabletext"/>
              <w:jc w:val="left"/>
              <w:rPr>
                <w:sz w:val="18"/>
                <w:szCs w:val="18"/>
                <w:lang w:val="es-ES_tradnl" w:eastAsia="ko-KR"/>
              </w:rPr>
            </w:pPr>
            <w:r w:rsidRPr="006407E8">
              <w:rPr>
                <w:sz w:val="18"/>
                <w:szCs w:val="18"/>
                <w:lang w:val="es-ES_tradnl" w:eastAsia="ko-KR"/>
              </w:rPr>
              <w:t>Sistema de identificación de vehículos</w:t>
            </w:r>
          </w:p>
        </w:tc>
        <w:tc>
          <w:tcPr>
            <w:tcW w:w="2552" w:type="dxa"/>
            <w:vAlign w:val="center"/>
          </w:tcPr>
          <w:p w:rsidR="008603A7" w:rsidRPr="006407E8" w:rsidRDefault="008603A7" w:rsidP="006407E8">
            <w:pPr>
              <w:pStyle w:val="Tabletext"/>
              <w:ind w:left="-57" w:right="-57"/>
              <w:jc w:val="center"/>
              <w:rPr>
                <w:sz w:val="18"/>
                <w:szCs w:val="18"/>
                <w:lang w:val="es-ES_tradnl" w:eastAsia="ko-KR"/>
              </w:rPr>
            </w:pPr>
            <w:r w:rsidRPr="006407E8">
              <w:rPr>
                <w:sz w:val="18"/>
                <w:szCs w:val="18"/>
                <w:lang w:val="es-ES_tradnl" w:eastAsia="ko-KR"/>
              </w:rPr>
              <w:t>2 440 (2 427-2 453) MHz</w:t>
            </w:r>
          </w:p>
        </w:tc>
        <w:tc>
          <w:tcPr>
            <w:tcW w:w="2126" w:type="dxa"/>
            <w:vMerge w:val="restart"/>
            <w:vAlign w:val="center"/>
          </w:tcPr>
          <w:p w:rsidR="008603A7" w:rsidRPr="006407E8" w:rsidRDefault="008603A7" w:rsidP="00CC2200">
            <w:pPr>
              <w:pStyle w:val="Tabletext"/>
              <w:ind w:left="-57" w:right="-57"/>
              <w:jc w:val="center"/>
              <w:rPr>
                <w:sz w:val="18"/>
                <w:szCs w:val="18"/>
                <w:lang w:val="es-ES_tradnl" w:eastAsia="ko-KR"/>
              </w:rPr>
            </w:pPr>
            <w:r w:rsidRPr="006407E8">
              <w:rPr>
                <w:sz w:val="18"/>
                <w:szCs w:val="18"/>
                <w:lang w:val="es-ES_tradnl" w:eastAsia="ko-KR"/>
              </w:rPr>
              <w:t>300 mW</w:t>
            </w:r>
          </w:p>
        </w:tc>
        <w:tc>
          <w:tcPr>
            <w:tcW w:w="2693" w:type="dxa"/>
            <w:vMerge w:val="restart"/>
          </w:tcPr>
          <w:p w:rsidR="008603A7" w:rsidRPr="006407E8" w:rsidRDefault="008603A7" w:rsidP="00C953BA">
            <w:pPr>
              <w:pStyle w:val="Tabletext"/>
              <w:jc w:val="left"/>
              <w:rPr>
                <w:rFonts w:ascii="TimesNewRomanPSMT" w:hAnsi="TimesNewRomanPSMT" w:cs="TimesNewRomanPSMT"/>
                <w:sz w:val="18"/>
                <w:szCs w:val="18"/>
                <w:lang w:val="es-ES_tradnl" w:eastAsia="ko-KR"/>
              </w:rPr>
            </w:pPr>
            <w:r w:rsidRPr="006407E8">
              <w:rPr>
                <w:rFonts w:ascii="TimesNewRomanPSMT" w:hAnsi="TimesNewRomanPSMT" w:cs="TimesNewRomanPSMT"/>
                <w:sz w:val="18"/>
                <w:szCs w:val="18"/>
                <w:lang w:val="es-ES_tradnl" w:eastAsia="ko-KR"/>
              </w:rPr>
              <w:t>La ganancia nominal de antena es</w:t>
            </w:r>
            <w:r>
              <w:rPr>
                <w:rFonts w:ascii="TimesNewRomanPSMT" w:hAnsi="TimesNewRomanPSMT" w:cs="TimesNewRomanPSMT"/>
                <w:sz w:val="18"/>
                <w:szCs w:val="18"/>
                <w:lang w:val="es-ES_tradnl" w:eastAsia="ko-KR"/>
              </w:rPr>
              <w:t> </w:t>
            </w:r>
            <w:r w:rsidRPr="006407E8">
              <w:rPr>
                <w:rFonts w:ascii="TimesNewRomanPSMT" w:hAnsi="TimesNewRomanPSMT" w:cs="TimesNewRomanPSMT"/>
                <w:sz w:val="18"/>
                <w:szCs w:val="18"/>
                <w:lang w:val="es-ES_tradnl" w:eastAsia="ko-KR"/>
              </w:rPr>
              <w:t>20 dBi</w:t>
            </w:r>
          </w:p>
        </w:tc>
      </w:tr>
      <w:tr w:rsidR="008603A7" w:rsidRPr="006407E8" w:rsidTr="00CC2200">
        <w:trPr>
          <w:cantSplit/>
          <w:jc w:val="center"/>
        </w:trPr>
        <w:tc>
          <w:tcPr>
            <w:tcW w:w="567" w:type="dxa"/>
            <w:vMerge/>
            <w:vAlign w:val="center"/>
          </w:tcPr>
          <w:p w:rsidR="008603A7" w:rsidRPr="006407E8" w:rsidRDefault="008603A7" w:rsidP="004700A3">
            <w:pPr>
              <w:pStyle w:val="Tabletext"/>
              <w:jc w:val="center"/>
              <w:rPr>
                <w:snapToGrid w:val="0"/>
                <w:sz w:val="18"/>
                <w:szCs w:val="18"/>
                <w:lang w:val="es-ES_tradnl"/>
              </w:rPr>
            </w:pPr>
          </w:p>
        </w:tc>
        <w:tc>
          <w:tcPr>
            <w:tcW w:w="1701" w:type="dxa"/>
            <w:vMerge/>
            <w:vAlign w:val="center"/>
          </w:tcPr>
          <w:p w:rsidR="008603A7" w:rsidRPr="006407E8" w:rsidRDefault="008603A7" w:rsidP="004700A3">
            <w:pPr>
              <w:pStyle w:val="Tabletext"/>
              <w:jc w:val="left"/>
              <w:rPr>
                <w:sz w:val="18"/>
                <w:szCs w:val="18"/>
                <w:lang w:val="es-ES_tradnl" w:eastAsia="ko-KR"/>
              </w:rPr>
            </w:pPr>
          </w:p>
        </w:tc>
        <w:tc>
          <w:tcPr>
            <w:tcW w:w="2552" w:type="dxa"/>
            <w:vAlign w:val="center"/>
          </w:tcPr>
          <w:p w:rsidR="008603A7" w:rsidRPr="006407E8" w:rsidRDefault="008603A7" w:rsidP="006407E8">
            <w:pPr>
              <w:pStyle w:val="Tabletext"/>
              <w:ind w:left="-57" w:right="-57"/>
              <w:jc w:val="center"/>
              <w:rPr>
                <w:sz w:val="18"/>
                <w:szCs w:val="18"/>
                <w:lang w:val="es-ES_tradnl" w:eastAsia="ko-KR"/>
              </w:rPr>
            </w:pPr>
            <w:r w:rsidRPr="006407E8">
              <w:rPr>
                <w:sz w:val="18"/>
                <w:szCs w:val="18"/>
                <w:lang w:val="es-ES_tradnl" w:eastAsia="ko-KR"/>
              </w:rPr>
              <w:t>2 450 (2 434-2 465) MHz</w:t>
            </w:r>
          </w:p>
        </w:tc>
        <w:tc>
          <w:tcPr>
            <w:tcW w:w="2126" w:type="dxa"/>
            <w:vMerge/>
            <w:vAlign w:val="center"/>
          </w:tcPr>
          <w:p w:rsidR="008603A7" w:rsidRPr="006407E8" w:rsidRDefault="008603A7" w:rsidP="00CC2200">
            <w:pPr>
              <w:pStyle w:val="Tabletext"/>
              <w:ind w:left="-57" w:right="-57"/>
              <w:jc w:val="center"/>
              <w:rPr>
                <w:sz w:val="18"/>
                <w:szCs w:val="18"/>
                <w:lang w:val="es-ES_tradnl" w:eastAsia="ko-KR"/>
              </w:rPr>
            </w:pPr>
          </w:p>
        </w:tc>
        <w:tc>
          <w:tcPr>
            <w:tcW w:w="2693" w:type="dxa"/>
            <w:vMerge/>
          </w:tcPr>
          <w:p w:rsidR="008603A7" w:rsidRPr="006407E8" w:rsidRDefault="008603A7" w:rsidP="004700A3">
            <w:pPr>
              <w:pStyle w:val="Tabletext"/>
              <w:jc w:val="left"/>
              <w:rPr>
                <w:rFonts w:ascii="TimesNewRomanPSMT" w:hAnsi="TimesNewRomanPSMT" w:cs="TimesNewRomanPSMT"/>
                <w:sz w:val="18"/>
                <w:szCs w:val="18"/>
                <w:lang w:val="es-ES_tradnl" w:eastAsia="ko-KR"/>
              </w:rPr>
            </w:pPr>
          </w:p>
        </w:tc>
      </w:tr>
      <w:tr w:rsidR="008603A7" w:rsidRPr="006407E8" w:rsidTr="00CC2200">
        <w:trPr>
          <w:cantSplit/>
          <w:jc w:val="center"/>
        </w:trPr>
        <w:tc>
          <w:tcPr>
            <w:tcW w:w="567" w:type="dxa"/>
            <w:vMerge/>
            <w:vAlign w:val="center"/>
          </w:tcPr>
          <w:p w:rsidR="008603A7" w:rsidRPr="006407E8" w:rsidRDefault="008603A7" w:rsidP="004700A3">
            <w:pPr>
              <w:pStyle w:val="Tabletext"/>
              <w:jc w:val="center"/>
              <w:rPr>
                <w:snapToGrid w:val="0"/>
                <w:sz w:val="18"/>
                <w:szCs w:val="18"/>
                <w:lang w:val="es-ES_tradnl"/>
              </w:rPr>
            </w:pPr>
          </w:p>
        </w:tc>
        <w:tc>
          <w:tcPr>
            <w:tcW w:w="1701" w:type="dxa"/>
            <w:vMerge/>
            <w:vAlign w:val="center"/>
          </w:tcPr>
          <w:p w:rsidR="008603A7" w:rsidRPr="006407E8" w:rsidRDefault="008603A7" w:rsidP="004700A3">
            <w:pPr>
              <w:pStyle w:val="Tabletext"/>
              <w:jc w:val="left"/>
              <w:rPr>
                <w:sz w:val="18"/>
                <w:szCs w:val="18"/>
                <w:lang w:val="es-ES_tradnl" w:eastAsia="ko-KR"/>
              </w:rPr>
            </w:pPr>
          </w:p>
        </w:tc>
        <w:tc>
          <w:tcPr>
            <w:tcW w:w="2552" w:type="dxa"/>
            <w:vAlign w:val="center"/>
          </w:tcPr>
          <w:p w:rsidR="008603A7" w:rsidRPr="006407E8" w:rsidRDefault="008603A7" w:rsidP="006407E8">
            <w:pPr>
              <w:pStyle w:val="Tabletext"/>
              <w:ind w:left="-57" w:right="-57"/>
              <w:jc w:val="center"/>
              <w:rPr>
                <w:sz w:val="18"/>
                <w:szCs w:val="18"/>
                <w:lang w:val="es-ES_tradnl" w:eastAsia="ko-KR"/>
              </w:rPr>
            </w:pPr>
            <w:r w:rsidRPr="006407E8">
              <w:rPr>
                <w:sz w:val="18"/>
                <w:szCs w:val="18"/>
                <w:lang w:val="es-ES_tradnl" w:eastAsia="ko-KR"/>
              </w:rPr>
              <w:t>2 455 (2 439-2 470) MHz</w:t>
            </w:r>
          </w:p>
        </w:tc>
        <w:tc>
          <w:tcPr>
            <w:tcW w:w="2126" w:type="dxa"/>
            <w:vMerge/>
            <w:vAlign w:val="center"/>
          </w:tcPr>
          <w:p w:rsidR="008603A7" w:rsidRPr="006407E8" w:rsidRDefault="008603A7" w:rsidP="00CC2200">
            <w:pPr>
              <w:pStyle w:val="Tabletext"/>
              <w:ind w:left="-57" w:right="-57"/>
              <w:jc w:val="center"/>
              <w:rPr>
                <w:sz w:val="18"/>
                <w:szCs w:val="18"/>
                <w:lang w:val="es-ES_tradnl" w:eastAsia="ko-KR"/>
              </w:rPr>
            </w:pPr>
          </w:p>
        </w:tc>
        <w:tc>
          <w:tcPr>
            <w:tcW w:w="2693" w:type="dxa"/>
            <w:vMerge/>
          </w:tcPr>
          <w:p w:rsidR="008603A7" w:rsidRPr="006407E8" w:rsidRDefault="008603A7" w:rsidP="004700A3">
            <w:pPr>
              <w:pStyle w:val="Tabletext"/>
              <w:jc w:val="left"/>
              <w:rPr>
                <w:rFonts w:ascii="TimesNewRomanPSMT" w:hAnsi="TimesNewRomanPSMT" w:cs="TimesNewRomanPSMT"/>
                <w:sz w:val="18"/>
                <w:szCs w:val="18"/>
                <w:lang w:val="es-ES_tradnl" w:eastAsia="ko-KR"/>
              </w:rPr>
            </w:pPr>
          </w:p>
        </w:tc>
      </w:tr>
      <w:tr w:rsidR="008603A7" w:rsidRPr="008603A7" w:rsidTr="00CC2200">
        <w:trPr>
          <w:cantSplit/>
          <w:jc w:val="center"/>
        </w:trPr>
        <w:tc>
          <w:tcPr>
            <w:tcW w:w="567" w:type="dxa"/>
            <w:vAlign w:val="center"/>
          </w:tcPr>
          <w:p w:rsidR="008603A7" w:rsidRPr="006407E8" w:rsidRDefault="008603A7" w:rsidP="004700A3">
            <w:pPr>
              <w:pStyle w:val="Tabletext"/>
              <w:jc w:val="center"/>
              <w:rPr>
                <w:snapToGrid w:val="0"/>
                <w:sz w:val="18"/>
                <w:szCs w:val="18"/>
                <w:lang w:val="es-ES_tradnl"/>
              </w:rPr>
            </w:pPr>
            <w:r w:rsidRPr="006407E8">
              <w:rPr>
                <w:snapToGrid w:val="0"/>
                <w:sz w:val="18"/>
                <w:szCs w:val="18"/>
                <w:lang w:val="es-ES_tradnl"/>
              </w:rPr>
              <w:t>14</w:t>
            </w:r>
          </w:p>
        </w:tc>
        <w:tc>
          <w:tcPr>
            <w:tcW w:w="1701" w:type="dxa"/>
            <w:vAlign w:val="center"/>
          </w:tcPr>
          <w:p w:rsidR="008603A7" w:rsidRPr="006407E8" w:rsidRDefault="008603A7" w:rsidP="004700A3">
            <w:pPr>
              <w:pStyle w:val="Tabletext"/>
              <w:jc w:val="left"/>
              <w:rPr>
                <w:sz w:val="18"/>
                <w:szCs w:val="18"/>
                <w:lang w:val="es-ES_tradnl" w:eastAsia="ko-KR"/>
              </w:rPr>
            </w:pPr>
            <w:r w:rsidRPr="006407E8">
              <w:rPr>
                <w:sz w:val="18"/>
                <w:szCs w:val="18"/>
                <w:lang w:val="es-ES_tradnl" w:eastAsia="ko-KR"/>
              </w:rPr>
              <w:t xml:space="preserve">Sistemas de radar para vehículos e infraestructura </w:t>
            </w:r>
          </w:p>
        </w:tc>
        <w:tc>
          <w:tcPr>
            <w:tcW w:w="2552" w:type="dxa"/>
            <w:vAlign w:val="center"/>
          </w:tcPr>
          <w:p w:rsidR="008603A7" w:rsidRPr="006407E8" w:rsidRDefault="008603A7" w:rsidP="006407E8">
            <w:pPr>
              <w:pStyle w:val="Tabletext"/>
              <w:ind w:left="-57" w:right="-57"/>
              <w:jc w:val="center"/>
              <w:rPr>
                <w:rFonts w:eastAsia="Gulim"/>
                <w:sz w:val="18"/>
                <w:szCs w:val="18"/>
                <w:lang w:val="es-ES_tradnl"/>
              </w:rPr>
            </w:pPr>
            <w:r w:rsidRPr="006407E8">
              <w:rPr>
                <w:sz w:val="18"/>
                <w:szCs w:val="18"/>
                <w:lang w:val="es-ES_tradnl"/>
              </w:rPr>
              <w:t>76-77</w:t>
            </w:r>
            <w:r w:rsidRPr="006407E8">
              <w:rPr>
                <w:sz w:val="18"/>
                <w:szCs w:val="18"/>
                <w:lang w:val="es-ES_tradnl" w:eastAsia="ko-KR"/>
              </w:rPr>
              <w:t> GHz</w:t>
            </w:r>
          </w:p>
        </w:tc>
        <w:tc>
          <w:tcPr>
            <w:tcW w:w="2126" w:type="dxa"/>
            <w:vAlign w:val="center"/>
          </w:tcPr>
          <w:p w:rsidR="008603A7" w:rsidRPr="006407E8" w:rsidRDefault="008603A7" w:rsidP="00CC2200">
            <w:pPr>
              <w:pStyle w:val="Tabletext"/>
              <w:ind w:left="-57" w:right="-57"/>
              <w:jc w:val="center"/>
              <w:rPr>
                <w:sz w:val="18"/>
                <w:szCs w:val="18"/>
                <w:lang w:val="es-ES_tradnl" w:eastAsia="ko-KR"/>
              </w:rPr>
            </w:pPr>
            <w:r w:rsidRPr="006407E8">
              <w:rPr>
                <w:sz w:val="18"/>
                <w:szCs w:val="18"/>
                <w:lang w:val="es-ES_tradnl" w:eastAsia="ko-KR"/>
              </w:rPr>
              <w:t>10 mW</w:t>
            </w:r>
          </w:p>
        </w:tc>
        <w:tc>
          <w:tcPr>
            <w:tcW w:w="2693" w:type="dxa"/>
          </w:tcPr>
          <w:p w:rsidR="008603A7" w:rsidRPr="006407E8" w:rsidRDefault="008603A7" w:rsidP="004700A3">
            <w:pPr>
              <w:pStyle w:val="Tabletext"/>
              <w:jc w:val="left"/>
              <w:rPr>
                <w:rFonts w:ascii="TimesNewRomanPSMT" w:hAnsi="TimesNewRomanPSMT" w:cs="TimesNewRomanPSMT"/>
                <w:sz w:val="18"/>
                <w:szCs w:val="18"/>
                <w:lang w:val="es-ES_tradnl" w:eastAsia="ko-KR"/>
              </w:rPr>
            </w:pPr>
            <w:r w:rsidRPr="006407E8">
              <w:rPr>
                <w:rFonts w:ascii="TimesNewRomanPSMT" w:hAnsi="TimesNewRomanPSMT" w:cs="TimesNewRomanPSMT"/>
                <w:sz w:val="18"/>
                <w:szCs w:val="18"/>
                <w:lang w:val="es-ES_tradnl" w:eastAsia="ko-KR"/>
              </w:rPr>
              <w:t xml:space="preserve">Nivel de potencia de cresta de la p.i.r.e. 50 dBm </w:t>
            </w:r>
          </w:p>
        </w:tc>
      </w:tr>
      <w:tr w:rsidR="008603A7" w:rsidRPr="006407E8" w:rsidTr="00CC2200">
        <w:trPr>
          <w:cantSplit/>
          <w:jc w:val="center"/>
        </w:trPr>
        <w:tc>
          <w:tcPr>
            <w:tcW w:w="567" w:type="dxa"/>
            <w:vMerge w:val="restart"/>
            <w:vAlign w:val="center"/>
          </w:tcPr>
          <w:p w:rsidR="008603A7" w:rsidRPr="006407E8" w:rsidRDefault="008603A7" w:rsidP="004700A3">
            <w:pPr>
              <w:pStyle w:val="Tabletext"/>
              <w:jc w:val="center"/>
              <w:rPr>
                <w:snapToGrid w:val="0"/>
                <w:sz w:val="18"/>
                <w:szCs w:val="18"/>
                <w:lang w:val="es-ES_tradnl"/>
              </w:rPr>
            </w:pPr>
            <w:r w:rsidRPr="006407E8">
              <w:rPr>
                <w:snapToGrid w:val="0"/>
                <w:sz w:val="18"/>
                <w:szCs w:val="18"/>
                <w:lang w:val="es-ES_tradnl"/>
              </w:rPr>
              <w:t>15</w:t>
            </w:r>
          </w:p>
        </w:tc>
        <w:tc>
          <w:tcPr>
            <w:tcW w:w="1701" w:type="dxa"/>
            <w:vMerge w:val="restart"/>
            <w:vAlign w:val="center"/>
          </w:tcPr>
          <w:p w:rsidR="008603A7" w:rsidRPr="006407E8" w:rsidRDefault="008603A7" w:rsidP="004700A3">
            <w:pPr>
              <w:pStyle w:val="Tabletext"/>
              <w:jc w:val="left"/>
              <w:rPr>
                <w:sz w:val="18"/>
                <w:szCs w:val="18"/>
                <w:lang w:val="es-ES_tradnl" w:eastAsia="ko-KR"/>
              </w:rPr>
            </w:pPr>
            <w:r w:rsidRPr="006407E8">
              <w:rPr>
                <w:sz w:val="18"/>
                <w:szCs w:val="18"/>
                <w:lang w:val="es-ES_tradnl" w:eastAsia="ko-KR"/>
              </w:rPr>
              <w:t>Aplicaciones de identificación por radiofrecuencia (RFID)</w:t>
            </w:r>
          </w:p>
        </w:tc>
        <w:tc>
          <w:tcPr>
            <w:tcW w:w="2552" w:type="dxa"/>
            <w:vAlign w:val="center"/>
          </w:tcPr>
          <w:p w:rsidR="008603A7" w:rsidRPr="006407E8" w:rsidRDefault="008603A7" w:rsidP="006407E8">
            <w:pPr>
              <w:pStyle w:val="Tabletext"/>
              <w:ind w:left="-57" w:right="-57"/>
              <w:jc w:val="center"/>
              <w:rPr>
                <w:rFonts w:eastAsia="Gulim"/>
                <w:sz w:val="18"/>
                <w:szCs w:val="18"/>
                <w:lang w:val="es-ES_tradnl" w:eastAsia="ko-KR"/>
              </w:rPr>
            </w:pPr>
            <w:r w:rsidRPr="006407E8">
              <w:rPr>
                <w:rFonts w:eastAsia="Gulim"/>
                <w:sz w:val="18"/>
                <w:szCs w:val="18"/>
                <w:lang w:val="es-ES_tradnl"/>
              </w:rPr>
              <w:t>13,552-13,568</w:t>
            </w:r>
            <w:r w:rsidRPr="006407E8">
              <w:rPr>
                <w:rFonts w:eastAsia="Gulim"/>
                <w:sz w:val="18"/>
                <w:szCs w:val="18"/>
                <w:lang w:val="es-ES_tradnl" w:eastAsia="ko-KR"/>
              </w:rPr>
              <w:t> MHz</w:t>
            </w:r>
          </w:p>
        </w:tc>
        <w:tc>
          <w:tcPr>
            <w:tcW w:w="2126" w:type="dxa"/>
            <w:vAlign w:val="center"/>
          </w:tcPr>
          <w:p w:rsidR="008603A7" w:rsidRPr="006407E8" w:rsidRDefault="008603A7" w:rsidP="00CC2200">
            <w:pPr>
              <w:pStyle w:val="Tabletext"/>
              <w:ind w:left="-57" w:right="-57"/>
              <w:jc w:val="center"/>
              <w:rPr>
                <w:sz w:val="18"/>
                <w:szCs w:val="18"/>
                <w:lang w:val="es-ES_tradnl" w:eastAsia="ko-KR"/>
              </w:rPr>
            </w:pPr>
            <w:r w:rsidRPr="006407E8">
              <w:rPr>
                <w:sz w:val="18"/>
                <w:szCs w:val="18"/>
                <w:lang w:val="es-ES_tradnl" w:eastAsia="ko-KR"/>
              </w:rPr>
              <w:t>93,5 dB(</w:t>
            </w:r>
            <w:r w:rsidRPr="006407E8">
              <w:rPr>
                <w:rFonts w:eastAsia="HYHeadLine-Medium"/>
                <w:snapToGrid w:val="0"/>
                <w:sz w:val="18"/>
                <w:szCs w:val="18"/>
                <w:lang w:val="es-ES_tradnl"/>
              </w:rPr>
              <w:t>μ</w:t>
            </w:r>
            <w:r w:rsidRPr="006407E8">
              <w:rPr>
                <w:sz w:val="18"/>
                <w:szCs w:val="18"/>
                <w:lang w:val="es-ES_tradnl" w:eastAsia="ko-KR"/>
              </w:rPr>
              <w:t>V/m) @ 10 m</w:t>
            </w:r>
          </w:p>
        </w:tc>
        <w:tc>
          <w:tcPr>
            <w:tcW w:w="2693" w:type="dxa"/>
          </w:tcPr>
          <w:p w:rsidR="008603A7" w:rsidRPr="006407E8" w:rsidRDefault="008603A7" w:rsidP="004700A3">
            <w:pPr>
              <w:pStyle w:val="Tabletext"/>
              <w:jc w:val="left"/>
              <w:rPr>
                <w:rFonts w:ascii="TimesNewRomanPSMT" w:hAnsi="TimesNewRomanPSMT" w:cs="TimesNewRomanPSMT"/>
                <w:sz w:val="18"/>
                <w:szCs w:val="18"/>
                <w:lang w:val="es-ES_tradnl" w:eastAsia="ko-KR"/>
              </w:rPr>
            </w:pPr>
          </w:p>
        </w:tc>
      </w:tr>
      <w:tr w:rsidR="008603A7" w:rsidRPr="006407E8" w:rsidTr="00CC2200">
        <w:trPr>
          <w:cantSplit/>
          <w:jc w:val="center"/>
        </w:trPr>
        <w:tc>
          <w:tcPr>
            <w:tcW w:w="567" w:type="dxa"/>
            <w:vMerge/>
            <w:vAlign w:val="center"/>
          </w:tcPr>
          <w:p w:rsidR="008603A7" w:rsidRPr="006407E8" w:rsidRDefault="008603A7" w:rsidP="004700A3">
            <w:pPr>
              <w:pStyle w:val="Tabletext"/>
              <w:jc w:val="center"/>
              <w:rPr>
                <w:snapToGrid w:val="0"/>
                <w:sz w:val="18"/>
                <w:szCs w:val="18"/>
                <w:lang w:val="es-ES_tradnl"/>
              </w:rPr>
            </w:pPr>
          </w:p>
        </w:tc>
        <w:tc>
          <w:tcPr>
            <w:tcW w:w="1701" w:type="dxa"/>
            <w:vMerge/>
            <w:vAlign w:val="center"/>
          </w:tcPr>
          <w:p w:rsidR="008603A7" w:rsidRPr="006407E8" w:rsidRDefault="008603A7" w:rsidP="004700A3">
            <w:pPr>
              <w:pStyle w:val="Tabletext"/>
              <w:jc w:val="left"/>
              <w:rPr>
                <w:sz w:val="18"/>
                <w:szCs w:val="18"/>
                <w:lang w:val="es-ES_tradnl" w:eastAsia="ko-KR"/>
              </w:rPr>
            </w:pPr>
          </w:p>
        </w:tc>
        <w:tc>
          <w:tcPr>
            <w:tcW w:w="2552" w:type="dxa"/>
            <w:vAlign w:val="center"/>
          </w:tcPr>
          <w:p w:rsidR="008603A7" w:rsidRPr="006407E8" w:rsidRDefault="008603A7" w:rsidP="006407E8">
            <w:pPr>
              <w:pStyle w:val="Tabletext"/>
              <w:ind w:left="-57" w:right="-57"/>
              <w:jc w:val="center"/>
              <w:rPr>
                <w:sz w:val="18"/>
                <w:szCs w:val="18"/>
                <w:lang w:val="es-ES_tradnl" w:eastAsia="ko-KR"/>
              </w:rPr>
            </w:pPr>
            <w:r w:rsidRPr="006407E8">
              <w:rPr>
                <w:sz w:val="18"/>
                <w:szCs w:val="18"/>
                <w:lang w:val="es-ES_tradnl" w:eastAsia="ko-KR"/>
              </w:rPr>
              <w:t>433,670-434,170 MHz</w:t>
            </w:r>
          </w:p>
        </w:tc>
        <w:tc>
          <w:tcPr>
            <w:tcW w:w="2126" w:type="dxa"/>
            <w:vAlign w:val="center"/>
          </w:tcPr>
          <w:p w:rsidR="008603A7" w:rsidRPr="006407E8" w:rsidRDefault="008603A7" w:rsidP="00CC2200">
            <w:pPr>
              <w:pStyle w:val="Tabletext"/>
              <w:ind w:left="-57" w:right="-57"/>
              <w:jc w:val="center"/>
              <w:rPr>
                <w:sz w:val="18"/>
                <w:szCs w:val="18"/>
                <w:lang w:val="es-ES_tradnl" w:eastAsia="ko-KR"/>
              </w:rPr>
            </w:pPr>
            <w:r w:rsidRPr="006407E8">
              <w:rPr>
                <w:sz w:val="18"/>
                <w:szCs w:val="18"/>
                <w:lang w:val="es-ES_tradnl" w:eastAsia="ko-KR"/>
              </w:rPr>
              <w:t>3,6 mW (p.i.r.e.)</w:t>
            </w:r>
          </w:p>
        </w:tc>
        <w:tc>
          <w:tcPr>
            <w:tcW w:w="2693" w:type="dxa"/>
          </w:tcPr>
          <w:p w:rsidR="008603A7" w:rsidRPr="006407E8" w:rsidRDefault="008603A7" w:rsidP="004700A3">
            <w:pPr>
              <w:pStyle w:val="Tabletext"/>
              <w:jc w:val="left"/>
              <w:rPr>
                <w:rFonts w:ascii="TimesNewRomanPSMT" w:hAnsi="TimesNewRomanPSMT" w:cs="TimesNewRomanPSMT"/>
                <w:sz w:val="18"/>
                <w:szCs w:val="18"/>
                <w:lang w:val="es-ES_tradnl" w:eastAsia="ko-KR"/>
              </w:rPr>
            </w:pPr>
          </w:p>
        </w:tc>
      </w:tr>
      <w:tr w:rsidR="008603A7" w:rsidRPr="008603A7" w:rsidTr="00CC2200">
        <w:trPr>
          <w:cantSplit/>
          <w:jc w:val="center"/>
        </w:trPr>
        <w:tc>
          <w:tcPr>
            <w:tcW w:w="567" w:type="dxa"/>
            <w:vMerge/>
            <w:vAlign w:val="center"/>
          </w:tcPr>
          <w:p w:rsidR="008603A7" w:rsidRPr="006407E8" w:rsidRDefault="008603A7" w:rsidP="004700A3">
            <w:pPr>
              <w:pStyle w:val="Tabletext"/>
              <w:jc w:val="center"/>
              <w:rPr>
                <w:snapToGrid w:val="0"/>
                <w:sz w:val="18"/>
                <w:szCs w:val="18"/>
                <w:lang w:val="es-ES_tradnl"/>
              </w:rPr>
            </w:pPr>
          </w:p>
        </w:tc>
        <w:tc>
          <w:tcPr>
            <w:tcW w:w="1701" w:type="dxa"/>
            <w:vMerge/>
            <w:vAlign w:val="center"/>
          </w:tcPr>
          <w:p w:rsidR="008603A7" w:rsidRPr="006407E8" w:rsidRDefault="008603A7" w:rsidP="004700A3">
            <w:pPr>
              <w:pStyle w:val="Tabletext"/>
              <w:jc w:val="left"/>
              <w:rPr>
                <w:sz w:val="18"/>
                <w:szCs w:val="18"/>
                <w:lang w:val="es-ES_tradnl" w:eastAsia="ko-KR"/>
              </w:rPr>
            </w:pPr>
          </w:p>
        </w:tc>
        <w:tc>
          <w:tcPr>
            <w:tcW w:w="2552" w:type="dxa"/>
            <w:vMerge w:val="restart"/>
            <w:vAlign w:val="center"/>
          </w:tcPr>
          <w:p w:rsidR="008603A7" w:rsidRPr="006407E8" w:rsidRDefault="008603A7" w:rsidP="006407E8">
            <w:pPr>
              <w:pStyle w:val="Tabletext"/>
              <w:ind w:left="-57" w:right="-57"/>
              <w:jc w:val="center"/>
              <w:rPr>
                <w:sz w:val="18"/>
                <w:szCs w:val="18"/>
                <w:lang w:val="es-ES_tradnl" w:eastAsia="ko-KR"/>
              </w:rPr>
            </w:pPr>
            <w:r w:rsidRPr="006407E8">
              <w:rPr>
                <w:sz w:val="18"/>
                <w:szCs w:val="18"/>
                <w:lang w:val="es-ES_tradnl" w:eastAsia="ko-KR"/>
              </w:rPr>
              <w:t>917-923,5 MHz</w:t>
            </w:r>
            <w:r w:rsidRPr="006407E8">
              <w:rPr>
                <w:sz w:val="18"/>
                <w:szCs w:val="18"/>
                <w:lang w:val="es-ES_tradnl" w:eastAsia="ko-KR"/>
              </w:rPr>
              <w:br/>
              <w:t>(32 canales, pasos de 200 kHz)</w:t>
            </w:r>
          </w:p>
        </w:tc>
        <w:tc>
          <w:tcPr>
            <w:tcW w:w="2126" w:type="dxa"/>
            <w:shd w:val="clear" w:color="auto" w:fill="auto"/>
            <w:vAlign w:val="center"/>
          </w:tcPr>
          <w:p w:rsidR="008603A7" w:rsidRPr="006407E8" w:rsidRDefault="008603A7" w:rsidP="00CC2200">
            <w:pPr>
              <w:pStyle w:val="Tabletext"/>
              <w:ind w:left="-57" w:right="-57"/>
              <w:jc w:val="center"/>
              <w:rPr>
                <w:sz w:val="18"/>
                <w:szCs w:val="18"/>
                <w:lang w:val="es-ES_tradnl" w:eastAsia="ko-KR"/>
              </w:rPr>
            </w:pPr>
            <w:r w:rsidRPr="006407E8">
              <w:rPr>
                <w:sz w:val="18"/>
                <w:szCs w:val="18"/>
                <w:lang w:val="es-ES_tradnl" w:eastAsia="ko-KR"/>
              </w:rPr>
              <w:t>4 W (p.i.r.e.)</w:t>
            </w:r>
          </w:p>
        </w:tc>
        <w:tc>
          <w:tcPr>
            <w:tcW w:w="2693" w:type="dxa"/>
          </w:tcPr>
          <w:p w:rsidR="008603A7" w:rsidRPr="006407E8" w:rsidRDefault="008603A7" w:rsidP="004700A3">
            <w:pPr>
              <w:pStyle w:val="Tabletext"/>
              <w:jc w:val="left"/>
              <w:rPr>
                <w:rFonts w:ascii="TimesNewRomanPSMT" w:hAnsi="TimesNewRomanPSMT" w:cs="TimesNewRomanPSMT"/>
                <w:sz w:val="18"/>
                <w:szCs w:val="18"/>
                <w:lang w:val="es-ES_tradnl" w:eastAsia="ko-KR"/>
              </w:rPr>
            </w:pPr>
            <w:r w:rsidRPr="006407E8">
              <w:rPr>
                <w:rFonts w:ascii="TimesNewRomanPSMT" w:hAnsi="TimesNewRomanPSMT" w:cs="TimesNewRomanPSMT"/>
                <w:sz w:val="18"/>
                <w:szCs w:val="18"/>
                <w:lang w:val="es-ES_tradnl" w:eastAsia="ko-KR"/>
              </w:rPr>
              <w:t>RFID pasiva en los canales N.º 2, 5, 8, 11, 14 y 17</w:t>
            </w:r>
          </w:p>
        </w:tc>
      </w:tr>
      <w:tr w:rsidR="008603A7" w:rsidRPr="008603A7" w:rsidTr="00CC2200">
        <w:trPr>
          <w:cantSplit/>
          <w:jc w:val="center"/>
        </w:trPr>
        <w:tc>
          <w:tcPr>
            <w:tcW w:w="567" w:type="dxa"/>
            <w:vMerge/>
            <w:vAlign w:val="center"/>
          </w:tcPr>
          <w:p w:rsidR="008603A7" w:rsidRPr="006407E8" w:rsidRDefault="008603A7" w:rsidP="004700A3">
            <w:pPr>
              <w:pStyle w:val="Tabletext"/>
              <w:jc w:val="center"/>
              <w:rPr>
                <w:snapToGrid w:val="0"/>
                <w:sz w:val="18"/>
                <w:szCs w:val="18"/>
                <w:lang w:val="es-ES_tradnl"/>
              </w:rPr>
            </w:pPr>
          </w:p>
        </w:tc>
        <w:tc>
          <w:tcPr>
            <w:tcW w:w="1701" w:type="dxa"/>
            <w:vMerge/>
            <w:vAlign w:val="center"/>
          </w:tcPr>
          <w:p w:rsidR="008603A7" w:rsidRPr="006407E8" w:rsidRDefault="008603A7" w:rsidP="004700A3">
            <w:pPr>
              <w:pStyle w:val="Tabletext"/>
              <w:jc w:val="left"/>
              <w:rPr>
                <w:sz w:val="18"/>
                <w:szCs w:val="18"/>
                <w:lang w:val="es-ES_tradnl" w:eastAsia="ko-KR"/>
              </w:rPr>
            </w:pPr>
          </w:p>
        </w:tc>
        <w:tc>
          <w:tcPr>
            <w:tcW w:w="2552" w:type="dxa"/>
            <w:vMerge/>
            <w:vAlign w:val="center"/>
          </w:tcPr>
          <w:p w:rsidR="008603A7" w:rsidRPr="006407E8" w:rsidRDefault="008603A7" w:rsidP="006407E8">
            <w:pPr>
              <w:pStyle w:val="Tabletext"/>
              <w:ind w:left="-57" w:right="-57"/>
              <w:jc w:val="center"/>
              <w:rPr>
                <w:sz w:val="18"/>
                <w:szCs w:val="18"/>
                <w:lang w:val="es-ES_tradnl" w:eastAsia="ko-KR"/>
              </w:rPr>
            </w:pPr>
          </w:p>
        </w:tc>
        <w:tc>
          <w:tcPr>
            <w:tcW w:w="2126" w:type="dxa"/>
            <w:shd w:val="clear" w:color="auto" w:fill="auto"/>
            <w:vAlign w:val="center"/>
          </w:tcPr>
          <w:p w:rsidR="008603A7" w:rsidRPr="006407E8" w:rsidRDefault="008603A7" w:rsidP="00CC2200">
            <w:pPr>
              <w:pStyle w:val="Tabletext"/>
              <w:ind w:left="-57" w:right="-57"/>
              <w:jc w:val="center"/>
              <w:rPr>
                <w:sz w:val="18"/>
                <w:szCs w:val="18"/>
                <w:lang w:val="es-ES_tradnl" w:eastAsia="ko-KR"/>
              </w:rPr>
            </w:pPr>
            <w:r w:rsidRPr="006407E8">
              <w:rPr>
                <w:sz w:val="18"/>
                <w:szCs w:val="18"/>
                <w:lang w:val="es-ES_tradnl" w:eastAsia="ko-KR"/>
              </w:rPr>
              <w:t>200 mW (p.i.r.e.)</w:t>
            </w:r>
          </w:p>
        </w:tc>
        <w:tc>
          <w:tcPr>
            <w:tcW w:w="2693" w:type="dxa"/>
          </w:tcPr>
          <w:p w:rsidR="008603A7" w:rsidRPr="006407E8" w:rsidRDefault="008603A7" w:rsidP="003E513F">
            <w:pPr>
              <w:pStyle w:val="Tabletext"/>
              <w:jc w:val="left"/>
              <w:rPr>
                <w:rFonts w:ascii="TimesNewRomanPSMT" w:hAnsi="TimesNewRomanPSMT" w:cs="TimesNewRomanPSMT"/>
                <w:sz w:val="18"/>
                <w:szCs w:val="18"/>
                <w:lang w:val="es-ES_tradnl" w:eastAsia="ko-KR"/>
              </w:rPr>
            </w:pPr>
            <w:r w:rsidRPr="006407E8">
              <w:rPr>
                <w:rFonts w:ascii="TimesNewRomanPSMT" w:hAnsi="TimesNewRomanPSMT" w:cs="TimesNewRomanPSMT"/>
                <w:sz w:val="18"/>
                <w:szCs w:val="18"/>
                <w:lang w:val="es-ES_tradnl" w:eastAsia="ko-KR"/>
              </w:rPr>
              <w:t>RFID pasiva en los canales</w:t>
            </w:r>
            <w:r>
              <w:rPr>
                <w:rFonts w:ascii="TimesNewRomanPSMT" w:hAnsi="TimesNewRomanPSMT" w:cs="TimesNewRomanPSMT"/>
                <w:sz w:val="18"/>
                <w:szCs w:val="18"/>
                <w:lang w:val="es-ES_tradnl" w:eastAsia="ko-KR"/>
              </w:rPr>
              <w:t> </w:t>
            </w:r>
            <w:r w:rsidRPr="006407E8">
              <w:rPr>
                <w:rFonts w:ascii="TimesNewRomanPSMT" w:hAnsi="TimesNewRomanPSMT" w:cs="TimesNewRomanPSMT"/>
                <w:sz w:val="18"/>
                <w:szCs w:val="18"/>
                <w:lang w:val="es-ES_tradnl" w:eastAsia="ko-KR"/>
              </w:rPr>
              <w:t>N.º 20~32</w:t>
            </w:r>
          </w:p>
        </w:tc>
      </w:tr>
      <w:tr w:rsidR="008603A7" w:rsidRPr="008603A7" w:rsidTr="00CC2200">
        <w:trPr>
          <w:cantSplit/>
          <w:jc w:val="center"/>
        </w:trPr>
        <w:tc>
          <w:tcPr>
            <w:tcW w:w="567" w:type="dxa"/>
            <w:vMerge/>
            <w:vAlign w:val="center"/>
          </w:tcPr>
          <w:p w:rsidR="008603A7" w:rsidRPr="006407E8" w:rsidRDefault="008603A7" w:rsidP="004700A3">
            <w:pPr>
              <w:pStyle w:val="Tabletext"/>
              <w:jc w:val="center"/>
              <w:rPr>
                <w:snapToGrid w:val="0"/>
                <w:sz w:val="18"/>
                <w:szCs w:val="18"/>
                <w:lang w:val="es-ES_tradnl"/>
              </w:rPr>
            </w:pPr>
          </w:p>
        </w:tc>
        <w:tc>
          <w:tcPr>
            <w:tcW w:w="1701" w:type="dxa"/>
            <w:vMerge/>
            <w:vAlign w:val="center"/>
          </w:tcPr>
          <w:p w:rsidR="008603A7" w:rsidRPr="006407E8" w:rsidRDefault="008603A7" w:rsidP="004700A3">
            <w:pPr>
              <w:pStyle w:val="Tabletext"/>
              <w:jc w:val="left"/>
              <w:rPr>
                <w:sz w:val="18"/>
                <w:szCs w:val="18"/>
                <w:lang w:val="es-ES_tradnl" w:eastAsia="ko-KR"/>
              </w:rPr>
            </w:pPr>
          </w:p>
        </w:tc>
        <w:tc>
          <w:tcPr>
            <w:tcW w:w="2552" w:type="dxa"/>
            <w:vMerge/>
            <w:vAlign w:val="center"/>
          </w:tcPr>
          <w:p w:rsidR="008603A7" w:rsidRPr="006407E8" w:rsidRDefault="008603A7" w:rsidP="006407E8">
            <w:pPr>
              <w:pStyle w:val="Tabletext"/>
              <w:ind w:left="-57" w:right="-57"/>
              <w:jc w:val="center"/>
              <w:rPr>
                <w:sz w:val="18"/>
                <w:szCs w:val="18"/>
                <w:lang w:val="es-ES_tradnl" w:eastAsia="ko-KR"/>
              </w:rPr>
            </w:pPr>
          </w:p>
        </w:tc>
        <w:tc>
          <w:tcPr>
            <w:tcW w:w="2126" w:type="dxa"/>
            <w:vAlign w:val="center"/>
          </w:tcPr>
          <w:p w:rsidR="008603A7" w:rsidRPr="006407E8" w:rsidRDefault="008603A7" w:rsidP="00CC2200">
            <w:pPr>
              <w:pStyle w:val="Tabletext"/>
              <w:ind w:left="-57" w:right="-57"/>
              <w:jc w:val="center"/>
              <w:rPr>
                <w:sz w:val="18"/>
                <w:szCs w:val="18"/>
                <w:lang w:val="es-ES_tradnl" w:eastAsia="ko-KR"/>
              </w:rPr>
            </w:pPr>
            <w:r w:rsidRPr="006407E8">
              <w:rPr>
                <w:sz w:val="18"/>
                <w:szCs w:val="18"/>
                <w:lang w:val="es-ES_tradnl" w:eastAsia="ko-KR"/>
              </w:rPr>
              <w:t>10 mW (p.i.r.e.)</w:t>
            </w:r>
          </w:p>
        </w:tc>
        <w:tc>
          <w:tcPr>
            <w:tcW w:w="2693" w:type="dxa"/>
          </w:tcPr>
          <w:p w:rsidR="008603A7" w:rsidRPr="006407E8" w:rsidRDefault="008603A7" w:rsidP="004700A3">
            <w:pPr>
              <w:pStyle w:val="Tabletext"/>
              <w:jc w:val="left"/>
              <w:rPr>
                <w:rFonts w:ascii="TimesNewRomanPSMT" w:hAnsi="TimesNewRomanPSMT" w:cs="TimesNewRomanPSMT"/>
                <w:sz w:val="18"/>
                <w:szCs w:val="18"/>
                <w:lang w:val="es-ES_tradnl" w:eastAsia="ko-KR"/>
              </w:rPr>
            </w:pPr>
            <w:r w:rsidRPr="006407E8">
              <w:rPr>
                <w:rFonts w:ascii="TimesNewRomanPSMT" w:hAnsi="TimesNewRomanPSMT" w:cs="TimesNewRomanPSMT"/>
                <w:sz w:val="18"/>
                <w:szCs w:val="18"/>
                <w:lang w:val="es-ES_tradnl" w:eastAsia="ko-KR"/>
              </w:rPr>
              <w:t>Cualquiera en los canales N.º 2, 5, 8, 11, 14, 17 y 19~32</w:t>
            </w:r>
          </w:p>
        </w:tc>
      </w:tr>
      <w:tr w:rsidR="008603A7" w:rsidRPr="008603A7" w:rsidTr="00CC2200">
        <w:trPr>
          <w:cantSplit/>
          <w:jc w:val="center"/>
        </w:trPr>
        <w:tc>
          <w:tcPr>
            <w:tcW w:w="567" w:type="dxa"/>
            <w:vMerge/>
            <w:vAlign w:val="center"/>
          </w:tcPr>
          <w:p w:rsidR="008603A7" w:rsidRPr="006407E8" w:rsidRDefault="008603A7" w:rsidP="004700A3">
            <w:pPr>
              <w:pStyle w:val="Tabletext"/>
              <w:jc w:val="center"/>
              <w:rPr>
                <w:snapToGrid w:val="0"/>
                <w:sz w:val="18"/>
                <w:szCs w:val="18"/>
                <w:lang w:val="es-ES_tradnl"/>
              </w:rPr>
            </w:pPr>
          </w:p>
        </w:tc>
        <w:tc>
          <w:tcPr>
            <w:tcW w:w="1701" w:type="dxa"/>
            <w:vMerge/>
            <w:vAlign w:val="center"/>
          </w:tcPr>
          <w:p w:rsidR="008603A7" w:rsidRPr="006407E8" w:rsidRDefault="008603A7" w:rsidP="004700A3">
            <w:pPr>
              <w:pStyle w:val="Tabletext"/>
              <w:jc w:val="left"/>
              <w:rPr>
                <w:sz w:val="18"/>
                <w:szCs w:val="18"/>
                <w:lang w:val="es-ES_tradnl" w:eastAsia="ko-KR"/>
              </w:rPr>
            </w:pPr>
          </w:p>
        </w:tc>
        <w:tc>
          <w:tcPr>
            <w:tcW w:w="2552" w:type="dxa"/>
            <w:vMerge/>
            <w:vAlign w:val="center"/>
          </w:tcPr>
          <w:p w:rsidR="008603A7" w:rsidRPr="006407E8" w:rsidRDefault="008603A7" w:rsidP="006407E8">
            <w:pPr>
              <w:pStyle w:val="Tabletext"/>
              <w:ind w:left="-57" w:right="-57"/>
              <w:jc w:val="center"/>
              <w:rPr>
                <w:color w:val="0000FF"/>
                <w:sz w:val="18"/>
                <w:szCs w:val="18"/>
                <w:lang w:val="es-ES_tradnl" w:eastAsia="ko-KR"/>
              </w:rPr>
            </w:pPr>
          </w:p>
        </w:tc>
        <w:tc>
          <w:tcPr>
            <w:tcW w:w="2126" w:type="dxa"/>
            <w:vAlign w:val="center"/>
          </w:tcPr>
          <w:p w:rsidR="008603A7" w:rsidRPr="006407E8" w:rsidRDefault="008603A7" w:rsidP="00CC2200">
            <w:pPr>
              <w:pStyle w:val="Tabletext"/>
              <w:ind w:left="-57" w:right="-57"/>
              <w:jc w:val="center"/>
              <w:rPr>
                <w:sz w:val="18"/>
                <w:szCs w:val="18"/>
                <w:lang w:val="es-ES_tradnl" w:eastAsia="ko-KR"/>
              </w:rPr>
            </w:pPr>
            <w:r w:rsidRPr="006407E8">
              <w:rPr>
                <w:sz w:val="18"/>
                <w:szCs w:val="18"/>
                <w:lang w:val="es-ES_tradnl" w:eastAsia="ja-JP"/>
              </w:rPr>
              <w:t>3</w:t>
            </w:r>
            <w:r w:rsidRPr="006407E8">
              <w:rPr>
                <w:sz w:val="18"/>
                <w:szCs w:val="18"/>
                <w:lang w:val="es-ES_tradnl" w:eastAsia="ko-KR"/>
              </w:rPr>
              <w:t> mW (p.i.r.e.)</w:t>
            </w:r>
          </w:p>
        </w:tc>
        <w:tc>
          <w:tcPr>
            <w:tcW w:w="2693" w:type="dxa"/>
          </w:tcPr>
          <w:p w:rsidR="008603A7" w:rsidRPr="006407E8" w:rsidRDefault="008603A7" w:rsidP="004700A3">
            <w:pPr>
              <w:pStyle w:val="Tabletext"/>
              <w:jc w:val="left"/>
              <w:rPr>
                <w:rFonts w:ascii="TimesNewRomanPSMT" w:hAnsi="TimesNewRomanPSMT" w:cs="TimesNewRomanPSMT"/>
                <w:sz w:val="18"/>
                <w:szCs w:val="18"/>
                <w:lang w:val="es-ES_tradnl" w:eastAsia="ko-KR"/>
              </w:rPr>
            </w:pPr>
            <w:r w:rsidRPr="006407E8">
              <w:rPr>
                <w:rFonts w:ascii="TimesNewRomanPSMT" w:hAnsi="TimesNewRomanPSMT" w:cs="TimesNewRomanPSMT"/>
                <w:sz w:val="18"/>
                <w:szCs w:val="18"/>
                <w:lang w:val="es-ES_tradnl" w:eastAsia="ko-KR"/>
              </w:rPr>
              <w:t>Cualquiera en los canales N.º 1, 3, 4, 6, 7, 9, 10, 12, 13, 15, 16, 18</w:t>
            </w:r>
          </w:p>
        </w:tc>
      </w:tr>
      <w:tr w:rsidR="008603A7" w:rsidRPr="006407E8" w:rsidTr="00CC2200">
        <w:trPr>
          <w:cantSplit/>
          <w:jc w:val="center"/>
        </w:trPr>
        <w:tc>
          <w:tcPr>
            <w:tcW w:w="567" w:type="dxa"/>
            <w:vMerge w:val="restart"/>
            <w:vAlign w:val="center"/>
          </w:tcPr>
          <w:p w:rsidR="008603A7" w:rsidRPr="006407E8" w:rsidRDefault="008603A7" w:rsidP="004700A3">
            <w:pPr>
              <w:pStyle w:val="Tabletext"/>
              <w:jc w:val="center"/>
              <w:rPr>
                <w:snapToGrid w:val="0"/>
                <w:sz w:val="18"/>
                <w:szCs w:val="18"/>
                <w:lang w:val="es-ES_tradnl"/>
              </w:rPr>
            </w:pPr>
            <w:r w:rsidRPr="006407E8">
              <w:rPr>
                <w:snapToGrid w:val="0"/>
                <w:sz w:val="18"/>
                <w:szCs w:val="18"/>
                <w:lang w:val="es-ES_tradnl"/>
              </w:rPr>
              <w:t>16</w:t>
            </w:r>
          </w:p>
        </w:tc>
        <w:tc>
          <w:tcPr>
            <w:tcW w:w="1701" w:type="dxa"/>
            <w:vMerge w:val="restart"/>
            <w:vAlign w:val="center"/>
          </w:tcPr>
          <w:p w:rsidR="008603A7" w:rsidRPr="006407E8" w:rsidRDefault="008603A7" w:rsidP="004700A3">
            <w:pPr>
              <w:pStyle w:val="Tabletext"/>
              <w:jc w:val="left"/>
              <w:rPr>
                <w:sz w:val="18"/>
                <w:szCs w:val="18"/>
                <w:lang w:val="es-ES_tradnl" w:eastAsia="ko-KR"/>
              </w:rPr>
            </w:pPr>
            <w:r w:rsidRPr="006407E8">
              <w:rPr>
                <w:sz w:val="18"/>
                <w:szCs w:val="18"/>
                <w:lang w:val="es-ES_tradnl" w:eastAsia="ko-KR"/>
              </w:rPr>
              <w:t>Teléfonos sin cordón (digitales)</w:t>
            </w:r>
          </w:p>
        </w:tc>
        <w:tc>
          <w:tcPr>
            <w:tcW w:w="2552" w:type="dxa"/>
            <w:vAlign w:val="center"/>
          </w:tcPr>
          <w:p w:rsidR="008603A7" w:rsidRPr="006407E8" w:rsidRDefault="008603A7" w:rsidP="006407E8">
            <w:pPr>
              <w:pStyle w:val="Tabletext"/>
              <w:ind w:left="-57" w:right="-57"/>
              <w:jc w:val="center"/>
              <w:rPr>
                <w:rFonts w:eastAsia="SimSun"/>
                <w:sz w:val="18"/>
                <w:szCs w:val="18"/>
                <w:lang w:val="es-ES_tradnl" w:eastAsia="zh-CN"/>
              </w:rPr>
            </w:pPr>
            <w:r w:rsidRPr="006407E8">
              <w:rPr>
                <w:sz w:val="18"/>
                <w:szCs w:val="18"/>
                <w:lang w:val="es-ES_tradnl" w:eastAsia="ko-KR"/>
              </w:rPr>
              <w:t>1786,750-1791,950 MHz</w:t>
            </w:r>
          </w:p>
        </w:tc>
        <w:tc>
          <w:tcPr>
            <w:tcW w:w="2126" w:type="dxa"/>
            <w:vAlign w:val="center"/>
          </w:tcPr>
          <w:p w:rsidR="008603A7" w:rsidRPr="006407E8" w:rsidRDefault="008603A7" w:rsidP="00CC2200">
            <w:pPr>
              <w:pStyle w:val="Tabletext"/>
              <w:ind w:left="-57" w:right="-57"/>
              <w:jc w:val="center"/>
              <w:rPr>
                <w:sz w:val="18"/>
                <w:szCs w:val="18"/>
                <w:lang w:val="es-ES_tradnl" w:eastAsia="ko-KR"/>
              </w:rPr>
            </w:pPr>
            <w:r w:rsidRPr="006407E8">
              <w:rPr>
                <w:sz w:val="18"/>
                <w:szCs w:val="18"/>
                <w:lang w:val="es-ES_tradnl" w:eastAsia="ko-KR"/>
              </w:rPr>
              <w:t>100 mW (P.i.r.e.)</w:t>
            </w:r>
          </w:p>
        </w:tc>
        <w:tc>
          <w:tcPr>
            <w:tcW w:w="2693" w:type="dxa"/>
          </w:tcPr>
          <w:p w:rsidR="008603A7" w:rsidRPr="006407E8" w:rsidRDefault="008603A7" w:rsidP="004700A3">
            <w:pPr>
              <w:pStyle w:val="Tabletext"/>
              <w:jc w:val="left"/>
              <w:rPr>
                <w:sz w:val="18"/>
                <w:szCs w:val="18"/>
                <w:lang w:val="es-ES_tradnl" w:eastAsia="ko-KR"/>
              </w:rPr>
            </w:pPr>
            <w:r w:rsidRPr="006407E8">
              <w:rPr>
                <w:sz w:val="18"/>
                <w:szCs w:val="18"/>
                <w:lang w:val="es-ES_tradnl" w:eastAsia="ko-KR"/>
              </w:rPr>
              <w:t>La OBW es 1,728 MHz</w:t>
            </w:r>
          </w:p>
        </w:tc>
      </w:tr>
      <w:tr w:rsidR="008603A7" w:rsidRPr="007525D6" w:rsidTr="00CC2200">
        <w:trPr>
          <w:cantSplit/>
          <w:jc w:val="center"/>
        </w:trPr>
        <w:tc>
          <w:tcPr>
            <w:tcW w:w="567" w:type="dxa"/>
            <w:vMerge/>
            <w:vAlign w:val="center"/>
          </w:tcPr>
          <w:p w:rsidR="008603A7" w:rsidRPr="006407E8" w:rsidRDefault="008603A7" w:rsidP="004700A3">
            <w:pPr>
              <w:pStyle w:val="Tabletext"/>
              <w:jc w:val="center"/>
              <w:rPr>
                <w:snapToGrid w:val="0"/>
                <w:sz w:val="18"/>
                <w:szCs w:val="18"/>
                <w:lang w:val="es-ES_tradnl"/>
              </w:rPr>
            </w:pPr>
          </w:p>
        </w:tc>
        <w:tc>
          <w:tcPr>
            <w:tcW w:w="1701" w:type="dxa"/>
            <w:vMerge/>
            <w:vAlign w:val="center"/>
          </w:tcPr>
          <w:p w:rsidR="008603A7" w:rsidRPr="006407E8" w:rsidRDefault="008603A7" w:rsidP="004700A3">
            <w:pPr>
              <w:pStyle w:val="Tabletext"/>
              <w:jc w:val="left"/>
              <w:rPr>
                <w:sz w:val="18"/>
                <w:szCs w:val="18"/>
                <w:lang w:val="es-ES_tradnl" w:eastAsia="ko-KR"/>
              </w:rPr>
            </w:pPr>
          </w:p>
        </w:tc>
        <w:tc>
          <w:tcPr>
            <w:tcW w:w="2552" w:type="dxa"/>
            <w:vAlign w:val="center"/>
          </w:tcPr>
          <w:p w:rsidR="008603A7" w:rsidRPr="006407E8" w:rsidRDefault="008603A7" w:rsidP="006407E8">
            <w:pPr>
              <w:pStyle w:val="Tabletext"/>
              <w:ind w:left="-57" w:right="-57"/>
              <w:jc w:val="center"/>
              <w:rPr>
                <w:rFonts w:eastAsia="SimSun"/>
                <w:sz w:val="18"/>
                <w:szCs w:val="18"/>
                <w:lang w:val="es-ES_tradnl" w:eastAsia="zh-CN"/>
              </w:rPr>
            </w:pPr>
            <w:r w:rsidRPr="006407E8">
              <w:rPr>
                <w:sz w:val="18"/>
                <w:szCs w:val="18"/>
                <w:lang w:val="es-ES_tradnl" w:eastAsia="ko-KR"/>
              </w:rPr>
              <w:t>2 400-2 483,5 MHz</w:t>
            </w:r>
          </w:p>
        </w:tc>
        <w:tc>
          <w:tcPr>
            <w:tcW w:w="2126" w:type="dxa"/>
            <w:vAlign w:val="center"/>
          </w:tcPr>
          <w:p w:rsidR="008603A7" w:rsidRPr="006407E8" w:rsidRDefault="008603A7" w:rsidP="00CC2200">
            <w:pPr>
              <w:pStyle w:val="Tabletext"/>
              <w:ind w:left="-57" w:right="-57"/>
              <w:jc w:val="center"/>
              <w:rPr>
                <w:sz w:val="18"/>
                <w:szCs w:val="18"/>
                <w:lang w:val="es-ES_tradnl" w:eastAsia="ko-KR"/>
              </w:rPr>
            </w:pPr>
            <w:r w:rsidRPr="006407E8">
              <w:rPr>
                <w:sz w:val="18"/>
                <w:szCs w:val="18"/>
                <w:lang w:val="es-ES_tradnl" w:eastAsia="ko-KR"/>
              </w:rPr>
              <w:t>3 mW/MHz</w:t>
            </w:r>
            <w:r w:rsidRPr="006407E8">
              <w:rPr>
                <w:sz w:val="18"/>
                <w:szCs w:val="18"/>
                <w:vertAlign w:val="superscript"/>
                <w:lang w:val="es-ES_tradnl" w:eastAsia="ko-KR"/>
              </w:rPr>
              <w:t>3)</w:t>
            </w:r>
            <w:r w:rsidRPr="006407E8">
              <w:rPr>
                <w:sz w:val="18"/>
                <w:szCs w:val="18"/>
                <w:vertAlign w:val="superscript"/>
                <w:lang w:val="es-ES_tradnl" w:eastAsia="ko-KR"/>
              </w:rPr>
              <w:br/>
            </w:r>
            <w:r w:rsidRPr="006407E8">
              <w:rPr>
                <w:sz w:val="18"/>
                <w:szCs w:val="18"/>
                <w:lang w:val="es-ES_tradnl" w:eastAsia="ko-KR"/>
              </w:rPr>
              <w:t>(para el tipo FHSS)</w:t>
            </w:r>
            <w:r w:rsidRPr="006407E8">
              <w:rPr>
                <w:sz w:val="18"/>
                <w:szCs w:val="18"/>
                <w:lang w:val="es-ES_tradnl" w:eastAsia="ko-KR"/>
              </w:rPr>
              <w:br/>
              <w:t>10 mW/MHz</w:t>
            </w:r>
            <w:r w:rsidRPr="006407E8">
              <w:rPr>
                <w:sz w:val="18"/>
                <w:szCs w:val="18"/>
                <w:vertAlign w:val="superscript"/>
                <w:lang w:val="es-ES_tradnl" w:eastAsia="ko-KR"/>
              </w:rPr>
              <w:t>4)</w:t>
            </w:r>
            <w:r w:rsidRPr="006407E8">
              <w:rPr>
                <w:sz w:val="18"/>
                <w:szCs w:val="18"/>
                <w:vertAlign w:val="superscript"/>
                <w:lang w:val="es-ES_tradnl" w:eastAsia="ko-KR"/>
              </w:rPr>
              <w:br/>
            </w:r>
            <w:r w:rsidRPr="006407E8">
              <w:rPr>
                <w:sz w:val="18"/>
                <w:szCs w:val="18"/>
                <w:lang w:val="es-ES_tradnl" w:eastAsia="ko-KR"/>
              </w:rPr>
              <w:t>(para otro tipo de espectro ensanchado)</w:t>
            </w:r>
            <w:r w:rsidRPr="006407E8">
              <w:rPr>
                <w:sz w:val="18"/>
                <w:szCs w:val="18"/>
                <w:lang w:val="es-ES_tradnl" w:eastAsia="ko-KR"/>
              </w:rPr>
              <w:br/>
              <w:t>10 mW/MHz</w:t>
            </w:r>
            <w:r w:rsidRPr="006407E8">
              <w:rPr>
                <w:sz w:val="18"/>
                <w:szCs w:val="18"/>
                <w:vertAlign w:val="superscript"/>
                <w:lang w:val="es-ES_tradnl" w:eastAsia="ko-KR"/>
              </w:rPr>
              <w:t>8)</w:t>
            </w:r>
            <w:r w:rsidRPr="006407E8">
              <w:rPr>
                <w:sz w:val="18"/>
                <w:szCs w:val="18"/>
                <w:vertAlign w:val="superscript"/>
                <w:lang w:val="es-ES_tradnl" w:eastAsia="ko-KR"/>
              </w:rPr>
              <w:br/>
            </w:r>
            <w:r w:rsidRPr="006407E8">
              <w:rPr>
                <w:sz w:val="18"/>
                <w:szCs w:val="18"/>
                <w:lang w:val="es-ES_tradnl" w:eastAsia="ko-KR"/>
              </w:rPr>
              <w:t>(tipo distinto al espectro ensanchado)</w:t>
            </w:r>
          </w:p>
        </w:tc>
        <w:tc>
          <w:tcPr>
            <w:tcW w:w="2693" w:type="dxa"/>
          </w:tcPr>
          <w:p w:rsidR="008603A7" w:rsidRDefault="008603A7" w:rsidP="003E513F">
            <w:pPr>
              <w:pStyle w:val="Tabletext"/>
              <w:jc w:val="left"/>
              <w:rPr>
                <w:rFonts w:ascii="TimesNewRomanPSMT" w:hAnsi="TimesNewRomanPSMT" w:cs="TimesNewRomanPSMT"/>
                <w:sz w:val="18"/>
                <w:szCs w:val="18"/>
                <w:lang w:val="es-ES_tradnl" w:eastAsia="ko-KR"/>
              </w:rPr>
            </w:pPr>
            <w:r w:rsidRPr="006407E8">
              <w:rPr>
                <w:rFonts w:ascii="TimesNewRomanPSMT" w:hAnsi="TimesNewRomanPSMT" w:cs="TimesNewRomanPSMT"/>
                <w:sz w:val="18"/>
                <w:szCs w:val="18"/>
                <w:lang w:val="es-ES_tradnl" w:eastAsia="ko-KR"/>
              </w:rPr>
              <w:t>La ganancia nominal de antena es</w:t>
            </w:r>
            <w:r>
              <w:rPr>
                <w:rFonts w:ascii="TimesNewRomanPSMT" w:hAnsi="TimesNewRomanPSMT" w:cs="TimesNewRomanPSMT"/>
                <w:sz w:val="18"/>
                <w:szCs w:val="18"/>
                <w:lang w:val="es-ES_tradnl" w:eastAsia="ko-KR"/>
              </w:rPr>
              <w:t> </w:t>
            </w:r>
            <w:r w:rsidRPr="006407E8">
              <w:rPr>
                <w:rFonts w:ascii="TimesNewRomanPSMT" w:hAnsi="TimesNewRomanPSMT" w:cs="TimesNewRomanPSMT"/>
                <w:sz w:val="18"/>
                <w:szCs w:val="18"/>
                <w:lang w:val="es-ES_tradnl" w:eastAsia="ko-KR"/>
              </w:rPr>
              <w:t>6 dBi</w:t>
            </w:r>
          </w:p>
          <w:p w:rsidR="008603A7" w:rsidRPr="006407E8" w:rsidRDefault="008603A7" w:rsidP="003E513F">
            <w:pPr>
              <w:pStyle w:val="Tabletext"/>
              <w:jc w:val="left"/>
              <w:rPr>
                <w:rFonts w:ascii="TimesNewRomanPSMT" w:hAnsi="TimesNewRomanPSMT" w:cs="TimesNewRomanPSMT"/>
                <w:sz w:val="18"/>
                <w:szCs w:val="18"/>
                <w:lang w:val="es-ES_tradnl" w:eastAsia="ko-KR"/>
              </w:rPr>
            </w:pPr>
            <w:r w:rsidRPr="006407E8">
              <w:rPr>
                <w:rFonts w:ascii="TimesNewRomanPSMT" w:hAnsi="TimesNewRomanPSMT" w:cs="TimesNewRomanPSMT"/>
                <w:sz w:val="18"/>
                <w:szCs w:val="18"/>
                <w:vertAlign w:val="superscript"/>
                <w:lang w:val="es-ES_tradnl" w:eastAsia="ko-KR"/>
              </w:rPr>
              <w:t>8)</w:t>
            </w:r>
            <w:r w:rsidRPr="006407E8">
              <w:rPr>
                <w:rFonts w:ascii="TimesNewRomanPSMT" w:hAnsi="TimesNewRomanPSMT" w:cs="TimesNewRomanPSMT"/>
                <w:sz w:val="18"/>
                <w:szCs w:val="18"/>
                <w:lang w:val="es-ES_tradnl" w:eastAsia="ko-KR"/>
              </w:rPr>
              <w:t xml:space="preserve"> </w:t>
            </w:r>
            <w:r w:rsidRPr="006407E8">
              <w:rPr>
                <w:rFonts w:ascii="TimesNewRomanPSMT" w:hAnsi="TimesNewRomanPSMT" w:cs="TimesNewRomanPSMT"/>
                <w:sz w:val="18"/>
                <w:szCs w:val="18"/>
                <w:lang w:val="es-ES_tradnl" w:eastAsia="ko-KR"/>
              </w:rPr>
              <w:tab/>
              <w:t>La OBW es 26 MHz.</w:t>
            </w:r>
          </w:p>
        </w:tc>
      </w:tr>
      <w:tr w:rsidR="008603A7" w:rsidRPr="008603A7" w:rsidTr="00CC2200">
        <w:trPr>
          <w:cantSplit/>
          <w:jc w:val="center"/>
        </w:trPr>
        <w:tc>
          <w:tcPr>
            <w:tcW w:w="567" w:type="dxa"/>
            <w:vMerge w:val="restart"/>
            <w:vAlign w:val="center"/>
          </w:tcPr>
          <w:p w:rsidR="008603A7" w:rsidRPr="006407E8" w:rsidRDefault="008603A7" w:rsidP="004700A3">
            <w:pPr>
              <w:pStyle w:val="Tabletext"/>
              <w:jc w:val="center"/>
              <w:rPr>
                <w:snapToGrid w:val="0"/>
                <w:sz w:val="18"/>
                <w:szCs w:val="18"/>
                <w:lang w:val="es-ES_tradnl"/>
              </w:rPr>
            </w:pPr>
            <w:r w:rsidRPr="006407E8">
              <w:rPr>
                <w:snapToGrid w:val="0"/>
                <w:sz w:val="18"/>
                <w:szCs w:val="18"/>
                <w:lang w:val="es-ES_tradnl"/>
              </w:rPr>
              <w:t>17</w:t>
            </w:r>
          </w:p>
        </w:tc>
        <w:tc>
          <w:tcPr>
            <w:tcW w:w="1701" w:type="dxa"/>
            <w:vMerge w:val="restart"/>
            <w:vAlign w:val="center"/>
          </w:tcPr>
          <w:p w:rsidR="008603A7" w:rsidRPr="006407E8" w:rsidRDefault="008603A7" w:rsidP="004700A3">
            <w:pPr>
              <w:pStyle w:val="Tabletext"/>
              <w:jc w:val="left"/>
              <w:rPr>
                <w:sz w:val="18"/>
                <w:szCs w:val="18"/>
                <w:lang w:val="es-ES_tradnl" w:eastAsia="ko-KR"/>
              </w:rPr>
            </w:pPr>
            <w:r w:rsidRPr="006407E8">
              <w:rPr>
                <w:sz w:val="18"/>
                <w:szCs w:val="18"/>
                <w:lang w:val="es-ES_tradnl" w:eastAsia="ko-KR"/>
              </w:rPr>
              <w:t xml:space="preserve">Dispositivo UWB </w:t>
            </w:r>
          </w:p>
        </w:tc>
        <w:tc>
          <w:tcPr>
            <w:tcW w:w="2552" w:type="dxa"/>
            <w:vAlign w:val="center"/>
          </w:tcPr>
          <w:p w:rsidR="008603A7" w:rsidRPr="006407E8" w:rsidRDefault="008603A7" w:rsidP="006407E8">
            <w:pPr>
              <w:pStyle w:val="Tabletext"/>
              <w:ind w:left="-57" w:right="-57"/>
              <w:jc w:val="center"/>
              <w:rPr>
                <w:rFonts w:eastAsia="Gulim"/>
                <w:sz w:val="18"/>
                <w:szCs w:val="18"/>
                <w:lang w:val="es-ES_tradnl" w:eastAsia="ko-KR"/>
              </w:rPr>
            </w:pPr>
            <w:r w:rsidRPr="006407E8">
              <w:rPr>
                <w:rFonts w:eastAsia="Gulim"/>
                <w:sz w:val="18"/>
                <w:szCs w:val="18"/>
                <w:lang w:val="es-ES_tradnl"/>
              </w:rPr>
              <w:t>3,1</w:t>
            </w:r>
            <w:r w:rsidRPr="006407E8">
              <w:rPr>
                <w:rFonts w:eastAsia="Gulim"/>
                <w:sz w:val="18"/>
                <w:szCs w:val="18"/>
                <w:lang w:val="es-ES_tradnl" w:eastAsia="ko-KR"/>
              </w:rPr>
              <w:t>-</w:t>
            </w:r>
            <w:r w:rsidRPr="006407E8">
              <w:rPr>
                <w:rFonts w:eastAsia="Gulim"/>
                <w:sz w:val="18"/>
                <w:szCs w:val="18"/>
                <w:lang w:val="es-ES_tradnl"/>
              </w:rPr>
              <w:t>4,8</w:t>
            </w:r>
            <w:r w:rsidRPr="006407E8">
              <w:rPr>
                <w:rFonts w:eastAsia="Gulim"/>
                <w:sz w:val="18"/>
                <w:szCs w:val="18"/>
                <w:lang w:val="es-ES_tradnl" w:eastAsia="ko-KR"/>
              </w:rPr>
              <w:t> GHz</w:t>
            </w:r>
          </w:p>
        </w:tc>
        <w:tc>
          <w:tcPr>
            <w:tcW w:w="2126" w:type="dxa"/>
            <w:vMerge w:val="restart"/>
            <w:vAlign w:val="center"/>
          </w:tcPr>
          <w:p w:rsidR="008603A7" w:rsidRPr="006407E8" w:rsidRDefault="008603A7" w:rsidP="00CC2200">
            <w:pPr>
              <w:pStyle w:val="Tabletext"/>
              <w:ind w:left="-57" w:right="-57"/>
              <w:jc w:val="center"/>
              <w:rPr>
                <w:sz w:val="18"/>
                <w:szCs w:val="18"/>
                <w:lang w:val="es-ES_tradnl" w:eastAsia="ko-KR"/>
              </w:rPr>
            </w:pPr>
            <w:r w:rsidRPr="006407E8">
              <w:rPr>
                <w:sz w:val="18"/>
                <w:szCs w:val="18"/>
                <w:lang w:val="es-ES_tradnl" w:eastAsia="ko-KR"/>
              </w:rPr>
              <w:t>−41,3 dBm/MHz (p.i.r.e.)</w:t>
            </w:r>
          </w:p>
        </w:tc>
        <w:tc>
          <w:tcPr>
            <w:tcW w:w="2693" w:type="dxa"/>
            <w:vMerge w:val="restart"/>
          </w:tcPr>
          <w:p w:rsidR="008603A7" w:rsidRPr="006407E8" w:rsidRDefault="008603A7" w:rsidP="004700A3">
            <w:pPr>
              <w:pStyle w:val="Tabletext"/>
              <w:jc w:val="left"/>
              <w:rPr>
                <w:rFonts w:ascii="TimesNewRomanPSMT" w:hAnsi="TimesNewRomanPSMT" w:cs="TimesNewRomanPSMT"/>
                <w:sz w:val="18"/>
                <w:szCs w:val="18"/>
                <w:lang w:val="es-ES_tradnl" w:eastAsia="ko-KR"/>
              </w:rPr>
            </w:pPr>
            <w:r w:rsidRPr="006407E8">
              <w:rPr>
                <w:rFonts w:ascii="TimesNewRomanPSMT" w:hAnsi="TimesNewRomanPSMT" w:cs="TimesNewRomanPSMT"/>
                <w:sz w:val="18"/>
                <w:szCs w:val="18"/>
                <w:lang w:val="es-ES_tradnl" w:eastAsia="ko-KR"/>
              </w:rPr>
              <w:t xml:space="preserve">La mínima anchura de banda a 10 dB es 450 MHz </w:t>
            </w:r>
          </w:p>
          <w:p w:rsidR="008603A7" w:rsidRPr="006407E8" w:rsidRDefault="008603A7" w:rsidP="004700A3">
            <w:pPr>
              <w:pStyle w:val="Tabletext"/>
              <w:jc w:val="left"/>
              <w:rPr>
                <w:rFonts w:ascii="TimesNewRomanPSMT" w:hAnsi="TimesNewRomanPSMT" w:cs="TimesNewRomanPSMT"/>
                <w:sz w:val="18"/>
                <w:szCs w:val="18"/>
                <w:lang w:val="es-ES_tradnl" w:eastAsia="ko-KR"/>
              </w:rPr>
            </w:pPr>
            <w:r w:rsidRPr="006407E8">
              <w:rPr>
                <w:rFonts w:ascii="TimesNewRomanPSMT" w:hAnsi="TimesNewRomanPSMT" w:cs="TimesNewRomanPSMT"/>
                <w:sz w:val="18"/>
                <w:szCs w:val="18"/>
                <w:lang w:val="es-ES_tradnl" w:eastAsia="ko-KR"/>
              </w:rPr>
              <w:t xml:space="preserve">Debe adoptarse la función de reducción de la interferencia (DAA, LDC, etc.) en la banda 3,1-4,8 GHz </w:t>
            </w:r>
          </w:p>
        </w:tc>
      </w:tr>
      <w:tr w:rsidR="008603A7" w:rsidRPr="006407E8" w:rsidTr="00CC2200">
        <w:trPr>
          <w:cantSplit/>
          <w:jc w:val="center"/>
        </w:trPr>
        <w:tc>
          <w:tcPr>
            <w:tcW w:w="567" w:type="dxa"/>
            <w:vMerge/>
            <w:vAlign w:val="center"/>
          </w:tcPr>
          <w:p w:rsidR="008603A7" w:rsidRPr="006407E8" w:rsidRDefault="008603A7" w:rsidP="004700A3">
            <w:pPr>
              <w:pStyle w:val="Tabletext"/>
              <w:jc w:val="center"/>
              <w:rPr>
                <w:snapToGrid w:val="0"/>
                <w:sz w:val="18"/>
                <w:szCs w:val="18"/>
                <w:lang w:val="es-ES_tradnl"/>
              </w:rPr>
            </w:pPr>
          </w:p>
        </w:tc>
        <w:tc>
          <w:tcPr>
            <w:tcW w:w="1701" w:type="dxa"/>
            <w:vMerge/>
            <w:vAlign w:val="center"/>
          </w:tcPr>
          <w:p w:rsidR="008603A7" w:rsidRPr="006407E8" w:rsidRDefault="008603A7" w:rsidP="004700A3">
            <w:pPr>
              <w:pStyle w:val="Tabletext"/>
              <w:jc w:val="left"/>
              <w:rPr>
                <w:sz w:val="18"/>
                <w:szCs w:val="18"/>
                <w:lang w:val="es-ES_tradnl" w:eastAsia="ko-KR"/>
              </w:rPr>
            </w:pPr>
          </w:p>
        </w:tc>
        <w:tc>
          <w:tcPr>
            <w:tcW w:w="2552" w:type="dxa"/>
            <w:vAlign w:val="center"/>
          </w:tcPr>
          <w:p w:rsidR="008603A7" w:rsidRPr="006407E8" w:rsidRDefault="008603A7" w:rsidP="006407E8">
            <w:pPr>
              <w:pStyle w:val="Tabletext"/>
              <w:ind w:left="-57" w:right="-57"/>
              <w:jc w:val="center"/>
              <w:rPr>
                <w:rFonts w:eastAsia="Gulim"/>
                <w:sz w:val="18"/>
                <w:szCs w:val="18"/>
                <w:lang w:val="es-ES_tradnl"/>
              </w:rPr>
            </w:pPr>
            <w:r w:rsidRPr="006407E8">
              <w:rPr>
                <w:rFonts w:eastAsia="Gulim"/>
                <w:sz w:val="18"/>
                <w:szCs w:val="18"/>
                <w:lang w:val="es-ES_tradnl"/>
              </w:rPr>
              <w:t>7,2</w:t>
            </w:r>
            <w:r w:rsidRPr="006407E8">
              <w:rPr>
                <w:rFonts w:eastAsia="Gulim"/>
                <w:sz w:val="18"/>
                <w:szCs w:val="18"/>
                <w:lang w:val="es-ES_tradnl" w:eastAsia="ko-KR"/>
              </w:rPr>
              <w:t>-</w:t>
            </w:r>
            <w:r w:rsidRPr="006407E8">
              <w:rPr>
                <w:rFonts w:eastAsia="Gulim"/>
                <w:sz w:val="18"/>
                <w:szCs w:val="18"/>
                <w:lang w:val="es-ES_tradnl"/>
              </w:rPr>
              <w:t>10,2</w:t>
            </w:r>
            <w:r w:rsidRPr="006407E8">
              <w:rPr>
                <w:rFonts w:eastAsia="Gulim"/>
                <w:sz w:val="18"/>
                <w:szCs w:val="18"/>
                <w:lang w:val="es-ES_tradnl" w:eastAsia="ko-KR"/>
              </w:rPr>
              <w:t> GHz</w:t>
            </w:r>
          </w:p>
        </w:tc>
        <w:tc>
          <w:tcPr>
            <w:tcW w:w="2126" w:type="dxa"/>
            <w:vMerge/>
            <w:vAlign w:val="center"/>
          </w:tcPr>
          <w:p w:rsidR="008603A7" w:rsidRPr="006407E8" w:rsidRDefault="008603A7" w:rsidP="00CC2200">
            <w:pPr>
              <w:pStyle w:val="Tabletext"/>
              <w:ind w:left="-57" w:right="-57"/>
              <w:jc w:val="center"/>
              <w:rPr>
                <w:sz w:val="18"/>
                <w:szCs w:val="18"/>
                <w:lang w:val="es-ES_tradnl" w:eastAsia="ko-KR"/>
              </w:rPr>
            </w:pPr>
          </w:p>
        </w:tc>
        <w:tc>
          <w:tcPr>
            <w:tcW w:w="2693" w:type="dxa"/>
            <w:vMerge/>
          </w:tcPr>
          <w:p w:rsidR="008603A7" w:rsidRPr="006407E8" w:rsidRDefault="008603A7" w:rsidP="004700A3">
            <w:pPr>
              <w:pStyle w:val="Tabletext"/>
              <w:jc w:val="left"/>
              <w:rPr>
                <w:rFonts w:ascii="TimesNewRomanPSMT" w:hAnsi="TimesNewRomanPSMT" w:cs="TimesNewRomanPSMT"/>
                <w:sz w:val="18"/>
                <w:szCs w:val="18"/>
                <w:lang w:val="es-ES_tradnl" w:eastAsia="ko-KR"/>
              </w:rPr>
            </w:pPr>
          </w:p>
        </w:tc>
      </w:tr>
      <w:tr w:rsidR="008603A7" w:rsidRPr="008603A7" w:rsidTr="00CC2200">
        <w:trPr>
          <w:cantSplit/>
          <w:jc w:val="center"/>
        </w:trPr>
        <w:tc>
          <w:tcPr>
            <w:tcW w:w="567" w:type="dxa"/>
            <w:vAlign w:val="center"/>
          </w:tcPr>
          <w:p w:rsidR="008603A7" w:rsidRPr="006407E8" w:rsidRDefault="008603A7" w:rsidP="004700A3">
            <w:pPr>
              <w:pStyle w:val="Tabletext"/>
              <w:jc w:val="center"/>
              <w:rPr>
                <w:snapToGrid w:val="0"/>
                <w:sz w:val="18"/>
                <w:szCs w:val="18"/>
                <w:lang w:val="es-ES_tradnl"/>
              </w:rPr>
            </w:pPr>
            <w:r w:rsidRPr="006407E8">
              <w:rPr>
                <w:snapToGrid w:val="0"/>
                <w:sz w:val="18"/>
                <w:szCs w:val="18"/>
                <w:lang w:val="es-ES_tradnl"/>
              </w:rPr>
              <w:t>18</w:t>
            </w:r>
          </w:p>
        </w:tc>
        <w:tc>
          <w:tcPr>
            <w:tcW w:w="1701" w:type="dxa"/>
            <w:vAlign w:val="center"/>
          </w:tcPr>
          <w:p w:rsidR="008603A7" w:rsidRPr="006407E8" w:rsidRDefault="008603A7" w:rsidP="00C953BA">
            <w:pPr>
              <w:pStyle w:val="Tabletext"/>
              <w:ind w:right="-57"/>
              <w:jc w:val="left"/>
              <w:rPr>
                <w:sz w:val="18"/>
                <w:szCs w:val="18"/>
                <w:lang w:val="es-ES_tradnl" w:eastAsia="ko-KR"/>
              </w:rPr>
            </w:pPr>
            <w:r w:rsidRPr="006407E8">
              <w:rPr>
                <w:sz w:val="18"/>
                <w:szCs w:val="18"/>
                <w:lang w:val="es-ES_tradnl" w:eastAsia="ko-KR"/>
              </w:rPr>
              <w:t xml:space="preserve">Dispositivos de radiocomunicaciones de corto alcance no específicos </w:t>
            </w:r>
          </w:p>
        </w:tc>
        <w:tc>
          <w:tcPr>
            <w:tcW w:w="2552" w:type="dxa"/>
            <w:vAlign w:val="center"/>
          </w:tcPr>
          <w:p w:rsidR="008603A7" w:rsidRPr="006407E8" w:rsidRDefault="008603A7" w:rsidP="006407E8">
            <w:pPr>
              <w:pStyle w:val="Tabletext"/>
              <w:ind w:left="-57" w:right="-57"/>
              <w:jc w:val="center"/>
              <w:rPr>
                <w:sz w:val="18"/>
                <w:szCs w:val="18"/>
                <w:lang w:val="es-ES_tradnl" w:eastAsia="ko-KR"/>
              </w:rPr>
            </w:pPr>
            <w:r w:rsidRPr="006407E8">
              <w:rPr>
                <w:sz w:val="18"/>
                <w:szCs w:val="18"/>
                <w:lang w:val="es-ES_tradnl" w:eastAsia="ko-KR"/>
              </w:rPr>
              <w:t>57-64 GHz</w:t>
            </w:r>
          </w:p>
        </w:tc>
        <w:tc>
          <w:tcPr>
            <w:tcW w:w="2126" w:type="dxa"/>
            <w:vAlign w:val="center"/>
          </w:tcPr>
          <w:p w:rsidR="008603A7" w:rsidRPr="006407E8" w:rsidRDefault="008603A7" w:rsidP="00CC2200">
            <w:pPr>
              <w:pStyle w:val="Tabletext"/>
              <w:ind w:left="-57" w:right="-57"/>
              <w:jc w:val="center"/>
              <w:rPr>
                <w:sz w:val="18"/>
                <w:szCs w:val="18"/>
                <w:lang w:val="es-ES_tradnl" w:eastAsia="ko-KR"/>
              </w:rPr>
            </w:pPr>
            <w:r w:rsidRPr="006407E8">
              <w:rPr>
                <w:sz w:val="18"/>
                <w:szCs w:val="18"/>
                <w:lang w:val="es-ES_tradnl" w:eastAsia="ko-KR"/>
              </w:rPr>
              <w:t>10 mW</w:t>
            </w:r>
          </w:p>
        </w:tc>
        <w:tc>
          <w:tcPr>
            <w:tcW w:w="2693" w:type="dxa"/>
          </w:tcPr>
          <w:p w:rsidR="008603A7" w:rsidRPr="006407E8" w:rsidRDefault="008603A7" w:rsidP="004700A3">
            <w:pPr>
              <w:pStyle w:val="Tabletext"/>
              <w:jc w:val="left"/>
              <w:rPr>
                <w:rFonts w:ascii="TimesNewRomanPSMT" w:hAnsi="TimesNewRomanPSMT" w:cs="TimesNewRomanPSMT"/>
                <w:sz w:val="18"/>
                <w:szCs w:val="18"/>
                <w:lang w:val="es-ES_tradnl" w:eastAsia="ko-KR"/>
              </w:rPr>
            </w:pPr>
            <w:r w:rsidRPr="006407E8">
              <w:rPr>
                <w:rFonts w:ascii="TimesNewRomanPSMT" w:hAnsi="TimesNewRomanPSMT" w:cs="TimesNewRomanPSMT"/>
                <w:sz w:val="18"/>
                <w:szCs w:val="18"/>
                <w:lang w:val="es-ES_tradnl" w:eastAsia="ko-KR"/>
              </w:rPr>
              <w:t>La ganancia nominal de antena es 17 dBi (47 dBi para aplicaciones punto a punto)</w:t>
            </w:r>
          </w:p>
        </w:tc>
      </w:tr>
      <w:tr w:rsidR="008603A7" w:rsidRPr="006407E8" w:rsidTr="00CC2200">
        <w:trPr>
          <w:cantSplit/>
          <w:jc w:val="center"/>
        </w:trPr>
        <w:tc>
          <w:tcPr>
            <w:tcW w:w="567" w:type="dxa"/>
            <w:vAlign w:val="center"/>
          </w:tcPr>
          <w:p w:rsidR="008603A7" w:rsidRPr="006407E8" w:rsidRDefault="008603A7" w:rsidP="004700A3">
            <w:pPr>
              <w:pStyle w:val="Tabletext"/>
              <w:jc w:val="center"/>
              <w:rPr>
                <w:snapToGrid w:val="0"/>
                <w:sz w:val="18"/>
                <w:szCs w:val="18"/>
                <w:lang w:val="es-ES_tradnl"/>
              </w:rPr>
            </w:pPr>
            <w:r w:rsidRPr="006407E8">
              <w:rPr>
                <w:snapToGrid w:val="0"/>
                <w:sz w:val="18"/>
                <w:szCs w:val="18"/>
                <w:lang w:val="es-ES_tradnl"/>
              </w:rPr>
              <w:t>19</w:t>
            </w:r>
          </w:p>
        </w:tc>
        <w:tc>
          <w:tcPr>
            <w:tcW w:w="1701" w:type="dxa"/>
            <w:vAlign w:val="center"/>
          </w:tcPr>
          <w:p w:rsidR="008603A7" w:rsidRPr="006407E8" w:rsidRDefault="008603A7" w:rsidP="004700A3">
            <w:pPr>
              <w:pStyle w:val="Tabletext"/>
              <w:jc w:val="left"/>
              <w:rPr>
                <w:sz w:val="18"/>
                <w:szCs w:val="18"/>
                <w:lang w:val="es-ES_tradnl" w:eastAsia="ko-KR"/>
              </w:rPr>
            </w:pPr>
            <w:r w:rsidRPr="006407E8">
              <w:rPr>
                <w:sz w:val="18"/>
                <w:szCs w:val="18"/>
                <w:lang w:val="es-ES_tradnl" w:eastAsia="ko-KR"/>
              </w:rPr>
              <w:t>Sistema de comunicaciones de implantes médicos (MICS)</w:t>
            </w:r>
          </w:p>
        </w:tc>
        <w:tc>
          <w:tcPr>
            <w:tcW w:w="2552" w:type="dxa"/>
            <w:vAlign w:val="center"/>
          </w:tcPr>
          <w:p w:rsidR="008603A7" w:rsidRPr="006407E8" w:rsidRDefault="008603A7" w:rsidP="006407E8">
            <w:pPr>
              <w:pStyle w:val="Tabletext"/>
              <w:ind w:left="-57" w:right="-57"/>
              <w:jc w:val="center"/>
              <w:rPr>
                <w:sz w:val="18"/>
                <w:szCs w:val="18"/>
                <w:lang w:val="es-ES_tradnl" w:eastAsia="ko-KR"/>
              </w:rPr>
            </w:pPr>
            <w:r w:rsidRPr="006407E8">
              <w:rPr>
                <w:sz w:val="18"/>
                <w:szCs w:val="18"/>
                <w:lang w:val="es-ES_tradnl" w:eastAsia="ko-KR"/>
              </w:rPr>
              <w:t>402-405 MHz</w:t>
            </w:r>
          </w:p>
        </w:tc>
        <w:tc>
          <w:tcPr>
            <w:tcW w:w="2126" w:type="dxa"/>
            <w:vAlign w:val="center"/>
          </w:tcPr>
          <w:p w:rsidR="008603A7" w:rsidRPr="006407E8" w:rsidRDefault="008603A7" w:rsidP="00CC2200">
            <w:pPr>
              <w:pStyle w:val="Tabletext"/>
              <w:ind w:left="-57" w:right="-57"/>
              <w:jc w:val="center"/>
              <w:rPr>
                <w:sz w:val="18"/>
                <w:szCs w:val="18"/>
                <w:lang w:val="es-ES_tradnl" w:eastAsia="ko-KR"/>
              </w:rPr>
            </w:pPr>
            <w:r w:rsidRPr="006407E8">
              <w:rPr>
                <w:sz w:val="18"/>
                <w:szCs w:val="18"/>
                <w:lang w:val="es-ES_tradnl" w:eastAsia="ko-KR"/>
              </w:rPr>
              <w:t xml:space="preserve">25 </w:t>
            </w:r>
            <w:r w:rsidRPr="006407E8">
              <w:rPr>
                <w:rFonts w:eastAsia="HYHeadLine-Medium"/>
                <w:snapToGrid w:val="0"/>
                <w:sz w:val="18"/>
                <w:szCs w:val="18"/>
                <w:lang w:val="es-ES_tradnl"/>
              </w:rPr>
              <w:t>μ</w:t>
            </w:r>
            <w:r w:rsidRPr="006407E8">
              <w:rPr>
                <w:sz w:val="18"/>
                <w:szCs w:val="18"/>
                <w:lang w:val="es-ES_tradnl" w:eastAsia="ko-KR"/>
              </w:rPr>
              <w:t>W (p.i.r.e.)</w:t>
            </w:r>
          </w:p>
        </w:tc>
        <w:tc>
          <w:tcPr>
            <w:tcW w:w="2693" w:type="dxa"/>
          </w:tcPr>
          <w:p w:rsidR="008603A7" w:rsidRPr="006407E8" w:rsidRDefault="008603A7" w:rsidP="004700A3">
            <w:pPr>
              <w:pStyle w:val="Tabletext"/>
              <w:jc w:val="left"/>
              <w:rPr>
                <w:rFonts w:ascii="TimesNewRomanPSMT" w:hAnsi="TimesNewRomanPSMT" w:cs="TimesNewRomanPSMT"/>
                <w:sz w:val="18"/>
                <w:szCs w:val="18"/>
                <w:lang w:val="es-ES_tradnl" w:eastAsia="ko-KR"/>
              </w:rPr>
            </w:pPr>
            <w:r w:rsidRPr="006407E8">
              <w:rPr>
                <w:rFonts w:ascii="TimesNewRomanPSMT" w:hAnsi="TimesNewRomanPSMT" w:cs="TimesNewRomanPSMT"/>
                <w:sz w:val="18"/>
                <w:szCs w:val="18"/>
                <w:lang w:val="es-ES_tradnl" w:eastAsia="ko-KR"/>
              </w:rPr>
              <w:t>La OBW es 300 kHz</w:t>
            </w:r>
          </w:p>
        </w:tc>
      </w:tr>
    </w:tbl>
    <w:p w:rsidR="00AC08C1" w:rsidRDefault="00AC08C1" w:rsidP="00AC08C1">
      <w:pPr>
        <w:pStyle w:val="Tablefin"/>
        <w:rPr>
          <w:lang w:eastAsia="ko-KR"/>
        </w:rPr>
      </w:pPr>
    </w:p>
    <w:p w:rsidR="00AC08C1" w:rsidRPr="00AE4336" w:rsidRDefault="00AC08C1" w:rsidP="00C953BA">
      <w:pPr>
        <w:pStyle w:val="TableNo"/>
        <w:rPr>
          <w:lang w:val="es-ES_tradnl" w:eastAsia="ko-KR"/>
        </w:rPr>
      </w:pPr>
      <w:r w:rsidRPr="00AE4336">
        <w:rPr>
          <w:lang w:val="es-ES_tradnl" w:eastAsia="ko-KR"/>
        </w:rPr>
        <w:lastRenderedPageBreak/>
        <w:t>CUADRO 22</w:t>
      </w:r>
      <w:r>
        <w:rPr>
          <w:lang w:val="es-ES_tradnl" w:eastAsia="ko-KR"/>
        </w:rPr>
        <w:t xml:space="preserve"> (</w:t>
      </w:r>
      <w:r w:rsidR="00C953BA">
        <w:rPr>
          <w:i/>
          <w:iCs/>
          <w:lang w:val="es-ES_tradnl" w:eastAsia="ko-KR"/>
        </w:rPr>
        <w:t>Fin</w:t>
      </w:r>
      <w:r>
        <w:rPr>
          <w:lang w:val="es-ES_tradnl"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2552"/>
        <w:gridCol w:w="2126"/>
        <w:gridCol w:w="2693"/>
      </w:tblGrid>
      <w:tr w:rsidR="00AC08C1" w:rsidRPr="006407E8" w:rsidTr="00AC08C1">
        <w:trPr>
          <w:cantSplit/>
          <w:tblHeader/>
          <w:jc w:val="center"/>
        </w:trPr>
        <w:tc>
          <w:tcPr>
            <w:tcW w:w="56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C08C1" w:rsidRPr="006407E8" w:rsidRDefault="00AC08C1" w:rsidP="00AC08C1">
            <w:pPr>
              <w:pStyle w:val="Tablehead"/>
              <w:rPr>
                <w:snapToGrid w:val="0"/>
                <w:sz w:val="18"/>
                <w:lang w:val="es-ES_tradnl" w:eastAsia="ko-KR"/>
              </w:rPr>
            </w:pPr>
            <w:r w:rsidRPr="006407E8">
              <w:rPr>
                <w:snapToGrid w:val="0"/>
                <w:sz w:val="18"/>
                <w:szCs w:val="18"/>
                <w:lang w:val="es-ES_tradnl" w:eastAsia="ko-KR"/>
              </w:rPr>
              <w:t>N.º</w:t>
            </w:r>
          </w:p>
        </w:tc>
        <w:tc>
          <w:tcPr>
            <w:tcW w:w="170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C08C1" w:rsidRPr="006407E8" w:rsidRDefault="00AC08C1" w:rsidP="00AC08C1">
            <w:pPr>
              <w:pStyle w:val="Tablehead"/>
              <w:rPr>
                <w:snapToGrid w:val="0"/>
                <w:sz w:val="18"/>
                <w:lang w:val="es-ES_tradnl" w:eastAsia="ko-KR"/>
              </w:rPr>
            </w:pPr>
            <w:r w:rsidRPr="006407E8">
              <w:rPr>
                <w:snapToGrid w:val="0"/>
                <w:sz w:val="18"/>
                <w:szCs w:val="18"/>
                <w:lang w:val="es-ES_tradnl"/>
              </w:rPr>
              <w:t>Aplicaciones</w:t>
            </w:r>
          </w:p>
        </w:tc>
        <w:tc>
          <w:tcPr>
            <w:tcW w:w="255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C08C1" w:rsidRPr="006407E8" w:rsidRDefault="00AC08C1" w:rsidP="00AC08C1">
            <w:pPr>
              <w:pStyle w:val="Tablehead"/>
              <w:rPr>
                <w:snapToGrid w:val="0"/>
                <w:sz w:val="18"/>
                <w:lang w:val="es-ES_tradnl"/>
              </w:rPr>
            </w:pPr>
            <w:r w:rsidRPr="006407E8">
              <w:rPr>
                <w:sz w:val="18"/>
                <w:szCs w:val="18"/>
                <w:lang w:val="es-ES_tradnl"/>
              </w:rPr>
              <w:t>Bandas de frecuencias/frecuencias</w:t>
            </w:r>
          </w:p>
        </w:tc>
        <w:tc>
          <w:tcPr>
            <w:tcW w:w="21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C08C1" w:rsidRPr="006407E8" w:rsidRDefault="00AC08C1" w:rsidP="00AC08C1">
            <w:pPr>
              <w:pStyle w:val="Tablehead"/>
              <w:rPr>
                <w:snapToGrid w:val="0"/>
                <w:sz w:val="18"/>
                <w:lang w:val="es-ES_tradnl"/>
              </w:rPr>
            </w:pPr>
            <w:r w:rsidRPr="006407E8">
              <w:rPr>
                <w:snapToGrid w:val="0"/>
                <w:sz w:val="18"/>
                <w:szCs w:val="18"/>
                <w:lang w:val="es-ES_tradnl"/>
              </w:rPr>
              <w:t>Máxima intensidad</w:t>
            </w:r>
            <w:r w:rsidRPr="006407E8">
              <w:rPr>
                <w:snapToGrid w:val="0"/>
                <w:sz w:val="18"/>
                <w:szCs w:val="18"/>
                <w:lang w:val="es-ES_tradnl"/>
              </w:rPr>
              <w:br/>
              <w:t>de campo/potencia</w:t>
            </w:r>
            <w:r w:rsidRPr="006407E8">
              <w:rPr>
                <w:snapToGrid w:val="0"/>
                <w:sz w:val="18"/>
                <w:szCs w:val="18"/>
                <w:lang w:val="es-ES_tradnl"/>
              </w:rPr>
              <w:br/>
              <w:t>de salida de RF</w:t>
            </w:r>
          </w:p>
        </w:tc>
        <w:tc>
          <w:tcPr>
            <w:tcW w:w="2693" w:type="dxa"/>
            <w:tcBorders>
              <w:top w:val="single" w:sz="6" w:space="0" w:color="000000"/>
              <w:left w:val="single" w:sz="6" w:space="0" w:color="000000"/>
              <w:bottom w:val="single" w:sz="6" w:space="0" w:color="000000"/>
              <w:right w:val="single" w:sz="6" w:space="0" w:color="000000"/>
            </w:tcBorders>
            <w:shd w:val="clear" w:color="auto" w:fill="auto"/>
            <w:vAlign w:val="center"/>
          </w:tcPr>
          <w:p w:rsidR="00AC08C1" w:rsidRPr="006407E8" w:rsidRDefault="00AC08C1" w:rsidP="00AC08C1">
            <w:pPr>
              <w:pStyle w:val="Tablehead"/>
              <w:rPr>
                <w:snapToGrid w:val="0"/>
                <w:sz w:val="18"/>
                <w:lang w:val="es-ES_tradnl" w:eastAsia="ko-KR"/>
              </w:rPr>
            </w:pPr>
            <w:r w:rsidRPr="006407E8">
              <w:rPr>
                <w:snapToGrid w:val="0"/>
                <w:sz w:val="18"/>
                <w:szCs w:val="18"/>
                <w:lang w:val="es-ES_tradnl"/>
              </w:rPr>
              <w:t>Observaciones</w:t>
            </w:r>
          </w:p>
        </w:tc>
      </w:tr>
      <w:tr w:rsidR="006C69EF" w:rsidRPr="006407E8" w:rsidTr="00CC2200">
        <w:trPr>
          <w:cantSplit/>
          <w:jc w:val="center"/>
        </w:trPr>
        <w:tc>
          <w:tcPr>
            <w:tcW w:w="567" w:type="dxa"/>
            <w:vMerge w:val="restart"/>
            <w:vAlign w:val="center"/>
          </w:tcPr>
          <w:p w:rsidR="006C69EF" w:rsidRPr="006407E8" w:rsidRDefault="006C69EF" w:rsidP="004700A3">
            <w:pPr>
              <w:pStyle w:val="Tabletext"/>
              <w:jc w:val="center"/>
              <w:rPr>
                <w:snapToGrid w:val="0"/>
                <w:sz w:val="18"/>
                <w:szCs w:val="18"/>
                <w:lang w:val="es-ES_tradnl"/>
              </w:rPr>
            </w:pPr>
            <w:r w:rsidRPr="006407E8">
              <w:rPr>
                <w:snapToGrid w:val="0"/>
                <w:sz w:val="18"/>
                <w:szCs w:val="18"/>
                <w:lang w:val="es-ES_tradnl"/>
              </w:rPr>
              <w:t>20</w:t>
            </w:r>
          </w:p>
        </w:tc>
        <w:tc>
          <w:tcPr>
            <w:tcW w:w="1701" w:type="dxa"/>
            <w:vMerge w:val="restart"/>
            <w:vAlign w:val="center"/>
          </w:tcPr>
          <w:p w:rsidR="006C69EF" w:rsidRPr="006407E8" w:rsidRDefault="006C69EF" w:rsidP="004700A3">
            <w:pPr>
              <w:pStyle w:val="Tabletext"/>
              <w:jc w:val="left"/>
              <w:rPr>
                <w:sz w:val="18"/>
                <w:szCs w:val="18"/>
                <w:lang w:val="es-ES_tradnl" w:eastAsia="ko-KR"/>
              </w:rPr>
            </w:pPr>
            <w:r w:rsidRPr="006407E8">
              <w:rPr>
                <w:sz w:val="18"/>
                <w:szCs w:val="18"/>
                <w:lang w:val="es-ES_tradnl" w:eastAsia="ko-KR"/>
              </w:rPr>
              <w:t xml:space="preserve">Sistema de sensor de radar </w:t>
            </w:r>
          </w:p>
        </w:tc>
        <w:tc>
          <w:tcPr>
            <w:tcW w:w="2552" w:type="dxa"/>
            <w:vAlign w:val="center"/>
          </w:tcPr>
          <w:p w:rsidR="006C69EF" w:rsidRPr="006407E8" w:rsidRDefault="006C69EF" w:rsidP="006407E8">
            <w:pPr>
              <w:pStyle w:val="Tabletext"/>
              <w:ind w:left="-57" w:right="-57"/>
              <w:jc w:val="center"/>
              <w:rPr>
                <w:sz w:val="18"/>
                <w:szCs w:val="18"/>
                <w:lang w:val="es-ES_tradnl" w:eastAsia="ko-KR"/>
              </w:rPr>
            </w:pPr>
            <w:r w:rsidRPr="006407E8">
              <w:rPr>
                <w:sz w:val="18"/>
                <w:szCs w:val="18"/>
                <w:lang w:val="es-ES_tradnl" w:eastAsia="ko-KR"/>
              </w:rPr>
              <w:t>10,5-10,55 GHz</w:t>
            </w:r>
          </w:p>
        </w:tc>
        <w:tc>
          <w:tcPr>
            <w:tcW w:w="2126" w:type="dxa"/>
            <w:vAlign w:val="center"/>
          </w:tcPr>
          <w:p w:rsidR="006C69EF" w:rsidRPr="006407E8" w:rsidRDefault="006C69EF" w:rsidP="00CC2200">
            <w:pPr>
              <w:pStyle w:val="Tabletext"/>
              <w:ind w:left="-57" w:right="-57"/>
              <w:jc w:val="center"/>
              <w:rPr>
                <w:sz w:val="18"/>
                <w:szCs w:val="18"/>
                <w:lang w:val="es-ES_tradnl" w:eastAsia="ko-KR"/>
              </w:rPr>
            </w:pPr>
            <w:r w:rsidRPr="006407E8">
              <w:rPr>
                <w:sz w:val="18"/>
                <w:szCs w:val="18"/>
                <w:lang w:val="es-ES_tradnl" w:eastAsia="ko-KR"/>
              </w:rPr>
              <w:t>25 mW (p.i.r.e.)</w:t>
            </w:r>
          </w:p>
        </w:tc>
        <w:tc>
          <w:tcPr>
            <w:tcW w:w="2693" w:type="dxa"/>
          </w:tcPr>
          <w:p w:rsidR="006C69EF" w:rsidRPr="006407E8" w:rsidRDefault="006C69EF" w:rsidP="004700A3">
            <w:pPr>
              <w:pStyle w:val="Tabletext"/>
              <w:jc w:val="left"/>
              <w:rPr>
                <w:rFonts w:ascii="TimesNewRomanPSMT" w:hAnsi="TimesNewRomanPSMT" w:cs="TimesNewRomanPSMT"/>
                <w:sz w:val="18"/>
                <w:szCs w:val="18"/>
                <w:lang w:val="es-ES_tradnl" w:eastAsia="ko-KR"/>
              </w:rPr>
            </w:pPr>
            <w:r w:rsidRPr="006407E8">
              <w:rPr>
                <w:rFonts w:ascii="TimesNewRomanPSMT" w:hAnsi="TimesNewRomanPSMT" w:cs="TimesNewRomanPSMT"/>
                <w:sz w:val="18"/>
                <w:szCs w:val="18"/>
                <w:lang w:val="es-ES_tradnl" w:eastAsia="ko-KR"/>
              </w:rPr>
              <w:t>La OBW es 50 MHz</w:t>
            </w:r>
          </w:p>
        </w:tc>
      </w:tr>
      <w:tr w:rsidR="006C69EF" w:rsidRPr="006407E8" w:rsidTr="00CC2200">
        <w:trPr>
          <w:cantSplit/>
          <w:jc w:val="center"/>
        </w:trPr>
        <w:tc>
          <w:tcPr>
            <w:tcW w:w="567" w:type="dxa"/>
            <w:vMerge/>
            <w:vAlign w:val="center"/>
          </w:tcPr>
          <w:p w:rsidR="006C69EF" w:rsidRPr="006407E8" w:rsidRDefault="006C69EF" w:rsidP="004700A3">
            <w:pPr>
              <w:pStyle w:val="Tabletext"/>
              <w:jc w:val="center"/>
              <w:rPr>
                <w:snapToGrid w:val="0"/>
                <w:color w:val="0000FF"/>
                <w:sz w:val="18"/>
                <w:szCs w:val="18"/>
                <w:lang w:val="es-ES_tradnl"/>
              </w:rPr>
            </w:pPr>
          </w:p>
        </w:tc>
        <w:tc>
          <w:tcPr>
            <w:tcW w:w="1701" w:type="dxa"/>
            <w:vMerge/>
            <w:vAlign w:val="center"/>
          </w:tcPr>
          <w:p w:rsidR="006C69EF" w:rsidRPr="006407E8" w:rsidRDefault="006C69EF" w:rsidP="004700A3">
            <w:pPr>
              <w:pStyle w:val="Tabletext"/>
              <w:jc w:val="left"/>
              <w:rPr>
                <w:sz w:val="18"/>
                <w:szCs w:val="18"/>
                <w:lang w:val="es-ES_tradnl" w:eastAsia="ko-KR"/>
              </w:rPr>
            </w:pPr>
          </w:p>
        </w:tc>
        <w:tc>
          <w:tcPr>
            <w:tcW w:w="2552" w:type="dxa"/>
            <w:vAlign w:val="center"/>
          </w:tcPr>
          <w:p w:rsidR="006C69EF" w:rsidRPr="006407E8" w:rsidRDefault="006C69EF" w:rsidP="006407E8">
            <w:pPr>
              <w:pStyle w:val="Tabletext"/>
              <w:ind w:left="-57" w:right="-57"/>
              <w:jc w:val="center"/>
              <w:rPr>
                <w:sz w:val="18"/>
                <w:szCs w:val="18"/>
                <w:lang w:val="es-ES_tradnl" w:eastAsia="ko-KR"/>
              </w:rPr>
            </w:pPr>
            <w:r w:rsidRPr="006407E8">
              <w:rPr>
                <w:sz w:val="18"/>
                <w:szCs w:val="18"/>
                <w:lang w:val="es-ES_tradnl" w:eastAsia="ko-KR"/>
              </w:rPr>
              <w:t>24,05-24,25 GHz</w:t>
            </w:r>
          </w:p>
        </w:tc>
        <w:tc>
          <w:tcPr>
            <w:tcW w:w="2126" w:type="dxa"/>
            <w:vAlign w:val="center"/>
          </w:tcPr>
          <w:p w:rsidR="006C69EF" w:rsidRPr="006407E8" w:rsidRDefault="006C69EF" w:rsidP="00CC2200">
            <w:pPr>
              <w:pStyle w:val="Tabletext"/>
              <w:ind w:left="-57" w:right="-57"/>
              <w:jc w:val="center"/>
              <w:rPr>
                <w:sz w:val="18"/>
                <w:szCs w:val="18"/>
                <w:lang w:val="es-ES_tradnl" w:eastAsia="ko-KR"/>
              </w:rPr>
            </w:pPr>
            <w:r w:rsidRPr="006407E8">
              <w:rPr>
                <w:sz w:val="18"/>
                <w:szCs w:val="18"/>
                <w:lang w:val="es-ES_tradnl" w:eastAsia="ko-KR"/>
              </w:rPr>
              <w:t>100 mW (p.i.r.e.)</w:t>
            </w:r>
          </w:p>
        </w:tc>
        <w:tc>
          <w:tcPr>
            <w:tcW w:w="2693" w:type="dxa"/>
          </w:tcPr>
          <w:p w:rsidR="006C69EF" w:rsidRPr="006407E8" w:rsidRDefault="006C69EF" w:rsidP="004700A3">
            <w:pPr>
              <w:pStyle w:val="Tabletext"/>
              <w:jc w:val="left"/>
              <w:rPr>
                <w:rFonts w:ascii="TimesNewRomanPSMT" w:hAnsi="TimesNewRomanPSMT" w:cs="TimesNewRomanPSMT"/>
                <w:sz w:val="18"/>
                <w:szCs w:val="18"/>
                <w:lang w:val="es-ES_tradnl" w:eastAsia="ko-KR"/>
              </w:rPr>
            </w:pPr>
            <w:r w:rsidRPr="006407E8">
              <w:rPr>
                <w:rFonts w:ascii="TimesNewRomanPSMT" w:hAnsi="TimesNewRomanPSMT" w:cs="TimesNewRomanPSMT"/>
                <w:sz w:val="18"/>
                <w:szCs w:val="18"/>
                <w:lang w:val="es-ES_tradnl" w:eastAsia="ko-KR"/>
              </w:rPr>
              <w:t>La OBW es 200 MHz</w:t>
            </w:r>
          </w:p>
        </w:tc>
      </w:tr>
      <w:tr w:rsidR="006C69EF" w:rsidRPr="008603A7" w:rsidTr="00CC2200">
        <w:trPr>
          <w:cantSplit/>
          <w:jc w:val="center"/>
        </w:trPr>
        <w:tc>
          <w:tcPr>
            <w:tcW w:w="567" w:type="dxa"/>
            <w:vMerge w:val="restart"/>
            <w:vAlign w:val="center"/>
          </w:tcPr>
          <w:p w:rsidR="006C69EF" w:rsidRPr="006407E8" w:rsidRDefault="006C69EF" w:rsidP="004700A3">
            <w:pPr>
              <w:pStyle w:val="Tabletext"/>
              <w:jc w:val="center"/>
              <w:rPr>
                <w:snapToGrid w:val="0"/>
                <w:sz w:val="18"/>
                <w:szCs w:val="18"/>
                <w:lang w:val="es-ES_tradnl"/>
              </w:rPr>
            </w:pPr>
            <w:r w:rsidRPr="006407E8">
              <w:rPr>
                <w:snapToGrid w:val="0"/>
                <w:sz w:val="18"/>
                <w:szCs w:val="18"/>
                <w:lang w:val="es-ES_tradnl"/>
              </w:rPr>
              <w:t>21</w:t>
            </w:r>
          </w:p>
        </w:tc>
        <w:tc>
          <w:tcPr>
            <w:tcW w:w="1701" w:type="dxa"/>
            <w:vMerge w:val="restart"/>
            <w:vAlign w:val="center"/>
          </w:tcPr>
          <w:p w:rsidR="006C69EF" w:rsidRPr="006407E8" w:rsidRDefault="006C69EF" w:rsidP="004700A3">
            <w:pPr>
              <w:pStyle w:val="Tabletext"/>
              <w:jc w:val="left"/>
              <w:rPr>
                <w:sz w:val="18"/>
                <w:szCs w:val="18"/>
                <w:lang w:val="es-ES_tradnl" w:eastAsia="ko-KR"/>
              </w:rPr>
            </w:pPr>
            <w:r w:rsidRPr="006407E8">
              <w:rPr>
                <w:sz w:val="18"/>
                <w:szCs w:val="18"/>
                <w:lang w:val="es-ES_tradnl" w:eastAsia="ko-KR"/>
              </w:rPr>
              <w:t xml:space="preserve">Transceptor de banda ciudadana </w:t>
            </w:r>
            <w:r w:rsidRPr="006407E8">
              <w:rPr>
                <w:sz w:val="18"/>
                <w:szCs w:val="18"/>
                <w:lang w:val="es-ES_tradnl" w:eastAsia="ko-KR"/>
              </w:rPr>
              <w:br/>
              <w:t>(símplex)</w:t>
            </w:r>
          </w:p>
        </w:tc>
        <w:tc>
          <w:tcPr>
            <w:tcW w:w="2552" w:type="dxa"/>
            <w:vAlign w:val="center"/>
          </w:tcPr>
          <w:p w:rsidR="006C69EF" w:rsidRPr="006407E8" w:rsidRDefault="006C69EF" w:rsidP="006407E8">
            <w:pPr>
              <w:pStyle w:val="Tabletext"/>
              <w:ind w:left="-57" w:right="-57"/>
              <w:jc w:val="center"/>
              <w:rPr>
                <w:rFonts w:eastAsia="GulimChe"/>
                <w:sz w:val="18"/>
                <w:szCs w:val="18"/>
                <w:lang w:val="es-ES_tradnl" w:eastAsia="ko-KR"/>
              </w:rPr>
            </w:pPr>
            <w:r w:rsidRPr="006407E8">
              <w:rPr>
                <w:rFonts w:eastAsia="GulimChe"/>
                <w:sz w:val="18"/>
                <w:szCs w:val="18"/>
                <w:lang w:val="es-ES_tradnl"/>
              </w:rPr>
              <w:t>26,965, 26,975, 26,985, 27,005, 27,015, 27,025, 27,035, 27,055, 27,065, 27,075, 27,085, 27,105, 27,115, 27,125, 27,135, 27,155, 27,165, 27,175, 27,185, 27,205, 27,215, 27,225, 27,235, 27,245, 27,255, 27,265, 27,275, 27,285, 27,295, 27,305, 27,315, 27,325, 27,335, 27,345, 27,355, 27,365, 27,375, 27,385, 27,395</w:t>
            </w:r>
            <w:r w:rsidRPr="006407E8">
              <w:rPr>
                <w:rFonts w:eastAsia="GulimChe"/>
                <w:sz w:val="18"/>
                <w:szCs w:val="18"/>
                <w:lang w:val="es-ES_tradnl" w:eastAsia="ko-KR"/>
              </w:rPr>
              <w:t xml:space="preserve"> </w:t>
            </w:r>
            <w:r w:rsidRPr="006407E8">
              <w:rPr>
                <w:rFonts w:eastAsia="GulimChe"/>
                <w:sz w:val="18"/>
                <w:szCs w:val="18"/>
                <w:lang w:val="es-ES_tradnl" w:eastAsia="ko-KR"/>
              </w:rPr>
              <w:br/>
              <w:t xml:space="preserve">y </w:t>
            </w:r>
            <w:r w:rsidRPr="006407E8">
              <w:rPr>
                <w:rFonts w:eastAsia="GulimChe"/>
                <w:sz w:val="18"/>
                <w:szCs w:val="18"/>
                <w:lang w:val="es-ES_tradnl"/>
              </w:rPr>
              <w:t>27,405</w:t>
            </w:r>
            <w:r w:rsidRPr="006407E8">
              <w:rPr>
                <w:rFonts w:eastAsia="GulimChe"/>
                <w:sz w:val="18"/>
                <w:szCs w:val="18"/>
                <w:lang w:val="es-ES_tradnl" w:eastAsia="ko-KR"/>
              </w:rPr>
              <w:t> MHz</w:t>
            </w:r>
            <w:r w:rsidRPr="006407E8">
              <w:rPr>
                <w:rFonts w:eastAsia="GulimChe"/>
                <w:sz w:val="18"/>
                <w:szCs w:val="18"/>
                <w:lang w:val="es-ES_tradnl" w:eastAsia="ko-KR"/>
              </w:rPr>
              <w:br/>
            </w:r>
            <w:r w:rsidRPr="006407E8">
              <w:rPr>
                <w:sz w:val="18"/>
                <w:szCs w:val="18"/>
                <w:lang w:val="es-ES_tradnl" w:eastAsia="ko-KR"/>
              </w:rPr>
              <w:t>(40 canales, 10 kHz de separación)</w:t>
            </w:r>
          </w:p>
        </w:tc>
        <w:tc>
          <w:tcPr>
            <w:tcW w:w="2126" w:type="dxa"/>
          </w:tcPr>
          <w:p w:rsidR="006C69EF" w:rsidRPr="006407E8" w:rsidRDefault="006C69EF" w:rsidP="00CC2200">
            <w:pPr>
              <w:pStyle w:val="Tabletext"/>
              <w:ind w:left="-57" w:right="-57"/>
              <w:jc w:val="center"/>
              <w:rPr>
                <w:rFonts w:ascii="TimesNewRomanPSMT" w:hAnsi="TimesNewRomanPSMT" w:cs="TimesNewRomanPSMT"/>
                <w:sz w:val="18"/>
                <w:szCs w:val="18"/>
                <w:lang w:val="es-ES_tradnl" w:eastAsia="ko-KR"/>
              </w:rPr>
            </w:pPr>
            <w:r w:rsidRPr="006407E8">
              <w:rPr>
                <w:sz w:val="18"/>
                <w:szCs w:val="18"/>
                <w:lang w:val="es-ES_tradnl" w:eastAsia="ko-KR"/>
              </w:rPr>
              <w:t>3 W</w:t>
            </w:r>
            <w:r w:rsidRPr="006407E8">
              <w:rPr>
                <w:sz w:val="18"/>
                <w:szCs w:val="18"/>
                <w:lang w:val="es-ES_tradnl" w:eastAsia="ko-KR"/>
              </w:rPr>
              <w:br/>
            </w:r>
            <w:r w:rsidRPr="006407E8">
              <w:rPr>
                <w:rFonts w:ascii="TimesNewRomanPSMT" w:hAnsi="TimesNewRomanPSMT" w:cs="TimesNewRomanPSMT"/>
                <w:sz w:val="18"/>
                <w:szCs w:val="18"/>
                <w:lang w:val="es-ES_tradnl" w:eastAsia="ko-KR"/>
              </w:rPr>
              <w:t>(La antena debe ser de látigo y la máxima longitud de la antena es 1 m para el tipo portátil, 3 m para el tipo incorporado en vehículo (la altura total no debe superar los 4,5 m) y 6 m para el tipo fijo)</w:t>
            </w:r>
          </w:p>
        </w:tc>
        <w:tc>
          <w:tcPr>
            <w:tcW w:w="2693" w:type="dxa"/>
          </w:tcPr>
          <w:p w:rsidR="00C953BA" w:rsidRDefault="006C69EF" w:rsidP="00C953BA">
            <w:pPr>
              <w:pStyle w:val="Tabletext"/>
              <w:jc w:val="left"/>
              <w:rPr>
                <w:rFonts w:ascii="TimesNewRomanPSMT" w:hAnsi="TimesNewRomanPSMT" w:cs="TimesNewRomanPSMT"/>
                <w:sz w:val="18"/>
                <w:szCs w:val="18"/>
                <w:lang w:val="es-ES_tradnl" w:eastAsia="ko-KR"/>
              </w:rPr>
            </w:pPr>
            <w:r w:rsidRPr="006407E8">
              <w:rPr>
                <w:rFonts w:ascii="TimesNewRomanPSMT" w:hAnsi="TimesNewRomanPSMT" w:cs="TimesNewRomanPSMT"/>
                <w:sz w:val="18"/>
                <w:szCs w:val="18"/>
                <w:lang w:val="es-ES_tradnl" w:eastAsia="ko-KR"/>
              </w:rPr>
              <w:t>La OBW es 6 kHz en el caso de doble banda lateral y 3 kHz en el caso de banda lateral única</w:t>
            </w:r>
          </w:p>
          <w:p w:rsidR="00C953BA" w:rsidRDefault="006C69EF" w:rsidP="00C953BA">
            <w:pPr>
              <w:pStyle w:val="Tabletext"/>
              <w:jc w:val="left"/>
              <w:rPr>
                <w:rFonts w:ascii="TimesNewRomanPSMT" w:hAnsi="TimesNewRomanPSMT" w:cs="TimesNewRomanPSMT"/>
                <w:sz w:val="18"/>
                <w:szCs w:val="18"/>
                <w:lang w:val="es-ES_tradnl" w:eastAsia="ko-KR"/>
              </w:rPr>
            </w:pPr>
            <w:r w:rsidRPr="006407E8">
              <w:rPr>
                <w:rFonts w:ascii="TimesNewRomanPSMT" w:hAnsi="TimesNewRomanPSMT" w:cs="TimesNewRomanPSMT"/>
                <w:sz w:val="18"/>
                <w:szCs w:val="18"/>
                <w:lang w:val="es-ES_tradnl" w:eastAsia="ko-KR"/>
              </w:rPr>
              <w:t>El canal de 27,065 MHz está destinado a comunicaciones de emergencia (tales como alarmas de incendios)</w:t>
            </w:r>
          </w:p>
          <w:p w:rsidR="006C69EF" w:rsidRPr="006407E8" w:rsidRDefault="006C69EF" w:rsidP="00C953BA">
            <w:pPr>
              <w:pStyle w:val="Tabletext"/>
              <w:jc w:val="left"/>
              <w:rPr>
                <w:rFonts w:ascii="TimesNewRomanPSMT" w:hAnsi="TimesNewRomanPSMT" w:cs="TimesNewRomanPSMT"/>
                <w:sz w:val="18"/>
                <w:szCs w:val="18"/>
                <w:lang w:val="es-ES_tradnl" w:eastAsia="ko-KR"/>
              </w:rPr>
            </w:pPr>
            <w:r w:rsidRPr="006407E8">
              <w:rPr>
                <w:rFonts w:ascii="TimesNewRomanPSMT" w:hAnsi="TimesNewRomanPSMT" w:cs="TimesNewRomanPSMT"/>
                <w:sz w:val="18"/>
                <w:szCs w:val="18"/>
                <w:lang w:val="es-ES_tradnl" w:eastAsia="ko-KR"/>
              </w:rPr>
              <w:t>El canal 27,065 MHz está destinado a servicios meteorológicos, médicos, información sobre tráfico</w:t>
            </w:r>
          </w:p>
        </w:tc>
      </w:tr>
      <w:tr w:rsidR="006C69EF" w:rsidRPr="006407E8" w:rsidTr="00AC08C1">
        <w:trPr>
          <w:cantSplit/>
          <w:jc w:val="center"/>
        </w:trPr>
        <w:tc>
          <w:tcPr>
            <w:tcW w:w="567" w:type="dxa"/>
            <w:vMerge/>
            <w:tcBorders>
              <w:bottom w:val="nil"/>
            </w:tcBorders>
            <w:vAlign w:val="center"/>
          </w:tcPr>
          <w:p w:rsidR="006C69EF" w:rsidRPr="006407E8" w:rsidRDefault="006C69EF" w:rsidP="004700A3">
            <w:pPr>
              <w:pStyle w:val="Tabletext"/>
              <w:jc w:val="center"/>
              <w:rPr>
                <w:snapToGrid w:val="0"/>
                <w:sz w:val="18"/>
                <w:szCs w:val="18"/>
                <w:lang w:val="es-ES_tradnl"/>
              </w:rPr>
            </w:pPr>
          </w:p>
        </w:tc>
        <w:tc>
          <w:tcPr>
            <w:tcW w:w="1701" w:type="dxa"/>
            <w:vMerge/>
            <w:tcBorders>
              <w:bottom w:val="nil"/>
            </w:tcBorders>
            <w:vAlign w:val="center"/>
          </w:tcPr>
          <w:p w:rsidR="006C69EF" w:rsidRPr="006407E8" w:rsidRDefault="006C69EF" w:rsidP="004700A3">
            <w:pPr>
              <w:pStyle w:val="Tabletext"/>
              <w:jc w:val="left"/>
              <w:rPr>
                <w:sz w:val="18"/>
                <w:szCs w:val="18"/>
                <w:lang w:val="es-ES_tradnl" w:eastAsia="ko-KR"/>
              </w:rPr>
            </w:pPr>
          </w:p>
        </w:tc>
        <w:tc>
          <w:tcPr>
            <w:tcW w:w="2552" w:type="dxa"/>
            <w:vAlign w:val="center"/>
          </w:tcPr>
          <w:p w:rsidR="006C69EF" w:rsidRPr="006407E8" w:rsidRDefault="006C69EF" w:rsidP="006407E8">
            <w:pPr>
              <w:pStyle w:val="Tabletext"/>
              <w:ind w:left="-57" w:right="-57"/>
              <w:jc w:val="center"/>
              <w:rPr>
                <w:rFonts w:eastAsia="GulimChe"/>
                <w:sz w:val="18"/>
                <w:szCs w:val="18"/>
                <w:lang w:val="es-ES_tradnl" w:eastAsia="ko-KR"/>
              </w:rPr>
            </w:pPr>
            <w:r w:rsidRPr="006407E8">
              <w:rPr>
                <w:rFonts w:eastAsia="GulimChe"/>
                <w:sz w:val="18"/>
                <w:szCs w:val="18"/>
                <w:lang w:val="es-ES_tradnl"/>
              </w:rPr>
              <w:t>448,7375</w:t>
            </w:r>
            <w:r w:rsidRPr="006407E8">
              <w:rPr>
                <w:rFonts w:eastAsia="GulimChe"/>
                <w:sz w:val="18"/>
                <w:szCs w:val="18"/>
                <w:lang w:val="es-ES_tradnl" w:eastAsia="ko-KR"/>
              </w:rPr>
              <w:t xml:space="preserve">, …, </w:t>
            </w:r>
            <w:r w:rsidRPr="006407E8">
              <w:rPr>
                <w:rFonts w:eastAsia="GulimChe"/>
                <w:sz w:val="18"/>
                <w:szCs w:val="18"/>
                <w:lang w:val="es-ES_tradnl"/>
              </w:rPr>
              <w:t>448,9250</w:t>
            </w:r>
            <w:r w:rsidRPr="006407E8">
              <w:rPr>
                <w:rFonts w:eastAsia="GulimChe"/>
                <w:sz w:val="18"/>
                <w:szCs w:val="18"/>
                <w:lang w:val="es-ES_tradnl" w:eastAsia="ko-KR"/>
              </w:rPr>
              <w:t> MHz y</w:t>
            </w:r>
            <w:r w:rsidR="004700A3" w:rsidRPr="006407E8">
              <w:rPr>
                <w:rFonts w:eastAsia="GulimChe"/>
                <w:sz w:val="18"/>
                <w:szCs w:val="18"/>
                <w:lang w:val="es-ES_tradnl" w:eastAsia="ko-KR"/>
              </w:rPr>
              <w:br/>
            </w:r>
            <w:r w:rsidRPr="006407E8">
              <w:rPr>
                <w:rFonts w:eastAsia="GulimChe"/>
                <w:sz w:val="18"/>
                <w:szCs w:val="18"/>
                <w:lang w:val="es-ES_tradnl"/>
              </w:rPr>
              <w:t xml:space="preserve">449,1500, </w:t>
            </w:r>
            <w:r w:rsidRPr="006407E8">
              <w:rPr>
                <w:rFonts w:eastAsia="GulimChe"/>
                <w:sz w:val="18"/>
                <w:szCs w:val="18"/>
                <w:lang w:val="es-ES_tradnl" w:eastAsia="ko-KR"/>
              </w:rPr>
              <w:t xml:space="preserve">…, </w:t>
            </w:r>
            <w:r w:rsidRPr="006407E8">
              <w:rPr>
                <w:rFonts w:eastAsia="GulimChe"/>
                <w:sz w:val="18"/>
                <w:szCs w:val="18"/>
                <w:lang w:val="es-ES_tradnl"/>
              </w:rPr>
              <w:t>449,2625</w:t>
            </w:r>
            <w:r w:rsidRPr="006407E8">
              <w:rPr>
                <w:rFonts w:eastAsia="GulimChe"/>
                <w:sz w:val="18"/>
                <w:szCs w:val="18"/>
                <w:lang w:val="es-ES_tradnl" w:eastAsia="ko-KR"/>
              </w:rPr>
              <w:t> MHz</w:t>
            </w:r>
            <w:r w:rsidRPr="006407E8">
              <w:rPr>
                <w:rFonts w:eastAsia="GulimChe"/>
                <w:sz w:val="18"/>
                <w:szCs w:val="18"/>
                <w:lang w:val="es-ES_tradnl" w:eastAsia="ko-KR"/>
              </w:rPr>
              <w:br/>
              <w:t xml:space="preserve">(Total 26 canales, </w:t>
            </w:r>
            <w:r w:rsidRPr="006407E8">
              <w:rPr>
                <w:rFonts w:eastAsia="GulimChe"/>
                <w:sz w:val="18"/>
                <w:szCs w:val="18"/>
                <w:lang w:val="es-ES_tradnl" w:eastAsia="ko-KR"/>
              </w:rPr>
              <w:br/>
              <w:t>12,5 kHz de separación)</w:t>
            </w:r>
          </w:p>
        </w:tc>
        <w:tc>
          <w:tcPr>
            <w:tcW w:w="2126" w:type="dxa"/>
            <w:vAlign w:val="center"/>
          </w:tcPr>
          <w:p w:rsidR="006C69EF" w:rsidRPr="006407E8" w:rsidRDefault="006C69EF" w:rsidP="00CC2200">
            <w:pPr>
              <w:pStyle w:val="Tabletext"/>
              <w:ind w:left="-57" w:right="-57"/>
              <w:jc w:val="center"/>
              <w:rPr>
                <w:sz w:val="18"/>
                <w:szCs w:val="18"/>
                <w:lang w:val="es-ES_tradnl" w:eastAsia="ko-KR"/>
              </w:rPr>
            </w:pPr>
            <w:r w:rsidRPr="006407E8">
              <w:rPr>
                <w:sz w:val="18"/>
                <w:szCs w:val="18"/>
                <w:lang w:val="es-ES_tradnl" w:eastAsia="ko-KR"/>
              </w:rPr>
              <w:t>500 mW (p.r.a.)</w:t>
            </w:r>
          </w:p>
        </w:tc>
        <w:tc>
          <w:tcPr>
            <w:tcW w:w="2693" w:type="dxa"/>
          </w:tcPr>
          <w:p w:rsidR="00C953BA" w:rsidRDefault="006C69EF" w:rsidP="00C953BA">
            <w:pPr>
              <w:pStyle w:val="Tabletext"/>
              <w:jc w:val="left"/>
              <w:rPr>
                <w:rFonts w:ascii="TimesNewRomanPSMT" w:hAnsi="TimesNewRomanPSMT" w:cs="TimesNewRomanPSMT"/>
                <w:sz w:val="18"/>
                <w:szCs w:val="18"/>
                <w:lang w:val="es-ES_tradnl" w:eastAsia="ko-KR"/>
              </w:rPr>
            </w:pPr>
            <w:r w:rsidRPr="006407E8">
              <w:rPr>
                <w:rFonts w:ascii="TimesNewRomanPSMT" w:hAnsi="TimesNewRomanPSMT" w:cs="TimesNewRomanPSMT"/>
                <w:sz w:val="18"/>
                <w:szCs w:val="18"/>
                <w:lang w:val="es-ES_tradnl" w:eastAsia="ko-KR"/>
              </w:rPr>
              <w:t>El canal 448,7375 MHz está destinado para control de canal</w:t>
            </w:r>
            <w:r w:rsidRPr="006407E8">
              <w:rPr>
                <w:rFonts w:eastAsia="Gulim"/>
                <w:sz w:val="18"/>
                <w:szCs w:val="18"/>
                <w:lang w:val="es-ES_tradnl" w:eastAsia="ko-KR"/>
              </w:rPr>
              <w:t>.</w:t>
            </w:r>
          </w:p>
          <w:p w:rsidR="006C69EF" w:rsidRPr="006407E8" w:rsidRDefault="006C69EF" w:rsidP="00C953BA">
            <w:pPr>
              <w:pStyle w:val="Tabletext"/>
              <w:jc w:val="left"/>
              <w:rPr>
                <w:rFonts w:ascii="TimesNewRomanPSMT" w:hAnsi="TimesNewRomanPSMT" w:cs="TimesNewRomanPSMT"/>
                <w:sz w:val="18"/>
                <w:szCs w:val="18"/>
                <w:lang w:val="es-ES_tradnl" w:eastAsia="ko-KR"/>
              </w:rPr>
            </w:pPr>
            <w:r w:rsidRPr="006407E8">
              <w:rPr>
                <w:rFonts w:ascii="TimesNewRomanPSMT" w:hAnsi="TimesNewRomanPSMT" w:cs="TimesNewRomanPSMT"/>
                <w:sz w:val="18"/>
                <w:szCs w:val="18"/>
                <w:lang w:val="es-ES_tradnl" w:eastAsia="ko-KR"/>
              </w:rPr>
              <w:t>La OBW es 8,5 kHz</w:t>
            </w:r>
          </w:p>
        </w:tc>
      </w:tr>
      <w:tr w:rsidR="006C69EF" w:rsidRPr="006407E8" w:rsidTr="00AC08C1">
        <w:trPr>
          <w:cantSplit/>
          <w:jc w:val="center"/>
        </w:trPr>
        <w:tc>
          <w:tcPr>
            <w:tcW w:w="567" w:type="dxa"/>
            <w:tcBorders>
              <w:top w:val="nil"/>
              <w:bottom w:val="single" w:sz="4" w:space="0" w:color="auto"/>
            </w:tcBorders>
            <w:vAlign w:val="center"/>
          </w:tcPr>
          <w:p w:rsidR="006C69EF" w:rsidRPr="006407E8" w:rsidRDefault="006C69EF" w:rsidP="004700A3">
            <w:pPr>
              <w:jc w:val="center"/>
              <w:rPr>
                <w:snapToGrid w:val="0"/>
                <w:sz w:val="18"/>
                <w:szCs w:val="18"/>
                <w:lang w:val="es-ES_tradnl"/>
              </w:rPr>
            </w:pPr>
          </w:p>
        </w:tc>
        <w:tc>
          <w:tcPr>
            <w:tcW w:w="1701" w:type="dxa"/>
            <w:tcBorders>
              <w:top w:val="nil"/>
              <w:bottom w:val="single" w:sz="4" w:space="0" w:color="auto"/>
            </w:tcBorders>
            <w:vAlign w:val="center"/>
          </w:tcPr>
          <w:p w:rsidR="006C69EF" w:rsidRPr="006407E8" w:rsidRDefault="006C69EF" w:rsidP="004700A3">
            <w:pPr>
              <w:pStyle w:val="Tabletext"/>
              <w:jc w:val="left"/>
              <w:rPr>
                <w:sz w:val="18"/>
                <w:szCs w:val="18"/>
                <w:lang w:val="es-ES_tradnl" w:eastAsia="ko-KR"/>
              </w:rPr>
            </w:pPr>
          </w:p>
        </w:tc>
        <w:tc>
          <w:tcPr>
            <w:tcW w:w="2552" w:type="dxa"/>
            <w:tcBorders>
              <w:bottom w:val="single" w:sz="4" w:space="0" w:color="auto"/>
            </w:tcBorders>
          </w:tcPr>
          <w:p w:rsidR="006C69EF" w:rsidRPr="006407E8" w:rsidRDefault="006C69EF" w:rsidP="006407E8">
            <w:pPr>
              <w:pStyle w:val="Tabletext"/>
              <w:ind w:left="-57" w:right="-57"/>
              <w:jc w:val="center"/>
              <w:rPr>
                <w:rFonts w:eastAsia="GulimChe"/>
                <w:sz w:val="18"/>
                <w:szCs w:val="18"/>
                <w:lang w:val="es-ES_tradnl" w:eastAsia="ko-KR"/>
              </w:rPr>
            </w:pPr>
            <w:r w:rsidRPr="006407E8">
              <w:rPr>
                <w:rFonts w:eastAsia="GulimChe"/>
                <w:sz w:val="18"/>
                <w:szCs w:val="18"/>
                <w:lang w:val="es-ES_tradnl"/>
              </w:rPr>
              <w:t xml:space="preserve">424,1375 </w:t>
            </w:r>
            <w:r w:rsidRPr="006407E8">
              <w:rPr>
                <w:rFonts w:eastAsia="GulimChe"/>
                <w:sz w:val="18"/>
                <w:szCs w:val="18"/>
                <w:lang w:val="es-ES_tradnl" w:eastAsia="ko-KR"/>
              </w:rPr>
              <w:t>(</w:t>
            </w:r>
            <w:r w:rsidRPr="006407E8">
              <w:rPr>
                <w:rFonts w:ascii="½Å¸íÁ¶" w:hAnsi="½Å¸íÁ¶"/>
                <w:sz w:val="18"/>
                <w:szCs w:val="18"/>
                <w:lang w:val="es-ES_tradnl"/>
              </w:rPr>
              <w:t>449,1375</w:t>
            </w:r>
            <w:r w:rsidRPr="006407E8">
              <w:rPr>
                <w:rFonts w:ascii="½Å¸íÁ¶" w:hAnsi="½Å¸íÁ¶"/>
                <w:sz w:val="18"/>
                <w:szCs w:val="18"/>
                <w:lang w:val="es-ES_tradnl" w:eastAsia="ko-KR"/>
              </w:rPr>
              <w:t xml:space="preserve">), </w:t>
            </w:r>
            <w:r w:rsidRPr="006407E8">
              <w:rPr>
                <w:rFonts w:eastAsia="GulimChe"/>
                <w:sz w:val="18"/>
                <w:szCs w:val="18"/>
                <w:lang w:val="es-ES_tradnl" w:eastAsia="ko-KR"/>
              </w:rPr>
              <w:t>…,</w:t>
            </w:r>
            <w:r w:rsidRPr="006407E8">
              <w:rPr>
                <w:rFonts w:eastAsia="GulimChe"/>
                <w:sz w:val="18"/>
                <w:szCs w:val="18"/>
                <w:lang w:val="es-ES_tradnl"/>
              </w:rPr>
              <w:t xml:space="preserve"> 424,2625 (449,2625)</w:t>
            </w:r>
            <w:r w:rsidRPr="006407E8">
              <w:rPr>
                <w:rFonts w:eastAsia="GulimChe"/>
                <w:sz w:val="18"/>
                <w:szCs w:val="18"/>
                <w:lang w:val="es-ES_tradnl" w:eastAsia="ko-KR"/>
              </w:rPr>
              <w:t xml:space="preserve"> MHz </w:t>
            </w:r>
            <w:r w:rsidRPr="006407E8">
              <w:rPr>
                <w:rFonts w:eastAsia="GulimChe"/>
                <w:sz w:val="18"/>
                <w:szCs w:val="18"/>
                <w:lang w:val="es-ES_tradnl" w:eastAsia="ko-KR"/>
              </w:rPr>
              <w:br/>
              <w:t xml:space="preserve">(11 pares de canales, </w:t>
            </w:r>
            <w:r w:rsidRPr="006407E8">
              <w:rPr>
                <w:rFonts w:eastAsia="GulimChe"/>
                <w:sz w:val="18"/>
                <w:szCs w:val="18"/>
                <w:lang w:val="es-ES_tradnl" w:eastAsia="ko-KR"/>
              </w:rPr>
              <w:br/>
              <w:t>12,5 kHz de separación)</w:t>
            </w:r>
          </w:p>
        </w:tc>
        <w:tc>
          <w:tcPr>
            <w:tcW w:w="2126" w:type="dxa"/>
            <w:tcBorders>
              <w:bottom w:val="single" w:sz="4" w:space="0" w:color="auto"/>
            </w:tcBorders>
            <w:vAlign w:val="center"/>
          </w:tcPr>
          <w:p w:rsidR="006C69EF" w:rsidRPr="006407E8" w:rsidRDefault="006C69EF" w:rsidP="00CC2200">
            <w:pPr>
              <w:pStyle w:val="Tabletext"/>
              <w:ind w:left="-57" w:right="-57"/>
              <w:jc w:val="center"/>
              <w:rPr>
                <w:rFonts w:eastAsia="SimSun"/>
                <w:sz w:val="18"/>
                <w:szCs w:val="18"/>
                <w:lang w:val="es-ES_tradnl" w:eastAsia="zh-CN"/>
              </w:rPr>
            </w:pPr>
            <w:r w:rsidRPr="006407E8">
              <w:rPr>
                <w:sz w:val="18"/>
                <w:szCs w:val="18"/>
                <w:lang w:val="es-ES_tradnl" w:eastAsia="ko-KR"/>
              </w:rPr>
              <w:t>500 mW (p.r.a.)</w:t>
            </w:r>
          </w:p>
        </w:tc>
        <w:tc>
          <w:tcPr>
            <w:tcW w:w="2693" w:type="dxa"/>
            <w:tcBorders>
              <w:bottom w:val="single" w:sz="4" w:space="0" w:color="auto"/>
            </w:tcBorders>
          </w:tcPr>
          <w:p w:rsidR="00C953BA" w:rsidRDefault="006C69EF" w:rsidP="00C953BA">
            <w:pPr>
              <w:pStyle w:val="Tabletext"/>
              <w:jc w:val="left"/>
              <w:rPr>
                <w:rFonts w:ascii="TimesNewRomanPSMT" w:hAnsi="TimesNewRomanPSMT" w:cs="TimesNewRomanPSMT"/>
                <w:sz w:val="18"/>
                <w:szCs w:val="18"/>
                <w:lang w:val="es-ES_tradnl" w:eastAsia="ko-KR"/>
              </w:rPr>
            </w:pPr>
            <w:r w:rsidRPr="006407E8">
              <w:rPr>
                <w:rFonts w:ascii="TimesNewRomanPSMT" w:hAnsi="TimesNewRomanPSMT" w:cs="TimesNewRomanPSMT"/>
                <w:sz w:val="18"/>
                <w:szCs w:val="18"/>
                <w:lang w:val="es-ES_tradnl" w:eastAsia="ko-KR"/>
              </w:rPr>
              <w:t>Los canales 424,1375 (449,1375) MHz se han designado para control de canal</w:t>
            </w:r>
            <w:r w:rsidRPr="006407E8">
              <w:rPr>
                <w:rFonts w:eastAsia="Gulim"/>
                <w:sz w:val="18"/>
                <w:szCs w:val="18"/>
                <w:lang w:val="es-ES_tradnl" w:eastAsia="ko-KR"/>
              </w:rPr>
              <w:t>.</w:t>
            </w:r>
          </w:p>
          <w:p w:rsidR="006C69EF" w:rsidRPr="006407E8" w:rsidRDefault="006C69EF" w:rsidP="00C953BA">
            <w:pPr>
              <w:pStyle w:val="Tabletext"/>
              <w:jc w:val="left"/>
              <w:rPr>
                <w:rFonts w:ascii="TimesNewRomanPSMT" w:hAnsi="TimesNewRomanPSMT" w:cs="TimesNewRomanPSMT"/>
                <w:sz w:val="18"/>
                <w:szCs w:val="18"/>
                <w:lang w:val="es-ES_tradnl" w:eastAsia="ko-KR"/>
              </w:rPr>
            </w:pPr>
            <w:r w:rsidRPr="006407E8">
              <w:rPr>
                <w:rFonts w:ascii="TimesNewRomanPSMT" w:hAnsi="TimesNewRomanPSMT" w:cs="TimesNewRomanPSMT"/>
                <w:sz w:val="18"/>
                <w:szCs w:val="18"/>
                <w:lang w:val="es-ES_tradnl" w:eastAsia="ko-KR"/>
              </w:rPr>
              <w:t>La OBW es 8, 5 kHz.</w:t>
            </w:r>
          </w:p>
        </w:tc>
      </w:tr>
      <w:tr w:rsidR="006C69EF" w:rsidRPr="008603A7" w:rsidTr="00D142D8">
        <w:trPr>
          <w:cantSplit/>
          <w:jc w:val="center"/>
        </w:trPr>
        <w:tc>
          <w:tcPr>
            <w:tcW w:w="9639" w:type="dxa"/>
            <w:gridSpan w:val="5"/>
            <w:tcBorders>
              <w:top w:val="single" w:sz="4" w:space="0" w:color="auto"/>
              <w:left w:val="nil"/>
              <w:bottom w:val="nil"/>
              <w:right w:val="nil"/>
            </w:tcBorders>
          </w:tcPr>
          <w:p w:rsidR="006C69EF" w:rsidRPr="00D142D8" w:rsidRDefault="006C69EF" w:rsidP="004700A3">
            <w:pPr>
              <w:pStyle w:val="Tablelegend"/>
              <w:jc w:val="left"/>
              <w:rPr>
                <w:sz w:val="20"/>
                <w:lang w:val="es-ES_tradnl"/>
              </w:rPr>
            </w:pPr>
            <w:r w:rsidRPr="00D142D8">
              <w:rPr>
                <w:sz w:val="20"/>
                <w:vertAlign w:val="superscript"/>
                <w:lang w:val="es-ES_tradnl"/>
              </w:rPr>
              <w:t>(*)</w:t>
            </w:r>
            <w:r w:rsidRPr="00D142D8">
              <w:rPr>
                <w:sz w:val="20"/>
                <w:lang w:val="es-ES_tradnl"/>
              </w:rPr>
              <w:tab/>
            </w:r>
            <w:r w:rsidRPr="00D142D8">
              <w:rPr>
                <w:sz w:val="20"/>
                <w:szCs w:val="18"/>
                <w:lang w:val="es-ES_tradnl"/>
              </w:rPr>
              <w:t>La radiación intencionada está prohibida en las bandas de frecuencias especificadas en los números 5.82, 5.108, 5.109, 5.110, 5.149, 5.180, 5.199, 5.200, 5.223, 5.226, 5.328, 5.337, 5.340, 5.375, 5.392, 5.441, 5.444A, 5.448B, 5.497 del RR y en los números K16, K</w:t>
            </w:r>
            <w:r w:rsidRPr="00D142D8">
              <w:rPr>
                <w:sz w:val="20"/>
                <w:szCs w:val="18"/>
                <w:lang w:val="es-ES_tradnl" w:eastAsia="ko-KR"/>
              </w:rPr>
              <w:t>47, K63 y K116 del Cuadro de atribución de bandas de frecuencias de Corea a fin de proteger los servicios de seguridad y los servicios pasivos</w:t>
            </w:r>
          </w:p>
        </w:tc>
      </w:tr>
    </w:tbl>
    <w:p w:rsidR="006C69EF" w:rsidRPr="00BF4EE7" w:rsidRDefault="006C69EF" w:rsidP="00AC08C1">
      <w:pPr>
        <w:pStyle w:val="Tablefin"/>
        <w:rPr>
          <w:lang w:val="es-ES_tradnl"/>
        </w:rPr>
      </w:pPr>
    </w:p>
    <w:p w:rsidR="004700A3" w:rsidRPr="005C2C21" w:rsidRDefault="004700A3" w:rsidP="004700A3">
      <w:pPr>
        <w:pStyle w:val="Tablefin"/>
        <w:rPr>
          <w:lang w:val="es-ES_tradnl"/>
        </w:rPr>
      </w:pPr>
      <w:bookmarkStart w:id="631" w:name="_Toc287882643"/>
      <w:bookmarkStart w:id="632" w:name="_Toc287944552"/>
      <w:bookmarkStart w:id="633" w:name="_Toc287970313"/>
      <w:bookmarkStart w:id="634" w:name="_Toc287970888"/>
      <w:bookmarkStart w:id="635" w:name="_Toc288046598"/>
    </w:p>
    <w:p w:rsidR="006C69EF" w:rsidRPr="00AE4336" w:rsidRDefault="006C69EF" w:rsidP="00AD5011">
      <w:pPr>
        <w:pStyle w:val="Heading2"/>
        <w:rPr>
          <w:lang w:val="es-ES_tradnl" w:eastAsia="ko-KR"/>
        </w:rPr>
      </w:pPr>
      <w:bookmarkStart w:id="636" w:name="_Toc290043213"/>
      <w:r w:rsidRPr="00AE4336">
        <w:rPr>
          <w:lang w:val="es-ES_tradnl"/>
        </w:rPr>
        <w:t>2.</w:t>
      </w:r>
      <w:r w:rsidRPr="00AE4336">
        <w:rPr>
          <w:lang w:val="es-ES_tradnl" w:eastAsia="ko-KR"/>
        </w:rPr>
        <w:t>2</w:t>
      </w:r>
      <w:r w:rsidRPr="00AE4336">
        <w:rPr>
          <w:lang w:val="es-ES_tradnl"/>
        </w:rPr>
        <w:tab/>
      </w:r>
      <w:r w:rsidRPr="00AE4336">
        <w:rPr>
          <w:lang w:val="es-ES_tradnl" w:eastAsia="ko-KR"/>
        </w:rPr>
        <w:t>Instrumentos de medición</w:t>
      </w:r>
      <w:bookmarkEnd w:id="631"/>
      <w:bookmarkEnd w:id="632"/>
      <w:bookmarkEnd w:id="633"/>
      <w:bookmarkEnd w:id="634"/>
      <w:bookmarkEnd w:id="635"/>
      <w:bookmarkEnd w:id="636"/>
    </w:p>
    <w:p w:rsidR="006C69EF" w:rsidRPr="00AE4336" w:rsidRDefault="006C69EF" w:rsidP="00AD5011">
      <w:pPr>
        <w:rPr>
          <w:lang w:val="es-ES_tradnl" w:eastAsia="ko-KR"/>
        </w:rPr>
      </w:pPr>
      <w:r w:rsidRPr="00AE4336">
        <w:rPr>
          <w:lang w:val="es-ES_tradnl" w:eastAsia="ko-KR"/>
        </w:rPr>
        <w:t>Esta categoría incluye los generadores de campo eléctrico normalizados, los generadores de señal, etc</w:t>
      </w:r>
      <w:r w:rsidRPr="00AE4336">
        <w:rPr>
          <w:lang w:val="es-ES_tradnl"/>
        </w:rPr>
        <w:t>.</w:t>
      </w:r>
    </w:p>
    <w:p w:rsidR="006C69EF" w:rsidRPr="00AE4336" w:rsidRDefault="006C69EF" w:rsidP="00AD5011">
      <w:pPr>
        <w:pStyle w:val="Heading2"/>
        <w:rPr>
          <w:lang w:val="es-ES_tradnl" w:eastAsia="ko-KR"/>
        </w:rPr>
      </w:pPr>
      <w:bookmarkStart w:id="637" w:name="_Toc287882644"/>
      <w:bookmarkStart w:id="638" w:name="_Toc287944553"/>
      <w:bookmarkStart w:id="639" w:name="_Toc287970314"/>
      <w:bookmarkStart w:id="640" w:name="_Toc287970889"/>
      <w:bookmarkStart w:id="641" w:name="_Toc288046599"/>
      <w:bookmarkStart w:id="642" w:name="_Toc290043214"/>
      <w:r w:rsidRPr="00AE4336">
        <w:rPr>
          <w:lang w:val="es-ES_tradnl"/>
        </w:rPr>
        <w:t>2.</w:t>
      </w:r>
      <w:r w:rsidRPr="00AE4336">
        <w:rPr>
          <w:lang w:val="es-ES_tradnl" w:eastAsia="ko-KR"/>
        </w:rPr>
        <w:t>3</w:t>
      </w:r>
      <w:r w:rsidRPr="00AE4336">
        <w:rPr>
          <w:lang w:val="es-ES_tradnl"/>
        </w:rPr>
        <w:tab/>
      </w:r>
      <w:r w:rsidRPr="00AE4336">
        <w:rPr>
          <w:lang w:val="es-ES_tradnl" w:eastAsia="ko-KR"/>
        </w:rPr>
        <w:t>Receptor</w:t>
      </w:r>
      <w:bookmarkEnd w:id="637"/>
      <w:bookmarkEnd w:id="638"/>
      <w:bookmarkEnd w:id="639"/>
      <w:bookmarkEnd w:id="640"/>
      <w:bookmarkEnd w:id="641"/>
      <w:bookmarkEnd w:id="642"/>
    </w:p>
    <w:p w:rsidR="006C69EF" w:rsidRPr="00AE4336" w:rsidRDefault="006C69EF" w:rsidP="00AD5011">
      <w:pPr>
        <w:rPr>
          <w:lang w:val="es-ES_tradnl" w:eastAsia="ko-KR"/>
        </w:rPr>
      </w:pPr>
      <w:r w:rsidRPr="00AE4336">
        <w:rPr>
          <w:lang w:val="es-ES_tradnl" w:eastAsia="ko-KR"/>
        </w:rPr>
        <w:t xml:space="preserve">Los receptores utilizados para la seguridad de la navegación marítima y aeronáutica o para los servicios de radioastronomía/radiocomunicaciones espaciales, que deberán notificarse a la Administración de Corea de conformidad de la Ley de Ondas Radioeléctricas, han sido excluidos de esta categoría. </w:t>
      </w:r>
    </w:p>
    <w:p w:rsidR="00AC08C1" w:rsidRDefault="00AC08C1" w:rsidP="00AD5011">
      <w:pPr>
        <w:pStyle w:val="Heading2"/>
        <w:rPr>
          <w:lang w:val="es-ES_tradnl" w:eastAsia="ko-KR"/>
        </w:rPr>
      </w:pPr>
      <w:bookmarkStart w:id="643" w:name="_Toc287882645"/>
      <w:bookmarkStart w:id="644" w:name="_Toc287944554"/>
      <w:bookmarkStart w:id="645" w:name="_Toc287970315"/>
      <w:bookmarkStart w:id="646" w:name="_Toc287970890"/>
      <w:bookmarkStart w:id="647" w:name="_Toc288046600"/>
      <w:r>
        <w:rPr>
          <w:lang w:val="es-ES_tradnl" w:eastAsia="ko-KR"/>
        </w:rPr>
        <w:br w:type="page"/>
      </w:r>
    </w:p>
    <w:p w:rsidR="006C69EF" w:rsidRPr="00AE4336" w:rsidRDefault="006C69EF" w:rsidP="00AD5011">
      <w:pPr>
        <w:pStyle w:val="Heading2"/>
        <w:rPr>
          <w:lang w:val="es-ES_tradnl" w:eastAsia="ko-KR"/>
        </w:rPr>
      </w:pPr>
      <w:bookmarkStart w:id="648" w:name="_Toc290043215"/>
      <w:r w:rsidRPr="00AE4336">
        <w:rPr>
          <w:lang w:val="es-ES_tradnl" w:eastAsia="ko-KR"/>
        </w:rPr>
        <w:lastRenderedPageBreak/>
        <w:t>2.4</w:t>
      </w:r>
      <w:r w:rsidRPr="00AE4336">
        <w:rPr>
          <w:lang w:val="es-ES_tradnl" w:eastAsia="ko-KR"/>
        </w:rPr>
        <w:tab/>
        <w:t>Equipos radioeléctricos utilizados para la retransmisión de servicios de radiocomunicaciones públicos o el servicio de radiodifusión a una zona de sombra</w:t>
      </w:r>
      <w:bookmarkEnd w:id="643"/>
      <w:bookmarkEnd w:id="644"/>
      <w:bookmarkEnd w:id="645"/>
      <w:bookmarkEnd w:id="646"/>
      <w:bookmarkEnd w:id="647"/>
      <w:bookmarkEnd w:id="648"/>
      <w:r w:rsidRPr="00AE4336">
        <w:rPr>
          <w:lang w:val="es-ES_tradnl" w:eastAsia="ko-KR"/>
        </w:rPr>
        <w:t xml:space="preserve"> </w:t>
      </w:r>
    </w:p>
    <w:p w:rsidR="006C69EF" w:rsidRPr="00AE4336" w:rsidRDefault="006C69EF" w:rsidP="00AD5011">
      <w:pPr>
        <w:pStyle w:val="TableNo"/>
        <w:rPr>
          <w:lang w:val="es-ES_tradnl" w:eastAsia="ja-JP"/>
        </w:rPr>
      </w:pPr>
      <w:r w:rsidRPr="00AE4336">
        <w:rPr>
          <w:lang w:val="es-ES_tradnl"/>
        </w:rPr>
        <w:t>CUADRO</w:t>
      </w:r>
      <w:r w:rsidRPr="00AE4336">
        <w:rPr>
          <w:lang w:val="es-ES_tradnl" w:eastAsia="ko-KR"/>
        </w:rPr>
        <w:t xml:space="preserve"> </w:t>
      </w:r>
      <w:r w:rsidRPr="00AE4336">
        <w:rPr>
          <w:lang w:val="es-ES_tradnl" w:eastAsia="ja-JP"/>
        </w:rPr>
        <w:t>23</w:t>
      </w:r>
    </w:p>
    <w:tbl>
      <w:tblPr>
        <w:tblW w:w="958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5"/>
        <w:gridCol w:w="2268"/>
        <w:gridCol w:w="1814"/>
        <w:gridCol w:w="2665"/>
      </w:tblGrid>
      <w:tr w:rsidR="006C69EF" w:rsidRPr="00AE4336" w:rsidTr="00D53782">
        <w:trPr>
          <w:jc w:val="center"/>
        </w:trPr>
        <w:tc>
          <w:tcPr>
            <w:tcW w:w="2835" w:type="dxa"/>
            <w:tcBorders>
              <w:top w:val="single" w:sz="6" w:space="0" w:color="auto"/>
              <w:left w:val="single" w:sz="6" w:space="0" w:color="auto"/>
              <w:bottom w:val="single" w:sz="6" w:space="0" w:color="auto"/>
              <w:right w:val="single" w:sz="6" w:space="0" w:color="auto"/>
            </w:tcBorders>
            <w:vAlign w:val="center"/>
          </w:tcPr>
          <w:p w:rsidR="006C69EF" w:rsidRPr="00AE4336" w:rsidRDefault="006C69EF" w:rsidP="00AD5011">
            <w:pPr>
              <w:pStyle w:val="Tablehead"/>
              <w:rPr>
                <w:lang w:val="es-ES_tradnl"/>
              </w:rPr>
            </w:pPr>
            <w:r w:rsidRPr="00AE4336">
              <w:rPr>
                <w:lang w:val="es-ES_tradnl"/>
              </w:rPr>
              <w:t>Aplicaciones</w:t>
            </w:r>
          </w:p>
        </w:tc>
        <w:tc>
          <w:tcPr>
            <w:tcW w:w="2268" w:type="dxa"/>
            <w:tcBorders>
              <w:top w:val="single" w:sz="6" w:space="0" w:color="auto"/>
              <w:left w:val="single" w:sz="6" w:space="0" w:color="auto"/>
              <w:bottom w:val="single" w:sz="6" w:space="0" w:color="auto"/>
              <w:right w:val="single" w:sz="6" w:space="0" w:color="auto"/>
            </w:tcBorders>
            <w:vAlign w:val="center"/>
          </w:tcPr>
          <w:p w:rsidR="006C69EF" w:rsidRPr="00AE4336" w:rsidRDefault="006C69EF" w:rsidP="00AD5011">
            <w:pPr>
              <w:pStyle w:val="Tablehead"/>
              <w:rPr>
                <w:rFonts w:eastAsia="Gulim"/>
                <w:lang w:val="es-ES_tradnl"/>
              </w:rPr>
            </w:pPr>
            <w:r w:rsidRPr="00AE4336">
              <w:rPr>
                <w:rFonts w:eastAsia="Gulim"/>
                <w:lang w:val="es-ES_tradnl"/>
              </w:rPr>
              <w:t>Frecuencia</w:t>
            </w:r>
          </w:p>
        </w:tc>
        <w:tc>
          <w:tcPr>
            <w:tcW w:w="1814" w:type="dxa"/>
            <w:tcBorders>
              <w:top w:val="single" w:sz="6" w:space="0" w:color="auto"/>
              <w:left w:val="single" w:sz="6" w:space="0" w:color="auto"/>
              <w:bottom w:val="single" w:sz="6" w:space="0" w:color="auto"/>
              <w:right w:val="single" w:sz="6" w:space="0" w:color="auto"/>
            </w:tcBorders>
            <w:vAlign w:val="center"/>
          </w:tcPr>
          <w:p w:rsidR="006C69EF" w:rsidRPr="00AE4336" w:rsidRDefault="006C69EF" w:rsidP="00AD5011">
            <w:pPr>
              <w:pStyle w:val="Tablehead"/>
              <w:rPr>
                <w:rFonts w:eastAsia="Gulim"/>
                <w:lang w:val="es-ES_tradnl"/>
              </w:rPr>
            </w:pPr>
            <w:r w:rsidRPr="00AE4336">
              <w:rPr>
                <w:rFonts w:eastAsia="Gulim"/>
                <w:lang w:val="es-ES_tradnl"/>
              </w:rPr>
              <w:t>Límite de potencia</w:t>
            </w:r>
          </w:p>
        </w:tc>
        <w:tc>
          <w:tcPr>
            <w:tcW w:w="2665" w:type="dxa"/>
            <w:tcBorders>
              <w:top w:val="single" w:sz="6" w:space="0" w:color="auto"/>
              <w:left w:val="single" w:sz="6" w:space="0" w:color="auto"/>
              <w:bottom w:val="single" w:sz="6" w:space="0" w:color="auto"/>
              <w:right w:val="single" w:sz="6" w:space="0" w:color="auto"/>
            </w:tcBorders>
            <w:vAlign w:val="center"/>
          </w:tcPr>
          <w:p w:rsidR="006C69EF" w:rsidRPr="00AE4336" w:rsidRDefault="006C69EF" w:rsidP="00AD5011">
            <w:pPr>
              <w:pStyle w:val="Tablehead"/>
              <w:rPr>
                <w:rFonts w:eastAsia="Gulim"/>
                <w:lang w:val="es-ES_tradnl"/>
              </w:rPr>
            </w:pPr>
            <w:r w:rsidRPr="00AE4336">
              <w:rPr>
                <w:rFonts w:eastAsia="Gulim"/>
                <w:lang w:val="es-ES_tradnl"/>
              </w:rPr>
              <w:t>Observaciones</w:t>
            </w:r>
          </w:p>
        </w:tc>
      </w:tr>
      <w:tr w:rsidR="006C69EF" w:rsidRPr="008603A7" w:rsidTr="00D53782">
        <w:trPr>
          <w:jc w:val="center"/>
        </w:trPr>
        <w:tc>
          <w:tcPr>
            <w:tcW w:w="2835" w:type="dxa"/>
            <w:tcBorders>
              <w:top w:val="single" w:sz="6" w:space="0" w:color="auto"/>
              <w:left w:val="single" w:sz="6" w:space="0" w:color="auto"/>
              <w:bottom w:val="single" w:sz="6" w:space="0" w:color="auto"/>
              <w:right w:val="single" w:sz="6" w:space="0" w:color="auto"/>
            </w:tcBorders>
          </w:tcPr>
          <w:p w:rsidR="006C69EF" w:rsidRPr="00AE4336" w:rsidRDefault="006C69EF" w:rsidP="004700A3">
            <w:pPr>
              <w:pStyle w:val="Tabletext"/>
              <w:jc w:val="left"/>
              <w:rPr>
                <w:lang w:val="es-ES_tradnl"/>
              </w:rPr>
            </w:pPr>
            <w:r w:rsidRPr="00AE4336">
              <w:rPr>
                <w:lang w:val="es-ES_tradnl" w:eastAsia="ko-KR"/>
              </w:rPr>
              <w:t xml:space="preserve">Equipos radioeléctricos para la retransmisión de servicios de radiocomunicaciones públicos o el servicio de radiodifusión en zonas de sombra en interiores </w:t>
            </w:r>
          </w:p>
        </w:tc>
        <w:tc>
          <w:tcPr>
            <w:tcW w:w="2268" w:type="dxa"/>
            <w:tcBorders>
              <w:top w:val="single" w:sz="6" w:space="0" w:color="auto"/>
              <w:left w:val="single" w:sz="6" w:space="0" w:color="auto"/>
              <w:bottom w:val="single" w:sz="6" w:space="0" w:color="auto"/>
              <w:right w:val="single" w:sz="6" w:space="0" w:color="auto"/>
            </w:tcBorders>
          </w:tcPr>
          <w:p w:rsidR="006C69EF" w:rsidRPr="00AE4336" w:rsidRDefault="006C69EF" w:rsidP="004700A3">
            <w:pPr>
              <w:pStyle w:val="Tabletext"/>
              <w:jc w:val="left"/>
              <w:rPr>
                <w:rFonts w:eastAsia="Gulim"/>
                <w:lang w:val="es-ES_tradnl"/>
              </w:rPr>
            </w:pPr>
            <w:r w:rsidRPr="00AE4336">
              <w:rPr>
                <w:rFonts w:eastAsia="Gulim"/>
                <w:lang w:val="es-ES_tradnl" w:eastAsia="ko-KR"/>
              </w:rPr>
              <w:t xml:space="preserve">La frecuencia asignada a la correspondiente estación del servicio </w:t>
            </w:r>
            <w:r w:rsidRPr="00AE4336">
              <w:rPr>
                <w:rFonts w:eastAsia="Gulim"/>
                <w:lang w:val="es-ES_tradnl"/>
              </w:rPr>
              <w:t>(radiodifusión, fija o estación de base)</w:t>
            </w:r>
          </w:p>
        </w:tc>
        <w:tc>
          <w:tcPr>
            <w:tcW w:w="1814" w:type="dxa"/>
            <w:tcBorders>
              <w:top w:val="single" w:sz="6" w:space="0" w:color="auto"/>
              <w:left w:val="single" w:sz="6" w:space="0" w:color="auto"/>
              <w:bottom w:val="single" w:sz="6" w:space="0" w:color="auto"/>
              <w:right w:val="single" w:sz="6" w:space="0" w:color="auto"/>
            </w:tcBorders>
          </w:tcPr>
          <w:p w:rsidR="006C69EF" w:rsidRPr="00AE4336" w:rsidRDefault="006C69EF" w:rsidP="004700A3">
            <w:pPr>
              <w:pStyle w:val="Tabletext"/>
              <w:jc w:val="left"/>
              <w:rPr>
                <w:rFonts w:eastAsia="Gulim"/>
                <w:lang w:val="es-ES_tradnl" w:eastAsia="ko-KR"/>
              </w:rPr>
            </w:pPr>
            <w:r w:rsidRPr="00AE4336">
              <w:rPr>
                <w:rFonts w:eastAsia="Gulim"/>
                <w:lang w:val="es-ES_tradnl" w:eastAsia="ko-KR"/>
              </w:rPr>
              <w:t>10 mW/MHz</w:t>
            </w:r>
          </w:p>
        </w:tc>
        <w:tc>
          <w:tcPr>
            <w:tcW w:w="2665" w:type="dxa"/>
            <w:tcBorders>
              <w:top w:val="single" w:sz="6" w:space="0" w:color="auto"/>
              <w:left w:val="single" w:sz="6" w:space="0" w:color="auto"/>
              <w:bottom w:val="single" w:sz="6" w:space="0" w:color="auto"/>
              <w:right w:val="single" w:sz="6" w:space="0" w:color="auto"/>
            </w:tcBorders>
          </w:tcPr>
          <w:p w:rsidR="006C69EF" w:rsidRPr="00AE4336" w:rsidRDefault="006C69EF" w:rsidP="004700A3">
            <w:pPr>
              <w:pStyle w:val="Tabletext"/>
              <w:jc w:val="left"/>
              <w:rPr>
                <w:lang w:val="es-ES_tradnl" w:eastAsia="ko-KR"/>
              </w:rPr>
            </w:pPr>
            <w:r w:rsidRPr="00AE4336">
              <w:rPr>
                <w:lang w:val="es-ES_tradnl" w:eastAsia="ko-KR"/>
              </w:rPr>
              <w:t>Los equipos radioeléctricos en esta categoría no pueden instalarse sin el acuerdo del proveedor del servicio de comunicaciones</w:t>
            </w:r>
            <w:r w:rsidRPr="00AE4336">
              <w:rPr>
                <w:lang w:val="es-ES_tradnl"/>
              </w:rPr>
              <w:t>.</w:t>
            </w:r>
          </w:p>
          <w:p w:rsidR="006C69EF" w:rsidRPr="00AE4336" w:rsidRDefault="006C69EF" w:rsidP="004700A3">
            <w:pPr>
              <w:pStyle w:val="Tabletext"/>
              <w:jc w:val="left"/>
              <w:rPr>
                <w:rFonts w:eastAsia="Gulim"/>
                <w:lang w:val="es-ES_tradnl" w:eastAsia="ko-KR"/>
              </w:rPr>
            </w:pPr>
            <w:r w:rsidRPr="00AE4336">
              <w:rPr>
                <w:lang w:val="es-ES_tradnl" w:eastAsia="ko-KR"/>
              </w:rPr>
              <w:t>Los criterios técnicos y en materia de espectro deberán ser los mismos que se aplican a los equipos radioeléctricos en el caso de un servicio específico.</w:t>
            </w:r>
          </w:p>
        </w:tc>
      </w:tr>
      <w:tr w:rsidR="006C69EF" w:rsidRPr="00AE4336" w:rsidTr="00D53782">
        <w:trPr>
          <w:jc w:val="center"/>
        </w:trPr>
        <w:tc>
          <w:tcPr>
            <w:tcW w:w="2835" w:type="dxa"/>
            <w:tcBorders>
              <w:top w:val="single" w:sz="6" w:space="0" w:color="auto"/>
              <w:left w:val="single" w:sz="6" w:space="0" w:color="auto"/>
              <w:bottom w:val="single" w:sz="6" w:space="0" w:color="auto"/>
              <w:right w:val="single" w:sz="6" w:space="0" w:color="auto"/>
            </w:tcBorders>
          </w:tcPr>
          <w:p w:rsidR="006C69EF" w:rsidRPr="00AE4336" w:rsidRDefault="006C69EF" w:rsidP="004700A3">
            <w:pPr>
              <w:pStyle w:val="Tabletext"/>
              <w:jc w:val="left"/>
              <w:rPr>
                <w:lang w:val="es-ES_tradnl"/>
              </w:rPr>
            </w:pPr>
            <w:r w:rsidRPr="00AE4336">
              <w:rPr>
                <w:lang w:val="es-ES_tradnl"/>
              </w:rPr>
              <w:t xml:space="preserve">Repetidor de radiocomunicaciones que amplía los servicios ofrecidos a túneles o espacios subterráneos, o que se utiliza para la retransmisión de servicios de radiodifusión por satélite </w:t>
            </w:r>
          </w:p>
        </w:tc>
        <w:tc>
          <w:tcPr>
            <w:tcW w:w="2268" w:type="dxa"/>
            <w:tcBorders>
              <w:top w:val="single" w:sz="6" w:space="0" w:color="auto"/>
              <w:left w:val="single" w:sz="6" w:space="0" w:color="auto"/>
              <w:bottom w:val="single" w:sz="6" w:space="0" w:color="auto"/>
              <w:right w:val="single" w:sz="6" w:space="0" w:color="auto"/>
            </w:tcBorders>
          </w:tcPr>
          <w:p w:rsidR="006C69EF" w:rsidRPr="00AE4336" w:rsidRDefault="006C69EF" w:rsidP="004700A3">
            <w:pPr>
              <w:pStyle w:val="Tabletext"/>
              <w:jc w:val="left"/>
              <w:rPr>
                <w:lang w:val="es-ES_tradnl"/>
              </w:rPr>
            </w:pPr>
            <w:r w:rsidRPr="00AE4336">
              <w:rPr>
                <w:rFonts w:eastAsia="Gulim"/>
                <w:lang w:val="es-ES_tradnl" w:eastAsia="ko-KR"/>
              </w:rPr>
              <w:t xml:space="preserve">La frecuencia asignada a la correspondiente estación de servicio </w:t>
            </w:r>
          </w:p>
        </w:tc>
        <w:tc>
          <w:tcPr>
            <w:tcW w:w="1814" w:type="dxa"/>
            <w:tcBorders>
              <w:top w:val="single" w:sz="6" w:space="0" w:color="auto"/>
              <w:left w:val="single" w:sz="6" w:space="0" w:color="auto"/>
              <w:bottom w:val="single" w:sz="6" w:space="0" w:color="auto"/>
              <w:right w:val="single" w:sz="6" w:space="0" w:color="auto"/>
            </w:tcBorders>
          </w:tcPr>
          <w:p w:rsidR="006C69EF" w:rsidRPr="00AE4336" w:rsidRDefault="006C69EF" w:rsidP="004700A3">
            <w:pPr>
              <w:pStyle w:val="Tabletext"/>
              <w:jc w:val="left"/>
              <w:rPr>
                <w:lang w:val="es-ES_tradnl" w:eastAsia="ko-KR"/>
              </w:rPr>
            </w:pPr>
            <w:r w:rsidRPr="00AE4336">
              <w:rPr>
                <w:rFonts w:eastAsia="Gulim"/>
                <w:lang w:val="es-ES_tradnl" w:eastAsia="ko-KR"/>
              </w:rPr>
              <w:t>10 mV/m @ 10 m</w:t>
            </w:r>
          </w:p>
        </w:tc>
        <w:tc>
          <w:tcPr>
            <w:tcW w:w="2665" w:type="dxa"/>
            <w:tcBorders>
              <w:top w:val="single" w:sz="6" w:space="0" w:color="auto"/>
              <w:left w:val="single" w:sz="6" w:space="0" w:color="auto"/>
              <w:bottom w:val="single" w:sz="6" w:space="0" w:color="auto"/>
              <w:right w:val="single" w:sz="6" w:space="0" w:color="auto"/>
            </w:tcBorders>
          </w:tcPr>
          <w:p w:rsidR="006C69EF" w:rsidRPr="00AE4336" w:rsidRDefault="006C69EF" w:rsidP="004700A3">
            <w:pPr>
              <w:pStyle w:val="Tabletext"/>
              <w:jc w:val="left"/>
              <w:rPr>
                <w:lang w:val="es-ES_tradnl" w:eastAsia="ko-KR"/>
              </w:rPr>
            </w:pPr>
            <w:r w:rsidRPr="00AE4336">
              <w:rPr>
                <w:lang w:val="es-ES_tradnl" w:eastAsia="ko-KR"/>
              </w:rPr>
              <w:t xml:space="preserve">Únicamente unidireccional </w:t>
            </w:r>
          </w:p>
        </w:tc>
      </w:tr>
    </w:tbl>
    <w:p w:rsidR="006C69EF" w:rsidRDefault="006C69EF" w:rsidP="00AD5011">
      <w:pPr>
        <w:pStyle w:val="Tablefin"/>
        <w:rPr>
          <w:lang w:val="es-ES_tradnl"/>
        </w:rPr>
      </w:pPr>
    </w:p>
    <w:p w:rsidR="00AC08C1" w:rsidRPr="00AC08C1" w:rsidRDefault="00AC08C1" w:rsidP="00AC08C1">
      <w:pPr>
        <w:rPr>
          <w:lang w:val="es-ES_tradnl"/>
        </w:rPr>
      </w:pPr>
    </w:p>
    <w:p w:rsidR="006C69EF" w:rsidRPr="00AE4336" w:rsidRDefault="006C69EF" w:rsidP="00AD5011">
      <w:pPr>
        <w:pStyle w:val="Heading2"/>
        <w:rPr>
          <w:lang w:val="es-ES_tradnl" w:eastAsia="ko-KR"/>
        </w:rPr>
      </w:pPr>
      <w:bookmarkStart w:id="649" w:name="_Toc287882646"/>
      <w:bookmarkStart w:id="650" w:name="_Toc287944555"/>
      <w:bookmarkStart w:id="651" w:name="_Toc287970316"/>
      <w:bookmarkStart w:id="652" w:name="_Toc287970891"/>
      <w:bookmarkStart w:id="653" w:name="_Toc288046601"/>
      <w:bookmarkStart w:id="654" w:name="_Toc290043216"/>
      <w:r w:rsidRPr="00AE4336">
        <w:rPr>
          <w:lang w:val="es-ES_tradnl"/>
        </w:rPr>
        <w:t>2.</w:t>
      </w:r>
      <w:r w:rsidRPr="00AE4336">
        <w:rPr>
          <w:lang w:val="es-ES_tradnl" w:eastAsia="ko-KR"/>
        </w:rPr>
        <w:t>5</w:t>
      </w:r>
      <w:r w:rsidRPr="00AE4336">
        <w:rPr>
          <w:lang w:val="es-ES_tradnl"/>
        </w:rPr>
        <w:tab/>
        <w:t>Instrumentos de medición</w:t>
      </w:r>
      <w:bookmarkEnd w:id="649"/>
      <w:bookmarkEnd w:id="650"/>
      <w:bookmarkEnd w:id="651"/>
      <w:bookmarkEnd w:id="652"/>
      <w:bookmarkEnd w:id="653"/>
      <w:bookmarkEnd w:id="654"/>
      <w:r w:rsidRPr="00AE4336">
        <w:rPr>
          <w:lang w:val="es-ES_tradnl"/>
        </w:rPr>
        <w:t xml:space="preserve"> </w:t>
      </w:r>
    </w:p>
    <w:p w:rsidR="006C69EF" w:rsidRPr="00AE4336" w:rsidRDefault="006C69EF" w:rsidP="00AD5011">
      <w:pPr>
        <w:rPr>
          <w:lang w:val="es-ES_tradnl" w:eastAsia="ko-KR"/>
        </w:rPr>
      </w:pPr>
      <w:r w:rsidRPr="00AE4336">
        <w:rPr>
          <w:lang w:val="es-ES_tradnl" w:eastAsia="ko-KR"/>
        </w:rPr>
        <w:t>Esta categoría incluye los generadores de campo eléctrico normalizados, los generadores de señal, etc</w:t>
      </w:r>
      <w:r w:rsidRPr="00AE4336">
        <w:rPr>
          <w:lang w:val="es-ES_tradnl"/>
        </w:rPr>
        <w:t>.</w:t>
      </w:r>
    </w:p>
    <w:p w:rsidR="006C69EF" w:rsidRPr="00AE4336" w:rsidRDefault="006C69EF" w:rsidP="00AD5011">
      <w:pPr>
        <w:pStyle w:val="Heading2"/>
        <w:rPr>
          <w:lang w:val="es-ES_tradnl" w:eastAsia="ko-KR"/>
        </w:rPr>
      </w:pPr>
      <w:bookmarkStart w:id="655" w:name="_Toc287882647"/>
      <w:bookmarkStart w:id="656" w:name="_Toc287944556"/>
      <w:bookmarkStart w:id="657" w:name="_Toc287970317"/>
      <w:bookmarkStart w:id="658" w:name="_Toc287970892"/>
      <w:bookmarkStart w:id="659" w:name="_Toc288046602"/>
      <w:bookmarkStart w:id="660" w:name="_Toc290043217"/>
      <w:r w:rsidRPr="00AE4336">
        <w:rPr>
          <w:lang w:val="es-ES_tradnl"/>
        </w:rPr>
        <w:t>2.</w:t>
      </w:r>
      <w:r w:rsidRPr="00AE4336">
        <w:rPr>
          <w:lang w:val="es-ES_tradnl" w:eastAsia="ko-KR"/>
        </w:rPr>
        <w:t>6</w:t>
      </w:r>
      <w:r w:rsidRPr="00AE4336">
        <w:rPr>
          <w:lang w:val="es-ES_tradnl"/>
        </w:rPr>
        <w:tab/>
      </w:r>
      <w:r w:rsidRPr="00AE4336">
        <w:rPr>
          <w:lang w:val="es-ES_tradnl" w:eastAsia="ko-KR"/>
        </w:rPr>
        <w:t>Receptor</w:t>
      </w:r>
      <w:bookmarkEnd w:id="655"/>
      <w:bookmarkEnd w:id="656"/>
      <w:bookmarkEnd w:id="657"/>
      <w:bookmarkEnd w:id="658"/>
      <w:bookmarkEnd w:id="659"/>
      <w:bookmarkEnd w:id="660"/>
    </w:p>
    <w:p w:rsidR="006C69EF" w:rsidRPr="00AE4336" w:rsidRDefault="006C69EF" w:rsidP="00AD5011">
      <w:pPr>
        <w:rPr>
          <w:lang w:val="es-ES_tradnl" w:eastAsia="ko-KR"/>
        </w:rPr>
      </w:pPr>
      <w:r w:rsidRPr="00AE4336">
        <w:rPr>
          <w:lang w:val="es-ES_tradnl" w:eastAsia="ko-KR"/>
        </w:rPr>
        <w:t xml:space="preserve">Los receptores utilizados para la seguridad de la navegación marítima y aeronáutica o para los servicios de radioastronomía/radiocomunicaciones espaciales, que deberán notificarse a la Administración de Corea de conformidad de la Ley de Ondas Radioeléctricas, han sido excluidos de esta categoría. </w:t>
      </w:r>
    </w:p>
    <w:p w:rsidR="00AC08C1" w:rsidRDefault="00AC08C1" w:rsidP="00AD5011">
      <w:pPr>
        <w:pStyle w:val="Heading2"/>
        <w:rPr>
          <w:lang w:val="es-ES_tradnl" w:eastAsia="ko-KR"/>
        </w:rPr>
      </w:pPr>
      <w:bookmarkStart w:id="661" w:name="_Toc287882648"/>
      <w:bookmarkStart w:id="662" w:name="_Toc287944557"/>
      <w:bookmarkStart w:id="663" w:name="_Toc287970318"/>
      <w:bookmarkStart w:id="664" w:name="_Toc287970893"/>
      <w:bookmarkStart w:id="665" w:name="_Toc288046603"/>
      <w:r>
        <w:rPr>
          <w:lang w:val="es-ES_tradnl" w:eastAsia="ko-KR"/>
        </w:rPr>
        <w:br w:type="page"/>
      </w:r>
    </w:p>
    <w:p w:rsidR="006C69EF" w:rsidRPr="00AE4336" w:rsidRDefault="006C69EF" w:rsidP="00AD5011">
      <w:pPr>
        <w:pStyle w:val="Heading2"/>
        <w:rPr>
          <w:lang w:val="es-ES_tradnl" w:eastAsia="ko-KR"/>
        </w:rPr>
      </w:pPr>
      <w:bookmarkStart w:id="666" w:name="_Toc290043218"/>
      <w:r w:rsidRPr="00AE4336">
        <w:rPr>
          <w:lang w:val="es-ES_tradnl" w:eastAsia="ko-KR"/>
        </w:rPr>
        <w:lastRenderedPageBreak/>
        <w:t>2.7</w:t>
      </w:r>
      <w:r w:rsidRPr="00AE4336">
        <w:rPr>
          <w:lang w:val="es-ES_tradnl" w:eastAsia="ko-KR"/>
        </w:rPr>
        <w:tab/>
        <w:t xml:space="preserve">Equipos radioeléctricos utilizados </w:t>
      </w:r>
      <w:r w:rsidRPr="00AE4336">
        <w:rPr>
          <w:lang w:val="es-ES_tradnl"/>
        </w:rPr>
        <w:t>para</w:t>
      </w:r>
      <w:r w:rsidRPr="00AE4336">
        <w:rPr>
          <w:lang w:val="es-ES_tradnl" w:eastAsia="ko-KR"/>
        </w:rPr>
        <w:t xml:space="preserve"> la retransmisión de servicios de radiocomunicaciones públicos o el servicio de radiodifusión a una zona de sombra</w:t>
      </w:r>
      <w:bookmarkEnd w:id="661"/>
      <w:bookmarkEnd w:id="662"/>
      <w:bookmarkEnd w:id="663"/>
      <w:bookmarkEnd w:id="664"/>
      <w:bookmarkEnd w:id="665"/>
      <w:bookmarkEnd w:id="666"/>
      <w:r w:rsidRPr="00AE4336">
        <w:rPr>
          <w:lang w:val="es-ES_tradnl" w:eastAsia="ko-KR"/>
        </w:rPr>
        <w:t xml:space="preserve"> </w:t>
      </w:r>
    </w:p>
    <w:p w:rsidR="006C69EF" w:rsidRPr="00AE4336" w:rsidRDefault="006C69EF" w:rsidP="00AD5011">
      <w:pPr>
        <w:pStyle w:val="TableNo"/>
        <w:rPr>
          <w:lang w:val="es-ES_tradnl" w:eastAsia="ja-JP"/>
        </w:rPr>
      </w:pPr>
      <w:r w:rsidRPr="00AE4336">
        <w:rPr>
          <w:lang w:val="es-ES_tradnl" w:eastAsia="ko-KR"/>
        </w:rPr>
        <w:t xml:space="preserve">CUADRO </w:t>
      </w:r>
      <w:r w:rsidRPr="00AE4336">
        <w:rPr>
          <w:lang w:val="es-ES_tradnl" w:eastAsia="ja-JP"/>
        </w:rPr>
        <w:t>24</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5"/>
        <w:gridCol w:w="2268"/>
        <w:gridCol w:w="1843"/>
        <w:gridCol w:w="2665"/>
      </w:tblGrid>
      <w:tr w:rsidR="006C69EF" w:rsidRPr="00AE4336" w:rsidTr="00D53782">
        <w:trPr>
          <w:jc w:val="center"/>
        </w:trPr>
        <w:tc>
          <w:tcPr>
            <w:tcW w:w="2835" w:type="dxa"/>
            <w:tcBorders>
              <w:top w:val="single" w:sz="6" w:space="0" w:color="auto"/>
              <w:left w:val="single" w:sz="6" w:space="0" w:color="auto"/>
              <w:bottom w:val="single" w:sz="6" w:space="0" w:color="auto"/>
              <w:right w:val="single" w:sz="6" w:space="0" w:color="auto"/>
            </w:tcBorders>
            <w:vAlign w:val="center"/>
          </w:tcPr>
          <w:p w:rsidR="006C69EF" w:rsidRPr="00AE4336" w:rsidRDefault="006C69EF" w:rsidP="00AD5011">
            <w:pPr>
              <w:pStyle w:val="Tablehead"/>
              <w:rPr>
                <w:lang w:val="es-ES_tradnl"/>
              </w:rPr>
            </w:pPr>
            <w:r w:rsidRPr="00AE4336">
              <w:rPr>
                <w:lang w:val="es-ES_tradnl"/>
              </w:rPr>
              <w:t>Aplicaciones</w:t>
            </w:r>
          </w:p>
        </w:tc>
        <w:tc>
          <w:tcPr>
            <w:tcW w:w="2268" w:type="dxa"/>
            <w:tcBorders>
              <w:top w:val="single" w:sz="6" w:space="0" w:color="auto"/>
              <w:left w:val="single" w:sz="6" w:space="0" w:color="auto"/>
              <w:bottom w:val="single" w:sz="6" w:space="0" w:color="auto"/>
              <w:right w:val="single" w:sz="6" w:space="0" w:color="auto"/>
            </w:tcBorders>
            <w:vAlign w:val="center"/>
          </w:tcPr>
          <w:p w:rsidR="006C69EF" w:rsidRPr="00AE4336" w:rsidRDefault="006C69EF" w:rsidP="00AD5011">
            <w:pPr>
              <w:pStyle w:val="Tablehead"/>
              <w:rPr>
                <w:rFonts w:eastAsia="Gulim"/>
                <w:lang w:val="es-ES_tradnl"/>
              </w:rPr>
            </w:pPr>
            <w:r w:rsidRPr="00AE4336">
              <w:rPr>
                <w:rFonts w:eastAsia="Gulim"/>
                <w:lang w:val="es-ES_tradnl"/>
              </w:rPr>
              <w:t>Frecuencia</w:t>
            </w:r>
          </w:p>
        </w:tc>
        <w:tc>
          <w:tcPr>
            <w:tcW w:w="1843" w:type="dxa"/>
            <w:tcBorders>
              <w:top w:val="single" w:sz="6" w:space="0" w:color="auto"/>
              <w:left w:val="single" w:sz="6" w:space="0" w:color="auto"/>
              <w:bottom w:val="single" w:sz="6" w:space="0" w:color="auto"/>
              <w:right w:val="single" w:sz="6" w:space="0" w:color="auto"/>
            </w:tcBorders>
            <w:vAlign w:val="center"/>
          </w:tcPr>
          <w:p w:rsidR="006C69EF" w:rsidRPr="00AE4336" w:rsidRDefault="006C69EF" w:rsidP="00AD5011">
            <w:pPr>
              <w:pStyle w:val="Tablehead"/>
              <w:rPr>
                <w:rFonts w:eastAsia="Gulim"/>
                <w:lang w:val="es-ES_tradnl"/>
              </w:rPr>
            </w:pPr>
            <w:r w:rsidRPr="00AE4336">
              <w:rPr>
                <w:rFonts w:eastAsia="Gulim"/>
                <w:lang w:val="es-ES_tradnl"/>
              </w:rPr>
              <w:t>Límite de potencia</w:t>
            </w:r>
          </w:p>
        </w:tc>
        <w:tc>
          <w:tcPr>
            <w:tcW w:w="2665" w:type="dxa"/>
            <w:tcBorders>
              <w:top w:val="single" w:sz="6" w:space="0" w:color="auto"/>
              <w:left w:val="single" w:sz="6" w:space="0" w:color="auto"/>
              <w:bottom w:val="single" w:sz="6" w:space="0" w:color="auto"/>
              <w:right w:val="single" w:sz="6" w:space="0" w:color="auto"/>
            </w:tcBorders>
            <w:vAlign w:val="center"/>
          </w:tcPr>
          <w:p w:rsidR="006C69EF" w:rsidRPr="00AE4336" w:rsidRDefault="006C69EF" w:rsidP="00AD5011">
            <w:pPr>
              <w:pStyle w:val="Tablehead"/>
              <w:rPr>
                <w:rFonts w:eastAsia="Gulim"/>
                <w:lang w:val="es-ES_tradnl"/>
              </w:rPr>
            </w:pPr>
            <w:r w:rsidRPr="00AE4336">
              <w:rPr>
                <w:rFonts w:eastAsia="Gulim"/>
                <w:lang w:val="es-ES_tradnl"/>
              </w:rPr>
              <w:t>Observaciones</w:t>
            </w:r>
          </w:p>
        </w:tc>
      </w:tr>
      <w:tr w:rsidR="006C69EF" w:rsidRPr="008603A7" w:rsidTr="00D53782">
        <w:trPr>
          <w:jc w:val="center"/>
        </w:trPr>
        <w:tc>
          <w:tcPr>
            <w:tcW w:w="2835" w:type="dxa"/>
            <w:tcBorders>
              <w:top w:val="single" w:sz="6" w:space="0" w:color="auto"/>
              <w:left w:val="single" w:sz="6" w:space="0" w:color="auto"/>
              <w:bottom w:val="single" w:sz="6" w:space="0" w:color="auto"/>
              <w:right w:val="single" w:sz="6" w:space="0" w:color="auto"/>
            </w:tcBorders>
          </w:tcPr>
          <w:p w:rsidR="006C69EF" w:rsidRPr="00AE4336" w:rsidRDefault="006C69EF" w:rsidP="004700A3">
            <w:pPr>
              <w:pStyle w:val="Tabletext"/>
              <w:jc w:val="left"/>
              <w:rPr>
                <w:lang w:val="es-ES_tradnl" w:eastAsia="ko-KR"/>
              </w:rPr>
            </w:pPr>
            <w:r w:rsidRPr="00AE4336">
              <w:rPr>
                <w:lang w:val="es-ES_tradnl" w:eastAsia="ko-KR"/>
              </w:rPr>
              <w:t xml:space="preserve">Equipo radioeléctrico para la retransmisión de servicios de radiocomunicaciones públicos o el servicio de radiodifusión en zonas de sombra en interiores </w:t>
            </w:r>
          </w:p>
        </w:tc>
        <w:tc>
          <w:tcPr>
            <w:tcW w:w="2268" w:type="dxa"/>
            <w:tcBorders>
              <w:top w:val="single" w:sz="6" w:space="0" w:color="auto"/>
              <w:left w:val="single" w:sz="6" w:space="0" w:color="auto"/>
              <w:bottom w:val="single" w:sz="6" w:space="0" w:color="auto"/>
              <w:right w:val="single" w:sz="6" w:space="0" w:color="auto"/>
            </w:tcBorders>
          </w:tcPr>
          <w:p w:rsidR="006C69EF" w:rsidRPr="00AE4336" w:rsidRDefault="006C69EF" w:rsidP="004700A3">
            <w:pPr>
              <w:pStyle w:val="Tabletext"/>
              <w:jc w:val="left"/>
              <w:rPr>
                <w:rFonts w:eastAsia="Gulim"/>
                <w:lang w:val="es-ES_tradnl"/>
              </w:rPr>
            </w:pPr>
            <w:r w:rsidRPr="00AE4336">
              <w:rPr>
                <w:rFonts w:eastAsia="Gulim"/>
                <w:lang w:val="es-ES_tradnl" w:eastAsia="ko-KR"/>
              </w:rPr>
              <w:t xml:space="preserve">La frecuencia asignada a la correspondiente estación del servicio </w:t>
            </w:r>
            <w:r w:rsidRPr="00AE4336">
              <w:rPr>
                <w:rFonts w:eastAsia="Gulim"/>
                <w:lang w:val="es-ES_tradnl"/>
              </w:rPr>
              <w:t>(radiodifusión, fija o estación de base)</w:t>
            </w:r>
          </w:p>
        </w:tc>
        <w:tc>
          <w:tcPr>
            <w:tcW w:w="1843" w:type="dxa"/>
            <w:tcBorders>
              <w:top w:val="single" w:sz="6" w:space="0" w:color="auto"/>
              <w:left w:val="single" w:sz="6" w:space="0" w:color="auto"/>
              <w:bottom w:val="single" w:sz="6" w:space="0" w:color="auto"/>
              <w:right w:val="single" w:sz="6" w:space="0" w:color="auto"/>
            </w:tcBorders>
          </w:tcPr>
          <w:p w:rsidR="006C69EF" w:rsidRPr="00AE4336" w:rsidRDefault="006C69EF" w:rsidP="004700A3">
            <w:pPr>
              <w:pStyle w:val="Tabletext"/>
              <w:jc w:val="left"/>
              <w:rPr>
                <w:rFonts w:eastAsia="Gulim"/>
                <w:lang w:val="es-ES_tradnl" w:eastAsia="ko-KR"/>
              </w:rPr>
            </w:pPr>
            <w:r w:rsidRPr="00AE4336">
              <w:rPr>
                <w:rFonts w:eastAsia="Gulim"/>
                <w:lang w:val="es-ES_tradnl" w:eastAsia="ko-KR"/>
              </w:rPr>
              <w:t>10 mW/MHz</w:t>
            </w:r>
          </w:p>
        </w:tc>
        <w:tc>
          <w:tcPr>
            <w:tcW w:w="2665" w:type="dxa"/>
            <w:tcBorders>
              <w:top w:val="single" w:sz="6" w:space="0" w:color="auto"/>
              <w:left w:val="single" w:sz="6" w:space="0" w:color="auto"/>
              <w:bottom w:val="single" w:sz="6" w:space="0" w:color="auto"/>
              <w:right w:val="single" w:sz="6" w:space="0" w:color="auto"/>
            </w:tcBorders>
          </w:tcPr>
          <w:p w:rsidR="006C69EF" w:rsidRPr="00AE4336" w:rsidRDefault="006C69EF" w:rsidP="004700A3">
            <w:pPr>
              <w:pStyle w:val="Tabletext"/>
              <w:jc w:val="left"/>
              <w:rPr>
                <w:lang w:val="es-ES_tradnl" w:eastAsia="ko-KR"/>
              </w:rPr>
            </w:pPr>
            <w:r w:rsidRPr="00AE4336">
              <w:rPr>
                <w:lang w:val="es-ES_tradnl" w:eastAsia="ko-KR"/>
              </w:rPr>
              <w:t>Los equipos radioeléctricos de esta categoría no pueden instalarse sin el acuerdo del proveedor del servicio de comunicaciones</w:t>
            </w:r>
            <w:r w:rsidRPr="00AE4336">
              <w:rPr>
                <w:lang w:val="es-ES_tradnl"/>
              </w:rPr>
              <w:t>.</w:t>
            </w:r>
          </w:p>
          <w:p w:rsidR="006C69EF" w:rsidRPr="00AE4336" w:rsidRDefault="006C69EF" w:rsidP="004700A3">
            <w:pPr>
              <w:pStyle w:val="Tabletext"/>
              <w:jc w:val="left"/>
              <w:rPr>
                <w:rFonts w:eastAsia="Gulim"/>
                <w:lang w:val="es-ES_tradnl" w:eastAsia="ko-KR"/>
              </w:rPr>
            </w:pPr>
            <w:r w:rsidRPr="00AE4336">
              <w:rPr>
                <w:lang w:val="es-ES_tradnl" w:eastAsia="ko-KR"/>
              </w:rPr>
              <w:t>Los criterios técnicos y en materia de espectro deberán ser los mismos que se aplican a los equipos radioeléctricos en el caso de un servicio específico.</w:t>
            </w:r>
          </w:p>
        </w:tc>
      </w:tr>
      <w:tr w:rsidR="006C69EF" w:rsidRPr="00AE4336" w:rsidTr="00D53782">
        <w:trPr>
          <w:jc w:val="center"/>
        </w:trPr>
        <w:tc>
          <w:tcPr>
            <w:tcW w:w="2835" w:type="dxa"/>
            <w:tcBorders>
              <w:top w:val="single" w:sz="6" w:space="0" w:color="auto"/>
              <w:left w:val="single" w:sz="6" w:space="0" w:color="auto"/>
              <w:bottom w:val="single" w:sz="6" w:space="0" w:color="auto"/>
              <w:right w:val="single" w:sz="6" w:space="0" w:color="auto"/>
            </w:tcBorders>
          </w:tcPr>
          <w:p w:rsidR="006C69EF" w:rsidRPr="00AE4336" w:rsidRDefault="006C69EF" w:rsidP="004700A3">
            <w:pPr>
              <w:pStyle w:val="Tabletext"/>
              <w:jc w:val="left"/>
              <w:rPr>
                <w:lang w:val="es-ES_tradnl"/>
              </w:rPr>
            </w:pPr>
            <w:r w:rsidRPr="00AE4336">
              <w:rPr>
                <w:lang w:val="es-ES_tradnl"/>
              </w:rPr>
              <w:t xml:space="preserve">Repetidor de radiocomunicaciones que amplía los servicios ofrecidos a túneles o espacios subterráneos, o que se utiliza para la retransmisión de servicios de radiodifusión por satélite </w:t>
            </w:r>
          </w:p>
        </w:tc>
        <w:tc>
          <w:tcPr>
            <w:tcW w:w="2268" w:type="dxa"/>
            <w:tcBorders>
              <w:top w:val="single" w:sz="6" w:space="0" w:color="auto"/>
              <w:left w:val="single" w:sz="6" w:space="0" w:color="auto"/>
              <w:bottom w:val="single" w:sz="6" w:space="0" w:color="auto"/>
              <w:right w:val="single" w:sz="6" w:space="0" w:color="auto"/>
            </w:tcBorders>
          </w:tcPr>
          <w:p w:rsidR="006C69EF" w:rsidRPr="00AE4336" w:rsidRDefault="006C69EF" w:rsidP="004700A3">
            <w:pPr>
              <w:pStyle w:val="Tabletext"/>
              <w:jc w:val="left"/>
              <w:rPr>
                <w:lang w:val="es-ES_tradnl"/>
              </w:rPr>
            </w:pPr>
            <w:r w:rsidRPr="00AE4336">
              <w:rPr>
                <w:rFonts w:eastAsia="Gulim"/>
                <w:lang w:val="es-ES_tradnl" w:eastAsia="ko-KR"/>
              </w:rPr>
              <w:t xml:space="preserve">La frecuencia asignada a la correspondiente sesión de servicio </w:t>
            </w:r>
          </w:p>
        </w:tc>
        <w:tc>
          <w:tcPr>
            <w:tcW w:w="1843" w:type="dxa"/>
            <w:tcBorders>
              <w:top w:val="single" w:sz="6" w:space="0" w:color="auto"/>
              <w:left w:val="single" w:sz="6" w:space="0" w:color="auto"/>
              <w:bottom w:val="single" w:sz="6" w:space="0" w:color="auto"/>
              <w:right w:val="single" w:sz="6" w:space="0" w:color="auto"/>
            </w:tcBorders>
          </w:tcPr>
          <w:p w:rsidR="006C69EF" w:rsidRPr="00AE4336" w:rsidRDefault="006C69EF" w:rsidP="004700A3">
            <w:pPr>
              <w:pStyle w:val="Tabletext"/>
              <w:jc w:val="left"/>
              <w:rPr>
                <w:lang w:val="es-ES_tradnl" w:eastAsia="ko-KR"/>
              </w:rPr>
            </w:pPr>
            <w:r w:rsidRPr="00AE4336">
              <w:rPr>
                <w:rFonts w:eastAsia="Gulim"/>
                <w:lang w:val="es-ES_tradnl" w:eastAsia="ko-KR"/>
              </w:rPr>
              <w:t>10 mV/m @ 10 m</w:t>
            </w:r>
          </w:p>
        </w:tc>
        <w:tc>
          <w:tcPr>
            <w:tcW w:w="2665" w:type="dxa"/>
            <w:tcBorders>
              <w:top w:val="single" w:sz="6" w:space="0" w:color="auto"/>
              <w:left w:val="single" w:sz="6" w:space="0" w:color="auto"/>
              <w:bottom w:val="single" w:sz="6" w:space="0" w:color="auto"/>
              <w:right w:val="single" w:sz="6" w:space="0" w:color="auto"/>
            </w:tcBorders>
          </w:tcPr>
          <w:p w:rsidR="006C69EF" w:rsidRPr="00AE4336" w:rsidRDefault="006C69EF" w:rsidP="004700A3">
            <w:pPr>
              <w:pStyle w:val="Tabletext"/>
              <w:jc w:val="left"/>
              <w:rPr>
                <w:lang w:val="es-ES_tradnl" w:eastAsia="ko-KR"/>
              </w:rPr>
            </w:pPr>
            <w:r w:rsidRPr="00AE4336">
              <w:rPr>
                <w:lang w:val="es-ES_tradnl" w:eastAsia="ko-KR"/>
              </w:rPr>
              <w:t xml:space="preserve">Únicamente unidireccional </w:t>
            </w:r>
          </w:p>
        </w:tc>
      </w:tr>
    </w:tbl>
    <w:p w:rsidR="006C69EF" w:rsidRPr="00AE4336" w:rsidRDefault="006C69EF" w:rsidP="00AD5011">
      <w:pPr>
        <w:pStyle w:val="Tablefin"/>
        <w:rPr>
          <w:lang w:val="es-ES_tradnl"/>
        </w:rPr>
      </w:pPr>
    </w:p>
    <w:p w:rsidR="00E80335" w:rsidRDefault="006C69EF" w:rsidP="00E80335">
      <w:pPr>
        <w:pStyle w:val="AppendixNoTitle"/>
        <w:rPr>
          <w:lang w:val="es-ES_tradnl"/>
        </w:rPr>
      </w:pPr>
      <w:bookmarkStart w:id="667" w:name="_Toc287882649"/>
      <w:bookmarkStart w:id="668" w:name="_Toc287944558"/>
      <w:bookmarkStart w:id="669" w:name="_Toc287970319"/>
      <w:bookmarkStart w:id="670" w:name="_Toc287970894"/>
      <w:bookmarkStart w:id="671" w:name="_Toc288046604"/>
      <w:bookmarkStart w:id="672" w:name="_Toc290043219"/>
      <w:r w:rsidRPr="00AE4336">
        <w:rPr>
          <w:lang w:val="es-ES_tradnl"/>
        </w:rPr>
        <w:t>Apéndice 6</w:t>
      </w:r>
      <w:r w:rsidRPr="00AE4336">
        <w:rPr>
          <w:lang w:val="es-ES_tradnl"/>
        </w:rPr>
        <w:br/>
      </w:r>
      <w:r w:rsidR="002878D5">
        <w:rPr>
          <w:lang w:val="es-ES_tradnl"/>
        </w:rPr>
        <w:t>a</w:t>
      </w:r>
      <w:r w:rsidRPr="00AE4336">
        <w:rPr>
          <w:lang w:val="es-ES_tradnl"/>
        </w:rPr>
        <w:t>l Anexo 2</w:t>
      </w:r>
    </w:p>
    <w:p w:rsidR="00E80335" w:rsidRDefault="00E80335" w:rsidP="00E80335">
      <w:pPr>
        <w:pStyle w:val="Appendixref"/>
        <w:rPr>
          <w:lang w:val="es-ES_tradnl"/>
        </w:rPr>
      </w:pPr>
      <w:r w:rsidRPr="00AE4336">
        <w:rPr>
          <w:bCs/>
          <w:szCs w:val="24"/>
          <w:lang w:val="es-ES_tradnl"/>
        </w:rPr>
        <w:t>(República Federativa del Brasil)</w:t>
      </w:r>
    </w:p>
    <w:p w:rsidR="006C69EF" w:rsidRPr="00AE4336" w:rsidRDefault="006C69EF" w:rsidP="00E80335">
      <w:pPr>
        <w:pStyle w:val="AppendixNoTitle"/>
        <w:rPr>
          <w:lang w:val="es-ES_tradnl"/>
        </w:rPr>
      </w:pPr>
      <w:r w:rsidRPr="00AE4336">
        <w:rPr>
          <w:lang w:val="es-ES_tradnl"/>
        </w:rPr>
        <w:t>Regulación sobre equipos de radiocomunicacione</w:t>
      </w:r>
      <w:r w:rsidR="00E80335">
        <w:rPr>
          <w:lang w:val="es-ES_tradnl"/>
        </w:rPr>
        <w:br/>
      </w:r>
      <w:r w:rsidRPr="00AE4336">
        <w:rPr>
          <w:lang w:val="es-ES_tradnl"/>
        </w:rPr>
        <w:t>de radiación restringida</w:t>
      </w:r>
      <w:r w:rsidRPr="00AE4336">
        <w:rPr>
          <w:rStyle w:val="FootnoteReference"/>
          <w:lang w:val="es-ES_tradnl"/>
        </w:rPr>
        <w:footnoteReference w:customMarkFollows="1" w:id="3"/>
        <w:t>1</w:t>
      </w:r>
      <w:r w:rsidRPr="00AE4336">
        <w:rPr>
          <w:b w:val="0"/>
          <w:bCs/>
          <w:lang w:val="es-ES_tradnl"/>
        </w:rPr>
        <w:t xml:space="preserve"> </w:t>
      </w:r>
      <w:r w:rsidRPr="00AE4336">
        <w:rPr>
          <w:lang w:val="es-ES_tradnl"/>
        </w:rPr>
        <w:t>en Brasil</w:t>
      </w:r>
      <w:bookmarkEnd w:id="667"/>
      <w:bookmarkEnd w:id="668"/>
      <w:bookmarkEnd w:id="669"/>
      <w:bookmarkEnd w:id="670"/>
      <w:bookmarkEnd w:id="671"/>
      <w:bookmarkEnd w:id="672"/>
    </w:p>
    <w:p w:rsidR="006C69EF" w:rsidRPr="00AE4336" w:rsidRDefault="006C69EF" w:rsidP="00AD5011">
      <w:pPr>
        <w:pStyle w:val="Heading1"/>
        <w:rPr>
          <w:lang w:val="es-ES_tradnl"/>
        </w:rPr>
      </w:pPr>
      <w:bookmarkStart w:id="673" w:name="_Toc287882650"/>
      <w:bookmarkStart w:id="674" w:name="_Toc287944559"/>
      <w:bookmarkStart w:id="675" w:name="_Toc287970320"/>
      <w:bookmarkStart w:id="676" w:name="_Toc287970895"/>
      <w:bookmarkStart w:id="677" w:name="_Toc288046605"/>
      <w:bookmarkStart w:id="678" w:name="_Toc290043220"/>
      <w:r w:rsidRPr="00AE4336">
        <w:rPr>
          <w:lang w:val="es-ES_tradnl"/>
        </w:rPr>
        <w:t>1</w:t>
      </w:r>
      <w:r w:rsidRPr="00AE4336">
        <w:rPr>
          <w:lang w:val="es-ES_tradnl"/>
        </w:rPr>
        <w:tab/>
        <w:t>Introducción</w:t>
      </w:r>
      <w:bookmarkEnd w:id="673"/>
      <w:bookmarkEnd w:id="674"/>
      <w:bookmarkEnd w:id="675"/>
      <w:bookmarkEnd w:id="676"/>
      <w:bookmarkEnd w:id="677"/>
      <w:bookmarkEnd w:id="678"/>
    </w:p>
    <w:p w:rsidR="006C69EF" w:rsidRPr="00AE4336" w:rsidRDefault="006C69EF" w:rsidP="00AD5011">
      <w:pPr>
        <w:rPr>
          <w:lang w:val="es-ES_tradnl"/>
        </w:rPr>
      </w:pPr>
      <w:r w:rsidRPr="00AE4336">
        <w:rPr>
          <w:lang w:val="es-ES_tradnl"/>
        </w:rPr>
        <w:t>En 2008, Anatel volvió a publicar la Reglamentación sobre equipos de radiocomunicaciones de radiación restringida</w:t>
      </w:r>
      <w:r w:rsidRPr="00AE4336">
        <w:rPr>
          <w:rStyle w:val="FootnoteReference"/>
          <w:lang w:val="es-ES_tradnl"/>
        </w:rPr>
        <w:footnoteReference w:customMarkFollows="1" w:id="4"/>
        <w:t>2</w:t>
      </w:r>
      <w:r w:rsidRPr="00AE4336">
        <w:rPr>
          <w:lang w:val="es-ES_tradnl"/>
        </w:rPr>
        <w:t xml:space="preserve"> aprobada por la Resolución No. 506, de julio de 2008. Esta Reglamentación especifica las características de los equipos de radiación restringida y establece las condiciones para el empleo de las frecuencias radioeléctricas de manera que tales equipos puedan utilizarse sin necesidad de que la estación tenga una licencia o se le conceda una autorización para la utilización de las radiofrecuencias, con arreglo al Art. 163, § 2, apartado I, de la Ley </w:t>
      </w:r>
      <w:r w:rsidR="002878D5">
        <w:rPr>
          <w:lang w:val="es-ES_tradnl"/>
        </w:rPr>
        <w:t>N.º</w:t>
      </w:r>
      <w:r w:rsidRPr="00AE4336">
        <w:rPr>
          <w:lang w:val="es-ES_tradnl"/>
        </w:rPr>
        <w:t> 9472, de 16 julio de 1997.</w:t>
      </w:r>
    </w:p>
    <w:p w:rsidR="006C69EF" w:rsidRPr="00AE4336" w:rsidRDefault="006C69EF" w:rsidP="00AD5011">
      <w:pPr>
        <w:pStyle w:val="Heading1"/>
        <w:rPr>
          <w:lang w:val="es-ES_tradnl"/>
        </w:rPr>
      </w:pPr>
      <w:bookmarkStart w:id="680" w:name="_Toc287882651"/>
      <w:bookmarkStart w:id="681" w:name="_Toc287944560"/>
      <w:bookmarkStart w:id="682" w:name="_Toc287970321"/>
      <w:bookmarkStart w:id="683" w:name="_Toc287970896"/>
      <w:bookmarkStart w:id="684" w:name="_Toc288046606"/>
      <w:bookmarkStart w:id="685" w:name="_Toc290043221"/>
      <w:r w:rsidRPr="00AE4336">
        <w:rPr>
          <w:lang w:val="es-ES_tradnl"/>
        </w:rPr>
        <w:lastRenderedPageBreak/>
        <w:t>2</w:t>
      </w:r>
      <w:r w:rsidRPr="00AE4336">
        <w:rPr>
          <w:lang w:val="es-ES_tradnl"/>
        </w:rPr>
        <w:tab/>
        <w:t>Definiciones</w:t>
      </w:r>
      <w:bookmarkEnd w:id="680"/>
      <w:bookmarkEnd w:id="681"/>
      <w:bookmarkEnd w:id="682"/>
      <w:bookmarkEnd w:id="683"/>
      <w:bookmarkEnd w:id="684"/>
      <w:bookmarkEnd w:id="685"/>
    </w:p>
    <w:p w:rsidR="006C69EF" w:rsidRPr="00AE4336" w:rsidRDefault="006C69EF" w:rsidP="00AD5011">
      <w:pPr>
        <w:rPr>
          <w:rFonts w:asciiTheme="majorBidi" w:hAnsiTheme="majorBidi" w:cstheme="majorBidi"/>
          <w:i/>
          <w:iCs/>
          <w:szCs w:val="24"/>
          <w:lang w:val="es-ES_tradnl"/>
        </w:rPr>
      </w:pPr>
      <w:r w:rsidRPr="00AE4336">
        <w:rPr>
          <w:rFonts w:asciiTheme="majorBidi" w:hAnsiTheme="majorBidi" w:cstheme="majorBidi"/>
          <w:szCs w:val="24"/>
          <w:lang w:val="es-ES_tradnl"/>
        </w:rPr>
        <w:t xml:space="preserve">A efectos de la Reglamentación sobre equipos de radiocomunicaciones de radiación restringida, se aplicarán las siguientes definiciones y conceptos: </w:t>
      </w:r>
    </w:p>
    <w:p w:rsidR="006C69EF" w:rsidRPr="00AE4336" w:rsidRDefault="006C69EF" w:rsidP="00AD5011">
      <w:pPr>
        <w:rPr>
          <w:rFonts w:asciiTheme="majorBidi" w:hAnsiTheme="majorBidi" w:cstheme="majorBidi"/>
          <w:szCs w:val="24"/>
          <w:lang w:val="es-ES_tradnl"/>
        </w:rPr>
      </w:pPr>
      <w:r w:rsidRPr="00AE4336">
        <w:rPr>
          <w:rFonts w:asciiTheme="majorBidi" w:hAnsiTheme="majorBidi" w:cstheme="majorBidi"/>
          <w:i/>
          <w:iCs/>
          <w:szCs w:val="24"/>
          <w:lang w:val="es-ES_tradnl"/>
        </w:rPr>
        <w:t>Dispositivo de asistencia auditiva</w:t>
      </w:r>
      <w:r w:rsidRPr="00AE4336">
        <w:rPr>
          <w:rFonts w:asciiTheme="majorBidi" w:hAnsiTheme="majorBidi" w:cstheme="majorBidi"/>
          <w:szCs w:val="24"/>
          <w:lang w:val="es-ES_tradnl"/>
        </w:rPr>
        <w:t>,</w:t>
      </w:r>
      <w:r w:rsidRPr="00AE4336">
        <w:rPr>
          <w:rFonts w:asciiTheme="majorBidi" w:hAnsiTheme="majorBidi" w:cstheme="majorBidi"/>
          <w:i/>
          <w:iCs/>
          <w:szCs w:val="24"/>
          <w:lang w:val="es-ES_tradnl"/>
        </w:rPr>
        <w:t xml:space="preserve"> </w:t>
      </w:r>
      <w:r w:rsidRPr="00AE4336">
        <w:rPr>
          <w:rFonts w:asciiTheme="majorBidi" w:hAnsiTheme="majorBidi" w:cstheme="majorBidi"/>
          <w:szCs w:val="24"/>
          <w:lang w:val="es-ES_tradnl"/>
        </w:rPr>
        <w:t>se refiere</w:t>
      </w:r>
      <w:r w:rsidRPr="00AE4336">
        <w:rPr>
          <w:rFonts w:asciiTheme="majorBidi" w:hAnsiTheme="majorBidi" w:cstheme="majorBidi"/>
          <w:i/>
          <w:iCs/>
          <w:szCs w:val="24"/>
          <w:lang w:val="es-ES_tradnl"/>
        </w:rPr>
        <w:t xml:space="preserve"> </w:t>
      </w:r>
      <w:r w:rsidRPr="00AE4336">
        <w:rPr>
          <w:rFonts w:asciiTheme="majorBidi" w:hAnsiTheme="majorBidi" w:cstheme="majorBidi"/>
          <w:szCs w:val="24"/>
          <w:lang w:val="es-ES_tradnl"/>
        </w:rPr>
        <w:t>a cualquier dispositivo utilizado para proporcionar asistencia a la audición a personas con minusvalías. Tal dispositivo podrá utilizarse para la capacitación con auriculares en instituciones educativas, para asistencia auditiva en lugares de reuniones públicos, tales como iglesias, teatros o auditorios, o para asistencia auditiva a individuos con minusvalía, exclusivamente, en otros emplazamientos.</w:t>
      </w:r>
    </w:p>
    <w:p w:rsidR="006C69EF" w:rsidRPr="00AE4336" w:rsidRDefault="006C69EF" w:rsidP="00AD5011">
      <w:pPr>
        <w:rPr>
          <w:rFonts w:asciiTheme="majorBidi" w:hAnsiTheme="majorBidi" w:cstheme="majorBidi"/>
          <w:szCs w:val="24"/>
          <w:lang w:val="es-ES_tradnl"/>
        </w:rPr>
      </w:pPr>
      <w:r w:rsidRPr="00AE4336">
        <w:rPr>
          <w:rFonts w:asciiTheme="majorBidi" w:hAnsiTheme="majorBidi" w:cstheme="majorBidi"/>
          <w:i/>
          <w:iCs/>
          <w:szCs w:val="24"/>
          <w:lang w:val="es-ES_tradnl"/>
        </w:rPr>
        <w:t>Dispositivo de telemedida biométrica</w:t>
      </w:r>
      <w:r w:rsidRPr="00AE4336">
        <w:rPr>
          <w:rFonts w:asciiTheme="majorBidi" w:hAnsiTheme="majorBidi" w:cstheme="majorBidi"/>
          <w:szCs w:val="24"/>
          <w:lang w:val="es-ES_tradnl"/>
        </w:rPr>
        <w:t>,</w:t>
      </w:r>
      <w:r w:rsidRPr="00AE4336">
        <w:rPr>
          <w:rFonts w:asciiTheme="majorBidi" w:hAnsiTheme="majorBidi" w:cstheme="majorBidi"/>
          <w:i/>
          <w:iCs/>
          <w:szCs w:val="24"/>
          <w:lang w:val="es-ES_tradnl"/>
        </w:rPr>
        <w:t xml:space="preserve"> </w:t>
      </w:r>
      <w:r w:rsidRPr="00AE4336">
        <w:rPr>
          <w:rFonts w:asciiTheme="majorBidi" w:hAnsiTheme="majorBidi" w:cstheme="majorBidi"/>
          <w:szCs w:val="24"/>
          <w:lang w:val="es-ES_tradnl"/>
        </w:rPr>
        <w:t>se refiere a equipos utilizados para transmitir mediciones de fenómenos biomédicos, en seres humanos o animales, destinadas a un receptor ubicado en el interior de una zona restringida.</w:t>
      </w:r>
    </w:p>
    <w:p w:rsidR="006C69EF" w:rsidRPr="00AE4336" w:rsidRDefault="006C69EF" w:rsidP="00AD5011">
      <w:pPr>
        <w:rPr>
          <w:rFonts w:asciiTheme="majorBidi" w:hAnsiTheme="majorBidi" w:cstheme="majorBidi"/>
          <w:szCs w:val="24"/>
          <w:lang w:val="es-ES_tradnl"/>
        </w:rPr>
      </w:pPr>
      <w:r w:rsidRPr="00AE4336">
        <w:rPr>
          <w:rFonts w:asciiTheme="majorBidi" w:hAnsiTheme="majorBidi" w:cstheme="majorBidi"/>
          <w:i/>
          <w:iCs/>
          <w:szCs w:val="24"/>
          <w:lang w:val="es-ES_tradnl"/>
        </w:rPr>
        <w:t>Dispositivo de funcionamiento periódico</w:t>
      </w:r>
      <w:r w:rsidRPr="00AE4336">
        <w:rPr>
          <w:rFonts w:asciiTheme="majorBidi" w:hAnsiTheme="majorBidi" w:cstheme="majorBidi"/>
          <w:szCs w:val="24"/>
          <w:lang w:val="es-ES_tradnl"/>
        </w:rPr>
        <w:t>,</w:t>
      </w:r>
      <w:r w:rsidRPr="00AE4336">
        <w:rPr>
          <w:rFonts w:asciiTheme="majorBidi" w:hAnsiTheme="majorBidi" w:cstheme="majorBidi"/>
          <w:i/>
          <w:iCs/>
          <w:szCs w:val="24"/>
          <w:lang w:val="es-ES_tradnl"/>
        </w:rPr>
        <w:t xml:space="preserve"> </w:t>
      </w:r>
      <w:r w:rsidRPr="00AE4336">
        <w:rPr>
          <w:rFonts w:asciiTheme="majorBidi" w:hAnsiTheme="majorBidi" w:cstheme="majorBidi"/>
          <w:szCs w:val="24"/>
          <w:lang w:val="es-ES_tradnl"/>
        </w:rPr>
        <w:t>se refiere a equipos que funcionan de manera discontinua cuyo tiempo de duración de transmisión y periodos de silencio se especifican en esta Reglamentación.</w:t>
      </w:r>
    </w:p>
    <w:p w:rsidR="006C69EF" w:rsidRPr="00AE4336" w:rsidRDefault="006C69EF" w:rsidP="00AD5011">
      <w:pPr>
        <w:rPr>
          <w:rFonts w:asciiTheme="majorBidi" w:hAnsiTheme="majorBidi" w:cstheme="majorBidi"/>
          <w:szCs w:val="24"/>
          <w:lang w:val="es-ES_tradnl"/>
        </w:rPr>
      </w:pPr>
      <w:r w:rsidRPr="00AE4336">
        <w:rPr>
          <w:rFonts w:asciiTheme="majorBidi" w:hAnsiTheme="majorBidi" w:cstheme="majorBidi"/>
          <w:i/>
          <w:iCs/>
          <w:szCs w:val="24"/>
          <w:lang w:val="es-ES_tradnl"/>
        </w:rPr>
        <w:t>Emisión-sensor de perturbación de campo electromagnético</w:t>
      </w:r>
      <w:r w:rsidRPr="00AE4336">
        <w:rPr>
          <w:rFonts w:asciiTheme="majorBidi" w:hAnsiTheme="majorBidi" w:cstheme="majorBidi"/>
          <w:szCs w:val="24"/>
          <w:lang w:val="es-ES_tradnl"/>
        </w:rPr>
        <w:t>,</w:t>
      </w:r>
      <w:r w:rsidRPr="00AE4336">
        <w:rPr>
          <w:rFonts w:asciiTheme="majorBidi" w:hAnsiTheme="majorBidi" w:cstheme="majorBidi"/>
          <w:i/>
          <w:iCs/>
          <w:szCs w:val="24"/>
          <w:lang w:val="es-ES_tradnl"/>
        </w:rPr>
        <w:t xml:space="preserve"> </w:t>
      </w:r>
      <w:r w:rsidRPr="00AE4336">
        <w:rPr>
          <w:rFonts w:asciiTheme="majorBidi" w:hAnsiTheme="majorBidi" w:cstheme="majorBidi"/>
          <w:szCs w:val="24"/>
          <w:lang w:val="es-ES_tradnl"/>
        </w:rPr>
        <w:t>se refiere a cualquier dispositivo que establece un campo de radiofrecuencia en sus proximidades y detecta cambios en dicho campo resultantes del movimiento de seres vivientes u objetos dentro de la gama de funcionamiento.</w:t>
      </w:r>
    </w:p>
    <w:p w:rsidR="006C69EF" w:rsidRPr="00AE4336" w:rsidRDefault="006C69EF" w:rsidP="00AD5011">
      <w:pPr>
        <w:rPr>
          <w:rFonts w:asciiTheme="majorBidi" w:hAnsiTheme="majorBidi" w:cstheme="majorBidi"/>
          <w:szCs w:val="24"/>
          <w:lang w:val="es-ES_tradnl"/>
        </w:rPr>
      </w:pPr>
      <w:r w:rsidRPr="00AE4336">
        <w:rPr>
          <w:rFonts w:asciiTheme="majorBidi" w:hAnsiTheme="majorBidi" w:cstheme="majorBidi"/>
          <w:i/>
          <w:iCs/>
          <w:szCs w:val="24"/>
          <w:lang w:val="es-ES_tradnl"/>
        </w:rPr>
        <w:t>Equipos de bloqueo de señales de radiocomunicaciones</w:t>
      </w:r>
      <w:r w:rsidRPr="00AE4336">
        <w:rPr>
          <w:rFonts w:asciiTheme="majorBidi" w:hAnsiTheme="majorBidi" w:cstheme="majorBidi"/>
          <w:szCs w:val="24"/>
          <w:lang w:val="es-ES_tradnl"/>
        </w:rPr>
        <w:t>, se refiere a equipos diseñados para evitar la utilización de radiofrecuencias o de una banda de frecuencias específica para comunicaciones.</w:t>
      </w:r>
    </w:p>
    <w:p w:rsidR="006C69EF" w:rsidRPr="00AE4336" w:rsidRDefault="006C69EF" w:rsidP="00AD5011">
      <w:pPr>
        <w:rPr>
          <w:rFonts w:asciiTheme="majorBidi" w:hAnsiTheme="majorBidi" w:cstheme="majorBidi"/>
          <w:szCs w:val="24"/>
          <w:lang w:val="es-ES_tradnl"/>
        </w:rPr>
      </w:pPr>
      <w:r w:rsidRPr="00AE4336">
        <w:rPr>
          <w:rFonts w:asciiTheme="majorBidi" w:hAnsiTheme="majorBidi" w:cstheme="majorBidi"/>
          <w:i/>
          <w:iCs/>
          <w:szCs w:val="24"/>
          <w:lang w:val="es-ES_tradnl"/>
        </w:rPr>
        <w:t>Equipo de localización de cables</w:t>
      </w:r>
      <w:r w:rsidRPr="00AE4336">
        <w:rPr>
          <w:rFonts w:asciiTheme="majorBidi" w:hAnsiTheme="majorBidi" w:cstheme="majorBidi"/>
          <w:szCs w:val="24"/>
          <w:lang w:val="es-ES_tradnl"/>
        </w:rPr>
        <w:t>, se refiere a los dispositivos utilizados de manera intermitente para localizar cables enterrados, líneas, conductos y elementos o estructuras similares.</w:t>
      </w:r>
    </w:p>
    <w:p w:rsidR="006C69EF" w:rsidRPr="00AE4336" w:rsidRDefault="006C69EF" w:rsidP="00AD5011">
      <w:pPr>
        <w:rPr>
          <w:rFonts w:asciiTheme="majorBidi" w:hAnsiTheme="majorBidi" w:cstheme="majorBidi"/>
          <w:szCs w:val="24"/>
          <w:lang w:val="es-ES_tradnl"/>
        </w:rPr>
      </w:pPr>
      <w:r w:rsidRPr="00AE4336">
        <w:rPr>
          <w:rFonts w:asciiTheme="majorBidi" w:hAnsiTheme="majorBidi" w:cstheme="majorBidi"/>
          <w:i/>
          <w:iCs/>
          <w:szCs w:val="24"/>
          <w:lang w:val="es-ES_tradnl"/>
        </w:rPr>
        <w:t>Equipos de radiocomunicaciones de radiación restringida</w:t>
      </w:r>
      <w:r w:rsidRPr="00AE4336">
        <w:rPr>
          <w:rFonts w:asciiTheme="majorBidi" w:hAnsiTheme="majorBidi" w:cstheme="majorBidi"/>
          <w:szCs w:val="24"/>
          <w:lang w:val="es-ES_tradnl"/>
        </w:rPr>
        <w:t>, se refiere al término genérico que se da a los equipos, aparatos o dispositivos que utilizan las radiofrecuencias para una variedad de aplicaciones en los que las correspondientes emisiones producen un campo electromagnético cuya intensidad cae dentro  de los límites establecidos en esta Reglamentación. En consecuencia, la Reglamentación puede especificar una máxima potencia de transmisión o un máximo nivel de necesidad de potencia en lugar de intensidad de campo.</w:t>
      </w:r>
    </w:p>
    <w:p w:rsidR="006C69EF" w:rsidRPr="00AE4336" w:rsidRDefault="006C69EF" w:rsidP="00AD5011">
      <w:pPr>
        <w:rPr>
          <w:rFonts w:asciiTheme="majorBidi" w:hAnsiTheme="majorBidi" w:cstheme="majorBidi"/>
          <w:szCs w:val="24"/>
          <w:lang w:val="es-ES_tradnl"/>
        </w:rPr>
      </w:pPr>
      <w:r w:rsidRPr="00AE4336">
        <w:rPr>
          <w:rFonts w:asciiTheme="majorBidi" w:hAnsiTheme="majorBidi" w:cstheme="majorBidi"/>
          <w:i/>
          <w:iCs/>
          <w:szCs w:val="24"/>
          <w:lang w:val="es-ES_tradnl"/>
        </w:rPr>
        <w:t>Equipos de radiocomunicaciones polivalente</w:t>
      </w:r>
      <w:r w:rsidRPr="00AE4336">
        <w:rPr>
          <w:rFonts w:asciiTheme="majorBidi" w:hAnsiTheme="majorBidi" w:cstheme="majorBidi"/>
          <w:szCs w:val="24"/>
          <w:lang w:val="es-ES_tradnl"/>
        </w:rPr>
        <w:t>s, se refiere a cualquier unidad portátil capaz de transmitir unidireccionalmente comunicaciones vocales.</w:t>
      </w:r>
    </w:p>
    <w:p w:rsidR="006C69EF" w:rsidRPr="00AE4336" w:rsidRDefault="006C69EF" w:rsidP="00AD5011">
      <w:pPr>
        <w:rPr>
          <w:rFonts w:asciiTheme="majorBidi" w:hAnsiTheme="majorBidi" w:cstheme="majorBidi"/>
          <w:szCs w:val="24"/>
          <w:lang w:val="es-ES_tradnl"/>
        </w:rPr>
      </w:pPr>
      <w:r w:rsidRPr="00AE4336">
        <w:rPr>
          <w:rFonts w:asciiTheme="majorBidi" w:hAnsiTheme="majorBidi" w:cstheme="majorBidi"/>
          <w:i/>
          <w:iCs/>
          <w:szCs w:val="24"/>
          <w:lang w:val="es-ES_tradnl"/>
        </w:rPr>
        <w:t>Espectro ensanchado</w:t>
      </w:r>
      <w:r w:rsidRPr="00AE4336">
        <w:rPr>
          <w:rFonts w:asciiTheme="majorBidi" w:hAnsiTheme="majorBidi" w:cstheme="majorBidi"/>
          <w:szCs w:val="24"/>
          <w:lang w:val="es-ES_tradnl"/>
        </w:rPr>
        <w:t>, se refiere a la tecnología mediante la cual la energía media de la señal transmitida se extiende a lo largo de una anchura de banda significativamente mayor que la anchura de banda que contiene la información. Los sistemas que utilizan esta tecnología compensan la utilización de una anchura de banda de transmisión más amplia mediante una densidad espectral de potencia más baja y una mejora en el rechazo de las señales interferentes procedentes de otros sistemas que funcionan en la misma banda de frecuencias.</w:t>
      </w:r>
    </w:p>
    <w:p w:rsidR="006C69EF" w:rsidRPr="00AE4336" w:rsidRDefault="006C69EF" w:rsidP="00AD5011">
      <w:pPr>
        <w:rPr>
          <w:rFonts w:asciiTheme="majorBidi" w:hAnsiTheme="majorBidi" w:cstheme="majorBidi"/>
          <w:szCs w:val="24"/>
          <w:lang w:val="es-ES_tradnl"/>
        </w:rPr>
      </w:pPr>
      <w:r w:rsidRPr="00AE4336">
        <w:rPr>
          <w:rFonts w:asciiTheme="majorBidi" w:hAnsiTheme="majorBidi" w:cstheme="majorBidi"/>
          <w:i/>
          <w:iCs/>
          <w:szCs w:val="24"/>
          <w:lang w:val="es-ES_tradnl"/>
        </w:rPr>
        <w:t>Interferencia perjudicial</w:t>
      </w:r>
      <w:r w:rsidRPr="00AE4336">
        <w:rPr>
          <w:rFonts w:asciiTheme="majorBidi" w:hAnsiTheme="majorBidi" w:cstheme="majorBidi"/>
          <w:szCs w:val="24"/>
          <w:lang w:val="es-ES_tradnl"/>
        </w:rPr>
        <w:t>, se refiere a cualquier a emisión, radiación o inducción que obstruye, degrada de manera importante o interrumpe repetidamente las telecomunicaciones.</w:t>
      </w:r>
    </w:p>
    <w:p w:rsidR="006C69EF" w:rsidRPr="00AE4336" w:rsidRDefault="006C69EF" w:rsidP="00AD5011">
      <w:pPr>
        <w:rPr>
          <w:rFonts w:asciiTheme="majorBidi" w:hAnsiTheme="majorBidi" w:cstheme="majorBidi"/>
          <w:szCs w:val="24"/>
          <w:lang w:val="es-ES_tradnl"/>
        </w:rPr>
      </w:pPr>
      <w:r w:rsidRPr="00AE4336">
        <w:rPr>
          <w:rFonts w:asciiTheme="majorBidi" w:hAnsiTheme="majorBidi" w:cstheme="majorBidi"/>
          <w:i/>
          <w:iCs/>
          <w:szCs w:val="24"/>
          <w:lang w:val="es-ES_tradnl"/>
        </w:rPr>
        <w:t>Micrófono sin cordón</w:t>
      </w:r>
      <w:r w:rsidRPr="00AE4336">
        <w:rPr>
          <w:rFonts w:asciiTheme="majorBidi" w:hAnsiTheme="majorBidi" w:cstheme="majorBidi"/>
          <w:szCs w:val="24"/>
          <w:lang w:val="es-ES_tradnl"/>
        </w:rPr>
        <w:t>, se refiere a un sistema que comprende un micrófono integrado en un transmisor y un receptor diseñado para permitir al usuario libertad de movimientos sin las restricciones impuestas por los medios de transmisión físicos (cables).</w:t>
      </w:r>
    </w:p>
    <w:p w:rsidR="006C69EF" w:rsidRPr="00AE4336" w:rsidRDefault="006C69EF" w:rsidP="00AC08C1">
      <w:pPr>
        <w:keepLines/>
        <w:rPr>
          <w:rFonts w:asciiTheme="majorBidi" w:hAnsiTheme="majorBidi" w:cstheme="majorBidi"/>
          <w:szCs w:val="24"/>
          <w:lang w:val="es-ES_tradnl"/>
        </w:rPr>
      </w:pPr>
      <w:r w:rsidRPr="00AE4336">
        <w:rPr>
          <w:rFonts w:asciiTheme="majorBidi" w:hAnsiTheme="majorBidi" w:cstheme="majorBidi"/>
          <w:i/>
          <w:iCs/>
          <w:szCs w:val="24"/>
          <w:lang w:val="es-ES_tradnl"/>
        </w:rPr>
        <w:t>Modulación digital</w:t>
      </w:r>
      <w:r w:rsidRPr="00AE4336">
        <w:rPr>
          <w:rFonts w:asciiTheme="majorBidi" w:hAnsiTheme="majorBidi" w:cstheme="majorBidi"/>
          <w:szCs w:val="24"/>
          <w:lang w:val="es-ES_tradnl"/>
        </w:rPr>
        <w:t>, se refiere al proceso mediante el cual algunas características de la onda portadora (frecuencia, fase, amplitud o una combinación de ellas) varía de conformidad con una señal digital (una señal que consiste en impulsos codificados o estados obtenidos a partir de información cuantificada).</w:t>
      </w:r>
    </w:p>
    <w:p w:rsidR="006C69EF" w:rsidRPr="00AE4336" w:rsidRDefault="006C69EF" w:rsidP="00AD5011">
      <w:pPr>
        <w:rPr>
          <w:rFonts w:asciiTheme="majorBidi" w:hAnsiTheme="majorBidi" w:cstheme="majorBidi"/>
          <w:szCs w:val="24"/>
          <w:lang w:val="es-ES_tradnl"/>
        </w:rPr>
      </w:pPr>
      <w:r w:rsidRPr="00AE4336">
        <w:rPr>
          <w:rFonts w:asciiTheme="majorBidi" w:hAnsiTheme="majorBidi" w:cstheme="majorBidi"/>
          <w:i/>
          <w:iCs/>
          <w:szCs w:val="24"/>
          <w:lang w:val="es-ES_tradnl"/>
        </w:rPr>
        <w:lastRenderedPageBreak/>
        <w:t>Salto de frecuencia</w:t>
      </w:r>
      <w:r w:rsidRPr="00AE4336">
        <w:rPr>
          <w:rFonts w:asciiTheme="majorBidi" w:hAnsiTheme="majorBidi" w:cstheme="majorBidi"/>
          <w:szCs w:val="24"/>
          <w:lang w:val="es-ES_tradnl"/>
        </w:rPr>
        <w:t>, se refiere a la técnica mediante la cual la energía se dispersa cambiando la frecuencia central de transmisión varias veces por segundo, de acuerdo con una secuencia pseudoaleatoria de canales. Esta secuencia se utiliza de forma repetida de manera que el transmisor recicla continuamente la misma frecuencia de canales cambiados.</w:t>
      </w:r>
    </w:p>
    <w:p w:rsidR="006C69EF" w:rsidRPr="00AE4336" w:rsidRDefault="006C69EF" w:rsidP="00AD5011">
      <w:pPr>
        <w:rPr>
          <w:rFonts w:asciiTheme="majorBidi" w:hAnsiTheme="majorBidi" w:cstheme="majorBidi"/>
          <w:szCs w:val="24"/>
          <w:lang w:val="es-ES_tradnl"/>
        </w:rPr>
      </w:pPr>
      <w:r w:rsidRPr="00AE4336">
        <w:rPr>
          <w:rFonts w:asciiTheme="majorBidi" w:hAnsiTheme="majorBidi" w:cstheme="majorBidi"/>
          <w:i/>
          <w:iCs/>
          <w:szCs w:val="24"/>
          <w:lang w:val="es-ES_tradnl"/>
        </w:rPr>
        <w:t>Secuencia directa</w:t>
      </w:r>
      <w:r w:rsidRPr="00AE4336">
        <w:rPr>
          <w:rFonts w:asciiTheme="majorBidi" w:hAnsiTheme="majorBidi" w:cstheme="majorBidi"/>
          <w:szCs w:val="24"/>
          <w:lang w:val="es-ES_tradnl"/>
        </w:rPr>
        <w:t>, se refiere a la técnica mediante la cual la portadora se modula combinando la información de la señal, que normalmente es digital, con una secuencia binaria de alta velocidad. El código binario, que se trata de una secuencia de bits pseudoaleatorios de longitud fija continuamente reciclada por el sistema, domina la función de modulación y es la causa directa del amplio ensanchamiento de la señal transmitida.</w:t>
      </w:r>
    </w:p>
    <w:p w:rsidR="006C69EF" w:rsidRPr="00AE4336" w:rsidRDefault="006C69EF" w:rsidP="00AD5011">
      <w:pPr>
        <w:rPr>
          <w:rFonts w:asciiTheme="majorBidi" w:hAnsiTheme="majorBidi" w:cstheme="majorBidi"/>
          <w:szCs w:val="24"/>
          <w:lang w:val="es-ES_tradnl"/>
        </w:rPr>
      </w:pPr>
      <w:r w:rsidRPr="00AE4336">
        <w:rPr>
          <w:rFonts w:asciiTheme="majorBidi" w:hAnsiTheme="majorBidi" w:cstheme="majorBidi"/>
          <w:i/>
          <w:iCs/>
          <w:szCs w:val="24"/>
          <w:lang w:val="es-ES_tradnl"/>
        </w:rPr>
        <w:t>Secuencia pseudoaleatoria</w:t>
      </w:r>
      <w:r w:rsidRPr="00AE4336">
        <w:rPr>
          <w:rFonts w:asciiTheme="majorBidi" w:hAnsiTheme="majorBidi" w:cstheme="majorBidi"/>
          <w:szCs w:val="24"/>
          <w:lang w:val="es-ES_tradnl"/>
        </w:rPr>
        <w:t>, se refiere a un tren de datos binario definido por las propiedades de una secuencia aleatoria y también una secuencia no aleatoria, al mismo tiempo.</w:t>
      </w:r>
    </w:p>
    <w:p w:rsidR="006C69EF" w:rsidRPr="00AE4336" w:rsidRDefault="006C69EF" w:rsidP="00AD5011">
      <w:pPr>
        <w:rPr>
          <w:rFonts w:asciiTheme="majorBidi" w:hAnsiTheme="majorBidi" w:cstheme="majorBidi"/>
          <w:szCs w:val="24"/>
          <w:lang w:val="es-ES_tradnl"/>
        </w:rPr>
      </w:pPr>
      <w:r w:rsidRPr="00AE4336">
        <w:rPr>
          <w:rFonts w:asciiTheme="majorBidi" w:hAnsiTheme="majorBidi" w:cstheme="majorBidi"/>
          <w:i/>
          <w:iCs/>
          <w:szCs w:val="24"/>
          <w:lang w:val="es-ES_tradnl"/>
        </w:rPr>
        <w:t>Sistemas de acceso inalámbrico</w:t>
      </w:r>
      <w:r w:rsidRPr="00AE4336">
        <w:rPr>
          <w:rFonts w:asciiTheme="majorBidi" w:hAnsiTheme="majorBidi" w:cstheme="majorBidi"/>
          <w:szCs w:val="24"/>
          <w:lang w:val="es-ES_tradnl"/>
        </w:rPr>
        <w:t>, incluidas las redes radioeléctricas de acceso local, se refiere al término dado a los equipos, aparatos o dispositivos utilizados en varias aplicaciones en redes inalámbricas locales que requieren altas velocidades de transmisión; es decir, al menos 6 Mbit/s, en las bandas de frecuencias y niveles de potencia establecidos en esta Reglamentación.</w:t>
      </w:r>
    </w:p>
    <w:p w:rsidR="006C69EF" w:rsidRPr="00AE4336" w:rsidRDefault="006C69EF" w:rsidP="00AD5011">
      <w:pPr>
        <w:rPr>
          <w:rFonts w:asciiTheme="majorBidi" w:hAnsiTheme="majorBidi" w:cstheme="majorBidi"/>
          <w:szCs w:val="24"/>
          <w:lang w:val="es-ES_tradnl"/>
        </w:rPr>
      </w:pPr>
      <w:r w:rsidRPr="00AE4336">
        <w:rPr>
          <w:rFonts w:asciiTheme="majorBidi" w:hAnsiTheme="majorBidi" w:cstheme="majorBidi"/>
          <w:i/>
          <w:iCs/>
          <w:szCs w:val="24"/>
          <w:lang w:val="es-ES_tradnl"/>
        </w:rPr>
        <w:t>Sistema de protección de perímetro</w:t>
      </w:r>
      <w:r w:rsidRPr="00AE4336">
        <w:rPr>
          <w:rFonts w:asciiTheme="majorBidi" w:hAnsiTheme="majorBidi" w:cstheme="majorBidi"/>
          <w:szCs w:val="24"/>
          <w:lang w:val="es-ES_tradnl"/>
        </w:rPr>
        <w:t>, se refiere a un emisor-sensor de perturbación de campo electromagnético que utiliza líneas de transmisión de radiofrecuencia como fuente radiante y está instalado de tal forma que permite al sistema detectar movimiento dentro de la zona protegida.</w:t>
      </w:r>
    </w:p>
    <w:p w:rsidR="006C69EF" w:rsidRPr="00AE4336" w:rsidRDefault="006C69EF" w:rsidP="00AD5011">
      <w:pPr>
        <w:rPr>
          <w:rFonts w:asciiTheme="majorBidi" w:hAnsiTheme="majorBidi" w:cstheme="majorBidi"/>
          <w:szCs w:val="24"/>
          <w:lang w:val="es-ES_tradnl"/>
        </w:rPr>
      </w:pPr>
      <w:r w:rsidRPr="00AE4336">
        <w:rPr>
          <w:rFonts w:asciiTheme="majorBidi" w:hAnsiTheme="majorBidi" w:cstheme="majorBidi"/>
          <w:i/>
          <w:iCs/>
          <w:szCs w:val="24"/>
          <w:lang w:val="es-ES_tradnl"/>
        </w:rPr>
        <w:t>Sistema PABX inalámbrico</w:t>
      </w:r>
      <w:r w:rsidRPr="00AE4336">
        <w:rPr>
          <w:rFonts w:asciiTheme="majorBidi" w:hAnsiTheme="majorBidi" w:cstheme="majorBidi"/>
          <w:szCs w:val="24"/>
          <w:lang w:val="es-ES_tradnl"/>
        </w:rPr>
        <w:t>, se refiere a un sistema que consta de una estación de base conectada a una centralita privada automática (PABX) y de unidades de terminal móviles que comunican directamente con dicha estación de base. Las transmisiones procedentes de las unidades terminales móviles son recibidas por la estación de base y transferidas a la PABX.</w:t>
      </w:r>
    </w:p>
    <w:p w:rsidR="006C69EF" w:rsidRPr="00AE4336" w:rsidRDefault="006C69EF" w:rsidP="00AD5011">
      <w:pPr>
        <w:rPr>
          <w:rFonts w:asciiTheme="majorBidi" w:hAnsiTheme="majorBidi" w:cstheme="majorBidi"/>
          <w:szCs w:val="24"/>
          <w:lang w:val="es-ES_tradnl"/>
        </w:rPr>
      </w:pPr>
      <w:r w:rsidRPr="00AE4336">
        <w:rPr>
          <w:rFonts w:asciiTheme="majorBidi" w:hAnsiTheme="majorBidi" w:cstheme="majorBidi"/>
          <w:i/>
          <w:iCs/>
          <w:szCs w:val="24"/>
          <w:lang w:val="es-ES_tradnl"/>
        </w:rPr>
        <w:t>Sistema de sonido en interiores</w:t>
      </w:r>
      <w:r w:rsidRPr="00AE4336">
        <w:rPr>
          <w:rFonts w:asciiTheme="majorBidi" w:hAnsiTheme="majorBidi" w:cstheme="majorBidi"/>
          <w:szCs w:val="24"/>
          <w:lang w:val="es-ES_tradnl"/>
        </w:rPr>
        <w:t>, se refiere a un sistema compuesto de un transmisor y receptores integrados con altavoces para sustituir los medios físicos de interconexión entre la fuente sonora y los altavoces.</w:t>
      </w:r>
    </w:p>
    <w:p w:rsidR="006C69EF" w:rsidRPr="00AE4336" w:rsidRDefault="006C69EF" w:rsidP="00AD5011">
      <w:pPr>
        <w:rPr>
          <w:rFonts w:asciiTheme="majorBidi" w:hAnsiTheme="majorBidi" w:cstheme="majorBidi"/>
          <w:szCs w:val="24"/>
          <w:lang w:val="es-ES_tradnl"/>
        </w:rPr>
      </w:pPr>
      <w:r w:rsidRPr="00AE4336">
        <w:rPr>
          <w:rFonts w:asciiTheme="majorBidi" w:hAnsiTheme="majorBidi" w:cstheme="majorBidi"/>
          <w:i/>
          <w:iCs/>
          <w:szCs w:val="24"/>
          <w:lang w:val="es-ES_tradnl"/>
        </w:rPr>
        <w:t>Sistema telefónico sin cordón,</w:t>
      </w:r>
      <w:r w:rsidRPr="00AE4336">
        <w:rPr>
          <w:rFonts w:asciiTheme="majorBidi" w:hAnsiTheme="majorBidi" w:cstheme="majorBidi"/>
          <w:szCs w:val="24"/>
          <w:lang w:val="es-ES_tradnl"/>
        </w:rPr>
        <w:t xml:space="preserve"> se refiere a un sistema constituido por dos transceptores, uno de los cuales es una estación de base conectada a la red telefónica pública conmutada y el otro una unidad móvil que se comunica directamente con la estación de base. Las transmisiones desde la unidad móvil las recibe la estación de base y se transfieren al servicio fijo de telefonía conmutado. La información recibida de la red telefónica pública conmutada (RTPC) es transmitida por la estación de base a la unidad móvil.</w:t>
      </w:r>
    </w:p>
    <w:p w:rsidR="006C69EF" w:rsidRPr="00AE4336" w:rsidRDefault="006C69EF" w:rsidP="00AD5011">
      <w:pPr>
        <w:rPr>
          <w:rFonts w:asciiTheme="majorBidi" w:hAnsiTheme="majorBidi" w:cstheme="majorBidi"/>
          <w:szCs w:val="24"/>
          <w:lang w:val="es-ES_tradnl"/>
        </w:rPr>
      </w:pPr>
      <w:r w:rsidRPr="00AE4336">
        <w:rPr>
          <w:rFonts w:asciiTheme="majorBidi" w:hAnsiTheme="majorBidi" w:cstheme="majorBidi"/>
          <w:i/>
          <w:iCs/>
          <w:szCs w:val="24"/>
          <w:lang w:val="es-ES_tradnl"/>
        </w:rPr>
        <w:t>Telemando</w:t>
      </w:r>
      <w:r w:rsidRPr="00AE4336">
        <w:rPr>
          <w:rFonts w:asciiTheme="majorBidi" w:hAnsiTheme="majorBidi" w:cstheme="majorBidi"/>
          <w:szCs w:val="24"/>
          <w:lang w:val="es-ES_tradnl"/>
        </w:rPr>
        <w:t>, se refiere a la utilización de las telecomunicaciones para transmitir señales radioeléctricas, a fin de iniciar, modificar o finalizar las funciones de los equipos a distancia.</w:t>
      </w:r>
    </w:p>
    <w:p w:rsidR="006C69EF" w:rsidRPr="00AE4336" w:rsidRDefault="006C69EF" w:rsidP="00AD5011">
      <w:pPr>
        <w:rPr>
          <w:rFonts w:asciiTheme="majorBidi" w:hAnsiTheme="majorBidi" w:cstheme="majorBidi"/>
          <w:szCs w:val="24"/>
          <w:lang w:val="es-ES_tradnl"/>
        </w:rPr>
      </w:pPr>
      <w:r w:rsidRPr="00AE4336">
        <w:rPr>
          <w:rFonts w:asciiTheme="majorBidi" w:hAnsiTheme="majorBidi" w:cstheme="majorBidi"/>
          <w:i/>
          <w:iCs/>
          <w:szCs w:val="24"/>
          <w:lang w:val="es-ES_tradnl"/>
        </w:rPr>
        <w:t xml:space="preserve">Telemedida, </w:t>
      </w:r>
      <w:r w:rsidRPr="00AE4336">
        <w:rPr>
          <w:rFonts w:asciiTheme="majorBidi" w:hAnsiTheme="majorBidi" w:cstheme="majorBidi"/>
          <w:szCs w:val="24"/>
          <w:lang w:val="es-ES_tradnl"/>
        </w:rPr>
        <w:t>se refiere a la utilización de las telecomunicaciones para obtener una indicación automática o un registro de las mediciones a distancia del equipo de medición.</w:t>
      </w:r>
    </w:p>
    <w:p w:rsidR="006C69EF" w:rsidRPr="00AE4336" w:rsidRDefault="006C69EF" w:rsidP="006C69EF">
      <w:pPr>
        <w:pStyle w:val="Heading1"/>
        <w:rPr>
          <w:lang w:val="es-ES_tradnl"/>
        </w:rPr>
      </w:pPr>
      <w:bookmarkStart w:id="686" w:name="_Toc287882652"/>
      <w:bookmarkStart w:id="687" w:name="_Toc287944561"/>
      <w:bookmarkStart w:id="688" w:name="_Toc287970322"/>
      <w:bookmarkStart w:id="689" w:name="_Toc287970897"/>
      <w:bookmarkStart w:id="690" w:name="_Toc288046607"/>
      <w:bookmarkStart w:id="691" w:name="_Toc290043222"/>
      <w:r w:rsidRPr="00AE4336">
        <w:rPr>
          <w:lang w:val="es-ES_tradnl"/>
        </w:rPr>
        <w:t>3</w:t>
      </w:r>
      <w:r w:rsidRPr="00AE4336">
        <w:rPr>
          <w:lang w:val="es-ES_tradnl"/>
        </w:rPr>
        <w:tab/>
        <w:t>Condiciones generales</w:t>
      </w:r>
      <w:bookmarkEnd w:id="686"/>
      <w:bookmarkEnd w:id="687"/>
      <w:bookmarkEnd w:id="688"/>
      <w:bookmarkEnd w:id="689"/>
      <w:bookmarkEnd w:id="690"/>
      <w:bookmarkEnd w:id="691"/>
    </w:p>
    <w:p w:rsidR="006C69EF" w:rsidRPr="00AE4336" w:rsidRDefault="006C69EF" w:rsidP="00AC08C1">
      <w:pPr>
        <w:keepLines/>
        <w:rPr>
          <w:rFonts w:asciiTheme="majorBidi" w:hAnsiTheme="majorBidi" w:cstheme="majorBidi"/>
          <w:szCs w:val="24"/>
          <w:lang w:val="es-ES_tradnl"/>
        </w:rPr>
      </w:pPr>
      <w:r w:rsidRPr="00AE4336">
        <w:rPr>
          <w:rFonts w:asciiTheme="majorBidi" w:hAnsiTheme="majorBidi" w:cstheme="majorBidi"/>
          <w:szCs w:val="24"/>
          <w:lang w:val="es-ES_tradnl"/>
        </w:rPr>
        <w:t xml:space="preserve">Las estaciones de radiocomunicaciones asociadas con los equipos de radiación restringida definidos en la Resolución </w:t>
      </w:r>
      <w:r w:rsidR="002878D5">
        <w:rPr>
          <w:rFonts w:asciiTheme="majorBidi" w:hAnsiTheme="majorBidi" w:cstheme="majorBidi"/>
          <w:szCs w:val="24"/>
          <w:lang w:val="es-ES_tradnl"/>
        </w:rPr>
        <w:t>N.º</w:t>
      </w:r>
      <w:r w:rsidRPr="00AE4336">
        <w:rPr>
          <w:rFonts w:asciiTheme="majorBidi" w:hAnsiTheme="majorBidi" w:cstheme="majorBidi"/>
          <w:szCs w:val="24"/>
          <w:lang w:val="es-ES_tradnl"/>
        </w:rPr>
        <w:t xml:space="preserve"> 506 de Anatel están exentas de los requisitos de licencias para su instalación y funcionamiento. Cuando el funcionamiento de las radiocomunicaciones puede definirse como la prestación de servicios de telecomunicaciones, el proveedor del servicio de telecomunicaciones está sujeto a las disposiciones establecidas en la Regulación de servicios de telecomunicaciones aprobada mediante la Resolución </w:t>
      </w:r>
      <w:r w:rsidR="002878D5">
        <w:rPr>
          <w:rFonts w:asciiTheme="majorBidi" w:hAnsiTheme="majorBidi" w:cstheme="majorBidi"/>
          <w:szCs w:val="24"/>
          <w:lang w:val="es-ES_tradnl"/>
        </w:rPr>
        <w:t>N.º</w:t>
      </w:r>
      <w:r w:rsidRPr="00AE4336">
        <w:rPr>
          <w:rFonts w:asciiTheme="majorBidi" w:hAnsiTheme="majorBidi" w:cstheme="majorBidi"/>
          <w:szCs w:val="24"/>
          <w:lang w:val="es-ES_tradnl"/>
        </w:rPr>
        <w:t> 73 de Anatel, de 25 de noviembre de 1998.</w:t>
      </w:r>
    </w:p>
    <w:p w:rsidR="006C69EF" w:rsidRPr="00AE4336" w:rsidRDefault="006C69EF" w:rsidP="008603A7">
      <w:pPr>
        <w:keepLines/>
        <w:rPr>
          <w:rFonts w:asciiTheme="majorBidi" w:hAnsiTheme="majorBidi" w:cstheme="majorBidi"/>
          <w:szCs w:val="24"/>
          <w:lang w:val="es-ES_tradnl"/>
        </w:rPr>
      </w:pPr>
      <w:r w:rsidRPr="00AE4336">
        <w:rPr>
          <w:rFonts w:asciiTheme="majorBidi" w:hAnsiTheme="majorBidi" w:cstheme="majorBidi"/>
          <w:szCs w:val="24"/>
          <w:lang w:val="es-ES_tradnl"/>
        </w:rPr>
        <w:lastRenderedPageBreak/>
        <w:t>Las estaciones de radiocomunicaciones asociadas con los equipos de radiación restringida funcionan a título secundario, lo que significa que tales estaciones deberán aceptar la interferencia perjudicial causada por otras estaciones de radiocomunicaciones y no deberán causar interferencia a ningún sistema que funcione a título primario. Los equipos de radiación restringida que causen interferencia perjudicial a cualquier sistema que funciona con categoría primaria deberán cesar su funcionamiento inmediatamente hasta eliminar la causa de la interferencia.</w:t>
      </w:r>
    </w:p>
    <w:p w:rsidR="006C69EF" w:rsidRPr="00AE4336" w:rsidRDefault="006C69EF" w:rsidP="00AD5011">
      <w:pPr>
        <w:rPr>
          <w:rFonts w:asciiTheme="majorBidi" w:hAnsiTheme="majorBidi" w:cstheme="majorBidi"/>
          <w:szCs w:val="24"/>
          <w:lang w:val="es-ES_tradnl"/>
        </w:rPr>
      </w:pPr>
      <w:r w:rsidRPr="00AE4336">
        <w:rPr>
          <w:rFonts w:asciiTheme="majorBidi" w:hAnsiTheme="majorBidi" w:cstheme="majorBidi"/>
          <w:szCs w:val="24"/>
          <w:lang w:val="es-ES_tradnl"/>
        </w:rPr>
        <w:t xml:space="preserve">Los equipos de radiación restringida que funcionan de conformidad con las disposiciones establecidas en la Resolución </w:t>
      </w:r>
      <w:r w:rsidR="002878D5">
        <w:rPr>
          <w:rFonts w:asciiTheme="majorBidi" w:hAnsiTheme="majorBidi" w:cstheme="majorBidi"/>
          <w:szCs w:val="24"/>
          <w:lang w:val="es-ES_tradnl"/>
        </w:rPr>
        <w:t>N.º</w:t>
      </w:r>
      <w:r w:rsidRPr="00AE4336">
        <w:rPr>
          <w:rFonts w:asciiTheme="majorBidi" w:hAnsiTheme="majorBidi" w:cstheme="majorBidi"/>
          <w:szCs w:val="24"/>
          <w:lang w:val="es-ES_tradnl"/>
        </w:rPr>
        <w:t> 506 deberán incorporar un certificado emitido o aprobado por Anatel, con arreglo a los términos establecidos por las directrices en vigor. La certificación deberá incluir el estado de la radiación restringida conferido al equipo, así como la máxima intensidad de campo admisible a una determinada distancia, y el tipo de antena permitido durante la utilización del equipo. Alternativamente, la certificación deberá especificar una máxima potencia de transmisión o un máximo nivel de densidad de potencia en lugar de la intensidad de campo.</w:t>
      </w:r>
    </w:p>
    <w:p w:rsidR="006C69EF" w:rsidRPr="00AE4336" w:rsidRDefault="006C69EF" w:rsidP="00AD5011">
      <w:pPr>
        <w:rPr>
          <w:rFonts w:asciiTheme="majorBidi" w:hAnsiTheme="majorBidi" w:cstheme="majorBidi"/>
          <w:szCs w:val="24"/>
          <w:lang w:val="es-ES_tradnl"/>
        </w:rPr>
      </w:pPr>
      <w:r w:rsidRPr="00AE4336">
        <w:rPr>
          <w:rFonts w:asciiTheme="majorBidi" w:hAnsiTheme="majorBidi" w:cstheme="majorBidi"/>
          <w:szCs w:val="24"/>
          <w:lang w:val="es-ES_tradnl"/>
        </w:rPr>
        <w:t>Los equipos de radiación restringida deberán llevar en lugar visible una etiqueta permanente que diga lo siguiente: «Este equipo funciona a título secundario y, en consecuencia, debe aceptar interferencia perjudicial, incluida la procedente de estaciones del mismo tipo, y no debe causar interferencia perjudicial a los sistemas que funcionan con categoría primaria». Si el equipo es de pequeño tamaño o su estructura es tal que no es posible incluir una etiqueta con dicha declaración, ésta deberá figurar en un lugar visible dentro del manual de instrucciones proporcionado al usuario por el fabricante.</w:t>
      </w:r>
    </w:p>
    <w:p w:rsidR="006C69EF" w:rsidRPr="00AE4336" w:rsidRDefault="006C69EF" w:rsidP="00AD5011">
      <w:pPr>
        <w:rPr>
          <w:rFonts w:asciiTheme="majorBidi" w:hAnsiTheme="majorBidi" w:cstheme="majorBidi"/>
          <w:szCs w:val="24"/>
          <w:lang w:val="es-ES_tradnl"/>
        </w:rPr>
      </w:pPr>
      <w:r w:rsidRPr="00AE4336">
        <w:rPr>
          <w:rFonts w:asciiTheme="majorBidi" w:hAnsiTheme="majorBidi" w:cstheme="majorBidi"/>
          <w:szCs w:val="24"/>
          <w:lang w:val="es-ES_tradnl"/>
        </w:rPr>
        <w:t xml:space="preserve">Salvo cuando se indique explícitamente otra cosa en la Resolución </w:t>
      </w:r>
      <w:r w:rsidR="002878D5">
        <w:rPr>
          <w:rFonts w:asciiTheme="majorBidi" w:hAnsiTheme="majorBidi" w:cstheme="majorBidi"/>
          <w:szCs w:val="24"/>
          <w:lang w:val="es-ES_tradnl"/>
        </w:rPr>
        <w:t>N.º</w:t>
      </w:r>
      <w:r w:rsidRPr="00AE4336">
        <w:rPr>
          <w:rFonts w:asciiTheme="majorBidi" w:hAnsiTheme="majorBidi" w:cstheme="majorBidi"/>
          <w:szCs w:val="24"/>
          <w:lang w:val="es-ES_tradnl"/>
        </w:rPr>
        <w:t> 506, todos los equipos de radiación restringida deberán diseñarse para garantizar que no pueden utilizar ninguna otra antena más que la suya propia. La utilización de una antena (con uniones permanentes) incorporada al equipo deberá considerarse suficiente para cumplir con esta norma. El empleo de conectores de antena normalizados o conectores eléctricos está prohibido.</w:t>
      </w:r>
    </w:p>
    <w:p w:rsidR="006C69EF" w:rsidRPr="00AE4336" w:rsidRDefault="006C69EF" w:rsidP="006C69EF">
      <w:pPr>
        <w:pStyle w:val="Heading1"/>
        <w:rPr>
          <w:rFonts w:asciiTheme="majorBidi" w:hAnsiTheme="majorBidi" w:cstheme="majorBidi"/>
          <w:b w:val="0"/>
          <w:szCs w:val="24"/>
          <w:lang w:val="es-ES_tradnl"/>
        </w:rPr>
      </w:pPr>
      <w:bookmarkStart w:id="692" w:name="_Toc287970898"/>
      <w:bookmarkStart w:id="693" w:name="_Toc288046608"/>
      <w:bookmarkStart w:id="694" w:name="_Toc290043223"/>
      <w:r w:rsidRPr="0085637A">
        <w:rPr>
          <w:lang w:val="es-ES_tradnl"/>
        </w:rPr>
        <w:t>4</w:t>
      </w:r>
      <w:r w:rsidRPr="0085637A">
        <w:rPr>
          <w:lang w:val="es-ES_tradnl"/>
        </w:rPr>
        <w:tab/>
        <w:t>Bandas de frecuencias restringidas</w:t>
      </w:r>
      <w:bookmarkEnd w:id="692"/>
      <w:bookmarkEnd w:id="693"/>
      <w:bookmarkEnd w:id="694"/>
    </w:p>
    <w:p w:rsidR="006C69EF" w:rsidRPr="00AE4336" w:rsidRDefault="006C69EF" w:rsidP="00AD5011">
      <w:pPr>
        <w:rPr>
          <w:rFonts w:asciiTheme="majorBidi" w:hAnsiTheme="majorBidi" w:cstheme="majorBidi"/>
          <w:szCs w:val="24"/>
          <w:lang w:val="es-ES_tradnl"/>
        </w:rPr>
      </w:pPr>
      <w:r w:rsidRPr="00AE4336">
        <w:rPr>
          <w:rFonts w:asciiTheme="majorBidi" w:hAnsiTheme="majorBidi" w:cstheme="majorBidi"/>
          <w:szCs w:val="24"/>
          <w:lang w:val="es-ES_tradnl"/>
        </w:rPr>
        <w:t>La utilización de equipos de radiación restringida está prohibida en las bandas de frecuencias indicadas en el Cuadro 25. En estas bandas sólo deberán permitirse emisiones no esenciales procedentes de equipos de radiación restringida que funcionan en otra banda.</w:t>
      </w:r>
    </w:p>
    <w:p w:rsidR="00AC08C1" w:rsidRDefault="00AC08C1" w:rsidP="00AD5011">
      <w:pPr>
        <w:pStyle w:val="TableNo"/>
        <w:rPr>
          <w:lang w:val="es-ES_tradnl"/>
        </w:rPr>
      </w:pPr>
      <w:r>
        <w:rPr>
          <w:lang w:val="es-ES_tradnl"/>
        </w:rPr>
        <w:br w:type="page"/>
      </w:r>
    </w:p>
    <w:p w:rsidR="006C69EF" w:rsidRPr="00AE4336" w:rsidRDefault="006C69EF" w:rsidP="00AD5011">
      <w:pPr>
        <w:pStyle w:val="TableNo"/>
        <w:rPr>
          <w:lang w:val="es-ES_tradnl"/>
        </w:rPr>
      </w:pPr>
      <w:r w:rsidRPr="00AE4336">
        <w:rPr>
          <w:lang w:val="es-ES_tradnl"/>
        </w:rPr>
        <w:lastRenderedPageBreak/>
        <w:t>CUADRO 25</w:t>
      </w:r>
    </w:p>
    <w:p w:rsidR="006C69EF" w:rsidRPr="00AE4336" w:rsidRDefault="006C69EF" w:rsidP="006C69EF">
      <w:pPr>
        <w:pStyle w:val="Tabletitle"/>
        <w:rPr>
          <w:vertAlign w:val="superscript"/>
          <w:lang w:val="es-ES_tradnl"/>
        </w:rPr>
      </w:pPr>
      <w:r w:rsidRPr="00AE4336">
        <w:rPr>
          <w:lang w:val="es-ES_tradnl"/>
        </w:rPr>
        <w:t>Bandas de frecuencias restringidas</w:t>
      </w:r>
      <w:r w:rsidRPr="00AE4336">
        <w:rPr>
          <w:vertAlign w:val="superscript"/>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6C69EF" w:rsidRPr="00AE4336" w:rsidTr="004700A3">
        <w:trPr>
          <w:jc w:val="center"/>
        </w:trPr>
        <w:tc>
          <w:tcPr>
            <w:tcW w:w="2410" w:type="dxa"/>
            <w:tcBorders>
              <w:bottom w:val="single" w:sz="4" w:space="0" w:color="auto"/>
            </w:tcBorders>
            <w:vAlign w:val="center"/>
          </w:tcPr>
          <w:p w:rsidR="006C69EF" w:rsidRPr="00AE4336" w:rsidRDefault="006C69EF" w:rsidP="00AD5011">
            <w:pPr>
              <w:pStyle w:val="Tablehead"/>
              <w:rPr>
                <w:lang w:val="es-ES_tradnl"/>
              </w:rPr>
            </w:pPr>
            <w:r w:rsidRPr="00AE4336">
              <w:rPr>
                <w:szCs w:val="22"/>
                <w:lang w:val="es-ES_tradnl"/>
              </w:rPr>
              <w:t>(MHz)</w:t>
            </w:r>
          </w:p>
        </w:tc>
        <w:tc>
          <w:tcPr>
            <w:tcW w:w="2410" w:type="dxa"/>
            <w:tcBorders>
              <w:bottom w:val="single" w:sz="4" w:space="0" w:color="auto"/>
            </w:tcBorders>
            <w:vAlign w:val="center"/>
          </w:tcPr>
          <w:p w:rsidR="006C69EF" w:rsidRPr="00AE4336" w:rsidRDefault="006C69EF" w:rsidP="00AD5011">
            <w:pPr>
              <w:pStyle w:val="Tablehead"/>
              <w:rPr>
                <w:lang w:val="es-ES_tradnl"/>
              </w:rPr>
            </w:pPr>
            <w:r w:rsidRPr="00AE4336">
              <w:rPr>
                <w:szCs w:val="22"/>
                <w:lang w:val="es-ES_tradnl"/>
              </w:rPr>
              <w:t>(MHz)</w:t>
            </w:r>
          </w:p>
        </w:tc>
        <w:tc>
          <w:tcPr>
            <w:tcW w:w="2410" w:type="dxa"/>
            <w:tcBorders>
              <w:bottom w:val="single" w:sz="4" w:space="0" w:color="auto"/>
            </w:tcBorders>
            <w:vAlign w:val="center"/>
          </w:tcPr>
          <w:p w:rsidR="006C69EF" w:rsidRPr="00AE4336" w:rsidRDefault="006C69EF" w:rsidP="00AD5011">
            <w:pPr>
              <w:pStyle w:val="Tablehead"/>
              <w:rPr>
                <w:lang w:val="es-ES_tradnl"/>
              </w:rPr>
            </w:pPr>
            <w:r w:rsidRPr="00AE4336">
              <w:rPr>
                <w:szCs w:val="22"/>
                <w:lang w:val="es-ES_tradnl"/>
              </w:rPr>
              <w:t>(MHz)</w:t>
            </w:r>
          </w:p>
        </w:tc>
        <w:tc>
          <w:tcPr>
            <w:tcW w:w="2410" w:type="dxa"/>
            <w:tcBorders>
              <w:bottom w:val="single" w:sz="4" w:space="0" w:color="auto"/>
            </w:tcBorders>
            <w:vAlign w:val="center"/>
          </w:tcPr>
          <w:p w:rsidR="006C69EF" w:rsidRPr="00AE4336" w:rsidRDefault="006C69EF" w:rsidP="00AD5011">
            <w:pPr>
              <w:pStyle w:val="Tablehead"/>
              <w:rPr>
                <w:lang w:val="es-ES_tradnl"/>
              </w:rPr>
            </w:pPr>
            <w:r w:rsidRPr="00AE4336">
              <w:rPr>
                <w:szCs w:val="22"/>
                <w:lang w:val="es-ES_tradnl"/>
              </w:rPr>
              <w:t>(GHz)</w:t>
            </w:r>
          </w:p>
        </w:tc>
      </w:tr>
      <w:tr w:rsidR="006C69EF" w:rsidRPr="00AE4336" w:rsidTr="004700A3">
        <w:trPr>
          <w:jc w:val="center"/>
        </w:trPr>
        <w:tc>
          <w:tcPr>
            <w:tcW w:w="2410" w:type="dxa"/>
            <w:tcBorders>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0,090-0,110</w:t>
            </w:r>
          </w:p>
        </w:tc>
        <w:tc>
          <w:tcPr>
            <w:tcW w:w="2410" w:type="dxa"/>
            <w:tcBorders>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13,36-13,41</w:t>
            </w:r>
          </w:p>
        </w:tc>
        <w:tc>
          <w:tcPr>
            <w:tcW w:w="2410" w:type="dxa"/>
            <w:tcBorders>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399,9-410</w:t>
            </w:r>
          </w:p>
        </w:tc>
        <w:tc>
          <w:tcPr>
            <w:tcW w:w="2410" w:type="dxa"/>
            <w:tcBorders>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5,35-5,46</w:t>
            </w:r>
          </w:p>
        </w:tc>
      </w:tr>
      <w:tr w:rsidR="006C69EF" w:rsidRPr="00AE4336" w:rsidTr="004700A3">
        <w:trPr>
          <w:jc w:val="center"/>
        </w:trPr>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0,495-0,505</w:t>
            </w:r>
          </w:p>
        </w:tc>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16,42-16,423</w:t>
            </w:r>
          </w:p>
        </w:tc>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608-614</w:t>
            </w:r>
          </w:p>
        </w:tc>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6,65-6,6752</w:t>
            </w:r>
          </w:p>
        </w:tc>
      </w:tr>
      <w:tr w:rsidR="006C69EF" w:rsidRPr="00AE4336" w:rsidTr="004700A3">
        <w:trPr>
          <w:jc w:val="center"/>
        </w:trPr>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2,1735-2,1905</w:t>
            </w:r>
          </w:p>
        </w:tc>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16,69475-16,69525</w:t>
            </w:r>
          </w:p>
        </w:tc>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952-1215</w:t>
            </w:r>
          </w:p>
        </w:tc>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8,025-8,5</w:t>
            </w:r>
          </w:p>
        </w:tc>
      </w:tr>
      <w:tr w:rsidR="006C69EF" w:rsidRPr="00AE4336" w:rsidTr="004700A3">
        <w:trPr>
          <w:jc w:val="center"/>
        </w:trPr>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4,125-4,128</w:t>
            </w:r>
          </w:p>
        </w:tc>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16,80425-16,80475</w:t>
            </w:r>
          </w:p>
        </w:tc>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1 300-1 427</w:t>
            </w:r>
          </w:p>
        </w:tc>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9,0-9,2</w:t>
            </w:r>
          </w:p>
        </w:tc>
      </w:tr>
      <w:tr w:rsidR="006C69EF" w:rsidRPr="00AE4336" w:rsidTr="004700A3">
        <w:trPr>
          <w:jc w:val="center"/>
        </w:trPr>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4,17725-4,17775</w:t>
            </w:r>
          </w:p>
        </w:tc>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21,87-21,924</w:t>
            </w:r>
          </w:p>
        </w:tc>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1 435-1 646,5</w:t>
            </w:r>
          </w:p>
        </w:tc>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9,3-9,5</w:t>
            </w:r>
          </w:p>
        </w:tc>
      </w:tr>
      <w:tr w:rsidR="006C69EF" w:rsidRPr="00AE4336" w:rsidTr="004700A3">
        <w:trPr>
          <w:jc w:val="center"/>
        </w:trPr>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4,20725-4,20775</w:t>
            </w:r>
          </w:p>
        </w:tc>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23,2-23,35</w:t>
            </w:r>
          </w:p>
        </w:tc>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1 660-1 710</w:t>
            </w:r>
          </w:p>
        </w:tc>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10,6-11,7</w:t>
            </w:r>
          </w:p>
        </w:tc>
      </w:tr>
      <w:tr w:rsidR="006C69EF" w:rsidRPr="00AE4336" w:rsidTr="004700A3">
        <w:trPr>
          <w:jc w:val="center"/>
        </w:trPr>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6,215-6,218</w:t>
            </w:r>
          </w:p>
        </w:tc>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25,5-25,67</w:t>
            </w:r>
          </w:p>
        </w:tc>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1 718,8-1 722,2</w:t>
            </w:r>
          </w:p>
        </w:tc>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12,2-12,7</w:t>
            </w:r>
          </w:p>
        </w:tc>
      </w:tr>
      <w:tr w:rsidR="006C69EF" w:rsidRPr="00AE4336" w:rsidTr="004700A3">
        <w:trPr>
          <w:jc w:val="center"/>
        </w:trPr>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6,26775-6,26825</w:t>
            </w:r>
          </w:p>
        </w:tc>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37,5-38,25</w:t>
            </w:r>
          </w:p>
        </w:tc>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2 200-2 300</w:t>
            </w:r>
          </w:p>
        </w:tc>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13,25-13,4</w:t>
            </w:r>
          </w:p>
        </w:tc>
      </w:tr>
      <w:tr w:rsidR="006C69EF" w:rsidRPr="00AE4336" w:rsidTr="004700A3">
        <w:trPr>
          <w:jc w:val="center"/>
        </w:trPr>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6,31175-6,31225</w:t>
            </w:r>
          </w:p>
        </w:tc>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73-74,6</w:t>
            </w:r>
          </w:p>
        </w:tc>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2 483,5-2 500</w:t>
            </w:r>
          </w:p>
        </w:tc>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14,47-14,5</w:t>
            </w:r>
          </w:p>
        </w:tc>
      </w:tr>
      <w:tr w:rsidR="006C69EF" w:rsidRPr="00AE4336" w:rsidTr="004700A3">
        <w:trPr>
          <w:jc w:val="center"/>
        </w:trPr>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8,291-8,294</w:t>
            </w:r>
          </w:p>
        </w:tc>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74,8-75,2</w:t>
            </w:r>
          </w:p>
        </w:tc>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2 655-2 900</w:t>
            </w:r>
          </w:p>
        </w:tc>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15,35-16,2</w:t>
            </w:r>
          </w:p>
        </w:tc>
      </w:tr>
      <w:tr w:rsidR="006C69EF" w:rsidRPr="00AE4336" w:rsidTr="004700A3">
        <w:trPr>
          <w:jc w:val="center"/>
        </w:trPr>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8,362-8,366</w:t>
            </w:r>
          </w:p>
        </w:tc>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108-138</w:t>
            </w:r>
          </w:p>
        </w:tc>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3 260-3 267</w:t>
            </w:r>
          </w:p>
        </w:tc>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20,2-21,26</w:t>
            </w:r>
          </w:p>
        </w:tc>
      </w:tr>
      <w:tr w:rsidR="006C69EF" w:rsidRPr="00AE4336" w:rsidTr="004700A3">
        <w:trPr>
          <w:jc w:val="center"/>
        </w:trPr>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8,37625-8,38675</w:t>
            </w:r>
          </w:p>
        </w:tc>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149,9-150,05</w:t>
            </w:r>
          </w:p>
        </w:tc>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3 332-3 339</w:t>
            </w:r>
          </w:p>
        </w:tc>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22,01-23,12</w:t>
            </w:r>
          </w:p>
        </w:tc>
      </w:tr>
      <w:tr w:rsidR="006C69EF" w:rsidRPr="00AE4336" w:rsidTr="004700A3">
        <w:trPr>
          <w:jc w:val="center"/>
        </w:trPr>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8,41425-8,41475</w:t>
            </w:r>
          </w:p>
        </w:tc>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156,52475-156,52525</w:t>
            </w:r>
          </w:p>
        </w:tc>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3 345,8-3 352,5</w:t>
            </w:r>
          </w:p>
        </w:tc>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23,6-24,0</w:t>
            </w:r>
          </w:p>
        </w:tc>
      </w:tr>
      <w:tr w:rsidR="006C69EF" w:rsidRPr="00AE4336" w:rsidTr="004700A3">
        <w:trPr>
          <w:jc w:val="center"/>
        </w:trPr>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12,29-12,293</w:t>
            </w:r>
          </w:p>
        </w:tc>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156,7-156,9</w:t>
            </w:r>
          </w:p>
        </w:tc>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4 200-4 400</w:t>
            </w:r>
          </w:p>
        </w:tc>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31,2-31,8</w:t>
            </w:r>
          </w:p>
        </w:tc>
      </w:tr>
      <w:tr w:rsidR="006C69EF" w:rsidRPr="00AE4336" w:rsidTr="004700A3">
        <w:trPr>
          <w:jc w:val="center"/>
        </w:trPr>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12,51975-12,52025</w:t>
            </w:r>
          </w:p>
        </w:tc>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242,95-243</w:t>
            </w:r>
          </w:p>
        </w:tc>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4 800-5 150</w:t>
            </w:r>
          </w:p>
        </w:tc>
        <w:tc>
          <w:tcPr>
            <w:tcW w:w="2410" w:type="dxa"/>
            <w:tcBorders>
              <w:top w:val="nil"/>
              <w:bottom w:val="nil"/>
            </w:tcBorders>
            <w:vAlign w:val="center"/>
          </w:tcPr>
          <w:p w:rsidR="006C69EF" w:rsidRPr="00AE4336" w:rsidRDefault="006C69EF" w:rsidP="004700A3">
            <w:pPr>
              <w:pStyle w:val="Tabletext"/>
              <w:jc w:val="center"/>
              <w:rPr>
                <w:szCs w:val="22"/>
                <w:lang w:val="es-ES_tradnl"/>
              </w:rPr>
            </w:pPr>
            <w:r w:rsidRPr="00AE4336">
              <w:rPr>
                <w:szCs w:val="22"/>
                <w:lang w:val="es-ES_tradnl"/>
              </w:rPr>
              <w:t>36,43-36,5</w:t>
            </w:r>
          </w:p>
        </w:tc>
      </w:tr>
      <w:tr w:rsidR="006C69EF" w:rsidRPr="00AE4336" w:rsidTr="004700A3">
        <w:trPr>
          <w:jc w:val="center"/>
        </w:trPr>
        <w:tc>
          <w:tcPr>
            <w:tcW w:w="2410" w:type="dxa"/>
            <w:tcBorders>
              <w:top w:val="nil"/>
              <w:bottom w:val="single" w:sz="4" w:space="0" w:color="auto"/>
            </w:tcBorders>
            <w:vAlign w:val="center"/>
          </w:tcPr>
          <w:p w:rsidR="006C69EF" w:rsidRPr="00AE4336" w:rsidRDefault="006C69EF" w:rsidP="004700A3">
            <w:pPr>
              <w:pStyle w:val="Tabletext"/>
              <w:jc w:val="center"/>
              <w:rPr>
                <w:szCs w:val="22"/>
                <w:lang w:val="es-ES_tradnl"/>
              </w:rPr>
            </w:pPr>
            <w:r w:rsidRPr="00AE4336">
              <w:rPr>
                <w:szCs w:val="22"/>
                <w:lang w:val="es-ES_tradnl"/>
              </w:rPr>
              <w:t>12,57675-12,57725</w:t>
            </w:r>
          </w:p>
        </w:tc>
        <w:tc>
          <w:tcPr>
            <w:tcW w:w="2410" w:type="dxa"/>
            <w:tcBorders>
              <w:top w:val="nil"/>
              <w:bottom w:val="single" w:sz="4" w:space="0" w:color="auto"/>
            </w:tcBorders>
            <w:vAlign w:val="center"/>
          </w:tcPr>
          <w:p w:rsidR="006C69EF" w:rsidRPr="00AE4336" w:rsidRDefault="006C69EF" w:rsidP="004700A3">
            <w:pPr>
              <w:pStyle w:val="Tabletext"/>
              <w:jc w:val="center"/>
              <w:rPr>
                <w:szCs w:val="22"/>
                <w:lang w:val="es-ES_tradnl"/>
              </w:rPr>
            </w:pPr>
            <w:r w:rsidRPr="00AE4336">
              <w:rPr>
                <w:szCs w:val="22"/>
                <w:lang w:val="es-ES_tradnl"/>
              </w:rPr>
              <w:t>322-335,4</w:t>
            </w:r>
          </w:p>
        </w:tc>
        <w:tc>
          <w:tcPr>
            <w:tcW w:w="2410" w:type="dxa"/>
            <w:tcBorders>
              <w:top w:val="nil"/>
              <w:bottom w:val="single" w:sz="4" w:space="0" w:color="auto"/>
            </w:tcBorders>
            <w:vAlign w:val="center"/>
          </w:tcPr>
          <w:p w:rsidR="006C69EF" w:rsidRPr="00AE4336" w:rsidRDefault="006C69EF" w:rsidP="004700A3">
            <w:pPr>
              <w:pStyle w:val="Tabletext"/>
              <w:jc w:val="center"/>
              <w:rPr>
                <w:szCs w:val="22"/>
                <w:lang w:val="es-ES_tradnl"/>
              </w:rPr>
            </w:pPr>
          </w:p>
        </w:tc>
        <w:tc>
          <w:tcPr>
            <w:tcW w:w="2410" w:type="dxa"/>
            <w:tcBorders>
              <w:top w:val="nil"/>
              <w:bottom w:val="single" w:sz="4" w:space="0" w:color="auto"/>
            </w:tcBorders>
            <w:vAlign w:val="center"/>
          </w:tcPr>
          <w:p w:rsidR="006C69EF" w:rsidRPr="00AE4336" w:rsidRDefault="006C69EF" w:rsidP="004700A3">
            <w:pPr>
              <w:pStyle w:val="Tabletext"/>
              <w:jc w:val="center"/>
              <w:rPr>
                <w:szCs w:val="22"/>
                <w:lang w:val="es-ES_tradnl"/>
              </w:rPr>
            </w:pPr>
            <w:r w:rsidRPr="00AE4336">
              <w:rPr>
                <w:szCs w:val="22"/>
                <w:lang w:val="es-ES_tradnl"/>
              </w:rPr>
              <w:t>Por encima de 38,6</w:t>
            </w:r>
          </w:p>
        </w:tc>
      </w:tr>
      <w:tr w:rsidR="006C69EF" w:rsidRPr="008603A7" w:rsidTr="004700A3">
        <w:trPr>
          <w:jc w:val="center"/>
        </w:trPr>
        <w:tc>
          <w:tcPr>
            <w:tcW w:w="2410" w:type="dxa"/>
            <w:gridSpan w:val="4"/>
            <w:tcBorders>
              <w:top w:val="single" w:sz="4" w:space="0" w:color="auto"/>
              <w:left w:val="nil"/>
              <w:bottom w:val="nil"/>
              <w:right w:val="nil"/>
            </w:tcBorders>
            <w:vAlign w:val="center"/>
          </w:tcPr>
          <w:p w:rsidR="006C69EF" w:rsidRPr="00AE4336" w:rsidRDefault="006C69EF" w:rsidP="00AD5011">
            <w:pPr>
              <w:pStyle w:val="Tablelegend"/>
              <w:rPr>
                <w:szCs w:val="22"/>
                <w:lang w:val="es-ES_tradnl"/>
              </w:rPr>
            </w:pPr>
            <w:r w:rsidRPr="00AE4336">
              <w:rPr>
                <w:szCs w:val="22"/>
                <w:vertAlign w:val="superscript"/>
                <w:lang w:val="es-ES_tradnl"/>
              </w:rPr>
              <w:t>*</w:t>
            </w:r>
            <w:r w:rsidRPr="00AE4336">
              <w:rPr>
                <w:szCs w:val="22"/>
                <w:lang w:val="es-ES_tradnl"/>
              </w:rPr>
              <w:tab/>
              <w:t xml:space="preserve">Excepcionalmente, se autoriza el funcionamiento de Sistemas de Comunicaciones de Implantes Médicos (MICS) en la banda 402-405 MHz, siempre que cumplan las disposiciones establecidas en la Resolución </w:t>
            </w:r>
            <w:r w:rsidR="002878D5">
              <w:rPr>
                <w:szCs w:val="22"/>
                <w:lang w:val="es-ES_tradnl"/>
              </w:rPr>
              <w:t>N.º</w:t>
            </w:r>
            <w:r w:rsidRPr="00AE4336">
              <w:rPr>
                <w:szCs w:val="22"/>
                <w:lang w:val="es-ES_tradnl"/>
              </w:rPr>
              <w:t> 506 de Anatel.</w:t>
            </w:r>
          </w:p>
        </w:tc>
      </w:tr>
    </w:tbl>
    <w:p w:rsidR="004700A3" w:rsidRPr="002878D5" w:rsidRDefault="004700A3" w:rsidP="004700A3">
      <w:pPr>
        <w:pStyle w:val="Tablefin"/>
        <w:rPr>
          <w:lang w:val="es-ES_tradnl"/>
        </w:rPr>
      </w:pPr>
      <w:bookmarkStart w:id="695" w:name="_Toc287882653"/>
      <w:bookmarkStart w:id="696" w:name="_Toc287944562"/>
      <w:bookmarkStart w:id="697" w:name="_Toc287970323"/>
      <w:bookmarkStart w:id="698" w:name="_Toc287970899"/>
      <w:bookmarkStart w:id="699" w:name="_Toc288046609"/>
    </w:p>
    <w:p w:rsidR="006C69EF" w:rsidRPr="00AE4336" w:rsidRDefault="006C69EF" w:rsidP="00AD5011">
      <w:pPr>
        <w:pStyle w:val="Heading1"/>
        <w:rPr>
          <w:lang w:val="es-ES_tradnl"/>
        </w:rPr>
      </w:pPr>
      <w:bookmarkStart w:id="700" w:name="_Toc290043224"/>
      <w:r w:rsidRPr="00AE4336">
        <w:rPr>
          <w:lang w:val="es-ES_tradnl"/>
        </w:rPr>
        <w:t>5</w:t>
      </w:r>
      <w:r w:rsidRPr="00AE4336">
        <w:rPr>
          <w:lang w:val="es-ES_tradnl"/>
        </w:rPr>
        <w:tab/>
        <w:t>Límites generales de las emisiones</w:t>
      </w:r>
      <w:bookmarkEnd w:id="695"/>
      <w:bookmarkEnd w:id="696"/>
      <w:bookmarkEnd w:id="697"/>
      <w:bookmarkEnd w:id="698"/>
      <w:bookmarkEnd w:id="699"/>
      <w:bookmarkEnd w:id="700"/>
    </w:p>
    <w:p w:rsidR="006C69EF" w:rsidRPr="00AE4336" w:rsidRDefault="006C69EF" w:rsidP="00AD5011">
      <w:pPr>
        <w:rPr>
          <w:lang w:val="es-ES_tradnl"/>
        </w:rPr>
      </w:pPr>
      <w:r w:rsidRPr="00AE4336">
        <w:rPr>
          <w:lang w:val="es-ES_tradnl"/>
        </w:rPr>
        <w:t xml:space="preserve">Salvo cuando se indique concretamente otra cosa en la Resolución </w:t>
      </w:r>
      <w:r w:rsidR="002878D5">
        <w:rPr>
          <w:lang w:val="es-ES_tradnl"/>
        </w:rPr>
        <w:t>N.º</w:t>
      </w:r>
      <w:r w:rsidRPr="00AE4336">
        <w:rPr>
          <w:lang w:val="es-ES_tradnl"/>
        </w:rPr>
        <w:t> 506 de Anatel, las emisiones de los equipos de radiación restringida no deberán superar los niveles de intensidad de campo especificados en el Cuadro 26.</w:t>
      </w:r>
    </w:p>
    <w:p w:rsidR="006C69EF" w:rsidRPr="00AE4336" w:rsidRDefault="002878D5" w:rsidP="00AD5011">
      <w:pPr>
        <w:pStyle w:val="TableNo"/>
        <w:rPr>
          <w:lang w:val="es-ES_tradnl" w:eastAsia="ja-JP"/>
        </w:rPr>
      </w:pPr>
      <w:r w:rsidRPr="00AE4336">
        <w:rPr>
          <w:lang w:val="es-ES_tradnl"/>
        </w:rPr>
        <w:t>CUADRO</w:t>
      </w:r>
      <w:r w:rsidR="006C69EF" w:rsidRPr="00AE4336">
        <w:rPr>
          <w:lang w:val="es-ES_tradnl"/>
        </w:rPr>
        <w:t> </w:t>
      </w:r>
      <w:r w:rsidR="006C69EF" w:rsidRPr="00AE4336">
        <w:rPr>
          <w:lang w:val="es-ES_tradnl" w:eastAsia="ja-JP"/>
        </w:rPr>
        <w:t>26</w:t>
      </w:r>
    </w:p>
    <w:p w:rsidR="006C69EF" w:rsidRPr="00AE4336" w:rsidRDefault="006C69EF" w:rsidP="006C69EF">
      <w:pPr>
        <w:pStyle w:val="Tabletitle"/>
        <w:rPr>
          <w:lang w:val="es-ES_tradnl"/>
        </w:rPr>
      </w:pPr>
      <w:r w:rsidRPr="00AE4336">
        <w:rPr>
          <w:lang w:val="es-ES_tradnl"/>
        </w:rPr>
        <w:t>Límites generales de las emisiones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5"/>
        <w:gridCol w:w="2835"/>
        <w:gridCol w:w="2835"/>
      </w:tblGrid>
      <w:tr w:rsidR="006C69EF" w:rsidRPr="00AE4336" w:rsidTr="000413D8">
        <w:trPr>
          <w:cantSplit/>
          <w:jc w:val="center"/>
        </w:trPr>
        <w:tc>
          <w:tcPr>
            <w:tcW w:w="2835" w:type="dxa"/>
          </w:tcPr>
          <w:p w:rsidR="006C69EF" w:rsidRPr="00AE4336" w:rsidRDefault="006C69EF" w:rsidP="00AD5011">
            <w:pPr>
              <w:pStyle w:val="Tablehead"/>
              <w:rPr>
                <w:lang w:val="es-ES_tradnl"/>
              </w:rPr>
            </w:pPr>
            <w:r w:rsidRPr="00AE4336">
              <w:rPr>
                <w:lang w:val="es-ES_tradnl"/>
              </w:rPr>
              <w:t>Frecuencia</w:t>
            </w:r>
            <w:r w:rsidRPr="00AE4336">
              <w:rPr>
                <w:lang w:val="es-ES_tradnl"/>
              </w:rPr>
              <w:br/>
              <w:t>(MHz)</w:t>
            </w:r>
          </w:p>
        </w:tc>
        <w:tc>
          <w:tcPr>
            <w:tcW w:w="2835" w:type="dxa"/>
          </w:tcPr>
          <w:p w:rsidR="006C69EF" w:rsidRPr="00AE4336" w:rsidRDefault="006C69EF" w:rsidP="00AD5011">
            <w:pPr>
              <w:pStyle w:val="Tablehead"/>
              <w:rPr>
                <w:lang w:val="es-ES_tradnl"/>
              </w:rPr>
            </w:pPr>
            <w:r w:rsidRPr="00AE4336">
              <w:rPr>
                <w:lang w:val="es-ES_tradnl"/>
              </w:rPr>
              <w:t>Intensidad de campo</w:t>
            </w:r>
            <w:r w:rsidRPr="00AE4336">
              <w:rPr>
                <w:lang w:val="es-ES_tradnl"/>
              </w:rPr>
              <w:br/>
              <w:t>(</w:t>
            </w:r>
            <w:r w:rsidRPr="00AE4336">
              <w:rPr>
                <w:lang w:val="es-ES_tradnl"/>
              </w:rPr>
              <w:sym w:font="Symbol" w:char="F06D"/>
            </w:r>
            <w:r w:rsidRPr="00AE4336">
              <w:rPr>
                <w:lang w:val="es-ES_tradnl"/>
              </w:rPr>
              <w:t>V/m)</w:t>
            </w:r>
          </w:p>
        </w:tc>
        <w:tc>
          <w:tcPr>
            <w:tcW w:w="2835" w:type="dxa"/>
          </w:tcPr>
          <w:p w:rsidR="006C69EF" w:rsidRPr="00AE4336" w:rsidRDefault="006C69EF" w:rsidP="00AD5011">
            <w:pPr>
              <w:pStyle w:val="Tablehead"/>
              <w:rPr>
                <w:lang w:val="es-ES_tradnl"/>
              </w:rPr>
            </w:pPr>
            <w:r w:rsidRPr="00AE4336">
              <w:rPr>
                <w:lang w:val="es-ES_tradnl"/>
              </w:rPr>
              <w:t>Distancia de medición</w:t>
            </w:r>
            <w:r w:rsidRPr="00AE4336">
              <w:rPr>
                <w:lang w:val="es-ES_tradnl"/>
              </w:rPr>
              <w:br/>
              <w:t>(m)</w:t>
            </w:r>
          </w:p>
        </w:tc>
      </w:tr>
      <w:tr w:rsidR="006C69EF" w:rsidRPr="00AE4336" w:rsidTr="000413D8">
        <w:trPr>
          <w:cantSplit/>
          <w:jc w:val="center"/>
        </w:trPr>
        <w:tc>
          <w:tcPr>
            <w:tcW w:w="2835" w:type="dxa"/>
          </w:tcPr>
          <w:p w:rsidR="006C69EF" w:rsidRPr="00AE4336" w:rsidRDefault="006C69EF" w:rsidP="004700A3">
            <w:pPr>
              <w:pStyle w:val="Tabletext"/>
              <w:jc w:val="center"/>
              <w:rPr>
                <w:lang w:val="es-ES_tradnl"/>
              </w:rPr>
            </w:pPr>
            <w:r w:rsidRPr="00AE4336">
              <w:rPr>
                <w:lang w:val="es-ES_tradnl"/>
              </w:rPr>
              <w:t>0,009-0,490</w:t>
            </w:r>
          </w:p>
        </w:tc>
        <w:tc>
          <w:tcPr>
            <w:tcW w:w="2835" w:type="dxa"/>
          </w:tcPr>
          <w:p w:rsidR="006C69EF" w:rsidRPr="00AE4336" w:rsidRDefault="006C69EF" w:rsidP="004700A3">
            <w:pPr>
              <w:pStyle w:val="Tabletext"/>
              <w:jc w:val="center"/>
              <w:rPr>
                <w:lang w:val="es-ES_tradnl"/>
              </w:rPr>
            </w:pPr>
            <w:r w:rsidRPr="00AE4336">
              <w:rPr>
                <w:lang w:val="es-ES_tradnl"/>
              </w:rPr>
              <w:t>2 400/</w:t>
            </w:r>
            <w:r w:rsidRPr="00AE4336">
              <w:rPr>
                <w:i/>
                <w:iCs/>
                <w:lang w:val="es-ES_tradnl"/>
              </w:rPr>
              <w:t>f</w:t>
            </w:r>
            <w:r w:rsidRPr="00AE4336">
              <w:rPr>
                <w:lang w:val="es-ES_tradnl"/>
              </w:rPr>
              <w:t xml:space="preserve"> (kHz)</w:t>
            </w:r>
          </w:p>
        </w:tc>
        <w:tc>
          <w:tcPr>
            <w:tcW w:w="2835" w:type="dxa"/>
          </w:tcPr>
          <w:p w:rsidR="006C69EF" w:rsidRPr="00AE4336" w:rsidRDefault="006C69EF" w:rsidP="004700A3">
            <w:pPr>
              <w:pStyle w:val="Tabletext"/>
              <w:jc w:val="center"/>
              <w:rPr>
                <w:lang w:val="es-ES_tradnl"/>
              </w:rPr>
            </w:pPr>
            <w:r w:rsidRPr="00AE4336">
              <w:rPr>
                <w:lang w:val="es-ES_tradnl"/>
              </w:rPr>
              <w:t>300</w:t>
            </w:r>
          </w:p>
        </w:tc>
      </w:tr>
      <w:tr w:rsidR="006C69EF" w:rsidRPr="00AE4336" w:rsidTr="000413D8">
        <w:trPr>
          <w:cantSplit/>
          <w:jc w:val="center"/>
        </w:trPr>
        <w:tc>
          <w:tcPr>
            <w:tcW w:w="2835" w:type="dxa"/>
          </w:tcPr>
          <w:p w:rsidR="006C69EF" w:rsidRPr="00AE4336" w:rsidRDefault="006C69EF" w:rsidP="004700A3">
            <w:pPr>
              <w:pStyle w:val="Tabletext"/>
              <w:jc w:val="center"/>
              <w:rPr>
                <w:lang w:val="es-ES_tradnl"/>
              </w:rPr>
            </w:pPr>
            <w:r w:rsidRPr="00AE4336">
              <w:rPr>
                <w:lang w:val="es-ES_tradnl"/>
              </w:rPr>
              <w:t>0,490-1,705</w:t>
            </w:r>
          </w:p>
        </w:tc>
        <w:tc>
          <w:tcPr>
            <w:tcW w:w="2835" w:type="dxa"/>
          </w:tcPr>
          <w:p w:rsidR="006C69EF" w:rsidRPr="00AE4336" w:rsidRDefault="006C69EF" w:rsidP="004700A3">
            <w:pPr>
              <w:pStyle w:val="Tabletext"/>
              <w:jc w:val="center"/>
              <w:rPr>
                <w:lang w:val="es-ES_tradnl"/>
              </w:rPr>
            </w:pPr>
            <w:r w:rsidRPr="00AE4336">
              <w:rPr>
                <w:lang w:val="es-ES_tradnl"/>
              </w:rPr>
              <w:t>24 000/</w:t>
            </w:r>
            <w:r w:rsidRPr="00AE4336">
              <w:rPr>
                <w:i/>
                <w:iCs/>
                <w:lang w:val="es-ES_tradnl"/>
              </w:rPr>
              <w:t>f</w:t>
            </w:r>
            <w:r w:rsidRPr="00AE4336">
              <w:rPr>
                <w:lang w:val="es-ES_tradnl"/>
              </w:rPr>
              <w:t xml:space="preserve"> (kHz)</w:t>
            </w:r>
          </w:p>
        </w:tc>
        <w:tc>
          <w:tcPr>
            <w:tcW w:w="2835" w:type="dxa"/>
          </w:tcPr>
          <w:p w:rsidR="006C69EF" w:rsidRPr="00AE4336" w:rsidRDefault="006C69EF" w:rsidP="004700A3">
            <w:pPr>
              <w:pStyle w:val="Tabletext"/>
              <w:jc w:val="center"/>
              <w:rPr>
                <w:lang w:val="es-ES_tradnl"/>
              </w:rPr>
            </w:pPr>
            <w:r w:rsidRPr="00AE4336">
              <w:rPr>
                <w:lang w:val="es-ES_tradnl"/>
              </w:rPr>
              <w:t>30</w:t>
            </w:r>
          </w:p>
        </w:tc>
      </w:tr>
      <w:tr w:rsidR="006C69EF" w:rsidRPr="00AE4336" w:rsidTr="000413D8">
        <w:trPr>
          <w:cantSplit/>
          <w:jc w:val="center"/>
        </w:trPr>
        <w:tc>
          <w:tcPr>
            <w:tcW w:w="2835" w:type="dxa"/>
          </w:tcPr>
          <w:p w:rsidR="006C69EF" w:rsidRPr="00AE4336" w:rsidRDefault="006C69EF" w:rsidP="004700A3">
            <w:pPr>
              <w:pStyle w:val="Tabletext"/>
              <w:jc w:val="center"/>
              <w:rPr>
                <w:lang w:val="es-ES_tradnl"/>
              </w:rPr>
            </w:pPr>
            <w:r w:rsidRPr="00AE4336">
              <w:rPr>
                <w:lang w:val="es-ES_tradnl"/>
              </w:rPr>
              <w:t>1,705-30,0</w:t>
            </w:r>
          </w:p>
        </w:tc>
        <w:tc>
          <w:tcPr>
            <w:tcW w:w="2835" w:type="dxa"/>
          </w:tcPr>
          <w:p w:rsidR="006C69EF" w:rsidRPr="00AE4336" w:rsidRDefault="006C69EF" w:rsidP="004700A3">
            <w:pPr>
              <w:pStyle w:val="Tabletext"/>
              <w:jc w:val="center"/>
              <w:rPr>
                <w:lang w:val="es-ES_tradnl"/>
              </w:rPr>
            </w:pPr>
            <w:r w:rsidRPr="00AE4336">
              <w:rPr>
                <w:lang w:val="es-ES_tradnl"/>
              </w:rPr>
              <w:t>30</w:t>
            </w:r>
          </w:p>
        </w:tc>
        <w:tc>
          <w:tcPr>
            <w:tcW w:w="2835" w:type="dxa"/>
          </w:tcPr>
          <w:p w:rsidR="006C69EF" w:rsidRPr="00AE4336" w:rsidRDefault="006C69EF" w:rsidP="004700A3">
            <w:pPr>
              <w:pStyle w:val="Tabletext"/>
              <w:jc w:val="center"/>
              <w:rPr>
                <w:lang w:val="es-ES_tradnl"/>
              </w:rPr>
            </w:pPr>
            <w:r w:rsidRPr="00AE4336">
              <w:rPr>
                <w:lang w:val="es-ES_tradnl"/>
              </w:rPr>
              <w:t>30</w:t>
            </w:r>
          </w:p>
        </w:tc>
      </w:tr>
      <w:tr w:rsidR="006C69EF" w:rsidRPr="00AE4336" w:rsidTr="000413D8">
        <w:trPr>
          <w:cantSplit/>
          <w:jc w:val="center"/>
        </w:trPr>
        <w:tc>
          <w:tcPr>
            <w:tcW w:w="2835" w:type="dxa"/>
          </w:tcPr>
          <w:p w:rsidR="006C69EF" w:rsidRPr="00AE4336" w:rsidRDefault="006C69EF" w:rsidP="004700A3">
            <w:pPr>
              <w:pStyle w:val="Tabletext"/>
              <w:jc w:val="center"/>
              <w:rPr>
                <w:lang w:val="es-ES_tradnl"/>
              </w:rPr>
            </w:pPr>
            <w:r w:rsidRPr="00AE4336">
              <w:rPr>
                <w:lang w:val="es-ES_tradnl"/>
              </w:rPr>
              <w:t>30-88</w:t>
            </w:r>
          </w:p>
        </w:tc>
        <w:tc>
          <w:tcPr>
            <w:tcW w:w="2835" w:type="dxa"/>
          </w:tcPr>
          <w:p w:rsidR="006C69EF" w:rsidRPr="00AE4336" w:rsidRDefault="006C69EF" w:rsidP="004700A3">
            <w:pPr>
              <w:pStyle w:val="Tabletext"/>
              <w:jc w:val="center"/>
              <w:rPr>
                <w:lang w:val="es-ES_tradnl"/>
              </w:rPr>
            </w:pPr>
            <w:r w:rsidRPr="00AE4336">
              <w:rPr>
                <w:lang w:val="es-ES_tradnl"/>
              </w:rPr>
              <w:t>100</w:t>
            </w:r>
          </w:p>
        </w:tc>
        <w:tc>
          <w:tcPr>
            <w:tcW w:w="2835" w:type="dxa"/>
          </w:tcPr>
          <w:p w:rsidR="006C69EF" w:rsidRPr="00AE4336" w:rsidRDefault="006C69EF" w:rsidP="004700A3">
            <w:pPr>
              <w:pStyle w:val="Tabletext"/>
              <w:jc w:val="center"/>
              <w:rPr>
                <w:lang w:val="es-ES_tradnl"/>
              </w:rPr>
            </w:pPr>
            <w:r w:rsidRPr="00AE4336">
              <w:rPr>
                <w:lang w:val="es-ES_tradnl"/>
              </w:rPr>
              <w:t>3</w:t>
            </w:r>
          </w:p>
        </w:tc>
      </w:tr>
      <w:tr w:rsidR="006C69EF" w:rsidRPr="00AE4336" w:rsidTr="000413D8">
        <w:trPr>
          <w:cantSplit/>
          <w:jc w:val="center"/>
        </w:trPr>
        <w:tc>
          <w:tcPr>
            <w:tcW w:w="2835" w:type="dxa"/>
          </w:tcPr>
          <w:p w:rsidR="006C69EF" w:rsidRPr="00AE4336" w:rsidRDefault="006C69EF" w:rsidP="004700A3">
            <w:pPr>
              <w:pStyle w:val="Tabletext"/>
              <w:jc w:val="center"/>
              <w:rPr>
                <w:lang w:val="es-ES_tradnl"/>
              </w:rPr>
            </w:pPr>
            <w:r w:rsidRPr="00AE4336">
              <w:rPr>
                <w:lang w:val="es-ES_tradnl"/>
              </w:rPr>
              <w:t>88-216</w:t>
            </w:r>
          </w:p>
        </w:tc>
        <w:tc>
          <w:tcPr>
            <w:tcW w:w="2835" w:type="dxa"/>
          </w:tcPr>
          <w:p w:rsidR="006C69EF" w:rsidRPr="00AE4336" w:rsidRDefault="006C69EF" w:rsidP="004700A3">
            <w:pPr>
              <w:pStyle w:val="Tabletext"/>
              <w:jc w:val="center"/>
              <w:rPr>
                <w:lang w:val="es-ES_tradnl"/>
              </w:rPr>
            </w:pPr>
            <w:r w:rsidRPr="00AE4336">
              <w:rPr>
                <w:lang w:val="es-ES_tradnl"/>
              </w:rPr>
              <w:t>150</w:t>
            </w:r>
          </w:p>
        </w:tc>
        <w:tc>
          <w:tcPr>
            <w:tcW w:w="2835" w:type="dxa"/>
          </w:tcPr>
          <w:p w:rsidR="006C69EF" w:rsidRPr="00AE4336" w:rsidRDefault="006C69EF" w:rsidP="004700A3">
            <w:pPr>
              <w:pStyle w:val="Tabletext"/>
              <w:jc w:val="center"/>
              <w:rPr>
                <w:lang w:val="es-ES_tradnl"/>
              </w:rPr>
            </w:pPr>
            <w:r w:rsidRPr="00AE4336">
              <w:rPr>
                <w:lang w:val="es-ES_tradnl"/>
              </w:rPr>
              <w:t>3</w:t>
            </w:r>
          </w:p>
        </w:tc>
      </w:tr>
      <w:tr w:rsidR="006C69EF" w:rsidRPr="00AE4336" w:rsidTr="000413D8">
        <w:trPr>
          <w:cantSplit/>
          <w:jc w:val="center"/>
        </w:trPr>
        <w:tc>
          <w:tcPr>
            <w:tcW w:w="2835" w:type="dxa"/>
          </w:tcPr>
          <w:p w:rsidR="006C69EF" w:rsidRPr="00AE4336" w:rsidRDefault="006C69EF" w:rsidP="004700A3">
            <w:pPr>
              <w:pStyle w:val="Tabletext"/>
              <w:jc w:val="center"/>
              <w:rPr>
                <w:lang w:val="es-ES_tradnl"/>
              </w:rPr>
            </w:pPr>
            <w:r w:rsidRPr="00AE4336">
              <w:rPr>
                <w:lang w:val="es-ES_tradnl"/>
              </w:rPr>
              <w:t>216-960</w:t>
            </w:r>
          </w:p>
        </w:tc>
        <w:tc>
          <w:tcPr>
            <w:tcW w:w="2835" w:type="dxa"/>
          </w:tcPr>
          <w:p w:rsidR="006C69EF" w:rsidRPr="00AE4336" w:rsidRDefault="006C69EF" w:rsidP="004700A3">
            <w:pPr>
              <w:pStyle w:val="Tabletext"/>
              <w:jc w:val="center"/>
              <w:rPr>
                <w:lang w:val="es-ES_tradnl"/>
              </w:rPr>
            </w:pPr>
            <w:r w:rsidRPr="00AE4336">
              <w:rPr>
                <w:lang w:val="es-ES_tradnl"/>
              </w:rPr>
              <w:t>200</w:t>
            </w:r>
          </w:p>
        </w:tc>
        <w:tc>
          <w:tcPr>
            <w:tcW w:w="2835" w:type="dxa"/>
          </w:tcPr>
          <w:p w:rsidR="006C69EF" w:rsidRPr="00AE4336" w:rsidRDefault="006C69EF" w:rsidP="004700A3">
            <w:pPr>
              <w:pStyle w:val="Tabletext"/>
              <w:jc w:val="center"/>
              <w:rPr>
                <w:lang w:val="es-ES_tradnl"/>
              </w:rPr>
            </w:pPr>
            <w:r w:rsidRPr="00AE4336">
              <w:rPr>
                <w:lang w:val="es-ES_tradnl"/>
              </w:rPr>
              <w:t>3</w:t>
            </w:r>
          </w:p>
        </w:tc>
      </w:tr>
      <w:tr w:rsidR="006C69EF" w:rsidRPr="00AE4336" w:rsidTr="000413D8">
        <w:trPr>
          <w:cantSplit/>
          <w:jc w:val="center"/>
        </w:trPr>
        <w:tc>
          <w:tcPr>
            <w:tcW w:w="2835" w:type="dxa"/>
          </w:tcPr>
          <w:p w:rsidR="006C69EF" w:rsidRPr="00AE4336" w:rsidRDefault="006C69EF" w:rsidP="004700A3">
            <w:pPr>
              <w:pStyle w:val="Tabletext"/>
              <w:jc w:val="center"/>
              <w:rPr>
                <w:lang w:val="es-ES_tradnl"/>
              </w:rPr>
            </w:pPr>
            <w:r w:rsidRPr="00AE4336">
              <w:rPr>
                <w:lang w:val="es-ES_tradnl"/>
              </w:rPr>
              <w:t>Por encima de 960</w:t>
            </w:r>
          </w:p>
        </w:tc>
        <w:tc>
          <w:tcPr>
            <w:tcW w:w="2835" w:type="dxa"/>
          </w:tcPr>
          <w:p w:rsidR="006C69EF" w:rsidRPr="00AE4336" w:rsidRDefault="006C69EF" w:rsidP="004700A3">
            <w:pPr>
              <w:pStyle w:val="Tabletext"/>
              <w:jc w:val="center"/>
              <w:rPr>
                <w:lang w:val="es-ES_tradnl"/>
              </w:rPr>
            </w:pPr>
            <w:r w:rsidRPr="00AE4336">
              <w:rPr>
                <w:lang w:val="es-ES_tradnl"/>
              </w:rPr>
              <w:t>500</w:t>
            </w:r>
          </w:p>
        </w:tc>
        <w:tc>
          <w:tcPr>
            <w:tcW w:w="2835" w:type="dxa"/>
          </w:tcPr>
          <w:p w:rsidR="006C69EF" w:rsidRPr="00AE4336" w:rsidRDefault="006C69EF" w:rsidP="004700A3">
            <w:pPr>
              <w:pStyle w:val="Tabletext"/>
              <w:jc w:val="center"/>
              <w:rPr>
                <w:lang w:val="es-ES_tradnl"/>
              </w:rPr>
            </w:pPr>
            <w:r w:rsidRPr="00AE4336">
              <w:rPr>
                <w:lang w:val="es-ES_tradnl"/>
              </w:rPr>
              <w:t>3</w:t>
            </w:r>
          </w:p>
        </w:tc>
      </w:tr>
    </w:tbl>
    <w:p w:rsidR="006C69EF" w:rsidRPr="00AE4336" w:rsidRDefault="006C69EF" w:rsidP="00AD5011">
      <w:pPr>
        <w:pStyle w:val="Tablefin"/>
        <w:rPr>
          <w:lang w:val="es-ES_tradnl"/>
        </w:rPr>
      </w:pPr>
    </w:p>
    <w:p w:rsidR="006C69EF" w:rsidRPr="00AE4336" w:rsidRDefault="006C69EF" w:rsidP="00AD5011">
      <w:pPr>
        <w:rPr>
          <w:lang w:val="es-ES_tradnl"/>
        </w:rPr>
      </w:pPr>
      <w:r w:rsidRPr="00AE4336">
        <w:rPr>
          <w:lang w:val="es-ES_tradnl"/>
        </w:rPr>
        <w:lastRenderedPageBreak/>
        <w:t xml:space="preserve">En las bandas 54-72 MHz, 76-88 MHz, 174-216 MHz, y 470-806 MHz el funcionamiento de los equipos de radiación restringida deberá permitirse únicamente en las condiciones especificadas que se establecen en la Resolución </w:t>
      </w:r>
      <w:r w:rsidR="002878D5">
        <w:rPr>
          <w:lang w:val="es-ES_tradnl"/>
        </w:rPr>
        <w:t>N.º</w:t>
      </w:r>
      <w:r w:rsidRPr="00AE4336">
        <w:rPr>
          <w:lang w:val="es-ES_tradnl"/>
        </w:rPr>
        <w:t> 506 de Anatel.</w:t>
      </w:r>
    </w:p>
    <w:p w:rsidR="006C69EF" w:rsidRPr="00AE4336" w:rsidRDefault="006C69EF" w:rsidP="00AD5011">
      <w:pPr>
        <w:rPr>
          <w:lang w:val="es-ES_tradnl"/>
        </w:rPr>
      </w:pPr>
      <w:r w:rsidRPr="00AE4336">
        <w:rPr>
          <w:lang w:val="es-ES_tradnl"/>
        </w:rPr>
        <w:t>La intensidad de campo de los equipos de radiación restringida que funcionan en las bandas 26,96</w:t>
      </w:r>
      <w:r w:rsidRPr="00AE4336">
        <w:rPr>
          <w:lang w:val="es-ES_tradnl"/>
        </w:rPr>
        <w:noBreakHyphen/>
        <w:t>27,28 MHz y 49,82</w:t>
      </w:r>
      <w:r w:rsidRPr="00AE4336">
        <w:rPr>
          <w:lang w:val="es-ES_tradnl"/>
        </w:rPr>
        <w:noBreakHyphen/>
        <w:t>49,90 MHz no deberá rebasar:</w:t>
      </w:r>
    </w:p>
    <w:p w:rsidR="006C69EF" w:rsidRPr="00AE4336" w:rsidRDefault="006C69EF" w:rsidP="00AD5011">
      <w:pPr>
        <w:pStyle w:val="enumlev1"/>
        <w:rPr>
          <w:lang w:val="es-ES_tradnl"/>
        </w:rPr>
      </w:pPr>
      <w:r w:rsidRPr="00AE4336">
        <w:rPr>
          <w:lang w:val="es-ES_tradnl"/>
        </w:rPr>
        <w:t>–</w:t>
      </w:r>
      <w:r w:rsidRPr="00AE4336">
        <w:rPr>
          <w:lang w:val="es-ES_tradnl"/>
        </w:rPr>
        <w:tab/>
        <w:t>10 000 (</w:t>
      </w:r>
      <w:r w:rsidRPr="00AE4336">
        <w:rPr>
          <w:lang w:val="es-ES_tradnl"/>
        </w:rPr>
        <w:sym w:font="Symbol" w:char="F06D"/>
      </w:r>
      <w:r w:rsidRPr="00AE4336">
        <w:rPr>
          <w:lang w:val="es-ES_tradnl"/>
        </w:rPr>
        <w:t>V/m)/m a una distancia de 3 m desde el emisor para emisiones de frecuencia portadora;</w:t>
      </w:r>
    </w:p>
    <w:p w:rsidR="006C69EF" w:rsidRPr="00AE4336" w:rsidRDefault="006C69EF" w:rsidP="00AD5011">
      <w:pPr>
        <w:pStyle w:val="enumlev1"/>
        <w:rPr>
          <w:lang w:val="es-ES_tradnl"/>
        </w:rPr>
      </w:pPr>
      <w:r w:rsidRPr="00AE4336">
        <w:rPr>
          <w:lang w:val="es-ES_tradnl"/>
        </w:rPr>
        <w:t>–</w:t>
      </w:r>
      <w:r w:rsidRPr="00AE4336">
        <w:rPr>
          <w:lang w:val="es-ES_tradnl"/>
        </w:rPr>
        <w:tab/>
        <w:t>500 (</w:t>
      </w:r>
      <w:r w:rsidRPr="00AE4336">
        <w:rPr>
          <w:lang w:val="es-ES_tradnl"/>
        </w:rPr>
        <w:sym w:font="Symbol" w:char="F06D"/>
      </w:r>
      <w:r w:rsidRPr="00AE4336">
        <w:rPr>
          <w:lang w:val="es-ES_tradnl"/>
        </w:rPr>
        <w:t>V/m)/m a una distancia de 3 m desde el emisor para emisiones que aparecen fuera de la banda de frecuencias incluidas las frecuencias de los armónicos, en cualquier frecuencia separada más de 10 kHz de la portadora.</w:t>
      </w:r>
    </w:p>
    <w:p w:rsidR="006C69EF" w:rsidRPr="00AE4336" w:rsidRDefault="006C69EF" w:rsidP="00AD5011">
      <w:pPr>
        <w:rPr>
          <w:lang w:val="es-ES_tradnl"/>
        </w:rPr>
      </w:pPr>
      <w:r w:rsidRPr="00AE4336">
        <w:rPr>
          <w:lang w:val="es-ES_tradnl"/>
        </w:rPr>
        <w:t>La intensidad de campo de los equipos de radiación restringida que funcionan en la banda 40,66</w:t>
      </w:r>
      <w:r w:rsidRPr="00AE4336">
        <w:rPr>
          <w:lang w:val="es-ES_tradnl"/>
        </w:rPr>
        <w:noBreakHyphen/>
        <w:t>40,70 MHz no deberá rebasar el valor de 1 000 (</w:t>
      </w:r>
      <w:r w:rsidRPr="00AE4336">
        <w:rPr>
          <w:lang w:val="es-ES_tradnl"/>
        </w:rPr>
        <w:sym w:font="Symbol" w:char="F06D"/>
      </w:r>
      <w:r w:rsidRPr="00AE4336">
        <w:rPr>
          <w:lang w:val="es-ES_tradnl"/>
        </w:rPr>
        <w:t>V/m)/m a una distancia de 3 m del emisor.</w:t>
      </w:r>
    </w:p>
    <w:p w:rsidR="006C69EF" w:rsidRPr="00AE4336" w:rsidRDefault="006C69EF" w:rsidP="00AD5011">
      <w:pPr>
        <w:rPr>
          <w:lang w:val="es-ES_tradnl"/>
        </w:rPr>
      </w:pPr>
      <w:r w:rsidRPr="00AE4336">
        <w:rPr>
          <w:lang w:val="es-ES_tradnl"/>
        </w:rPr>
        <w:t>Los valores medios de los límites de intensidad de campo medidos a una distancia de 3 m del equipo de radiación restringida que funciona en las bandas 902</w:t>
      </w:r>
      <w:r w:rsidRPr="00AE4336">
        <w:rPr>
          <w:lang w:val="es-ES_tradnl"/>
        </w:rPr>
        <w:noBreakHyphen/>
        <w:t>907,5 MHz; 915</w:t>
      </w:r>
      <w:r w:rsidRPr="00AE4336">
        <w:rPr>
          <w:lang w:val="es-ES_tradnl"/>
        </w:rPr>
        <w:noBreakHyphen/>
        <w:t>928 MHz; 2 400</w:t>
      </w:r>
      <w:r w:rsidRPr="00AE4336">
        <w:rPr>
          <w:lang w:val="es-ES_tradnl"/>
        </w:rPr>
        <w:noBreakHyphen/>
        <w:t>2 483,5 MHz; 5 725</w:t>
      </w:r>
      <w:r w:rsidRPr="00AE4336">
        <w:rPr>
          <w:lang w:val="es-ES_tradnl"/>
        </w:rPr>
        <w:noBreakHyphen/>
        <w:t>5 875 MHz, y 24,00</w:t>
      </w:r>
      <w:r w:rsidRPr="00AE4336">
        <w:rPr>
          <w:lang w:val="es-ES_tradnl"/>
        </w:rPr>
        <w:noBreakHyphen/>
        <w:t>24,25 GHz no deberá rebasar los niveles especificados en el Cuadro 26. La intensidad de campo de cresta de cualquier emisión no deberá rebasar el nivel medio de 20 dB. Todas las emisiones que aparezcan fuera de la banda de frecuencias especificada, salvo los armónicos, deberán atenuarse como mínimo 50 dB por debajo de la frecuencia fundamental o deberán satisfacer los límites generales de las emisiones indicados en el Cuadro 27, tomando entre ambos el valor más bajo.</w:t>
      </w:r>
    </w:p>
    <w:p w:rsidR="006C69EF" w:rsidRPr="00AE4336" w:rsidRDefault="006C69EF" w:rsidP="00AD5011">
      <w:pPr>
        <w:rPr>
          <w:lang w:val="es-ES_tradnl"/>
        </w:rPr>
      </w:pPr>
      <w:r w:rsidRPr="00AE4336">
        <w:rPr>
          <w:lang w:val="es-ES_tradnl"/>
        </w:rPr>
        <w:t>Los equipos de radiación restringida en una zona en interiores pueden utilizar la banda de radiofrecuencias 433</w:t>
      </w:r>
      <w:r w:rsidRPr="00AE4336">
        <w:rPr>
          <w:lang w:val="es-ES_tradnl"/>
        </w:rPr>
        <w:noBreakHyphen/>
        <w:t>435 MHz si la potencia radiada se limita a 10 mW (p.i.r.e.).</w:t>
      </w:r>
    </w:p>
    <w:p w:rsidR="006C69EF" w:rsidRPr="00AE4336" w:rsidRDefault="004700A3" w:rsidP="00AD5011">
      <w:pPr>
        <w:pStyle w:val="TableNo"/>
        <w:rPr>
          <w:lang w:val="es-ES_tradnl"/>
        </w:rPr>
      </w:pPr>
      <w:r w:rsidRPr="00AE4336">
        <w:rPr>
          <w:lang w:val="es-ES_tradnl"/>
        </w:rPr>
        <w:t>CUADRO</w:t>
      </w:r>
      <w:r w:rsidR="006C69EF" w:rsidRPr="00AE4336">
        <w:rPr>
          <w:lang w:val="es-ES_tradnl"/>
        </w:rPr>
        <w:t> 27</w:t>
      </w:r>
    </w:p>
    <w:p w:rsidR="006C69EF" w:rsidRPr="00AE4336" w:rsidRDefault="006C69EF" w:rsidP="004700A3">
      <w:pPr>
        <w:pStyle w:val="Tabletitle"/>
        <w:rPr>
          <w:lang w:val="es-ES_tradnl"/>
        </w:rPr>
      </w:pPr>
      <w:r w:rsidRPr="00AE4336">
        <w:rPr>
          <w:lang w:val="es-ES_tradnl"/>
        </w:rPr>
        <w:t>Límites de intensidad de campo para equipos que funcionen en las bandas 902</w:t>
      </w:r>
      <w:r w:rsidRPr="00AE4336">
        <w:rPr>
          <w:lang w:val="es-ES_tradnl"/>
        </w:rPr>
        <w:noBreakHyphen/>
        <w:t>907,5 MHz;</w:t>
      </w:r>
      <w:r w:rsidRPr="00AE4336">
        <w:rPr>
          <w:lang w:val="es-ES_tradnl"/>
        </w:rPr>
        <w:br/>
        <w:t>915</w:t>
      </w:r>
      <w:r w:rsidRPr="00AE4336">
        <w:rPr>
          <w:lang w:val="es-ES_tradnl"/>
        </w:rPr>
        <w:noBreakHyphen/>
        <w:t>928 MHz; 2 400</w:t>
      </w:r>
      <w:r w:rsidRPr="00AE4336">
        <w:rPr>
          <w:lang w:val="es-ES_tradnl"/>
        </w:rPr>
        <w:noBreakHyphen/>
        <w:t>2 483,5 MHz; 5 725-5 875 MHz y 24,00</w:t>
      </w:r>
      <w:r w:rsidRPr="00AE4336">
        <w:rPr>
          <w:lang w:val="es-ES_tradnl"/>
        </w:rPr>
        <w:noBreakHyphen/>
        <w:t>24,25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5"/>
        <w:gridCol w:w="3232"/>
        <w:gridCol w:w="3232"/>
      </w:tblGrid>
      <w:tr w:rsidR="006C69EF" w:rsidRPr="008603A7" w:rsidTr="004700A3">
        <w:trPr>
          <w:cantSplit/>
          <w:jc w:val="center"/>
        </w:trPr>
        <w:tc>
          <w:tcPr>
            <w:tcW w:w="3175" w:type="dxa"/>
            <w:vAlign w:val="center"/>
          </w:tcPr>
          <w:p w:rsidR="006C69EF" w:rsidRPr="00AE4336" w:rsidRDefault="006C69EF" w:rsidP="00AD5011">
            <w:pPr>
              <w:pStyle w:val="Tablehead"/>
              <w:rPr>
                <w:lang w:val="es-ES_tradnl"/>
              </w:rPr>
            </w:pPr>
            <w:r w:rsidRPr="00AE4336">
              <w:rPr>
                <w:lang w:val="es-ES_tradnl"/>
              </w:rPr>
              <w:t>Frecuencia fundamental</w:t>
            </w:r>
          </w:p>
        </w:tc>
        <w:tc>
          <w:tcPr>
            <w:tcW w:w="3232" w:type="dxa"/>
            <w:vAlign w:val="center"/>
          </w:tcPr>
          <w:p w:rsidR="006C69EF" w:rsidRPr="00AE4336" w:rsidRDefault="006C69EF" w:rsidP="00A211F9">
            <w:pPr>
              <w:pStyle w:val="Tablehead"/>
              <w:rPr>
                <w:lang w:val="es-ES_tradnl"/>
              </w:rPr>
            </w:pPr>
            <w:r w:rsidRPr="00AE4336">
              <w:rPr>
                <w:lang w:val="es-ES_tradnl"/>
              </w:rPr>
              <w:t>Intensidad de campo</w:t>
            </w:r>
            <w:r w:rsidR="00A211F9">
              <w:rPr>
                <w:lang w:val="es-ES_tradnl"/>
              </w:rPr>
              <w:t xml:space="preserve"> </w:t>
            </w:r>
            <w:r w:rsidRPr="00AE4336">
              <w:rPr>
                <w:lang w:val="es-ES_tradnl"/>
              </w:rPr>
              <w:t>de la</w:t>
            </w:r>
            <w:r w:rsidR="00A211F9">
              <w:rPr>
                <w:lang w:val="es-ES_tradnl"/>
              </w:rPr>
              <w:br/>
            </w:r>
            <w:r w:rsidRPr="00AE4336">
              <w:rPr>
                <w:lang w:val="es-ES_tradnl"/>
              </w:rPr>
              <w:t>frecuencia fundamental</w:t>
            </w:r>
            <w:r w:rsidRPr="00AE4336">
              <w:rPr>
                <w:lang w:val="es-ES_tradnl"/>
              </w:rPr>
              <w:br/>
              <w:t>(</w:t>
            </w:r>
            <w:r w:rsidRPr="00AE4336">
              <w:rPr>
                <w:lang w:val="es-ES_tradnl"/>
              </w:rPr>
              <w:sym w:font="Symbol" w:char="F06D"/>
            </w:r>
            <w:r w:rsidRPr="00AE4336">
              <w:rPr>
                <w:lang w:val="es-ES_tradnl"/>
              </w:rPr>
              <w:t>V/m)</w:t>
            </w:r>
          </w:p>
        </w:tc>
        <w:tc>
          <w:tcPr>
            <w:tcW w:w="3232" w:type="dxa"/>
            <w:vAlign w:val="center"/>
          </w:tcPr>
          <w:p w:rsidR="006C69EF" w:rsidRPr="00AE4336" w:rsidRDefault="006C69EF" w:rsidP="004700A3">
            <w:pPr>
              <w:pStyle w:val="Tablehead"/>
              <w:rPr>
                <w:lang w:val="es-ES_tradnl"/>
              </w:rPr>
            </w:pPr>
            <w:r w:rsidRPr="00AE4336">
              <w:rPr>
                <w:lang w:val="es-ES_tradnl"/>
              </w:rPr>
              <w:t>Intensidad de campo</w:t>
            </w:r>
            <w:r w:rsidR="004700A3">
              <w:rPr>
                <w:lang w:val="es-ES_tradnl"/>
              </w:rPr>
              <w:br/>
            </w:r>
            <w:r w:rsidRPr="00AE4336">
              <w:rPr>
                <w:lang w:val="es-ES_tradnl"/>
              </w:rPr>
              <w:t>de los armónicos</w:t>
            </w:r>
            <w:r w:rsidRPr="00AE4336">
              <w:rPr>
                <w:lang w:val="es-ES_tradnl"/>
              </w:rPr>
              <w:br/>
              <w:t>(</w:t>
            </w:r>
            <w:r w:rsidRPr="00AE4336">
              <w:rPr>
                <w:lang w:val="es-ES_tradnl"/>
              </w:rPr>
              <w:sym w:font="Symbol" w:char="F06D"/>
            </w:r>
            <w:r w:rsidRPr="00AE4336">
              <w:rPr>
                <w:lang w:val="es-ES_tradnl"/>
              </w:rPr>
              <w:t>V/m)</w:t>
            </w:r>
          </w:p>
        </w:tc>
      </w:tr>
      <w:tr w:rsidR="006C69EF" w:rsidRPr="004700A3" w:rsidTr="004700A3">
        <w:trPr>
          <w:cantSplit/>
          <w:jc w:val="center"/>
        </w:trPr>
        <w:tc>
          <w:tcPr>
            <w:tcW w:w="3175" w:type="dxa"/>
          </w:tcPr>
          <w:p w:rsidR="006C69EF" w:rsidRPr="00AE4336" w:rsidRDefault="006C69EF" w:rsidP="004700A3">
            <w:pPr>
              <w:pStyle w:val="Tabletext"/>
              <w:jc w:val="center"/>
              <w:rPr>
                <w:lang w:val="es-ES_tradnl"/>
              </w:rPr>
            </w:pPr>
            <w:r w:rsidRPr="00AE4336">
              <w:rPr>
                <w:lang w:val="es-ES_tradnl"/>
              </w:rPr>
              <w:t>902-907,5 MHz</w:t>
            </w:r>
          </w:p>
        </w:tc>
        <w:tc>
          <w:tcPr>
            <w:tcW w:w="3232" w:type="dxa"/>
          </w:tcPr>
          <w:p w:rsidR="006C69EF" w:rsidRPr="00AE4336" w:rsidRDefault="006C69EF" w:rsidP="004700A3">
            <w:pPr>
              <w:pStyle w:val="Tabletext"/>
              <w:jc w:val="center"/>
              <w:rPr>
                <w:lang w:val="es-ES_tradnl"/>
              </w:rPr>
            </w:pPr>
            <w:r w:rsidRPr="00AE4336">
              <w:rPr>
                <w:lang w:val="es-ES_tradnl"/>
              </w:rPr>
              <w:t>50</w:t>
            </w:r>
          </w:p>
        </w:tc>
        <w:tc>
          <w:tcPr>
            <w:tcW w:w="3232" w:type="dxa"/>
          </w:tcPr>
          <w:p w:rsidR="006C69EF" w:rsidRPr="00AE4336" w:rsidRDefault="006C69EF" w:rsidP="004700A3">
            <w:pPr>
              <w:pStyle w:val="Tabletext"/>
              <w:jc w:val="center"/>
              <w:rPr>
                <w:lang w:val="es-ES_tradnl"/>
              </w:rPr>
            </w:pPr>
            <w:r w:rsidRPr="00AE4336">
              <w:rPr>
                <w:lang w:val="es-ES_tradnl"/>
              </w:rPr>
              <w:t>500</w:t>
            </w:r>
          </w:p>
        </w:tc>
      </w:tr>
      <w:tr w:rsidR="006C69EF" w:rsidRPr="004700A3" w:rsidTr="004700A3">
        <w:trPr>
          <w:cantSplit/>
          <w:jc w:val="center"/>
        </w:trPr>
        <w:tc>
          <w:tcPr>
            <w:tcW w:w="3175" w:type="dxa"/>
          </w:tcPr>
          <w:p w:rsidR="006C69EF" w:rsidRPr="00AE4336" w:rsidRDefault="006C69EF" w:rsidP="004700A3">
            <w:pPr>
              <w:pStyle w:val="Tabletext"/>
              <w:jc w:val="center"/>
              <w:rPr>
                <w:lang w:val="es-ES_tradnl"/>
              </w:rPr>
            </w:pPr>
            <w:r w:rsidRPr="00AE4336">
              <w:rPr>
                <w:lang w:val="es-ES_tradnl"/>
              </w:rPr>
              <w:t>915-928 MHz</w:t>
            </w:r>
          </w:p>
        </w:tc>
        <w:tc>
          <w:tcPr>
            <w:tcW w:w="3232" w:type="dxa"/>
          </w:tcPr>
          <w:p w:rsidR="006C69EF" w:rsidRPr="00AE4336" w:rsidRDefault="006C69EF" w:rsidP="004700A3">
            <w:pPr>
              <w:pStyle w:val="Tabletext"/>
              <w:jc w:val="center"/>
              <w:rPr>
                <w:lang w:val="es-ES_tradnl"/>
              </w:rPr>
            </w:pPr>
            <w:r w:rsidRPr="00AE4336">
              <w:rPr>
                <w:lang w:val="es-ES_tradnl"/>
              </w:rPr>
              <w:t>50</w:t>
            </w:r>
          </w:p>
        </w:tc>
        <w:tc>
          <w:tcPr>
            <w:tcW w:w="3232" w:type="dxa"/>
          </w:tcPr>
          <w:p w:rsidR="006C69EF" w:rsidRPr="00AE4336" w:rsidRDefault="006C69EF" w:rsidP="004700A3">
            <w:pPr>
              <w:pStyle w:val="Tabletext"/>
              <w:jc w:val="center"/>
              <w:rPr>
                <w:lang w:val="es-ES_tradnl"/>
              </w:rPr>
            </w:pPr>
            <w:r w:rsidRPr="00AE4336">
              <w:rPr>
                <w:lang w:val="es-ES_tradnl"/>
              </w:rPr>
              <w:t>500</w:t>
            </w:r>
          </w:p>
        </w:tc>
      </w:tr>
      <w:tr w:rsidR="006C69EF" w:rsidRPr="004700A3" w:rsidTr="004700A3">
        <w:trPr>
          <w:cantSplit/>
          <w:jc w:val="center"/>
        </w:trPr>
        <w:tc>
          <w:tcPr>
            <w:tcW w:w="3175" w:type="dxa"/>
          </w:tcPr>
          <w:p w:rsidR="006C69EF" w:rsidRPr="00AE4336" w:rsidRDefault="006C69EF" w:rsidP="004700A3">
            <w:pPr>
              <w:pStyle w:val="Tabletext"/>
              <w:jc w:val="center"/>
              <w:rPr>
                <w:lang w:val="es-ES_tradnl"/>
              </w:rPr>
            </w:pPr>
            <w:r w:rsidRPr="00AE4336">
              <w:rPr>
                <w:lang w:val="es-ES_tradnl"/>
              </w:rPr>
              <w:t>2 400-2 483,5 MHz</w:t>
            </w:r>
          </w:p>
        </w:tc>
        <w:tc>
          <w:tcPr>
            <w:tcW w:w="3232" w:type="dxa"/>
          </w:tcPr>
          <w:p w:rsidR="006C69EF" w:rsidRPr="00AE4336" w:rsidRDefault="006C69EF" w:rsidP="004700A3">
            <w:pPr>
              <w:pStyle w:val="Tabletext"/>
              <w:jc w:val="center"/>
              <w:rPr>
                <w:lang w:val="es-ES_tradnl"/>
              </w:rPr>
            </w:pPr>
            <w:r w:rsidRPr="00AE4336">
              <w:rPr>
                <w:lang w:val="es-ES_tradnl"/>
              </w:rPr>
              <w:t>50</w:t>
            </w:r>
          </w:p>
        </w:tc>
        <w:tc>
          <w:tcPr>
            <w:tcW w:w="3232" w:type="dxa"/>
          </w:tcPr>
          <w:p w:rsidR="006C69EF" w:rsidRPr="00AE4336" w:rsidRDefault="006C69EF" w:rsidP="004700A3">
            <w:pPr>
              <w:pStyle w:val="Tabletext"/>
              <w:jc w:val="center"/>
              <w:rPr>
                <w:lang w:val="es-ES_tradnl"/>
              </w:rPr>
            </w:pPr>
            <w:r w:rsidRPr="00AE4336">
              <w:rPr>
                <w:lang w:val="es-ES_tradnl"/>
              </w:rPr>
              <w:t>500</w:t>
            </w:r>
          </w:p>
        </w:tc>
      </w:tr>
      <w:tr w:rsidR="006C69EF" w:rsidRPr="00AE4336" w:rsidTr="004700A3">
        <w:trPr>
          <w:cantSplit/>
          <w:jc w:val="center"/>
        </w:trPr>
        <w:tc>
          <w:tcPr>
            <w:tcW w:w="3175" w:type="dxa"/>
          </w:tcPr>
          <w:p w:rsidR="006C69EF" w:rsidRPr="00AE4336" w:rsidRDefault="006C69EF" w:rsidP="004700A3">
            <w:pPr>
              <w:pStyle w:val="Tabletext"/>
              <w:jc w:val="center"/>
              <w:rPr>
                <w:lang w:val="es-ES_tradnl"/>
              </w:rPr>
            </w:pPr>
            <w:r w:rsidRPr="00AE4336">
              <w:rPr>
                <w:lang w:val="es-ES_tradnl"/>
              </w:rPr>
              <w:t>5 725-5 875 MHz</w:t>
            </w:r>
          </w:p>
        </w:tc>
        <w:tc>
          <w:tcPr>
            <w:tcW w:w="3232" w:type="dxa"/>
          </w:tcPr>
          <w:p w:rsidR="006C69EF" w:rsidRPr="00AE4336" w:rsidRDefault="006C69EF" w:rsidP="004700A3">
            <w:pPr>
              <w:pStyle w:val="Tabletext"/>
              <w:jc w:val="center"/>
              <w:rPr>
                <w:lang w:val="es-ES_tradnl"/>
              </w:rPr>
            </w:pPr>
            <w:r w:rsidRPr="00AE4336">
              <w:rPr>
                <w:lang w:val="es-ES_tradnl"/>
              </w:rPr>
              <w:t>50</w:t>
            </w:r>
          </w:p>
        </w:tc>
        <w:tc>
          <w:tcPr>
            <w:tcW w:w="3232" w:type="dxa"/>
          </w:tcPr>
          <w:p w:rsidR="006C69EF" w:rsidRPr="00AE4336" w:rsidRDefault="006C69EF" w:rsidP="004700A3">
            <w:pPr>
              <w:pStyle w:val="Tabletext"/>
              <w:jc w:val="center"/>
              <w:rPr>
                <w:lang w:val="es-ES_tradnl"/>
              </w:rPr>
            </w:pPr>
            <w:r w:rsidRPr="00AE4336">
              <w:rPr>
                <w:lang w:val="es-ES_tradnl"/>
              </w:rPr>
              <w:t>500</w:t>
            </w:r>
          </w:p>
        </w:tc>
      </w:tr>
      <w:tr w:rsidR="006C69EF" w:rsidRPr="00AE4336" w:rsidTr="004700A3">
        <w:trPr>
          <w:cantSplit/>
          <w:jc w:val="center"/>
        </w:trPr>
        <w:tc>
          <w:tcPr>
            <w:tcW w:w="3175" w:type="dxa"/>
          </w:tcPr>
          <w:p w:rsidR="006C69EF" w:rsidRPr="00AE4336" w:rsidRDefault="006C69EF" w:rsidP="004700A3">
            <w:pPr>
              <w:pStyle w:val="Tabletext"/>
              <w:jc w:val="center"/>
              <w:rPr>
                <w:lang w:val="es-ES_tradnl"/>
              </w:rPr>
            </w:pPr>
            <w:r w:rsidRPr="00AE4336">
              <w:rPr>
                <w:lang w:val="es-ES_tradnl"/>
              </w:rPr>
              <w:t>24,00-24,25 GHz</w:t>
            </w:r>
          </w:p>
        </w:tc>
        <w:tc>
          <w:tcPr>
            <w:tcW w:w="3232" w:type="dxa"/>
          </w:tcPr>
          <w:p w:rsidR="006C69EF" w:rsidRPr="00AE4336" w:rsidRDefault="006C69EF" w:rsidP="004700A3">
            <w:pPr>
              <w:pStyle w:val="Tabletext"/>
              <w:jc w:val="center"/>
              <w:rPr>
                <w:lang w:val="es-ES_tradnl"/>
              </w:rPr>
            </w:pPr>
            <w:r w:rsidRPr="00AE4336">
              <w:rPr>
                <w:lang w:val="es-ES_tradnl"/>
              </w:rPr>
              <w:t>250</w:t>
            </w:r>
          </w:p>
        </w:tc>
        <w:tc>
          <w:tcPr>
            <w:tcW w:w="3232" w:type="dxa"/>
          </w:tcPr>
          <w:p w:rsidR="006C69EF" w:rsidRPr="00AE4336" w:rsidRDefault="006C69EF" w:rsidP="004700A3">
            <w:pPr>
              <w:pStyle w:val="Tabletext"/>
              <w:jc w:val="center"/>
              <w:rPr>
                <w:lang w:val="es-ES_tradnl"/>
              </w:rPr>
            </w:pPr>
            <w:r w:rsidRPr="00AE4336">
              <w:rPr>
                <w:lang w:val="es-ES_tradnl"/>
              </w:rPr>
              <w:t>2 500</w:t>
            </w:r>
          </w:p>
        </w:tc>
      </w:tr>
    </w:tbl>
    <w:p w:rsidR="006C69EF" w:rsidRPr="00AE4336" w:rsidRDefault="006C69EF" w:rsidP="00AD5011">
      <w:pPr>
        <w:pStyle w:val="Tablefin"/>
        <w:rPr>
          <w:lang w:val="es-ES_tradnl"/>
        </w:rPr>
      </w:pPr>
    </w:p>
    <w:p w:rsidR="006C69EF" w:rsidRPr="00AE4336" w:rsidRDefault="006C69EF" w:rsidP="00AD5011">
      <w:pPr>
        <w:pStyle w:val="Heading1"/>
        <w:rPr>
          <w:lang w:val="es-ES_tradnl"/>
        </w:rPr>
      </w:pPr>
      <w:bookmarkStart w:id="701" w:name="_Toc287882654"/>
      <w:bookmarkStart w:id="702" w:name="_Toc287944563"/>
      <w:bookmarkStart w:id="703" w:name="_Toc287970324"/>
      <w:bookmarkStart w:id="704" w:name="_Toc287970900"/>
      <w:bookmarkStart w:id="705" w:name="_Toc288046610"/>
      <w:bookmarkStart w:id="706" w:name="_Toc290043225"/>
      <w:r w:rsidRPr="00AE4336">
        <w:rPr>
          <w:lang w:val="es-ES_tradnl"/>
        </w:rPr>
        <w:t>6</w:t>
      </w:r>
      <w:r w:rsidRPr="00AE4336">
        <w:rPr>
          <w:lang w:val="es-ES_tradnl"/>
        </w:rPr>
        <w:tab/>
        <w:t>Excepciones o exclusiones de los límites generales</w:t>
      </w:r>
      <w:bookmarkEnd w:id="701"/>
      <w:bookmarkEnd w:id="702"/>
      <w:bookmarkEnd w:id="703"/>
      <w:bookmarkEnd w:id="704"/>
      <w:bookmarkEnd w:id="705"/>
      <w:bookmarkEnd w:id="706"/>
    </w:p>
    <w:p w:rsidR="006C69EF" w:rsidRPr="00AE4336" w:rsidRDefault="006C69EF" w:rsidP="00AD5011">
      <w:pPr>
        <w:rPr>
          <w:lang w:val="es-ES_tradnl"/>
        </w:rPr>
      </w:pPr>
      <w:r w:rsidRPr="00AE4336">
        <w:rPr>
          <w:lang w:val="es-ES_tradnl"/>
        </w:rPr>
        <w:t>El Cuadro 28 contiene otras excepciones o exclusiones a los límites generales establecidos en Brasil. Adicionalmente, en condiciones especiales los sistemas de telemando pueden funcionar en algunas frecuencias específicas de las bandas de 26 MHz, 27 MHz, 50 MHz, 71 MHz y 75 MHz.</w:t>
      </w:r>
    </w:p>
    <w:p w:rsidR="006C69EF" w:rsidRPr="00AE4336" w:rsidRDefault="00581A13" w:rsidP="00AD5011">
      <w:pPr>
        <w:pStyle w:val="TableNo"/>
        <w:rPr>
          <w:lang w:val="es-ES_tradnl" w:eastAsia="ja-JP"/>
        </w:rPr>
      </w:pPr>
      <w:r w:rsidRPr="00AE4336">
        <w:rPr>
          <w:lang w:val="es-ES_tradnl"/>
        </w:rPr>
        <w:lastRenderedPageBreak/>
        <w:t>CUADRO</w:t>
      </w:r>
      <w:r w:rsidR="006C69EF" w:rsidRPr="00AE4336">
        <w:rPr>
          <w:lang w:val="es-ES_tradnl"/>
        </w:rPr>
        <w:t> </w:t>
      </w:r>
      <w:r w:rsidR="006C69EF" w:rsidRPr="00AE4336">
        <w:rPr>
          <w:lang w:val="es-ES_tradnl" w:eastAsia="ja-JP"/>
        </w:rPr>
        <w:t>28</w:t>
      </w:r>
    </w:p>
    <w:p w:rsidR="006C69EF" w:rsidRPr="00AE4336" w:rsidRDefault="006C69EF" w:rsidP="006C69EF">
      <w:pPr>
        <w:pStyle w:val="Tabletitle"/>
        <w:rPr>
          <w:lang w:val="es-ES_tradnl"/>
        </w:rPr>
      </w:pPr>
      <w:r w:rsidRPr="00AE4336">
        <w:rPr>
          <w:lang w:val="es-ES_tradnl"/>
        </w:rPr>
        <w:t>Excepciones o exclusiones de los límites generales</w:t>
      </w:r>
    </w:p>
    <w:tbl>
      <w:tblPr>
        <w:tblW w:w="0" w:type="auto"/>
        <w:jc w:val="center"/>
        <w:tblLayout w:type="fixed"/>
        <w:tblLook w:val="0000" w:firstRow="0" w:lastRow="0" w:firstColumn="0" w:lastColumn="0" w:noHBand="0" w:noVBand="0"/>
      </w:tblPr>
      <w:tblGrid>
        <w:gridCol w:w="2381"/>
        <w:gridCol w:w="3061"/>
        <w:gridCol w:w="2551"/>
        <w:gridCol w:w="1644"/>
      </w:tblGrid>
      <w:tr w:rsidR="006C69EF" w:rsidRPr="008603A7" w:rsidTr="000029FB">
        <w:trPr>
          <w:trHeight w:val="20"/>
          <w:jc w:val="center"/>
        </w:trPr>
        <w:tc>
          <w:tcPr>
            <w:tcW w:w="2381" w:type="dxa"/>
            <w:tcBorders>
              <w:top w:val="single" w:sz="6" w:space="0" w:color="auto"/>
              <w:left w:val="single" w:sz="6" w:space="0" w:color="auto"/>
              <w:bottom w:val="single" w:sz="6" w:space="0" w:color="auto"/>
              <w:right w:val="single" w:sz="6" w:space="0" w:color="auto"/>
            </w:tcBorders>
            <w:vAlign w:val="center"/>
          </w:tcPr>
          <w:p w:rsidR="006C69EF" w:rsidRPr="00AE4336" w:rsidRDefault="006C69EF" w:rsidP="00AD5011">
            <w:pPr>
              <w:pStyle w:val="Tablehead"/>
              <w:rPr>
                <w:lang w:val="es-ES_tradnl"/>
              </w:rPr>
            </w:pPr>
            <w:r w:rsidRPr="00AE4336">
              <w:rPr>
                <w:lang w:val="es-ES_tradnl"/>
              </w:rPr>
              <w:t>Banda de frecuencias</w:t>
            </w:r>
          </w:p>
        </w:tc>
        <w:tc>
          <w:tcPr>
            <w:tcW w:w="3061" w:type="dxa"/>
            <w:tcBorders>
              <w:top w:val="single" w:sz="6" w:space="0" w:color="auto"/>
              <w:left w:val="single" w:sz="6" w:space="0" w:color="auto"/>
              <w:bottom w:val="single" w:sz="6" w:space="0" w:color="auto"/>
              <w:right w:val="single" w:sz="6" w:space="0" w:color="auto"/>
            </w:tcBorders>
            <w:vAlign w:val="center"/>
          </w:tcPr>
          <w:p w:rsidR="006C69EF" w:rsidRPr="00AE4336" w:rsidRDefault="006C69EF" w:rsidP="00AD5011">
            <w:pPr>
              <w:pStyle w:val="Tablehead"/>
              <w:rPr>
                <w:lang w:val="es-ES_tradnl"/>
              </w:rPr>
            </w:pPr>
            <w:r w:rsidRPr="00AE4336">
              <w:rPr>
                <w:lang w:val="es-ES_tradnl"/>
              </w:rPr>
              <w:t>Tipo de utilización</w:t>
            </w:r>
          </w:p>
        </w:tc>
        <w:tc>
          <w:tcPr>
            <w:tcW w:w="2551" w:type="dxa"/>
            <w:tcBorders>
              <w:top w:val="single" w:sz="6" w:space="0" w:color="auto"/>
              <w:left w:val="single" w:sz="6" w:space="0" w:color="auto"/>
              <w:bottom w:val="single" w:sz="6" w:space="0" w:color="auto"/>
              <w:right w:val="single" w:sz="6" w:space="0" w:color="auto"/>
            </w:tcBorders>
            <w:vAlign w:val="center"/>
          </w:tcPr>
          <w:p w:rsidR="006C69EF" w:rsidRPr="00AE4336" w:rsidRDefault="006C69EF" w:rsidP="00AD5011">
            <w:pPr>
              <w:pStyle w:val="Tablehead"/>
              <w:rPr>
                <w:lang w:val="es-ES_tradnl"/>
              </w:rPr>
            </w:pPr>
            <w:r w:rsidRPr="00AE4336">
              <w:rPr>
                <w:lang w:val="es-ES_tradnl"/>
              </w:rPr>
              <w:t>Límite de emisión</w:t>
            </w:r>
          </w:p>
        </w:tc>
        <w:tc>
          <w:tcPr>
            <w:tcW w:w="1644" w:type="dxa"/>
            <w:tcBorders>
              <w:top w:val="single" w:sz="6" w:space="0" w:color="auto"/>
              <w:left w:val="single" w:sz="6" w:space="0" w:color="auto"/>
              <w:bottom w:val="single" w:sz="6" w:space="0" w:color="auto"/>
              <w:right w:val="single" w:sz="6" w:space="0" w:color="auto"/>
            </w:tcBorders>
            <w:vAlign w:val="center"/>
          </w:tcPr>
          <w:p w:rsidR="006C69EF" w:rsidRPr="00AE4336" w:rsidRDefault="006C69EF" w:rsidP="00AD5011">
            <w:pPr>
              <w:pStyle w:val="Tablehead"/>
              <w:rPr>
                <w:lang w:val="es-ES_tradnl"/>
              </w:rPr>
            </w:pPr>
            <w:r w:rsidRPr="00AE4336">
              <w:rPr>
                <w:lang w:val="es-ES_tradnl"/>
              </w:rPr>
              <w:t>Detector</w:t>
            </w:r>
            <w:r w:rsidRPr="00AE4336">
              <w:rPr>
                <w:lang w:val="es-ES_tradnl"/>
              </w:rPr>
              <w:br/>
              <w:t>A-Valor medio</w:t>
            </w:r>
            <w:r w:rsidRPr="00AE4336">
              <w:rPr>
                <w:lang w:val="es-ES_tradnl"/>
              </w:rPr>
              <w:br/>
              <w:t>Q-Cuasicresta</w:t>
            </w: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40,66-40,7 MHz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2 250 µV/m a 3 m</w:t>
            </w:r>
          </w:p>
        </w:tc>
        <w:tc>
          <w:tcPr>
            <w:tcW w:w="1644"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tcBorders>
              <w:left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1 000 µV/m a 3 m</w:t>
            </w:r>
          </w:p>
        </w:tc>
        <w:tc>
          <w:tcPr>
            <w:tcW w:w="1644"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tcBorders>
              <w:left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 xml:space="preserve">Cualquiera </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1 000 µV/m a 3 m</w:t>
            </w:r>
          </w:p>
        </w:tc>
        <w:tc>
          <w:tcPr>
            <w:tcW w:w="1644"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Q</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Sistemas de protección de perímetro</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500 µV/m a 3 m</w:t>
            </w:r>
          </w:p>
        </w:tc>
        <w:tc>
          <w:tcPr>
            <w:tcW w:w="1644"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54-70 MHz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Sistemas de protección de perímetro exclusivamente no  residenciales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100 µV/m a 3 m</w:t>
            </w:r>
          </w:p>
        </w:tc>
        <w:tc>
          <w:tcPr>
            <w:tcW w:w="1644"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Q</w:t>
            </w:r>
          </w:p>
        </w:tc>
      </w:tr>
      <w:tr w:rsidR="006C69EF" w:rsidRPr="00AE4336" w:rsidTr="000029FB">
        <w:trPr>
          <w:trHeight w:val="20"/>
          <w:jc w:val="center"/>
        </w:trPr>
        <w:tc>
          <w:tcPr>
            <w:tcW w:w="2381" w:type="dxa"/>
            <w:vMerge/>
            <w:tcBorders>
              <w:left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50 mW</w:t>
            </w:r>
          </w:p>
        </w:tc>
        <w:tc>
          <w:tcPr>
            <w:tcW w:w="1644"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rFonts w:ascii="Times New Roman Bold" w:hAnsi="Times New Roman Bold" w:cs="Times New Roman Bold"/>
                <w:b/>
                <w:bCs/>
                <w:lang w:val="es-ES_tradnl" w:eastAsia="pt-BR"/>
              </w:rPr>
            </w:pP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Dispositivos de telemedida</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50 mW</w:t>
            </w:r>
          </w:p>
        </w:tc>
        <w:tc>
          <w:tcPr>
            <w:tcW w:w="1644"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rFonts w:ascii="Times New Roman Bold" w:hAnsi="Times New Roman Bold" w:cs="Times New Roman Bold"/>
                <w:b/>
                <w:bCs/>
                <w:lang w:val="es-ES_tradnl" w:eastAsia="pt-BR"/>
              </w:rPr>
            </w:pP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70-72 MHz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1 250 µV/m a 3 m</w:t>
            </w:r>
          </w:p>
        </w:tc>
        <w:tc>
          <w:tcPr>
            <w:tcW w:w="1644"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tcBorders>
              <w:left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500 µV/m a 3 m</w:t>
            </w:r>
          </w:p>
        </w:tc>
        <w:tc>
          <w:tcPr>
            <w:tcW w:w="1644"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tcBorders>
              <w:left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Sistemas de protección de perímetro en zonas no residenciales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100 µV/m a 3 m</w:t>
            </w:r>
          </w:p>
        </w:tc>
        <w:tc>
          <w:tcPr>
            <w:tcW w:w="1644"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Q</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50 mW</w:t>
            </w:r>
          </w:p>
        </w:tc>
        <w:tc>
          <w:tcPr>
            <w:tcW w:w="1644"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rFonts w:ascii="Times New Roman Bold" w:hAnsi="Times New Roman Bold" w:cs="Times New Roman Bold"/>
                <w:b/>
                <w:bCs/>
                <w:lang w:val="es-ES_tradnl" w:eastAsia="pt-BR"/>
              </w:rPr>
            </w:pP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72-73 MHz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1 250 µV/m a 3 m</w:t>
            </w:r>
          </w:p>
        </w:tc>
        <w:tc>
          <w:tcPr>
            <w:tcW w:w="1644"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500 µV/m a 3 m</w:t>
            </w:r>
          </w:p>
        </w:tc>
        <w:tc>
          <w:tcPr>
            <w:tcW w:w="1644"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74,6-74,8 MHz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1 250 µV/m a 3 m</w:t>
            </w:r>
          </w:p>
        </w:tc>
        <w:tc>
          <w:tcPr>
            <w:tcW w:w="1644"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500 µV/m a 3 m</w:t>
            </w:r>
          </w:p>
        </w:tc>
        <w:tc>
          <w:tcPr>
            <w:tcW w:w="1644"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75,2-76 MHz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1 250 µV/m a 3 m</w:t>
            </w:r>
          </w:p>
        </w:tc>
        <w:tc>
          <w:tcPr>
            <w:tcW w:w="1644"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500 µV/m a 3 m</w:t>
            </w:r>
          </w:p>
        </w:tc>
        <w:tc>
          <w:tcPr>
            <w:tcW w:w="1644"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76-88 MHz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1 250 µV/m a 3 m</w:t>
            </w:r>
          </w:p>
        </w:tc>
        <w:tc>
          <w:tcPr>
            <w:tcW w:w="1644"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tcBorders>
              <w:left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500 µV/m a 3 m</w:t>
            </w:r>
          </w:p>
        </w:tc>
        <w:tc>
          <w:tcPr>
            <w:tcW w:w="1644"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tcBorders>
              <w:left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Sistemas de protección de perímetro en zonas no residenciales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100 µV/m a 3 m</w:t>
            </w:r>
          </w:p>
        </w:tc>
        <w:tc>
          <w:tcPr>
            <w:tcW w:w="1644"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Q</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50 mW</w:t>
            </w:r>
          </w:p>
        </w:tc>
        <w:tc>
          <w:tcPr>
            <w:tcW w:w="1644"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rFonts w:ascii="Times New Roman Bold" w:hAnsi="Times New Roman Bold" w:cs="Times New Roman Bold"/>
                <w:b/>
                <w:bCs/>
                <w:lang w:val="es-ES_tradnl" w:eastAsia="pt-BR"/>
              </w:rPr>
            </w:pP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88-108 MHz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1 250 µV/m a 3 m</w:t>
            </w:r>
          </w:p>
        </w:tc>
        <w:tc>
          <w:tcPr>
            <w:tcW w:w="1644"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tcBorders>
              <w:left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500 µV/m a 3 m</w:t>
            </w:r>
          </w:p>
        </w:tc>
        <w:tc>
          <w:tcPr>
            <w:tcW w:w="1644"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250 mW</w:t>
            </w:r>
          </w:p>
        </w:tc>
        <w:tc>
          <w:tcPr>
            <w:tcW w:w="1644"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rFonts w:ascii="Times New Roman Bold" w:hAnsi="Times New Roman Bold" w:cs="Times New Roman Bold"/>
                <w:b/>
                <w:bCs/>
                <w:lang w:val="es-ES_tradnl" w:eastAsia="pt-BR"/>
              </w:rPr>
            </w:pP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121,94-123 MHz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1 250 µV/m a 3 m</w:t>
            </w:r>
          </w:p>
        </w:tc>
        <w:tc>
          <w:tcPr>
            <w:tcW w:w="1644"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500 µV/m a 3 m</w:t>
            </w:r>
          </w:p>
        </w:tc>
        <w:tc>
          <w:tcPr>
            <w:tcW w:w="1644"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val="restart"/>
            <w:tcBorders>
              <w:left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138-149,9 MHz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7E452A">
            <w:pPr>
              <w:pStyle w:val="Tabletext"/>
              <w:jc w:val="left"/>
              <w:rPr>
                <w:lang w:val="es-ES_tradnl" w:eastAsia="pt-BR"/>
              </w:rPr>
            </w:pPr>
            <w:r w:rsidRPr="00AE4336">
              <w:rPr>
                <w:lang w:val="es-ES_tradnl" w:eastAsia="pt-BR"/>
              </w:rPr>
              <w:t xml:space="preserve">(625/11) </w:t>
            </w:r>
            <w:r w:rsidR="007E452A">
              <w:rPr>
                <w:lang w:val="es-ES_tradnl" w:eastAsia="pt-BR"/>
              </w:rPr>
              <w:sym w:font="Symbol" w:char="F0B4"/>
            </w:r>
            <w:r w:rsidRPr="00AE4336">
              <w:rPr>
                <w:lang w:val="es-ES_tradnl" w:eastAsia="pt-BR"/>
              </w:rPr>
              <w:t xml:space="preserve"> </w:t>
            </w:r>
            <w:r w:rsidRPr="00AE4336">
              <w:rPr>
                <w:i/>
                <w:lang w:val="es-ES_tradnl" w:eastAsia="pt-BR"/>
              </w:rPr>
              <w:t>f</w:t>
            </w:r>
            <w:r w:rsidRPr="00AE4336">
              <w:rPr>
                <w:lang w:val="es-ES_tradnl" w:eastAsia="pt-BR"/>
              </w:rPr>
              <w:t>(MHz) − (67 500/11) µV/m a 3 m</w:t>
            </w:r>
          </w:p>
        </w:tc>
        <w:tc>
          <w:tcPr>
            <w:tcW w:w="1644"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tcBorders>
              <w:left w:val="single" w:sz="6" w:space="0" w:color="auto"/>
              <w:bottom w:val="single" w:sz="4"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7E452A">
            <w:pPr>
              <w:pStyle w:val="Tabletext"/>
              <w:jc w:val="left"/>
              <w:rPr>
                <w:lang w:val="es-ES_tradnl" w:eastAsia="pt-BR"/>
              </w:rPr>
            </w:pPr>
            <w:r w:rsidRPr="00AE4336">
              <w:rPr>
                <w:lang w:val="es-ES_tradnl" w:eastAsia="pt-BR"/>
              </w:rPr>
              <w:t xml:space="preserve">(250/11) </w:t>
            </w:r>
            <w:r w:rsidR="007E452A">
              <w:rPr>
                <w:lang w:val="es-ES_tradnl" w:eastAsia="pt-BR"/>
              </w:rPr>
              <w:sym w:font="Symbol" w:char="F0B4"/>
            </w:r>
            <w:r w:rsidRPr="00AE4336">
              <w:rPr>
                <w:lang w:val="es-ES_tradnl" w:eastAsia="pt-BR"/>
              </w:rPr>
              <w:t xml:space="preserve"> </w:t>
            </w:r>
            <w:r w:rsidRPr="00AE4336">
              <w:rPr>
                <w:i/>
                <w:lang w:val="es-ES_tradnl" w:eastAsia="pt-BR"/>
              </w:rPr>
              <w:t>f</w:t>
            </w:r>
            <w:r w:rsidRPr="00AE4336">
              <w:rPr>
                <w:lang w:val="es-ES_tradnl" w:eastAsia="pt-BR"/>
              </w:rPr>
              <w:t>(MHz) − (27 000/11) µV/m a 3 m</w:t>
            </w:r>
          </w:p>
        </w:tc>
        <w:tc>
          <w:tcPr>
            <w:tcW w:w="1644"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bl>
    <w:p w:rsidR="000029FB" w:rsidRDefault="000029FB" w:rsidP="000029FB">
      <w:pPr>
        <w:pStyle w:val="Tablefin"/>
      </w:pPr>
    </w:p>
    <w:p w:rsidR="000029FB" w:rsidRDefault="000029FB" w:rsidP="000029FB">
      <w:pPr>
        <w:pStyle w:val="TableNo"/>
        <w:rPr>
          <w:lang w:val="es-ES_tradnl" w:eastAsia="ja-JP"/>
        </w:rPr>
      </w:pPr>
      <w:r w:rsidRPr="00AE4336">
        <w:rPr>
          <w:lang w:val="es-ES_tradnl"/>
        </w:rPr>
        <w:lastRenderedPageBreak/>
        <w:t>CUADRO </w:t>
      </w:r>
      <w:r w:rsidRPr="00AE4336">
        <w:rPr>
          <w:lang w:val="es-ES_tradnl" w:eastAsia="ja-JP"/>
        </w:rPr>
        <w:t>28</w:t>
      </w:r>
      <w:r>
        <w:rPr>
          <w:lang w:val="es-ES_tradnl" w:eastAsia="ja-JP"/>
        </w:rPr>
        <w:t xml:space="preserve"> (</w:t>
      </w:r>
      <w:r w:rsidRPr="00AC08C1">
        <w:rPr>
          <w:i/>
          <w:iCs/>
          <w:lang w:val="es-ES_tradnl" w:eastAsia="ja-JP"/>
        </w:rPr>
        <w:t>Continuación</w:t>
      </w:r>
      <w:r>
        <w:rPr>
          <w:lang w:val="es-ES_tradnl" w:eastAsia="ja-JP"/>
        </w:rPr>
        <w:t>)</w:t>
      </w:r>
    </w:p>
    <w:tbl>
      <w:tblPr>
        <w:tblW w:w="0" w:type="auto"/>
        <w:jc w:val="center"/>
        <w:tblLayout w:type="fixed"/>
        <w:tblLook w:val="0000" w:firstRow="0" w:lastRow="0" w:firstColumn="0" w:lastColumn="0" w:noHBand="0" w:noVBand="0"/>
      </w:tblPr>
      <w:tblGrid>
        <w:gridCol w:w="2381"/>
        <w:gridCol w:w="3061"/>
        <w:gridCol w:w="2551"/>
        <w:gridCol w:w="1646"/>
      </w:tblGrid>
      <w:tr w:rsidR="000029FB" w:rsidRPr="008603A7" w:rsidTr="000029FB">
        <w:trPr>
          <w:trHeight w:val="20"/>
          <w:jc w:val="center"/>
        </w:trPr>
        <w:tc>
          <w:tcPr>
            <w:tcW w:w="2381" w:type="dxa"/>
            <w:tcBorders>
              <w:top w:val="single" w:sz="6" w:space="0" w:color="auto"/>
              <w:left w:val="single" w:sz="6" w:space="0" w:color="auto"/>
              <w:bottom w:val="single" w:sz="6" w:space="0" w:color="auto"/>
              <w:right w:val="single" w:sz="6" w:space="0" w:color="auto"/>
            </w:tcBorders>
            <w:vAlign w:val="center"/>
          </w:tcPr>
          <w:p w:rsidR="000029FB" w:rsidRPr="00AE4336" w:rsidRDefault="000029FB" w:rsidP="00CB53B8">
            <w:pPr>
              <w:pStyle w:val="Tablehead"/>
              <w:rPr>
                <w:lang w:val="es-ES_tradnl"/>
              </w:rPr>
            </w:pPr>
            <w:r w:rsidRPr="00AE4336">
              <w:rPr>
                <w:lang w:val="es-ES_tradnl"/>
              </w:rPr>
              <w:t>Banda de frecuencias</w:t>
            </w:r>
          </w:p>
        </w:tc>
        <w:tc>
          <w:tcPr>
            <w:tcW w:w="3061" w:type="dxa"/>
            <w:tcBorders>
              <w:top w:val="single" w:sz="6" w:space="0" w:color="auto"/>
              <w:left w:val="single" w:sz="6" w:space="0" w:color="auto"/>
              <w:bottom w:val="single" w:sz="6" w:space="0" w:color="auto"/>
              <w:right w:val="single" w:sz="6" w:space="0" w:color="auto"/>
            </w:tcBorders>
            <w:vAlign w:val="center"/>
          </w:tcPr>
          <w:p w:rsidR="000029FB" w:rsidRPr="00AE4336" w:rsidRDefault="000029FB" w:rsidP="00CB53B8">
            <w:pPr>
              <w:pStyle w:val="Tablehead"/>
              <w:rPr>
                <w:lang w:val="es-ES_tradnl"/>
              </w:rPr>
            </w:pPr>
            <w:r w:rsidRPr="00AE4336">
              <w:rPr>
                <w:lang w:val="es-ES_tradnl"/>
              </w:rPr>
              <w:t>Tipo de utilización</w:t>
            </w:r>
          </w:p>
        </w:tc>
        <w:tc>
          <w:tcPr>
            <w:tcW w:w="2551" w:type="dxa"/>
            <w:tcBorders>
              <w:top w:val="single" w:sz="6" w:space="0" w:color="auto"/>
              <w:left w:val="single" w:sz="6" w:space="0" w:color="auto"/>
              <w:bottom w:val="single" w:sz="6" w:space="0" w:color="auto"/>
              <w:right w:val="single" w:sz="6" w:space="0" w:color="auto"/>
            </w:tcBorders>
            <w:vAlign w:val="center"/>
          </w:tcPr>
          <w:p w:rsidR="000029FB" w:rsidRPr="00AE4336" w:rsidRDefault="000029FB" w:rsidP="00CB53B8">
            <w:pPr>
              <w:pStyle w:val="Tablehead"/>
              <w:rPr>
                <w:lang w:val="es-ES_tradnl"/>
              </w:rPr>
            </w:pPr>
            <w:r w:rsidRPr="00AE4336">
              <w:rPr>
                <w:lang w:val="es-ES_tradnl"/>
              </w:rPr>
              <w:t>Límite de emisión</w:t>
            </w:r>
          </w:p>
        </w:tc>
        <w:tc>
          <w:tcPr>
            <w:tcW w:w="1646" w:type="dxa"/>
            <w:tcBorders>
              <w:top w:val="single" w:sz="6" w:space="0" w:color="auto"/>
              <w:left w:val="single" w:sz="6" w:space="0" w:color="auto"/>
              <w:bottom w:val="single" w:sz="6" w:space="0" w:color="auto"/>
              <w:right w:val="single" w:sz="6" w:space="0" w:color="auto"/>
            </w:tcBorders>
            <w:vAlign w:val="center"/>
          </w:tcPr>
          <w:p w:rsidR="000029FB" w:rsidRPr="00AE4336" w:rsidRDefault="000029FB" w:rsidP="00CB53B8">
            <w:pPr>
              <w:pStyle w:val="Tablehead"/>
              <w:rPr>
                <w:lang w:val="es-ES_tradnl"/>
              </w:rPr>
            </w:pPr>
            <w:r w:rsidRPr="00AE4336">
              <w:rPr>
                <w:lang w:val="es-ES_tradnl"/>
              </w:rPr>
              <w:t>Detector</w:t>
            </w:r>
            <w:r w:rsidRPr="00AE4336">
              <w:rPr>
                <w:lang w:val="es-ES_tradnl"/>
              </w:rPr>
              <w:br/>
              <w:t>A-Valor medio</w:t>
            </w:r>
            <w:r w:rsidRPr="00AE4336">
              <w:rPr>
                <w:lang w:val="es-ES_tradnl"/>
              </w:rPr>
              <w:br/>
              <w:t>Q-Cuasicresta</w:t>
            </w:r>
          </w:p>
        </w:tc>
      </w:tr>
      <w:tr w:rsidR="006C69EF" w:rsidRPr="00AE4336" w:rsidTr="000029FB">
        <w:trPr>
          <w:trHeight w:val="20"/>
          <w:jc w:val="center"/>
        </w:trPr>
        <w:tc>
          <w:tcPr>
            <w:tcW w:w="2381" w:type="dxa"/>
            <w:vMerge w:val="restart"/>
            <w:tcBorders>
              <w:top w:val="single" w:sz="4" w:space="0" w:color="auto"/>
              <w:left w:val="single" w:sz="4" w:space="0" w:color="auto"/>
              <w:right w:val="single" w:sz="4" w:space="0" w:color="auto"/>
            </w:tcBorders>
          </w:tcPr>
          <w:p w:rsidR="006C69EF" w:rsidRPr="00AE4336" w:rsidRDefault="006C69EF" w:rsidP="007B6DC3">
            <w:pPr>
              <w:pStyle w:val="Tabletext"/>
              <w:ind w:right="-113"/>
              <w:jc w:val="left"/>
              <w:rPr>
                <w:lang w:val="es-ES_tradnl" w:eastAsia="pt-BR"/>
              </w:rPr>
            </w:pPr>
            <w:r w:rsidRPr="00AE4336">
              <w:rPr>
                <w:lang w:val="es-ES_tradnl" w:eastAsia="pt-BR"/>
              </w:rPr>
              <w:t>150,05-156,52475 MHz</w:t>
            </w:r>
          </w:p>
        </w:tc>
        <w:tc>
          <w:tcPr>
            <w:tcW w:w="3061" w:type="dxa"/>
            <w:tcBorders>
              <w:top w:val="single" w:sz="6" w:space="0" w:color="auto"/>
              <w:left w:val="single" w:sz="4"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7E452A">
            <w:pPr>
              <w:pStyle w:val="Tabletext"/>
              <w:jc w:val="left"/>
              <w:rPr>
                <w:lang w:val="es-ES_tradnl" w:eastAsia="pt-BR"/>
              </w:rPr>
            </w:pPr>
            <w:r w:rsidRPr="00AE4336">
              <w:rPr>
                <w:lang w:val="es-ES_tradnl" w:eastAsia="pt-BR"/>
              </w:rPr>
              <w:t xml:space="preserve">(625/11) </w:t>
            </w:r>
            <w:r w:rsidR="007E452A">
              <w:rPr>
                <w:lang w:val="es-ES_tradnl" w:eastAsia="pt-BR"/>
              </w:rPr>
              <w:sym w:font="Symbol" w:char="F0B4"/>
            </w:r>
            <w:r w:rsidRPr="00AE4336">
              <w:rPr>
                <w:lang w:val="es-ES_tradnl" w:eastAsia="pt-BR"/>
              </w:rPr>
              <w:t xml:space="preserve"> </w:t>
            </w:r>
            <w:r w:rsidRPr="00AE4336">
              <w:rPr>
                <w:i/>
                <w:lang w:val="es-ES_tradnl" w:eastAsia="pt-BR"/>
              </w:rPr>
              <w:t>f</w:t>
            </w:r>
            <w:r w:rsidRPr="00AE4336">
              <w:rPr>
                <w:lang w:val="es-ES_tradnl" w:eastAsia="pt-BR"/>
              </w:rPr>
              <w:t>(MHz) − (67 500/11)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tcBorders>
              <w:left w:val="single" w:sz="4" w:space="0" w:color="auto"/>
              <w:bottom w:val="single" w:sz="4" w:space="0" w:color="auto"/>
              <w:right w:val="single" w:sz="4"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4"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7E452A">
            <w:pPr>
              <w:pStyle w:val="Tabletext"/>
              <w:jc w:val="left"/>
              <w:rPr>
                <w:lang w:val="es-ES_tradnl" w:eastAsia="pt-BR"/>
              </w:rPr>
            </w:pPr>
            <w:r w:rsidRPr="00AE4336">
              <w:rPr>
                <w:lang w:val="es-ES_tradnl" w:eastAsia="pt-BR"/>
              </w:rPr>
              <w:t xml:space="preserve">(250/11) </w:t>
            </w:r>
            <w:r w:rsidR="007E452A">
              <w:rPr>
                <w:lang w:val="es-ES_tradnl" w:eastAsia="pt-BR"/>
              </w:rPr>
              <w:sym w:font="Symbol" w:char="F0B4"/>
            </w:r>
            <w:r w:rsidRPr="00AE4336">
              <w:rPr>
                <w:lang w:val="es-ES_tradnl" w:eastAsia="pt-BR"/>
              </w:rPr>
              <w:t xml:space="preserve"> </w:t>
            </w:r>
            <w:r w:rsidRPr="00AE4336">
              <w:rPr>
                <w:i/>
                <w:lang w:val="es-ES_tradnl" w:eastAsia="pt-BR"/>
              </w:rPr>
              <w:t>f</w:t>
            </w:r>
            <w:r w:rsidRPr="00AE4336">
              <w:rPr>
                <w:lang w:val="es-ES_tradnl" w:eastAsia="pt-BR"/>
              </w:rPr>
              <w:t>(MHz) − (27 000/11)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156,52525-156,7 MHz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7E452A">
            <w:pPr>
              <w:pStyle w:val="Tabletext"/>
              <w:jc w:val="left"/>
              <w:rPr>
                <w:lang w:val="es-ES_tradnl" w:eastAsia="pt-BR"/>
              </w:rPr>
            </w:pPr>
            <w:r w:rsidRPr="00AE4336">
              <w:rPr>
                <w:lang w:val="es-ES_tradnl" w:eastAsia="pt-BR"/>
              </w:rPr>
              <w:t xml:space="preserve">(625/11) </w:t>
            </w:r>
            <w:r w:rsidR="007E452A">
              <w:rPr>
                <w:lang w:val="es-ES_tradnl" w:eastAsia="pt-BR"/>
              </w:rPr>
              <w:sym w:font="Symbol" w:char="F0B4"/>
            </w:r>
            <w:r w:rsidRPr="00AE4336">
              <w:rPr>
                <w:lang w:val="es-ES_tradnl" w:eastAsia="pt-BR"/>
              </w:rPr>
              <w:t xml:space="preserve"> </w:t>
            </w:r>
            <w:r w:rsidRPr="00AE4336">
              <w:rPr>
                <w:i/>
                <w:lang w:val="es-ES_tradnl" w:eastAsia="pt-BR"/>
              </w:rPr>
              <w:t>f</w:t>
            </w:r>
            <w:r w:rsidRPr="00AE4336">
              <w:rPr>
                <w:lang w:val="es-ES_tradnl" w:eastAsia="pt-BR"/>
              </w:rPr>
              <w:t>(MHz) − (67 500/11)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7E452A">
            <w:pPr>
              <w:pStyle w:val="Tabletext"/>
              <w:jc w:val="left"/>
              <w:rPr>
                <w:lang w:val="es-ES_tradnl" w:eastAsia="pt-BR"/>
              </w:rPr>
            </w:pPr>
            <w:r w:rsidRPr="00AE4336">
              <w:rPr>
                <w:lang w:val="es-ES_tradnl" w:eastAsia="pt-BR"/>
              </w:rPr>
              <w:t xml:space="preserve">(250/11) </w:t>
            </w:r>
            <w:r w:rsidR="007E452A">
              <w:rPr>
                <w:lang w:val="es-ES_tradnl" w:eastAsia="pt-BR"/>
              </w:rPr>
              <w:sym w:font="Symbol" w:char="F0B4"/>
            </w:r>
            <w:r w:rsidRPr="00AE4336">
              <w:rPr>
                <w:lang w:val="es-ES_tradnl" w:eastAsia="pt-BR"/>
              </w:rPr>
              <w:t xml:space="preserve"> </w:t>
            </w:r>
            <w:r w:rsidRPr="00AE4336">
              <w:rPr>
                <w:i/>
                <w:lang w:val="es-ES_tradnl" w:eastAsia="pt-BR"/>
              </w:rPr>
              <w:t>f</w:t>
            </w:r>
            <w:r w:rsidRPr="00AE4336">
              <w:rPr>
                <w:lang w:val="es-ES_tradnl" w:eastAsia="pt-BR"/>
              </w:rPr>
              <w:t>(MHz) − (27 000/11)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156,9-162,0125 MHz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7E452A">
            <w:pPr>
              <w:pStyle w:val="Tabletext"/>
              <w:jc w:val="left"/>
              <w:rPr>
                <w:lang w:val="es-ES_tradnl" w:eastAsia="pt-BR"/>
              </w:rPr>
            </w:pPr>
            <w:r w:rsidRPr="00AE4336">
              <w:rPr>
                <w:lang w:val="es-ES_tradnl" w:eastAsia="pt-BR"/>
              </w:rPr>
              <w:t xml:space="preserve">(625/11) </w:t>
            </w:r>
            <w:r w:rsidR="007E452A">
              <w:rPr>
                <w:lang w:val="es-ES_tradnl" w:eastAsia="pt-BR"/>
              </w:rPr>
              <w:sym w:font="Symbol" w:char="F0B4"/>
            </w:r>
            <w:r w:rsidRPr="00AE4336">
              <w:rPr>
                <w:lang w:val="es-ES_tradnl" w:eastAsia="pt-BR"/>
              </w:rPr>
              <w:t xml:space="preserve"> </w:t>
            </w:r>
            <w:r w:rsidRPr="00AE4336">
              <w:rPr>
                <w:i/>
                <w:lang w:val="es-ES_tradnl" w:eastAsia="pt-BR"/>
              </w:rPr>
              <w:t>f</w:t>
            </w:r>
            <w:r w:rsidRPr="00AE4336">
              <w:rPr>
                <w:lang w:val="es-ES_tradnl" w:eastAsia="pt-BR"/>
              </w:rPr>
              <w:t>(MHz) − (67 500/11)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7E452A">
            <w:pPr>
              <w:pStyle w:val="Tabletext"/>
              <w:jc w:val="left"/>
              <w:rPr>
                <w:lang w:val="es-ES_tradnl" w:eastAsia="pt-BR"/>
              </w:rPr>
            </w:pPr>
            <w:r w:rsidRPr="00AE4336">
              <w:rPr>
                <w:lang w:val="es-ES_tradnl" w:eastAsia="pt-BR"/>
              </w:rPr>
              <w:t xml:space="preserve">(250/11) </w:t>
            </w:r>
            <w:r w:rsidR="007E452A">
              <w:rPr>
                <w:lang w:val="es-ES_tradnl" w:eastAsia="pt-BR"/>
              </w:rPr>
              <w:sym w:font="Symbol" w:char="F0B4"/>
            </w:r>
            <w:r w:rsidRPr="00AE4336">
              <w:rPr>
                <w:lang w:val="es-ES_tradnl" w:eastAsia="pt-BR"/>
              </w:rPr>
              <w:t xml:space="preserve"> </w:t>
            </w:r>
            <w:r w:rsidRPr="00AE4336">
              <w:rPr>
                <w:i/>
                <w:lang w:val="es-ES_tradnl" w:eastAsia="pt-BR"/>
              </w:rPr>
              <w:t>f</w:t>
            </w:r>
            <w:r w:rsidRPr="00AE4336">
              <w:rPr>
                <w:lang w:val="es-ES_tradnl" w:eastAsia="pt-BR"/>
              </w:rPr>
              <w:t>(MHz) − (27 000/11)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167,17-167,72 MHz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7E452A">
            <w:pPr>
              <w:pStyle w:val="Tabletext"/>
              <w:jc w:val="left"/>
              <w:rPr>
                <w:lang w:val="es-ES_tradnl" w:eastAsia="pt-BR"/>
              </w:rPr>
            </w:pPr>
            <w:r w:rsidRPr="00AE4336">
              <w:rPr>
                <w:lang w:val="es-ES_tradnl" w:eastAsia="pt-BR"/>
              </w:rPr>
              <w:t xml:space="preserve">(625/11) </w:t>
            </w:r>
            <w:r w:rsidR="007E452A">
              <w:rPr>
                <w:lang w:val="es-ES_tradnl" w:eastAsia="pt-BR"/>
              </w:rPr>
              <w:sym w:font="Symbol" w:char="F0B4"/>
            </w:r>
            <w:r w:rsidRPr="00AE4336">
              <w:rPr>
                <w:lang w:val="es-ES_tradnl" w:eastAsia="pt-BR"/>
              </w:rPr>
              <w:t xml:space="preserve"> </w:t>
            </w:r>
            <w:r w:rsidRPr="00AE4336">
              <w:rPr>
                <w:i/>
                <w:lang w:val="es-ES_tradnl" w:eastAsia="pt-BR"/>
              </w:rPr>
              <w:t>f</w:t>
            </w:r>
            <w:r w:rsidRPr="00AE4336">
              <w:rPr>
                <w:lang w:val="es-ES_tradnl" w:eastAsia="pt-BR"/>
              </w:rPr>
              <w:t>(MHz) − (67 500/11)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7E452A">
            <w:pPr>
              <w:pStyle w:val="Tabletext"/>
              <w:jc w:val="left"/>
              <w:rPr>
                <w:lang w:val="es-ES_tradnl" w:eastAsia="pt-BR"/>
              </w:rPr>
            </w:pPr>
            <w:r w:rsidRPr="00AE4336">
              <w:rPr>
                <w:lang w:val="es-ES_tradnl" w:eastAsia="pt-BR"/>
              </w:rPr>
              <w:t xml:space="preserve">(250/11) </w:t>
            </w:r>
            <w:r w:rsidR="007E452A">
              <w:rPr>
                <w:lang w:val="es-ES_tradnl" w:eastAsia="pt-BR"/>
              </w:rPr>
              <w:sym w:font="Symbol" w:char="F0B4"/>
            </w:r>
            <w:r w:rsidRPr="00AE4336">
              <w:rPr>
                <w:lang w:val="es-ES_tradnl" w:eastAsia="pt-BR"/>
              </w:rPr>
              <w:t xml:space="preserve"> </w:t>
            </w:r>
            <w:r w:rsidRPr="00AE4336">
              <w:rPr>
                <w:i/>
                <w:lang w:val="es-ES_tradnl" w:eastAsia="pt-BR"/>
              </w:rPr>
              <w:t>f</w:t>
            </w:r>
            <w:r w:rsidRPr="00AE4336">
              <w:rPr>
                <w:lang w:val="es-ES_tradnl" w:eastAsia="pt-BR"/>
              </w:rPr>
              <w:t>(MHz) − (27 000/11)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173,2-174 MHz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7E452A">
            <w:pPr>
              <w:pStyle w:val="Tabletext"/>
              <w:jc w:val="left"/>
              <w:rPr>
                <w:lang w:val="es-ES_tradnl" w:eastAsia="pt-BR"/>
              </w:rPr>
            </w:pPr>
            <w:r w:rsidRPr="00AE4336">
              <w:rPr>
                <w:lang w:val="es-ES_tradnl" w:eastAsia="pt-BR"/>
              </w:rPr>
              <w:t xml:space="preserve">(625/11) </w:t>
            </w:r>
            <w:r w:rsidR="007E452A">
              <w:rPr>
                <w:lang w:val="es-ES_tradnl" w:eastAsia="pt-BR"/>
              </w:rPr>
              <w:sym w:font="Symbol" w:char="F0B4"/>
            </w:r>
            <w:r w:rsidRPr="00AE4336">
              <w:rPr>
                <w:lang w:val="es-ES_tradnl" w:eastAsia="pt-BR"/>
              </w:rPr>
              <w:t xml:space="preserve"> </w:t>
            </w:r>
            <w:r w:rsidRPr="00AE4336">
              <w:rPr>
                <w:i/>
                <w:lang w:val="es-ES_tradnl" w:eastAsia="pt-BR"/>
              </w:rPr>
              <w:t>f</w:t>
            </w:r>
            <w:r w:rsidRPr="00AE4336">
              <w:rPr>
                <w:lang w:val="es-ES_tradnl" w:eastAsia="pt-BR"/>
              </w:rPr>
              <w:t>(MHz) − (67 500/11)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7E452A">
            <w:pPr>
              <w:pStyle w:val="Tabletext"/>
              <w:jc w:val="left"/>
              <w:rPr>
                <w:lang w:val="es-ES_tradnl" w:eastAsia="pt-BR"/>
              </w:rPr>
            </w:pPr>
            <w:r w:rsidRPr="00AE4336">
              <w:rPr>
                <w:lang w:val="es-ES_tradnl" w:eastAsia="pt-BR"/>
              </w:rPr>
              <w:t xml:space="preserve">(250/11) </w:t>
            </w:r>
            <w:r w:rsidR="007E452A">
              <w:rPr>
                <w:lang w:val="es-ES_tradnl" w:eastAsia="pt-BR"/>
              </w:rPr>
              <w:sym w:font="Symbol" w:char="F0B4"/>
            </w:r>
            <w:r w:rsidRPr="00AE4336">
              <w:rPr>
                <w:lang w:val="es-ES_tradnl" w:eastAsia="pt-BR"/>
              </w:rPr>
              <w:t xml:space="preserve"> </w:t>
            </w:r>
            <w:r w:rsidRPr="00AE4336">
              <w:rPr>
                <w:i/>
                <w:lang w:val="es-ES_tradnl" w:eastAsia="pt-BR"/>
              </w:rPr>
              <w:t>f</w:t>
            </w:r>
            <w:r w:rsidRPr="00AE4336">
              <w:rPr>
                <w:lang w:val="es-ES_tradnl" w:eastAsia="pt-BR"/>
              </w:rPr>
              <w:t>(MHz) − (27 000/11)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174-216 MHz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3 750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tcBorders>
              <w:left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1 500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50 mW</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rFonts w:ascii="Times New Roman Bold" w:hAnsi="Times New Roman Bold" w:cs="Times New Roman Bold"/>
                <w:b/>
                <w:bCs/>
                <w:lang w:val="es-ES_tradnl" w:eastAsia="pt-BR"/>
              </w:rPr>
            </w:pP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216-225 MHz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3 750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1 500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225-240 MHz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3 750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tcBorders>
              <w:left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1 500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Sistema de sonido en interiores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580 000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rFonts w:ascii="Times New Roman Bold" w:hAnsi="Times New Roman Bold" w:cs="Times New Roman Bold"/>
                <w:b/>
                <w:bCs/>
                <w:lang w:val="es-ES_tradnl" w:eastAsia="pt-BR"/>
              </w:rPr>
            </w:pPr>
          </w:p>
        </w:tc>
      </w:tr>
      <w:tr w:rsidR="006C69EF" w:rsidRPr="00AE4336" w:rsidTr="000029FB">
        <w:trPr>
          <w:trHeight w:val="20"/>
          <w:jc w:val="center"/>
        </w:trPr>
        <w:tc>
          <w:tcPr>
            <w:tcW w:w="238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240-242,95 MHz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Sistema de sonido en interiores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580 000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rFonts w:ascii="Times New Roman Bold" w:hAnsi="Times New Roman Bold" w:cs="Times New Roman Bold"/>
                <w:b/>
                <w:bCs/>
                <w:lang w:val="es-ES_tradnl" w:eastAsia="pt-BR"/>
              </w:rPr>
            </w:pPr>
          </w:p>
        </w:tc>
      </w:tr>
      <w:tr w:rsidR="006C69EF" w:rsidRPr="00AE4336" w:rsidTr="000029FB">
        <w:trPr>
          <w:trHeight w:val="20"/>
          <w:jc w:val="center"/>
        </w:trPr>
        <w:tc>
          <w:tcPr>
            <w:tcW w:w="238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rPr>
              <w:br w:type="page"/>
            </w:r>
            <w:r w:rsidRPr="00AE4336">
              <w:rPr>
                <w:lang w:val="es-ES_tradnl" w:eastAsia="pt-BR"/>
              </w:rPr>
              <w:t>243-270 MHz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Sistema de sonido en interiores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580 000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rFonts w:ascii="Times New Roman Bold" w:hAnsi="Times New Roman Bold" w:cs="Times New Roman Bold"/>
                <w:b/>
                <w:bCs/>
                <w:lang w:val="es-ES_tradnl" w:eastAsia="pt-BR"/>
              </w:rPr>
            </w:pP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285-322 MHz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7E452A">
            <w:pPr>
              <w:pStyle w:val="Tabletext"/>
              <w:jc w:val="left"/>
              <w:rPr>
                <w:lang w:val="es-ES_tradnl" w:eastAsia="pt-BR"/>
              </w:rPr>
            </w:pPr>
            <w:r w:rsidRPr="00AE4336">
              <w:rPr>
                <w:lang w:val="es-ES_tradnl" w:eastAsia="pt-BR"/>
              </w:rPr>
              <w:t xml:space="preserve">(125/3) </w:t>
            </w:r>
            <w:r w:rsidR="007E452A">
              <w:rPr>
                <w:lang w:val="es-ES_tradnl" w:eastAsia="pt-BR"/>
              </w:rPr>
              <w:sym w:font="Symbol" w:char="F0B4"/>
            </w:r>
            <w:r w:rsidRPr="00AE4336">
              <w:rPr>
                <w:lang w:val="es-ES_tradnl" w:eastAsia="pt-BR"/>
              </w:rPr>
              <w:t xml:space="preserve"> </w:t>
            </w:r>
            <w:r w:rsidRPr="00AE4336">
              <w:rPr>
                <w:i/>
                <w:lang w:val="es-ES_tradnl" w:eastAsia="pt-BR"/>
              </w:rPr>
              <w:t>f</w:t>
            </w:r>
            <w:r w:rsidRPr="00AE4336">
              <w:rPr>
                <w:lang w:val="es-ES_tradnl" w:eastAsia="pt-BR"/>
              </w:rPr>
              <w:t>(MHz) − (21 250/3)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7E452A">
            <w:pPr>
              <w:pStyle w:val="Tabletext"/>
              <w:jc w:val="left"/>
              <w:rPr>
                <w:lang w:val="es-ES_tradnl" w:eastAsia="pt-BR"/>
              </w:rPr>
            </w:pPr>
            <w:r w:rsidRPr="00AE4336">
              <w:rPr>
                <w:lang w:val="es-ES_tradnl" w:eastAsia="pt-BR"/>
              </w:rPr>
              <w:t xml:space="preserve">(50/3) </w:t>
            </w:r>
            <w:r w:rsidR="007E452A">
              <w:rPr>
                <w:lang w:val="es-ES_tradnl" w:eastAsia="pt-BR"/>
              </w:rPr>
              <w:sym w:font="Symbol" w:char="F0B4"/>
            </w:r>
            <w:r w:rsidRPr="00AE4336">
              <w:rPr>
                <w:lang w:val="es-ES_tradnl" w:eastAsia="pt-BR"/>
              </w:rPr>
              <w:t xml:space="preserve"> </w:t>
            </w:r>
            <w:r w:rsidRPr="00AE4336">
              <w:rPr>
                <w:i/>
                <w:lang w:val="es-ES_tradnl" w:eastAsia="pt-BR"/>
              </w:rPr>
              <w:t>f</w:t>
            </w:r>
            <w:r w:rsidRPr="00AE4336">
              <w:rPr>
                <w:lang w:val="es-ES_tradnl" w:eastAsia="pt-BR"/>
              </w:rPr>
              <w:t>(MHz) − (8 500/3)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335,4-399,9 MHz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7E452A">
            <w:pPr>
              <w:pStyle w:val="Tabletext"/>
              <w:jc w:val="left"/>
              <w:rPr>
                <w:lang w:val="es-ES_tradnl" w:eastAsia="pt-BR"/>
              </w:rPr>
            </w:pPr>
            <w:r w:rsidRPr="00AE4336">
              <w:rPr>
                <w:lang w:val="es-ES_tradnl" w:eastAsia="pt-BR"/>
              </w:rPr>
              <w:t xml:space="preserve">(125/3) </w:t>
            </w:r>
            <w:r w:rsidR="007E452A">
              <w:rPr>
                <w:lang w:val="es-ES_tradnl" w:eastAsia="pt-BR"/>
              </w:rPr>
              <w:sym w:font="Symbol" w:char="F0B4"/>
            </w:r>
            <w:r w:rsidRPr="00AE4336">
              <w:rPr>
                <w:lang w:val="es-ES_tradnl" w:eastAsia="pt-BR"/>
              </w:rPr>
              <w:t xml:space="preserve"> </w:t>
            </w:r>
            <w:r w:rsidRPr="00AE4336">
              <w:rPr>
                <w:i/>
                <w:lang w:val="es-ES_tradnl" w:eastAsia="pt-BR"/>
              </w:rPr>
              <w:t>f</w:t>
            </w:r>
            <w:r w:rsidRPr="00AE4336">
              <w:rPr>
                <w:lang w:val="es-ES_tradnl" w:eastAsia="pt-BR"/>
              </w:rPr>
              <w:t>(MHz) − (21 250/3)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7E452A">
            <w:pPr>
              <w:pStyle w:val="Tabletext"/>
              <w:jc w:val="left"/>
              <w:rPr>
                <w:lang w:val="es-ES_tradnl" w:eastAsia="pt-BR"/>
              </w:rPr>
            </w:pPr>
            <w:r w:rsidRPr="00AE4336">
              <w:rPr>
                <w:lang w:val="es-ES_tradnl" w:eastAsia="pt-BR"/>
              </w:rPr>
              <w:t xml:space="preserve">(50/3) </w:t>
            </w:r>
            <w:r w:rsidR="007E452A">
              <w:rPr>
                <w:lang w:val="es-ES_tradnl" w:eastAsia="pt-BR"/>
              </w:rPr>
              <w:sym w:font="Symbol" w:char="F0B4"/>
            </w:r>
            <w:r w:rsidRPr="00AE4336">
              <w:rPr>
                <w:lang w:val="es-ES_tradnl" w:eastAsia="pt-BR"/>
              </w:rPr>
              <w:t xml:space="preserve"> </w:t>
            </w:r>
            <w:r w:rsidRPr="00AE4336">
              <w:rPr>
                <w:i/>
                <w:lang w:val="es-ES_tradnl" w:eastAsia="pt-BR"/>
              </w:rPr>
              <w:t>f</w:t>
            </w:r>
            <w:r w:rsidRPr="00AE4336">
              <w:rPr>
                <w:lang w:val="es-ES_tradnl" w:eastAsia="pt-BR"/>
              </w:rPr>
              <w:t>(MHz) − (8 500/3)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bl>
    <w:p w:rsidR="000029FB" w:rsidRDefault="000029FB" w:rsidP="000029FB">
      <w:pPr>
        <w:pStyle w:val="Tablefin"/>
      </w:pPr>
    </w:p>
    <w:p w:rsidR="000029FB" w:rsidRDefault="000029FB" w:rsidP="000029FB">
      <w:pPr>
        <w:pStyle w:val="TableNo"/>
        <w:rPr>
          <w:lang w:val="es-ES_tradnl" w:eastAsia="ja-JP"/>
        </w:rPr>
      </w:pPr>
      <w:r w:rsidRPr="00AE4336">
        <w:rPr>
          <w:lang w:val="es-ES_tradnl"/>
        </w:rPr>
        <w:lastRenderedPageBreak/>
        <w:t>CUADRO </w:t>
      </w:r>
      <w:r w:rsidRPr="00AE4336">
        <w:rPr>
          <w:lang w:val="es-ES_tradnl" w:eastAsia="ja-JP"/>
        </w:rPr>
        <w:t>28</w:t>
      </w:r>
      <w:r>
        <w:rPr>
          <w:lang w:val="es-ES_tradnl" w:eastAsia="ja-JP"/>
        </w:rPr>
        <w:t xml:space="preserve"> (</w:t>
      </w:r>
      <w:r w:rsidRPr="00AC08C1">
        <w:rPr>
          <w:i/>
          <w:iCs/>
          <w:lang w:val="es-ES_tradnl" w:eastAsia="ja-JP"/>
        </w:rPr>
        <w:t>Continuación</w:t>
      </w:r>
      <w:r>
        <w:rPr>
          <w:lang w:val="es-ES_tradnl" w:eastAsia="ja-JP"/>
        </w:rPr>
        <w:t>)</w:t>
      </w:r>
    </w:p>
    <w:tbl>
      <w:tblPr>
        <w:tblW w:w="0" w:type="auto"/>
        <w:jc w:val="center"/>
        <w:tblLayout w:type="fixed"/>
        <w:tblLook w:val="0000" w:firstRow="0" w:lastRow="0" w:firstColumn="0" w:lastColumn="0" w:noHBand="0" w:noVBand="0"/>
      </w:tblPr>
      <w:tblGrid>
        <w:gridCol w:w="2381"/>
        <w:gridCol w:w="3061"/>
        <w:gridCol w:w="2551"/>
        <w:gridCol w:w="1646"/>
      </w:tblGrid>
      <w:tr w:rsidR="000029FB" w:rsidRPr="008603A7" w:rsidTr="000029FB">
        <w:trPr>
          <w:trHeight w:val="20"/>
          <w:jc w:val="center"/>
        </w:trPr>
        <w:tc>
          <w:tcPr>
            <w:tcW w:w="2381" w:type="dxa"/>
            <w:tcBorders>
              <w:top w:val="single" w:sz="6" w:space="0" w:color="auto"/>
              <w:left w:val="single" w:sz="6" w:space="0" w:color="auto"/>
              <w:bottom w:val="single" w:sz="6" w:space="0" w:color="auto"/>
              <w:right w:val="single" w:sz="6" w:space="0" w:color="auto"/>
            </w:tcBorders>
            <w:vAlign w:val="center"/>
          </w:tcPr>
          <w:p w:rsidR="000029FB" w:rsidRPr="00AE4336" w:rsidRDefault="000029FB" w:rsidP="00CB53B8">
            <w:pPr>
              <w:pStyle w:val="Tablehead"/>
              <w:rPr>
                <w:lang w:val="es-ES_tradnl"/>
              </w:rPr>
            </w:pPr>
            <w:r w:rsidRPr="00AE4336">
              <w:rPr>
                <w:lang w:val="es-ES_tradnl"/>
              </w:rPr>
              <w:t>Banda de frecuencias</w:t>
            </w:r>
          </w:p>
        </w:tc>
        <w:tc>
          <w:tcPr>
            <w:tcW w:w="3061" w:type="dxa"/>
            <w:tcBorders>
              <w:top w:val="single" w:sz="6" w:space="0" w:color="auto"/>
              <w:left w:val="single" w:sz="6" w:space="0" w:color="auto"/>
              <w:bottom w:val="single" w:sz="6" w:space="0" w:color="auto"/>
              <w:right w:val="single" w:sz="6" w:space="0" w:color="auto"/>
            </w:tcBorders>
            <w:vAlign w:val="center"/>
          </w:tcPr>
          <w:p w:rsidR="000029FB" w:rsidRPr="00AE4336" w:rsidRDefault="000029FB" w:rsidP="00CB53B8">
            <w:pPr>
              <w:pStyle w:val="Tablehead"/>
              <w:rPr>
                <w:lang w:val="es-ES_tradnl"/>
              </w:rPr>
            </w:pPr>
            <w:r w:rsidRPr="00AE4336">
              <w:rPr>
                <w:lang w:val="es-ES_tradnl"/>
              </w:rPr>
              <w:t>Tipo de utilización</w:t>
            </w:r>
          </w:p>
        </w:tc>
        <w:tc>
          <w:tcPr>
            <w:tcW w:w="2551" w:type="dxa"/>
            <w:tcBorders>
              <w:top w:val="single" w:sz="6" w:space="0" w:color="auto"/>
              <w:left w:val="single" w:sz="6" w:space="0" w:color="auto"/>
              <w:bottom w:val="single" w:sz="6" w:space="0" w:color="auto"/>
              <w:right w:val="single" w:sz="6" w:space="0" w:color="auto"/>
            </w:tcBorders>
            <w:vAlign w:val="center"/>
          </w:tcPr>
          <w:p w:rsidR="000029FB" w:rsidRPr="00AE4336" w:rsidRDefault="000029FB" w:rsidP="00CB53B8">
            <w:pPr>
              <w:pStyle w:val="Tablehead"/>
              <w:rPr>
                <w:lang w:val="es-ES_tradnl"/>
              </w:rPr>
            </w:pPr>
            <w:r w:rsidRPr="00AE4336">
              <w:rPr>
                <w:lang w:val="es-ES_tradnl"/>
              </w:rPr>
              <w:t>Límite de emisión</w:t>
            </w:r>
          </w:p>
        </w:tc>
        <w:tc>
          <w:tcPr>
            <w:tcW w:w="1646" w:type="dxa"/>
            <w:tcBorders>
              <w:top w:val="single" w:sz="6" w:space="0" w:color="auto"/>
              <w:left w:val="single" w:sz="6" w:space="0" w:color="auto"/>
              <w:bottom w:val="single" w:sz="6" w:space="0" w:color="auto"/>
              <w:right w:val="single" w:sz="6" w:space="0" w:color="auto"/>
            </w:tcBorders>
            <w:vAlign w:val="center"/>
          </w:tcPr>
          <w:p w:rsidR="000029FB" w:rsidRPr="00AE4336" w:rsidRDefault="000029FB" w:rsidP="00CB53B8">
            <w:pPr>
              <w:pStyle w:val="Tablehead"/>
              <w:rPr>
                <w:lang w:val="es-ES_tradnl"/>
              </w:rPr>
            </w:pPr>
            <w:r w:rsidRPr="00AE4336">
              <w:rPr>
                <w:lang w:val="es-ES_tradnl"/>
              </w:rPr>
              <w:t>Detector</w:t>
            </w:r>
            <w:r w:rsidRPr="00AE4336">
              <w:rPr>
                <w:lang w:val="es-ES_tradnl"/>
              </w:rPr>
              <w:br/>
              <w:t>A-Valor medio</w:t>
            </w:r>
            <w:r w:rsidRPr="00AE4336">
              <w:rPr>
                <w:lang w:val="es-ES_tradnl"/>
              </w:rPr>
              <w:br/>
              <w:t>Q-Cuasicresta</w:t>
            </w:r>
          </w:p>
        </w:tc>
      </w:tr>
      <w:tr w:rsidR="006C69EF" w:rsidRPr="008603A7" w:rsidTr="000029FB">
        <w:trPr>
          <w:trHeight w:val="20"/>
          <w:jc w:val="center"/>
        </w:trPr>
        <w:tc>
          <w:tcPr>
            <w:tcW w:w="238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402-405 MHz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Sistemas de comunicaciones de implantes médicos (MICS)</w:t>
            </w:r>
          </w:p>
        </w:tc>
        <w:tc>
          <w:tcPr>
            <w:tcW w:w="2551" w:type="dxa"/>
            <w:tcBorders>
              <w:top w:val="single" w:sz="6" w:space="0" w:color="auto"/>
              <w:left w:val="single" w:sz="6" w:space="0" w:color="auto"/>
              <w:bottom w:val="single" w:sz="6" w:space="0" w:color="auto"/>
              <w:right w:val="single" w:sz="4" w:space="0" w:color="auto"/>
            </w:tcBorders>
          </w:tcPr>
          <w:p w:rsidR="006C69EF" w:rsidRPr="00AE4336" w:rsidRDefault="006C69EF" w:rsidP="000029FB">
            <w:pPr>
              <w:pStyle w:val="Tabletext"/>
              <w:jc w:val="left"/>
              <w:rPr>
                <w:lang w:val="es-ES_tradnl" w:eastAsia="pt-BR"/>
              </w:rPr>
            </w:pPr>
            <w:r w:rsidRPr="00AE4336">
              <w:rPr>
                <w:lang w:val="es-ES_tradnl" w:eastAsia="pt-BR"/>
              </w:rPr>
              <w:t>25 µW (p.i.r.e.) por 300 kHz de anchura de</w:t>
            </w:r>
            <w:r w:rsidR="000029FB">
              <w:rPr>
                <w:lang w:val="es-ES_tradnl" w:eastAsia="pt-BR"/>
              </w:rPr>
              <w:t> </w:t>
            </w:r>
            <w:r w:rsidRPr="00AE4336">
              <w:rPr>
                <w:lang w:val="es-ES_tradnl" w:eastAsia="pt-BR"/>
              </w:rPr>
              <w:t>banda</w:t>
            </w:r>
          </w:p>
        </w:tc>
        <w:tc>
          <w:tcPr>
            <w:tcW w:w="1646" w:type="dxa"/>
            <w:tcBorders>
              <w:top w:val="single" w:sz="6" w:space="0" w:color="auto"/>
              <w:left w:val="single" w:sz="4"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410-462,53 MHz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7E452A">
            <w:pPr>
              <w:pStyle w:val="Tabletext"/>
              <w:jc w:val="left"/>
              <w:rPr>
                <w:lang w:val="es-ES_tradnl" w:eastAsia="pt-BR"/>
              </w:rPr>
            </w:pPr>
            <w:r w:rsidRPr="00AE4336">
              <w:rPr>
                <w:lang w:val="es-ES_tradnl" w:eastAsia="pt-BR"/>
              </w:rPr>
              <w:t xml:space="preserve">(125/3) </w:t>
            </w:r>
            <w:r w:rsidR="007E452A">
              <w:rPr>
                <w:lang w:val="es-ES_tradnl" w:eastAsia="pt-BR"/>
              </w:rPr>
              <w:sym w:font="Symbol" w:char="F0B4"/>
            </w:r>
            <w:r w:rsidRPr="00AE4336">
              <w:rPr>
                <w:lang w:val="es-ES_tradnl" w:eastAsia="pt-BR"/>
              </w:rPr>
              <w:t xml:space="preserve"> </w:t>
            </w:r>
            <w:r w:rsidRPr="00AE4336">
              <w:rPr>
                <w:i/>
                <w:lang w:val="es-ES_tradnl" w:eastAsia="pt-BR"/>
              </w:rPr>
              <w:t>f</w:t>
            </w:r>
            <w:r w:rsidRPr="00AE4336">
              <w:rPr>
                <w:lang w:val="es-ES_tradnl" w:eastAsia="pt-BR"/>
              </w:rPr>
              <w:t>(MHz) − (21 250/3)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7E452A">
            <w:pPr>
              <w:pStyle w:val="Tabletext"/>
              <w:jc w:val="left"/>
              <w:rPr>
                <w:lang w:val="es-ES_tradnl" w:eastAsia="pt-BR"/>
              </w:rPr>
            </w:pPr>
            <w:r w:rsidRPr="00AE4336">
              <w:rPr>
                <w:lang w:val="es-ES_tradnl" w:eastAsia="pt-BR"/>
              </w:rPr>
              <w:t xml:space="preserve">(50/3) </w:t>
            </w:r>
            <w:r w:rsidR="007E452A">
              <w:rPr>
                <w:lang w:val="es-ES_tradnl" w:eastAsia="pt-BR"/>
              </w:rPr>
              <w:sym w:font="Symbol" w:char="F0B4"/>
            </w:r>
            <w:r w:rsidRPr="00AE4336">
              <w:rPr>
                <w:lang w:val="es-ES_tradnl" w:eastAsia="pt-BR"/>
              </w:rPr>
              <w:t xml:space="preserve"> </w:t>
            </w:r>
            <w:r w:rsidRPr="00AE4336">
              <w:rPr>
                <w:i/>
                <w:lang w:val="es-ES_tradnl" w:eastAsia="pt-BR"/>
              </w:rPr>
              <w:t>f</w:t>
            </w:r>
            <w:r w:rsidRPr="00AE4336">
              <w:rPr>
                <w:lang w:val="es-ES_tradnl" w:eastAsia="pt-BR"/>
              </w:rPr>
              <w:t>(MHz) − (8 500/3)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433-435 MHz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7E452A">
            <w:pPr>
              <w:pStyle w:val="Tabletext"/>
              <w:jc w:val="left"/>
              <w:rPr>
                <w:lang w:val="es-ES_tradnl" w:eastAsia="pt-BR"/>
              </w:rPr>
            </w:pPr>
            <w:r w:rsidRPr="00AE4336">
              <w:rPr>
                <w:lang w:val="es-ES_tradnl" w:eastAsia="pt-BR"/>
              </w:rPr>
              <w:t xml:space="preserve">(125/3) </w:t>
            </w:r>
            <w:r w:rsidR="007E452A">
              <w:rPr>
                <w:lang w:val="es-ES_tradnl" w:eastAsia="pt-BR"/>
              </w:rPr>
              <w:sym w:font="Symbol" w:char="F0B4"/>
            </w:r>
            <w:r w:rsidR="007E452A">
              <w:rPr>
                <w:lang w:val="es-ES_tradnl" w:eastAsia="pt-BR"/>
              </w:rPr>
              <w:t xml:space="preserve"> </w:t>
            </w:r>
            <w:r w:rsidRPr="00AE4336">
              <w:rPr>
                <w:i/>
                <w:lang w:val="es-ES_tradnl" w:eastAsia="pt-BR"/>
              </w:rPr>
              <w:t>f</w:t>
            </w:r>
            <w:r w:rsidRPr="00AE4336">
              <w:rPr>
                <w:lang w:val="es-ES_tradnl" w:eastAsia="pt-BR"/>
              </w:rPr>
              <w:t>(MHz) − (21 250/3)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tcBorders>
              <w:left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7E452A">
            <w:pPr>
              <w:pStyle w:val="Tabletext"/>
              <w:jc w:val="left"/>
              <w:rPr>
                <w:lang w:val="es-ES_tradnl" w:eastAsia="pt-BR"/>
              </w:rPr>
            </w:pPr>
            <w:r w:rsidRPr="00AE4336">
              <w:rPr>
                <w:lang w:val="es-ES_tradnl" w:eastAsia="pt-BR"/>
              </w:rPr>
              <w:t xml:space="preserve">(50/3) </w:t>
            </w:r>
            <w:r w:rsidR="007E452A">
              <w:rPr>
                <w:lang w:val="es-ES_tradnl" w:eastAsia="pt-BR"/>
              </w:rPr>
              <w:sym w:font="Symbol" w:char="F0B4"/>
            </w:r>
            <w:r w:rsidRPr="00AE4336">
              <w:rPr>
                <w:lang w:val="es-ES_tradnl" w:eastAsia="pt-BR"/>
              </w:rPr>
              <w:t xml:space="preserve"> </w:t>
            </w:r>
            <w:r w:rsidRPr="00AE4336">
              <w:rPr>
                <w:i/>
                <w:lang w:val="es-ES_tradnl" w:eastAsia="pt-BR"/>
              </w:rPr>
              <w:t>f</w:t>
            </w:r>
            <w:r w:rsidRPr="00AE4336">
              <w:rPr>
                <w:lang w:val="es-ES_tradnl" w:eastAsia="pt-BR"/>
              </w:rPr>
              <w:t>(MHz) − (8 500/3)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Cualquiera</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10 mW (p.i.r.e.)</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rFonts w:ascii="Times New Roman Bold" w:hAnsi="Times New Roman Bold" w:cs="Times New Roman Bold"/>
                <w:b/>
                <w:bCs/>
                <w:lang w:val="es-ES_tradnl" w:eastAsia="pt-BR"/>
              </w:rPr>
            </w:pP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462,53-462,74 MHz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7E452A">
            <w:pPr>
              <w:pStyle w:val="Tabletext"/>
              <w:jc w:val="left"/>
              <w:rPr>
                <w:lang w:val="es-ES_tradnl" w:eastAsia="pt-BR"/>
              </w:rPr>
            </w:pPr>
            <w:r w:rsidRPr="00AE4336">
              <w:rPr>
                <w:lang w:val="es-ES_tradnl" w:eastAsia="pt-BR"/>
              </w:rPr>
              <w:t xml:space="preserve">(125/3) </w:t>
            </w:r>
            <w:r w:rsidR="007E452A">
              <w:rPr>
                <w:lang w:val="es-ES_tradnl" w:eastAsia="pt-BR"/>
              </w:rPr>
              <w:sym w:font="Symbol" w:char="F0B4"/>
            </w:r>
            <w:r w:rsidRPr="00AE4336">
              <w:rPr>
                <w:lang w:val="es-ES_tradnl" w:eastAsia="pt-BR"/>
              </w:rPr>
              <w:t xml:space="preserve"> </w:t>
            </w:r>
            <w:r w:rsidRPr="00AE4336">
              <w:rPr>
                <w:i/>
                <w:lang w:val="es-ES_tradnl" w:eastAsia="pt-BR"/>
              </w:rPr>
              <w:t>f</w:t>
            </w:r>
            <w:r w:rsidRPr="00AE4336">
              <w:rPr>
                <w:lang w:val="es-ES_tradnl" w:eastAsia="pt-BR"/>
              </w:rPr>
              <w:t>(MHz) − (21 250/3)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tcBorders>
              <w:left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7E452A">
            <w:pPr>
              <w:pStyle w:val="Tabletext"/>
              <w:jc w:val="left"/>
              <w:rPr>
                <w:lang w:val="es-ES_tradnl" w:eastAsia="pt-BR"/>
              </w:rPr>
            </w:pPr>
            <w:r w:rsidRPr="00AE4336">
              <w:rPr>
                <w:lang w:val="es-ES_tradnl" w:eastAsia="pt-BR"/>
              </w:rPr>
              <w:t xml:space="preserve">(50/3) </w:t>
            </w:r>
            <w:r w:rsidR="007E452A">
              <w:rPr>
                <w:lang w:val="es-ES_tradnl" w:eastAsia="pt-BR"/>
              </w:rPr>
              <w:sym w:font="Symbol" w:char="F0B4"/>
            </w:r>
            <w:r w:rsidRPr="00AE4336">
              <w:rPr>
                <w:lang w:val="es-ES_tradnl" w:eastAsia="pt-BR"/>
              </w:rPr>
              <w:t xml:space="preserve"> </w:t>
            </w:r>
            <w:r w:rsidRPr="00AE4336">
              <w:rPr>
                <w:i/>
                <w:lang w:val="es-ES_tradnl" w:eastAsia="pt-BR"/>
              </w:rPr>
              <w:t>f</w:t>
            </w:r>
            <w:r w:rsidRPr="00AE4336">
              <w:rPr>
                <w:lang w:val="es-ES_tradnl" w:eastAsia="pt-BR"/>
              </w:rPr>
              <w:t>(MHz) − (8 500/3)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Equipo de radiocomunicaciones de utilización general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500 mW (p.r.a.)</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rFonts w:ascii="Times New Roman Bold" w:hAnsi="Times New Roman Bold" w:cs="Times New Roman Bold"/>
                <w:b/>
                <w:bCs/>
                <w:lang w:val="es-ES_tradnl" w:eastAsia="pt-BR"/>
              </w:rPr>
            </w:pP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462,74-467,53 MHz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7E452A">
            <w:pPr>
              <w:pStyle w:val="Tabletext"/>
              <w:jc w:val="left"/>
              <w:rPr>
                <w:lang w:val="es-ES_tradnl" w:eastAsia="pt-BR"/>
              </w:rPr>
            </w:pPr>
            <w:r w:rsidRPr="00AE4336">
              <w:rPr>
                <w:lang w:val="es-ES_tradnl" w:eastAsia="pt-BR"/>
              </w:rPr>
              <w:t xml:space="preserve">(125/3) </w:t>
            </w:r>
            <w:r w:rsidR="007E452A">
              <w:rPr>
                <w:lang w:val="es-ES_tradnl" w:eastAsia="pt-BR"/>
              </w:rPr>
              <w:sym w:font="Symbol" w:char="F0B4"/>
            </w:r>
            <w:r w:rsidRPr="00AE4336">
              <w:rPr>
                <w:lang w:val="es-ES_tradnl" w:eastAsia="pt-BR"/>
              </w:rPr>
              <w:t xml:space="preserve"> </w:t>
            </w:r>
            <w:r w:rsidRPr="00AE4336">
              <w:rPr>
                <w:i/>
                <w:lang w:val="es-ES_tradnl" w:eastAsia="pt-BR"/>
              </w:rPr>
              <w:t>f</w:t>
            </w:r>
            <w:r w:rsidRPr="00AE4336">
              <w:rPr>
                <w:lang w:val="es-ES_tradnl" w:eastAsia="pt-BR"/>
              </w:rPr>
              <w:t>(MHz) − (21 250/3)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7E452A">
            <w:pPr>
              <w:pStyle w:val="Tabletext"/>
              <w:jc w:val="left"/>
              <w:rPr>
                <w:lang w:val="es-ES_tradnl" w:eastAsia="pt-BR"/>
              </w:rPr>
            </w:pPr>
            <w:r w:rsidRPr="00AE4336">
              <w:rPr>
                <w:lang w:val="es-ES_tradnl" w:eastAsia="pt-BR"/>
              </w:rPr>
              <w:t xml:space="preserve">(50/3) </w:t>
            </w:r>
            <w:r w:rsidR="007E452A">
              <w:rPr>
                <w:lang w:val="es-ES_tradnl" w:eastAsia="pt-BR"/>
              </w:rPr>
              <w:sym w:font="Symbol" w:char="F0B4"/>
            </w:r>
            <w:r w:rsidRPr="00AE4336">
              <w:rPr>
                <w:lang w:val="es-ES_tradnl" w:eastAsia="pt-BR"/>
              </w:rPr>
              <w:t xml:space="preserve"> </w:t>
            </w:r>
            <w:r w:rsidRPr="00AE4336">
              <w:rPr>
                <w:i/>
                <w:lang w:val="es-ES_tradnl" w:eastAsia="pt-BR"/>
              </w:rPr>
              <w:t>f</w:t>
            </w:r>
            <w:r w:rsidRPr="00AE4336">
              <w:rPr>
                <w:lang w:val="es-ES_tradnl" w:eastAsia="pt-BR"/>
              </w:rPr>
              <w:t>(MHz) − (8 500/3)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467-53-467,74 MHz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7E452A">
            <w:pPr>
              <w:pStyle w:val="Tabletext"/>
              <w:jc w:val="left"/>
              <w:rPr>
                <w:lang w:val="es-ES_tradnl" w:eastAsia="pt-BR"/>
              </w:rPr>
            </w:pPr>
            <w:r w:rsidRPr="00AE4336">
              <w:rPr>
                <w:lang w:val="es-ES_tradnl" w:eastAsia="pt-BR"/>
              </w:rPr>
              <w:t xml:space="preserve">(125/3) </w:t>
            </w:r>
            <w:r w:rsidR="007E452A">
              <w:rPr>
                <w:lang w:val="es-ES_tradnl" w:eastAsia="pt-BR"/>
              </w:rPr>
              <w:sym w:font="Symbol" w:char="F0B4"/>
            </w:r>
            <w:r w:rsidRPr="00AE4336">
              <w:rPr>
                <w:lang w:val="es-ES_tradnl" w:eastAsia="pt-BR"/>
              </w:rPr>
              <w:t xml:space="preserve"> </w:t>
            </w:r>
            <w:r w:rsidRPr="00AE4336">
              <w:rPr>
                <w:i/>
                <w:lang w:val="es-ES_tradnl" w:eastAsia="pt-BR"/>
              </w:rPr>
              <w:t>f</w:t>
            </w:r>
            <w:r w:rsidRPr="00AE4336">
              <w:rPr>
                <w:lang w:val="es-ES_tradnl" w:eastAsia="pt-BR"/>
              </w:rPr>
              <w:t xml:space="preserve">(MHz) − </w:t>
            </w:r>
            <w:r w:rsidRPr="00AE4336">
              <w:rPr>
                <w:lang w:val="es-ES_tradnl" w:eastAsia="pt-BR"/>
              </w:rPr>
              <w:br/>
              <w:t>(21 250/3)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tcBorders>
              <w:left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7E452A">
            <w:pPr>
              <w:pStyle w:val="Tabletext"/>
              <w:jc w:val="left"/>
              <w:rPr>
                <w:lang w:val="es-ES_tradnl" w:eastAsia="pt-BR"/>
              </w:rPr>
            </w:pPr>
            <w:r w:rsidRPr="00AE4336">
              <w:rPr>
                <w:lang w:val="es-ES_tradnl" w:eastAsia="pt-BR"/>
              </w:rPr>
              <w:t xml:space="preserve">(50/3) </w:t>
            </w:r>
            <w:r w:rsidR="007E452A">
              <w:rPr>
                <w:lang w:val="es-ES_tradnl" w:eastAsia="pt-BR"/>
              </w:rPr>
              <w:sym w:font="Symbol" w:char="F0B4"/>
            </w:r>
            <w:r w:rsidRPr="00AE4336">
              <w:rPr>
                <w:lang w:val="es-ES_tradnl" w:eastAsia="pt-BR"/>
              </w:rPr>
              <w:t xml:space="preserve"> </w:t>
            </w:r>
            <w:r w:rsidRPr="00AE4336">
              <w:rPr>
                <w:i/>
                <w:lang w:val="es-ES_tradnl" w:eastAsia="pt-BR"/>
              </w:rPr>
              <w:t>f</w:t>
            </w:r>
            <w:r w:rsidRPr="00AE4336">
              <w:rPr>
                <w:lang w:val="es-ES_tradnl" w:eastAsia="pt-BR"/>
              </w:rPr>
              <w:t xml:space="preserve">(MHz) − </w:t>
            </w:r>
            <w:r w:rsidRPr="00AE4336">
              <w:rPr>
                <w:lang w:val="es-ES_tradnl" w:eastAsia="pt-BR"/>
              </w:rPr>
              <w:br/>
              <w:t>(8 500/3)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Equipo de radiocomunicaciones de utilización general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500 mW (p.r.a.)</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rFonts w:ascii="Times New Roman Bold" w:hAnsi="Times New Roman Bold" w:cs="Times New Roman Bold"/>
                <w:b/>
                <w:bCs/>
                <w:lang w:val="es-ES_tradnl" w:eastAsia="pt-BR"/>
              </w:rPr>
            </w:pP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rPr>
              <w:br w:type="page"/>
            </w:r>
            <w:r w:rsidRPr="00AE4336">
              <w:rPr>
                <w:lang w:val="es-ES_tradnl" w:eastAsia="pt-BR"/>
              </w:rPr>
              <w:t>470-512 MHz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tcBorders>
              <w:left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250 mW</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rFonts w:ascii="Times New Roman Bold" w:hAnsi="Times New Roman Bold" w:cs="Times New Roman Bold"/>
                <w:b/>
                <w:bCs/>
                <w:lang w:val="es-ES_tradnl" w:eastAsia="pt-BR"/>
              </w:rPr>
            </w:pP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512-566 MHz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tcBorders>
              <w:left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tcBorders>
              <w:left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Dispositivos de telemedida biométrica para hospitales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200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Q</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250 mW</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rFonts w:ascii="Times New Roman Bold" w:hAnsi="Times New Roman Bold" w:cs="Times New Roman Bold"/>
                <w:b/>
                <w:bCs/>
                <w:lang w:val="es-ES_tradnl" w:eastAsia="pt-BR"/>
              </w:rPr>
            </w:pP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566-608 MHz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tcBorders>
              <w:left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250 mW</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rFonts w:ascii="Times New Roman Bold" w:hAnsi="Times New Roman Bold" w:cs="Times New Roman Bold"/>
                <w:b/>
                <w:bCs/>
                <w:lang w:val="es-ES_tradnl" w:eastAsia="pt-BR"/>
              </w:rPr>
            </w:pPr>
          </w:p>
        </w:tc>
      </w:tr>
    </w:tbl>
    <w:p w:rsidR="000029FB" w:rsidRDefault="000029FB" w:rsidP="000029FB">
      <w:pPr>
        <w:pStyle w:val="Tablefin"/>
      </w:pPr>
    </w:p>
    <w:p w:rsidR="000029FB" w:rsidRDefault="000029FB" w:rsidP="000029FB">
      <w:pPr>
        <w:pStyle w:val="TableNo"/>
        <w:rPr>
          <w:lang w:val="es-ES_tradnl" w:eastAsia="ja-JP"/>
        </w:rPr>
      </w:pPr>
      <w:r w:rsidRPr="00AE4336">
        <w:rPr>
          <w:lang w:val="es-ES_tradnl"/>
        </w:rPr>
        <w:lastRenderedPageBreak/>
        <w:t>CUADRO </w:t>
      </w:r>
      <w:r w:rsidRPr="00AE4336">
        <w:rPr>
          <w:lang w:val="es-ES_tradnl" w:eastAsia="ja-JP"/>
        </w:rPr>
        <w:t>28</w:t>
      </w:r>
      <w:r>
        <w:rPr>
          <w:lang w:val="es-ES_tradnl" w:eastAsia="ja-JP"/>
        </w:rPr>
        <w:t xml:space="preserve"> (</w:t>
      </w:r>
      <w:r w:rsidRPr="00AC08C1">
        <w:rPr>
          <w:i/>
          <w:iCs/>
          <w:lang w:val="es-ES_tradnl" w:eastAsia="ja-JP"/>
        </w:rPr>
        <w:t>Continuación</w:t>
      </w:r>
      <w:r>
        <w:rPr>
          <w:lang w:val="es-ES_tradnl" w:eastAsia="ja-JP"/>
        </w:rPr>
        <w:t>)</w:t>
      </w:r>
    </w:p>
    <w:tbl>
      <w:tblPr>
        <w:tblW w:w="0" w:type="auto"/>
        <w:jc w:val="center"/>
        <w:tblLayout w:type="fixed"/>
        <w:tblLook w:val="0000" w:firstRow="0" w:lastRow="0" w:firstColumn="0" w:lastColumn="0" w:noHBand="0" w:noVBand="0"/>
      </w:tblPr>
      <w:tblGrid>
        <w:gridCol w:w="2381"/>
        <w:gridCol w:w="3061"/>
        <w:gridCol w:w="2551"/>
        <w:gridCol w:w="1646"/>
      </w:tblGrid>
      <w:tr w:rsidR="000029FB" w:rsidRPr="008603A7" w:rsidTr="000029FB">
        <w:trPr>
          <w:trHeight w:val="20"/>
          <w:jc w:val="center"/>
        </w:trPr>
        <w:tc>
          <w:tcPr>
            <w:tcW w:w="2381" w:type="dxa"/>
            <w:tcBorders>
              <w:top w:val="single" w:sz="6" w:space="0" w:color="auto"/>
              <w:left w:val="single" w:sz="6" w:space="0" w:color="auto"/>
              <w:bottom w:val="single" w:sz="6" w:space="0" w:color="auto"/>
              <w:right w:val="single" w:sz="6" w:space="0" w:color="auto"/>
            </w:tcBorders>
            <w:vAlign w:val="center"/>
          </w:tcPr>
          <w:p w:rsidR="000029FB" w:rsidRPr="00AE4336" w:rsidRDefault="000029FB" w:rsidP="00CB53B8">
            <w:pPr>
              <w:pStyle w:val="Tablehead"/>
              <w:rPr>
                <w:lang w:val="es-ES_tradnl"/>
              </w:rPr>
            </w:pPr>
            <w:r w:rsidRPr="00AE4336">
              <w:rPr>
                <w:lang w:val="es-ES_tradnl"/>
              </w:rPr>
              <w:t>Banda de frecuencias</w:t>
            </w:r>
          </w:p>
        </w:tc>
        <w:tc>
          <w:tcPr>
            <w:tcW w:w="3061" w:type="dxa"/>
            <w:tcBorders>
              <w:top w:val="single" w:sz="6" w:space="0" w:color="auto"/>
              <w:left w:val="single" w:sz="6" w:space="0" w:color="auto"/>
              <w:bottom w:val="single" w:sz="6" w:space="0" w:color="auto"/>
              <w:right w:val="single" w:sz="6" w:space="0" w:color="auto"/>
            </w:tcBorders>
            <w:vAlign w:val="center"/>
          </w:tcPr>
          <w:p w:rsidR="000029FB" w:rsidRPr="00AE4336" w:rsidRDefault="000029FB" w:rsidP="00CB53B8">
            <w:pPr>
              <w:pStyle w:val="Tablehead"/>
              <w:rPr>
                <w:lang w:val="es-ES_tradnl"/>
              </w:rPr>
            </w:pPr>
            <w:r w:rsidRPr="00AE4336">
              <w:rPr>
                <w:lang w:val="es-ES_tradnl"/>
              </w:rPr>
              <w:t>Tipo de utilización</w:t>
            </w:r>
          </w:p>
        </w:tc>
        <w:tc>
          <w:tcPr>
            <w:tcW w:w="2551" w:type="dxa"/>
            <w:tcBorders>
              <w:top w:val="single" w:sz="6" w:space="0" w:color="auto"/>
              <w:left w:val="single" w:sz="6" w:space="0" w:color="auto"/>
              <w:bottom w:val="single" w:sz="6" w:space="0" w:color="auto"/>
              <w:right w:val="single" w:sz="6" w:space="0" w:color="auto"/>
            </w:tcBorders>
            <w:vAlign w:val="center"/>
          </w:tcPr>
          <w:p w:rsidR="000029FB" w:rsidRPr="00AE4336" w:rsidRDefault="000029FB" w:rsidP="00CB53B8">
            <w:pPr>
              <w:pStyle w:val="Tablehead"/>
              <w:rPr>
                <w:lang w:val="es-ES_tradnl"/>
              </w:rPr>
            </w:pPr>
            <w:r w:rsidRPr="00AE4336">
              <w:rPr>
                <w:lang w:val="es-ES_tradnl"/>
              </w:rPr>
              <w:t>Límite de emisión</w:t>
            </w:r>
          </w:p>
        </w:tc>
        <w:tc>
          <w:tcPr>
            <w:tcW w:w="1646" w:type="dxa"/>
            <w:tcBorders>
              <w:top w:val="single" w:sz="6" w:space="0" w:color="auto"/>
              <w:left w:val="single" w:sz="6" w:space="0" w:color="auto"/>
              <w:bottom w:val="single" w:sz="6" w:space="0" w:color="auto"/>
              <w:right w:val="single" w:sz="6" w:space="0" w:color="auto"/>
            </w:tcBorders>
            <w:vAlign w:val="center"/>
          </w:tcPr>
          <w:p w:rsidR="000029FB" w:rsidRPr="00AE4336" w:rsidRDefault="000029FB" w:rsidP="00CB53B8">
            <w:pPr>
              <w:pStyle w:val="Tablehead"/>
              <w:rPr>
                <w:lang w:val="es-ES_tradnl"/>
              </w:rPr>
            </w:pPr>
            <w:r w:rsidRPr="00AE4336">
              <w:rPr>
                <w:lang w:val="es-ES_tradnl"/>
              </w:rPr>
              <w:t>Detector</w:t>
            </w:r>
            <w:r w:rsidRPr="00AE4336">
              <w:rPr>
                <w:lang w:val="es-ES_tradnl"/>
              </w:rPr>
              <w:br/>
              <w:t>A-Valor medio</w:t>
            </w:r>
            <w:r w:rsidRPr="00AE4336">
              <w:rPr>
                <w:lang w:val="es-ES_tradnl"/>
              </w:rPr>
              <w:br/>
              <w:t>Q-Cuasicresta</w:t>
            </w: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614-806 MHz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tcBorders>
              <w:left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250 mW</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rFonts w:ascii="Times New Roman Bold" w:hAnsi="Times New Roman Bold" w:cs="Times New Roman Bold"/>
                <w:b/>
                <w:bCs/>
                <w:lang w:val="es-ES_tradnl" w:eastAsia="pt-BR"/>
              </w:rPr>
            </w:pP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806-864 MHz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 o Q</w:t>
            </w: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864-868 MHz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bCs/>
                <w:lang w:val="es-ES_tradnl" w:eastAsia="pt-BR"/>
              </w:rPr>
            </w:pPr>
            <w:r w:rsidRPr="00AE4336">
              <w:rPr>
                <w:bCs/>
                <w:lang w:val="es-ES_tradnl" w:eastAsia="pt-BR"/>
              </w:rPr>
              <w:t>A o Q</w:t>
            </w:r>
          </w:p>
        </w:tc>
      </w:tr>
      <w:tr w:rsidR="006C69EF" w:rsidRPr="00AE4336" w:rsidTr="000029FB">
        <w:trPr>
          <w:trHeight w:val="20"/>
          <w:jc w:val="center"/>
        </w:trPr>
        <w:tc>
          <w:tcPr>
            <w:tcW w:w="2381" w:type="dxa"/>
            <w:vMerge/>
            <w:tcBorders>
              <w:left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bCs/>
                <w:lang w:val="es-ES_tradnl" w:eastAsia="pt-BR"/>
              </w:rPr>
            </w:pPr>
            <w:r w:rsidRPr="00AE4336">
              <w:rPr>
                <w:bCs/>
                <w:lang w:val="es-ES_tradnl" w:eastAsia="pt-BR"/>
              </w:rPr>
              <w:t>A o Q</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Sistema PABX inalámbrico</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250 mW</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rFonts w:ascii="Times New Roman Bold" w:hAnsi="Times New Roman Bold" w:cs="Times New Roman Bold"/>
                <w:b/>
                <w:bCs/>
                <w:lang w:val="es-ES_tradnl" w:eastAsia="pt-BR"/>
              </w:rPr>
            </w:pP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868-890 MHz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bCs/>
                <w:lang w:val="es-ES_tradnl" w:eastAsia="pt-BR"/>
              </w:rPr>
            </w:pPr>
            <w:r w:rsidRPr="00AE4336">
              <w:rPr>
                <w:bCs/>
                <w:lang w:val="es-ES_tradnl" w:eastAsia="pt-BR"/>
              </w:rPr>
              <w:t>A o Q</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bCs/>
                <w:lang w:val="es-ES_tradnl" w:eastAsia="pt-BR"/>
              </w:rPr>
            </w:pPr>
            <w:r w:rsidRPr="00AE4336">
              <w:rPr>
                <w:bCs/>
                <w:lang w:val="es-ES_tradnl" w:eastAsia="pt-BR"/>
              </w:rPr>
              <w:t>A o Q</w:t>
            </w: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890-902 MHz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bCs/>
                <w:lang w:val="es-ES_tradnl" w:eastAsia="pt-BR"/>
              </w:rPr>
            </w:pPr>
            <w:r w:rsidRPr="00AE4336">
              <w:rPr>
                <w:bCs/>
                <w:lang w:val="es-ES_tradnl" w:eastAsia="pt-BR"/>
              </w:rPr>
              <w:t>A o Q</w:t>
            </w:r>
          </w:p>
        </w:tc>
      </w:tr>
      <w:tr w:rsidR="006C69EF" w:rsidRPr="00AE4336" w:rsidTr="000029FB">
        <w:trPr>
          <w:trHeight w:val="20"/>
          <w:jc w:val="center"/>
        </w:trPr>
        <w:tc>
          <w:tcPr>
            <w:tcW w:w="2381" w:type="dxa"/>
            <w:vMerge/>
            <w:tcBorders>
              <w:left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bCs/>
                <w:lang w:val="es-ES_tradnl" w:eastAsia="pt-BR"/>
              </w:rPr>
            </w:pPr>
            <w:r w:rsidRPr="00AE4336">
              <w:rPr>
                <w:bCs/>
                <w:lang w:val="es-ES_tradnl" w:eastAsia="pt-BR"/>
              </w:rPr>
              <w:t>A o Q</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Señales utilizadas para medir las características de un material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500 µV/m a 30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bCs/>
                <w:lang w:val="es-ES_tradnl" w:eastAsia="pt-BR"/>
              </w:rPr>
            </w:pPr>
            <w:r w:rsidRPr="00AE4336">
              <w:rPr>
                <w:bCs/>
                <w:lang w:val="es-ES_tradnl" w:eastAsia="pt-BR"/>
              </w:rPr>
              <w:t>A</w:t>
            </w: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902-907,5 MHz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Señales utilizadas para medir las características de un material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500 µV/m a 30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bCs/>
                <w:lang w:val="es-ES_tradnl" w:eastAsia="pt-BR"/>
              </w:rPr>
            </w:pPr>
            <w:r w:rsidRPr="00AE4336">
              <w:rPr>
                <w:bCs/>
                <w:lang w:val="es-ES_tradnl" w:eastAsia="pt-BR"/>
              </w:rPr>
              <w:t>A</w:t>
            </w:r>
          </w:p>
        </w:tc>
      </w:tr>
      <w:tr w:rsidR="006C69EF" w:rsidRPr="00AE4336" w:rsidTr="000029FB">
        <w:trPr>
          <w:trHeight w:val="20"/>
          <w:jc w:val="center"/>
        </w:trPr>
        <w:tc>
          <w:tcPr>
            <w:tcW w:w="2381" w:type="dxa"/>
            <w:vMerge/>
            <w:tcBorders>
              <w:left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bCs/>
                <w:lang w:val="es-ES_tradnl" w:eastAsia="pt-BR"/>
              </w:rPr>
            </w:pPr>
            <w:r w:rsidRPr="00AE4336">
              <w:rPr>
                <w:bCs/>
                <w:lang w:val="es-ES_tradnl" w:eastAsia="pt-BR"/>
              </w:rPr>
              <w:t>A o Q</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bCs/>
                <w:lang w:val="es-ES_tradnl" w:eastAsia="pt-BR"/>
              </w:rPr>
            </w:pPr>
            <w:r w:rsidRPr="00AE4336">
              <w:rPr>
                <w:bCs/>
                <w:lang w:val="es-ES_tradnl" w:eastAsia="pt-BR"/>
              </w:rPr>
              <w:t>A o Q</w:t>
            </w: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rPr>
              <w:br w:type="page"/>
            </w:r>
            <w:r w:rsidRPr="00AE4336">
              <w:rPr>
                <w:lang w:val="es-ES_tradnl" w:eastAsia="pt-BR"/>
              </w:rPr>
              <w:t>915-928 MHz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Señales utilizadas para medir las características de un material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500 µV/m a 30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bCs/>
                <w:lang w:val="es-ES_tradnl" w:eastAsia="pt-BR"/>
              </w:rPr>
            </w:pPr>
            <w:r w:rsidRPr="00AE4336">
              <w:rPr>
                <w:bCs/>
                <w:lang w:val="es-ES_tradnl" w:eastAsia="pt-BR"/>
              </w:rPr>
              <w:t>A</w:t>
            </w:r>
          </w:p>
        </w:tc>
      </w:tr>
      <w:tr w:rsidR="006C69EF" w:rsidRPr="00AE4336" w:rsidTr="000029FB">
        <w:trPr>
          <w:trHeight w:val="20"/>
          <w:jc w:val="center"/>
        </w:trPr>
        <w:tc>
          <w:tcPr>
            <w:tcW w:w="2381" w:type="dxa"/>
            <w:vMerge/>
            <w:tcBorders>
              <w:left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bCs/>
                <w:lang w:val="es-ES_tradnl" w:eastAsia="pt-BR"/>
              </w:rPr>
            </w:pPr>
            <w:r w:rsidRPr="00AE4336">
              <w:rPr>
                <w:bCs/>
                <w:lang w:val="es-ES_tradnl" w:eastAsia="pt-BR"/>
              </w:rPr>
              <w:t>A o Q</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bCs/>
                <w:lang w:val="es-ES_tradnl" w:eastAsia="pt-BR"/>
              </w:rPr>
            </w:pPr>
            <w:r w:rsidRPr="00AE4336">
              <w:rPr>
                <w:bCs/>
                <w:lang w:val="es-ES_tradnl" w:eastAsia="pt-BR"/>
              </w:rPr>
              <w:t>A o Q</w:t>
            </w: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928-940 MHz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bCs/>
                <w:lang w:val="es-ES_tradnl" w:eastAsia="pt-BR"/>
              </w:rPr>
            </w:pPr>
            <w:r w:rsidRPr="00AE4336">
              <w:rPr>
                <w:bCs/>
                <w:lang w:val="es-ES_tradnl" w:eastAsia="pt-BR"/>
              </w:rPr>
              <w:t>A o Q</w:t>
            </w:r>
          </w:p>
        </w:tc>
      </w:tr>
      <w:tr w:rsidR="006C69EF" w:rsidRPr="00AE4336" w:rsidTr="000029FB">
        <w:trPr>
          <w:trHeight w:val="20"/>
          <w:jc w:val="center"/>
        </w:trPr>
        <w:tc>
          <w:tcPr>
            <w:tcW w:w="2381" w:type="dxa"/>
            <w:vMerge/>
            <w:tcBorders>
              <w:left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bCs/>
                <w:lang w:val="es-ES_tradnl" w:eastAsia="pt-BR"/>
              </w:rPr>
            </w:pPr>
            <w:r w:rsidRPr="00AE4336">
              <w:rPr>
                <w:bCs/>
                <w:lang w:val="es-ES_tradnl" w:eastAsia="pt-BR"/>
              </w:rPr>
              <w:t>A o Q</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Señales utilizadas para medir las características de un material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500 µV/m a 30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bCs/>
                <w:lang w:val="es-ES_tradnl" w:eastAsia="pt-BR"/>
              </w:rPr>
            </w:pPr>
            <w:r w:rsidRPr="00AE4336">
              <w:rPr>
                <w:bCs/>
                <w:lang w:val="es-ES_tradnl" w:eastAsia="pt-BR"/>
              </w:rPr>
              <w:t>A</w:t>
            </w: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940-944 MHz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bCs/>
                <w:lang w:val="es-ES_tradnl" w:eastAsia="pt-BR"/>
              </w:rPr>
            </w:pPr>
            <w:r w:rsidRPr="00AE4336">
              <w:rPr>
                <w:bCs/>
                <w:lang w:val="es-ES_tradnl" w:eastAsia="pt-BR"/>
              </w:rPr>
              <w:t>A o Q</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bCs/>
                <w:lang w:val="es-ES_tradnl" w:eastAsia="pt-BR"/>
              </w:rPr>
            </w:pPr>
            <w:r w:rsidRPr="00AE4336">
              <w:rPr>
                <w:bCs/>
                <w:lang w:val="es-ES_tradnl" w:eastAsia="pt-BR"/>
              </w:rPr>
              <w:t>A o Q</w:t>
            </w: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944-948 MHz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12 500µV/m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bCs/>
                <w:lang w:val="es-ES_tradnl" w:eastAsia="pt-BR"/>
              </w:rPr>
            </w:pPr>
            <w:r w:rsidRPr="00AE4336">
              <w:rPr>
                <w:bCs/>
                <w:lang w:val="es-ES_tradnl" w:eastAsia="pt-BR"/>
              </w:rPr>
              <w:t>A o Q</w:t>
            </w:r>
          </w:p>
        </w:tc>
      </w:tr>
      <w:tr w:rsidR="006C69EF" w:rsidRPr="00AE4336" w:rsidTr="000029FB">
        <w:trPr>
          <w:trHeight w:val="20"/>
          <w:jc w:val="center"/>
        </w:trPr>
        <w:tc>
          <w:tcPr>
            <w:tcW w:w="2381" w:type="dxa"/>
            <w:vMerge/>
            <w:tcBorders>
              <w:left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bCs/>
                <w:lang w:val="es-ES_tradnl" w:eastAsia="pt-BR"/>
              </w:rPr>
            </w:pPr>
            <w:r w:rsidRPr="00AE4336">
              <w:rPr>
                <w:bCs/>
                <w:lang w:val="es-ES_tradnl" w:eastAsia="pt-BR"/>
              </w:rPr>
              <w:t>A o Q</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Sistema PABX inalámbrico</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250 mW</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rFonts w:ascii="Times New Roman Bold" w:hAnsi="Times New Roman Bold" w:cs="Times New Roman Bold"/>
                <w:b/>
                <w:bCs/>
                <w:lang w:val="es-ES_tradnl" w:eastAsia="pt-BR"/>
              </w:rPr>
            </w:pP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948-960 MHz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bCs/>
                <w:lang w:val="es-ES_tradnl" w:eastAsia="pt-BR"/>
              </w:rPr>
            </w:pPr>
            <w:r w:rsidRPr="00AE4336">
              <w:rPr>
                <w:bCs/>
                <w:lang w:val="es-ES_tradnl" w:eastAsia="pt-BR"/>
              </w:rPr>
              <w:t>A o Q</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bCs/>
                <w:lang w:val="es-ES_tradnl" w:eastAsia="pt-BR"/>
              </w:rPr>
            </w:pPr>
            <w:r w:rsidRPr="00AE4336">
              <w:rPr>
                <w:bCs/>
                <w:lang w:val="es-ES_tradnl" w:eastAsia="pt-BR"/>
              </w:rPr>
              <w:t>A o Q</w:t>
            </w:r>
          </w:p>
        </w:tc>
      </w:tr>
    </w:tbl>
    <w:p w:rsidR="000029FB" w:rsidRDefault="000029FB" w:rsidP="000029FB">
      <w:pPr>
        <w:pStyle w:val="Tablefin"/>
      </w:pPr>
    </w:p>
    <w:p w:rsidR="000029FB" w:rsidRDefault="000029FB" w:rsidP="000029FB">
      <w:pPr>
        <w:pStyle w:val="TableNo"/>
        <w:rPr>
          <w:lang w:val="es-ES_tradnl" w:eastAsia="ja-JP"/>
        </w:rPr>
      </w:pPr>
      <w:r w:rsidRPr="00AE4336">
        <w:rPr>
          <w:lang w:val="es-ES_tradnl"/>
        </w:rPr>
        <w:lastRenderedPageBreak/>
        <w:t>CUADRO </w:t>
      </w:r>
      <w:r w:rsidRPr="00AE4336">
        <w:rPr>
          <w:lang w:val="es-ES_tradnl" w:eastAsia="ja-JP"/>
        </w:rPr>
        <w:t>28</w:t>
      </w:r>
      <w:r>
        <w:rPr>
          <w:lang w:val="es-ES_tradnl" w:eastAsia="ja-JP"/>
        </w:rPr>
        <w:t xml:space="preserve"> (</w:t>
      </w:r>
      <w:r w:rsidRPr="00AC08C1">
        <w:rPr>
          <w:i/>
          <w:iCs/>
          <w:lang w:val="es-ES_tradnl" w:eastAsia="ja-JP"/>
        </w:rPr>
        <w:t>Continuación</w:t>
      </w:r>
      <w:r>
        <w:rPr>
          <w:lang w:val="es-ES_tradnl" w:eastAsia="ja-JP"/>
        </w:rPr>
        <w:t>)</w:t>
      </w:r>
    </w:p>
    <w:tbl>
      <w:tblPr>
        <w:tblW w:w="0" w:type="auto"/>
        <w:jc w:val="center"/>
        <w:tblLayout w:type="fixed"/>
        <w:tblLook w:val="0000" w:firstRow="0" w:lastRow="0" w:firstColumn="0" w:lastColumn="0" w:noHBand="0" w:noVBand="0"/>
      </w:tblPr>
      <w:tblGrid>
        <w:gridCol w:w="2381"/>
        <w:gridCol w:w="3061"/>
        <w:gridCol w:w="2551"/>
        <w:gridCol w:w="1646"/>
      </w:tblGrid>
      <w:tr w:rsidR="000029FB" w:rsidRPr="008603A7" w:rsidTr="000029FB">
        <w:trPr>
          <w:trHeight w:val="20"/>
          <w:jc w:val="center"/>
        </w:trPr>
        <w:tc>
          <w:tcPr>
            <w:tcW w:w="2381" w:type="dxa"/>
            <w:tcBorders>
              <w:top w:val="single" w:sz="6" w:space="0" w:color="auto"/>
              <w:left w:val="single" w:sz="6" w:space="0" w:color="auto"/>
              <w:bottom w:val="single" w:sz="6" w:space="0" w:color="auto"/>
              <w:right w:val="single" w:sz="6" w:space="0" w:color="auto"/>
            </w:tcBorders>
            <w:vAlign w:val="center"/>
          </w:tcPr>
          <w:p w:rsidR="000029FB" w:rsidRPr="00AE4336" w:rsidRDefault="000029FB" w:rsidP="00CB53B8">
            <w:pPr>
              <w:pStyle w:val="Tablehead"/>
              <w:rPr>
                <w:lang w:val="es-ES_tradnl"/>
              </w:rPr>
            </w:pPr>
            <w:r w:rsidRPr="00AE4336">
              <w:rPr>
                <w:lang w:val="es-ES_tradnl"/>
              </w:rPr>
              <w:t>Banda de frecuencias</w:t>
            </w:r>
          </w:p>
        </w:tc>
        <w:tc>
          <w:tcPr>
            <w:tcW w:w="3061" w:type="dxa"/>
            <w:tcBorders>
              <w:top w:val="single" w:sz="6" w:space="0" w:color="auto"/>
              <w:left w:val="single" w:sz="6" w:space="0" w:color="auto"/>
              <w:bottom w:val="single" w:sz="6" w:space="0" w:color="auto"/>
              <w:right w:val="single" w:sz="6" w:space="0" w:color="auto"/>
            </w:tcBorders>
            <w:vAlign w:val="center"/>
          </w:tcPr>
          <w:p w:rsidR="000029FB" w:rsidRPr="00AE4336" w:rsidRDefault="000029FB" w:rsidP="00CB53B8">
            <w:pPr>
              <w:pStyle w:val="Tablehead"/>
              <w:rPr>
                <w:lang w:val="es-ES_tradnl"/>
              </w:rPr>
            </w:pPr>
            <w:r w:rsidRPr="00AE4336">
              <w:rPr>
                <w:lang w:val="es-ES_tradnl"/>
              </w:rPr>
              <w:t>Tipo de utilización</w:t>
            </w:r>
          </w:p>
        </w:tc>
        <w:tc>
          <w:tcPr>
            <w:tcW w:w="2551" w:type="dxa"/>
            <w:tcBorders>
              <w:top w:val="single" w:sz="6" w:space="0" w:color="auto"/>
              <w:left w:val="single" w:sz="6" w:space="0" w:color="auto"/>
              <w:bottom w:val="single" w:sz="6" w:space="0" w:color="auto"/>
              <w:right w:val="single" w:sz="6" w:space="0" w:color="auto"/>
            </w:tcBorders>
            <w:vAlign w:val="center"/>
          </w:tcPr>
          <w:p w:rsidR="000029FB" w:rsidRPr="00AE4336" w:rsidRDefault="000029FB" w:rsidP="00CB53B8">
            <w:pPr>
              <w:pStyle w:val="Tablehead"/>
              <w:rPr>
                <w:lang w:val="es-ES_tradnl"/>
              </w:rPr>
            </w:pPr>
            <w:r w:rsidRPr="00AE4336">
              <w:rPr>
                <w:lang w:val="es-ES_tradnl"/>
              </w:rPr>
              <w:t>Límite de emisión</w:t>
            </w:r>
          </w:p>
        </w:tc>
        <w:tc>
          <w:tcPr>
            <w:tcW w:w="1646" w:type="dxa"/>
            <w:tcBorders>
              <w:top w:val="single" w:sz="6" w:space="0" w:color="auto"/>
              <w:left w:val="single" w:sz="6" w:space="0" w:color="auto"/>
              <w:bottom w:val="single" w:sz="6" w:space="0" w:color="auto"/>
              <w:right w:val="single" w:sz="6" w:space="0" w:color="auto"/>
            </w:tcBorders>
            <w:vAlign w:val="center"/>
          </w:tcPr>
          <w:p w:rsidR="000029FB" w:rsidRPr="00AE4336" w:rsidRDefault="000029FB" w:rsidP="00CB53B8">
            <w:pPr>
              <w:pStyle w:val="Tablehead"/>
              <w:rPr>
                <w:lang w:val="es-ES_tradnl"/>
              </w:rPr>
            </w:pPr>
            <w:r w:rsidRPr="00AE4336">
              <w:rPr>
                <w:lang w:val="es-ES_tradnl"/>
              </w:rPr>
              <w:t>Detector</w:t>
            </w:r>
            <w:r w:rsidRPr="00AE4336">
              <w:rPr>
                <w:lang w:val="es-ES_tradnl"/>
              </w:rPr>
              <w:br/>
              <w:t>A-Valor medio</w:t>
            </w:r>
            <w:r w:rsidRPr="00AE4336">
              <w:rPr>
                <w:lang w:val="es-ES_tradnl"/>
              </w:rPr>
              <w:br/>
              <w:t>Q-Cuasicresta</w:t>
            </w: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1,24-1,3 GHz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bCs/>
                <w:lang w:val="es-ES_tradnl" w:eastAsia="pt-BR"/>
              </w:rPr>
            </w:pPr>
            <w:r w:rsidRPr="00AE4336">
              <w:rPr>
                <w:bCs/>
                <w:lang w:val="es-ES_tradnl" w:eastAsia="pt-BR"/>
              </w:rPr>
              <w:t>A</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bCs/>
                <w:lang w:val="es-ES_tradnl" w:eastAsia="pt-BR"/>
              </w:rPr>
            </w:pPr>
            <w:r w:rsidRPr="00AE4336">
              <w:rPr>
                <w:bCs/>
                <w:lang w:val="es-ES_tradnl" w:eastAsia="pt-BR"/>
              </w:rPr>
              <w:t>A</w:t>
            </w: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1,427-1,435 GHz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bCs/>
                <w:lang w:val="es-ES_tradnl" w:eastAsia="pt-BR"/>
              </w:rPr>
            </w:pPr>
            <w:r w:rsidRPr="00AE4336">
              <w:rPr>
                <w:bCs/>
                <w:lang w:val="es-ES_tradnl" w:eastAsia="pt-BR"/>
              </w:rPr>
              <w:t>A</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bCs/>
                <w:lang w:val="es-ES_tradnl" w:eastAsia="pt-BR"/>
              </w:rPr>
            </w:pPr>
            <w:r w:rsidRPr="00AE4336">
              <w:rPr>
                <w:bCs/>
                <w:lang w:val="es-ES_tradnl" w:eastAsia="pt-BR"/>
              </w:rPr>
              <w:t>A</w:t>
            </w: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1,6265-1,6455 GHz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bCs/>
                <w:lang w:val="es-ES_tradnl" w:eastAsia="pt-BR"/>
              </w:rPr>
            </w:pPr>
            <w:r w:rsidRPr="00AE4336">
              <w:rPr>
                <w:bCs/>
                <w:lang w:val="es-ES_tradnl" w:eastAsia="pt-BR"/>
              </w:rPr>
              <w:t>A</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bCs/>
                <w:lang w:val="es-ES_tradnl" w:eastAsia="pt-BR"/>
              </w:rPr>
            </w:pPr>
            <w:r w:rsidRPr="00AE4336">
              <w:rPr>
                <w:bCs/>
                <w:lang w:val="es-ES_tradnl" w:eastAsia="pt-BR"/>
              </w:rPr>
              <w:t>A</w:t>
            </w: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1,6465-1,66 GHz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bCs/>
                <w:lang w:val="es-ES_tradnl" w:eastAsia="pt-BR"/>
              </w:rPr>
            </w:pPr>
            <w:r w:rsidRPr="00AE4336">
              <w:rPr>
                <w:bCs/>
                <w:lang w:val="es-ES_tradnl" w:eastAsia="pt-BR"/>
              </w:rPr>
              <w:t>A</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bCs/>
                <w:lang w:val="es-ES_tradnl" w:eastAsia="pt-BR"/>
              </w:rPr>
            </w:pPr>
            <w:r w:rsidRPr="00AE4336">
              <w:rPr>
                <w:bCs/>
                <w:lang w:val="es-ES_tradnl" w:eastAsia="pt-BR"/>
              </w:rPr>
              <w:t>A</w:t>
            </w: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1,71-1,7188 GHz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bCs/>
                <w:lang w:val="es-ES_tradnl" w:eastAsia="pt-BR"/>
              </w:rPr>
            </w:pPr>
            <w:r w:rsidRPr="00AE4336">
              <w:rPr>
                <w:bCs/>
                <w:lang w:val="es-ES_tradnl" w:eastAsia="pt-BR"/>
              </w:rPr>
              <w:t>A</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bCs/>
                <w:lang w:val="es-ES_tradnl" w:eastAsia="pt-BR"/>
              </w:rPr>
            </w:pPr>
            <w:r w:rsidRPr="00AE4336">
              <w:rPr>
                <w:bCs/>
                <w:lang w:val="es-ES_tradnl" w:eastAsia="pt-BR"/>
              </w:rPr>
              <w:t>A</w:t>
            </w: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1,7222-2,2 GHz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bCs/>
                <w:lang w:val="es-ES_tradnl" w:eastAsia="pt-BR"/>
              </w:rPr>
            </w:pPr>
            <w:r w:rsidRPr="00AE4336">
              <w:rPr>
                <w:bCs/>
                <w:lang w:val="es-ES_tradnl" w:eastAsia="pt-BR"/>
              </w:rPr>
              <w:t>A</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lang w:val="es-ES_tradnl" w:eastAsia="pt-BR"/>
              </w:rPr>
            </w:pPr>
            <w:r w:rsidRPr="00AE4336">
              <w:rPr>
                <w:lang w:val="es-ES_tradnl"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bCs/>
                <w:lang w:val="es-ES_tradnl" w:eastAsia="pt-BR"/>
              </w:rPr>
            </w:pPr>
            <w:r w:rsidRPr="00AE4336">
              <w:rPr>
                <w:bCs/>
                <w:lang w:val="es-ES_tradnl" w:eastAsia="pt-BR"/>
              </w:rPr>
              <w:t>A</w:t>
            </w:r>
          </w:p>
        </w:tc>
      </w:tr>
      <w:tr w:rsidR="006C69EF" w:rsidRPr="00AE4336" w:rsidTr="000029FB">
        <w:trPr>
          <w:trHeight w:val="20"/>
          <w:jc w:val="center"/>
        </w:trPr>
        <w:tc>
          <w:tcPr>
            <w:tcW w:w="238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1,91-1,93 GHz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Sistema PABX inalámbrico</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250 mW</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rFonts w:ascii="Times New Roman Bold" w:hAnsi="Times New Roman Bold" w:cs="Times New Roman Bold"/>
                <w:b/>
                <w:bCs/>
                <w:lang w:val="es-ES_tradnl" w:eastAsia="pt-BR"/>
              </w:rPr>
            </w:pP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lang w:val="es-ES_tradnl"/>
              </w:rPr>
              <w:br w:type="page"/>
            </w:r>
            <w:r w:rsidRPr="00AE4336">
              <w:rPr>
                <w:color w:val="000000"/>
                <w:szCs w:val="22"/>
                <w:lang w:val="es-ES_tradnl" w:eastAsia="pt-BR"/>
              </w:rPr>
              <w:t>2,3-2,31 GHz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12 500 </w:t>
            </w:r>
            <w:r w:rsidRPr="00AE4336">
              <w:rPr>
                <w:lang w:val="es-ES_tradnl" w:eastAsia="pt-BR"/>
              </w:rPr>
              <w:t>µV/m</w:t>
            </w:r>
            <w:r w:rsidRPr="00AE4336">
              <w:rPr>
                <w:color w:val="000000"/>
                <w:szCs w:val="22"/>
                <w:lang w:val="es-ES_tradnl"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5 000 </w:t>
            </w:r>
            <w:r w:rsidRPr="00AE4336">
              <w:rPr>
                <w:lang w:val="es-ES_tradnl" w:eastAsia="pt-BR"/>
              </w:rPr>
              <w:t>µV/m</w:t>
            </w:r>
            <w:r w:rsidRPr="00AE4336">
              <w:rPr>
                <w:color w:val="000000"/>
                <w:szCs w:val="22"/>
                <w:lang w:val="es-ES_tradnl"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2,39-2,4 GHz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12 500 </w:t>
            </w:r>
            <w:r w:rsidRPr="00AE4336">
              <w:rPr>
                <w:lang w:val="es-ES_tradnl" w:eastAsia="pt-BR"/>
              </w:rPr>
              <w:t>µV/m</w:t>
            </w:r>
            <w:r w:rsidRPr="00AE4336">
              <w:rPr>
                <w:color w:val="000000"/>
                <w:szCs w:val="22"/>
                <w:lang w:val="es-ES_tradnl"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5 000 </w:t>
            </w:r>
            <w:r w:rsidRPr="00AE4336">
              <w:rPr>
                <w:lang w:val="es-ES_tradnl" w:eastAsia="pt-BR"/>
              </w:rPr>
              <w:t>µV/m</w:t>
            </w:r>
            <w:r w:rsidRPr="00AE4336">
              <w:rPr>
                <w:color w:val="000000"/>
                <w:szCs w:val="22"/>
                <w:lang w:val="es-ES_tradnl"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2,4-2,4835 GHz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Transmisores de espectro ensanchado o MDFO</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rFonts w:cs="Arial"/>
                <w:color w:val="000000"/>
                <w:szCs w:val="22"/>
                <w:vertAlign w:val="superscript"/>
                <w:lang w:val="es-ES_tradnl" w:eastAsia="pt-BR"/>
              </w:rPr>
            </w:pPr>
            <w:r w:rsidRPr="00AE4336">
              <w:rPr>
                <w:rFonts w:cs="Arial"/>
                <w:color w:val="000000"/>
                <w:szCs w:val="22"/>
                <w:lang w:val="es-ES_tradnl" w:eastAsia="pt-BR"/>
              </w:rPr>
              <w:t>1 W p.i.r.e.</w:t>
            </w:r>
            <w:r w:rsidRPr="00AE4336">
              <w:rPr>
                <w:rFonts w:cs="Arial"/>
                <w:color w:val="000000"/>
                <w:szCs w:val="22"/>
                <w:vertAlign w:val="superscript"/>
                <w:lang w:val="es-ES_tradnl" w:eastAsia="pt-BR"/>
              </w:rPr>
              <w:t>(1)</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rFonts w:ascii="Times New Roman Bold" w:hAnsi="Times New Roman Bold" w:cs="Times New Roman Bold"/>
                <w:b/>
                <w:bCs/>
                <w:lang w:val="es-ES_tradnl" w:eastAsia="pt-BR"/>
              </w:rPr>
            </w:pP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2,5-2,655 GHz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12 500 </w:t>
            </w:r>
            <w:r w:rsidRPr="00AE4336">
              <w:rPr>
                <w:lang w:val="es-ES_tradnl" w:eastAsia="pt-BR"/>
              </w:rPr>
              <w:t>µV/m</w:t>
            </w:r>
            <w:r w:rsidRPr="00AE4336">
              <w:rPr>
                <w:color w:val="000000"/>
                <w:szCs w:val="22"/>
                <w:lang w:val="es-ES_tradnl"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5 000 </w:t>
            </w:r>
            <w:r w:rsidRPr="00AE4336">
              <w:rPr>
                <w:lang w:val="es-ES_tradnl" w:eastAsia="pt-BR"/>
              </w:rPr>
              <w:t>µV/m</w:t>
            </w:r>
            <w:r w:rsidRPr="00AE4336">
              <w:rPr>
                <w:color w:val="000000"/>
                <w:szCs w:val="22"/>
                <w:lang w:val="es-ES_tradnl"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2,9-3,26 GHz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12 500 </w:t>
            </w:r>
            <w:r w:rsidRPr="00AE4336">
              <w:rPr>
                <w:lang w:val="es-ES_tradnl" w:eastAsia="pt-BR"/>
              </w:rPr>
              <w:t>µV/m</w:t>
            </w:r>
            <w:r w:rsidRPr="00AE4336">
              <w:rPr>
                <w:color w:val="000000"/>
                <w:szCs w:val="22"/>
                <w:lang w:val="es-ES_tradnl"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5 000 </w:t>
            </w:r>
            <w:r w:rsidRPr="00AE4336">
              <w:rPr>
                <w:lang w:val="es-ES_tradnl" w:eastAsia="pt-BR"/>
              </w:rPr>
              <w:t>µV/m</w:t>
            </w:r>
            <w:r w:rsidRPr="00AE4336">
              <w:rPr>
                <w:color w:val="000000"/>
                <w:szCs w:val="22"/>
                <w:lang w:val="es-ES_tradnl"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3,267-3,332 GHz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12 500 </w:t>
            </w:r>
            <w:r w:rsidRPr="00AE4336">
              <w:rPr>
                <w:lang w:val="es-ES_tradnl" w:eastAsia="pt-BR"/>
              </w:rPr>
              <w:t>µV/m</w:t>
            </w:r>
            <w:r w:rsidRPr="00AE4336">
              <w:rPr>
                <w:color w:val="000000"/>
                <w:szCs w:val="22"/>
                <w:lang w:val="es-ES_tradnl"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5 000 </w:t>
            </w:r>
            <w:r w:rsidRPr="00AE4336">
              <w:rPr>
                <w:lang w:val="es-ES_tradnl" w:eastAsia="pt-BR"/>
              </w:rPr>
              <w:t>µV/m</w:t>
            </w:r>
            <w:r w:rsidRPr="00AE4336">
              <w:rPr>
                <w:color w:val="000000"/>
                <w:szCs w:val="22"/>
                <w:lang w:val="es-ES_tradnl"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3,339-3,3458 GHz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12 500 </w:t>
            </w:r>
            <w:r w:rsidRPr="00AE4336">
              <w:rPr>
                <w:lang w:val="es-ES_tradnl" w:eastAsia="pt-BR"/>
              </w:rPr>
              <w:t>µV/m</w:t>
            </w:r>
            <w:r w:rsidRPr="00AE4336">
              <w:rPr>
                <w:color w:val="000000"/>
                <w:szCs w:val="22"/>
                <w:lang w:val="es-ES_tradnl"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5 000 </w:t>
            </w:r>
            <w:r w:rsidRPr="00AE4336">
              <w:rPr>
                <w:lang w:val="es-ES_tradnl" w:eastAsia="pt-BR"/>
              </w:rPr>
              <w:t>µV/m</w:t>
            </w:r>
            <w:r w:rsidRPr="00AE4336">
              <w:rPr>
                <w:color w:val="000000"/>
                <w:szCs w:val="22"/>
                <w:lang w:val="es-ES_tradnl"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3,358-3,6 GHz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12 500 </w:t>
            </w:r>
            <w:r w:rsidRPr="00AE4336">
              <w:rPr>
                <w:lang w:val="es-ES_tradnl" w:eastAsia="pt-BR"/>
              </w:rPr>
              <w:t>µV/m</w:t>
            </w:r>
            <w:r w:rsidRPr="00AE4336">
              <w:rPr>
                <w:color w:val="000000"/>
                <w:szCs w:val="22"/>
                <w:lang w:val="es-ES_tradnl"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5 000 </w:t>
            </w:r>
            <w:r w:rsidRPr="00AE4336">
              <w:rPr>
                <w:lang w:val="es-ES_tradnl" w:eastAsia="pt-BR"/>
              </w:rPr>
              <w:t>µV/m</w:t>
            </w:r>
            <w:r w:rsidRPr="00AE4336">
              <w:rPr>
                <w:color w:val="000000"/>
                <w:szCs w:val="22"/>
                <w:lang w:val="es-ES_tradnl"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4,4-4,5 GHz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12 500 </w:t>
            </w:r>
            <w:r w:rsidRPr="00AE4336">
              <w:rPr>
                <w:lang w:val="es-ES_tradnl" w:eastAsia="pt-BR"/>
              </w:rPr>
              <w:t>µV/m</w:t>
            </w:r>
            <w:r w:rsidRPr="00AE4336">
              <w:rPr>
                <w:color w:val="000000"/>
                <w:szCs w:val="22"/>
                <w:lang w:val="es-ES_tradnl"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5 000 </w:t>
            </w:r>
            <w:r w:rsidRPr="00AE4336">
              <w:rPr>
                <w:lang w:val="es-ES_tradnl" w:eastAsia="pt-BR"/>
              </w:rPr>
              <w:t>µV/m</w:t>
            </w:r>
            <w:r w:rsidRPr="00AE4336">
              <w:rPr>
                <w:color w:val="000000"/>
                <w:szCs w:val="22"/>
                <w:lang w:val="es-ES_tradnl"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5,15-5,25 GHz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RLAN en interiores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200 mW p.i.r.e.</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5,25-5,35 GHz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12 500 </w:t>
            </w:r>
            <w:r w:rsidRPr="00AE4336">
              <w:rPr>
                <w:lang w:val="es-ES_tradnl" w:eastAsia="pt-BR"/>
              </w:rPr>
              <w:t xml:space="preserve">µV/m </w:t>
            </w:r>
            <w:r w:rsidRPr="00AE4336">
              <w:rPr>
                <w:color w:val="000000"/>
                <w:szCs w:val="22"/>
                <w:lang w:val="es-ES_tradnl" w:eastAsia="pt-BR"/>
              </w:rPr>
              <w:t>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vMerge/>
            <w:tcBorders>
              <w:left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5 000 </w:t>
            </w:r>
            <w:r w:rsidRPr="00AE4336">
              <w:rPr>
                <w:lang w:val="es-ES_tradnl" w:eastAsia="pt-BR"/>
              </w:rPr>
              <w:t>µV/m</w:t>
            </w:r>
            <w:r w:rsidRPr="00AE4336">
              <w:rPr>
                <w:color w:val="000000"/>
                <w:szCs w:val="22"/>
                <w:lang w:val="es-ES_tradnl"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RLAN en interiores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200 mW p.i.r.e.</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bl>
    <w:p w:rsidR="000029FB" w:rsidRDefault="000029FB" w:rsidP="000029FB">
      <w:pPr>
        <w:pStyle w:val="Tablefin"/>
      </w:pPr>
    </w:p>
    <w:p w:rsidR="000029FB" w:rsidRDefault="000029FB" w:rsidP="000029FB">
      <w:pPr>
        <w:pStyle w:val="TableNo"/>
        <w:rPr>
          <w:lang w:val="es-ES_tradnl" w:eastAsia="ja-JP"/>
        </w:rPr>
      </w:pPr>
      <w:r w:rsidRPr="00AE4336">
        <w:rPr>
          <w:lang w:val="es-ES_tradnl"/>
        </w:rPr>
        <w:lastRenderedPageBreak/>
        <w:t>CUADRO </w:t>
      </w:r>
      <w:r w:rsidRPr="00AE4336">
        <w:rPr>
          <w:lang w:val="es-ES_tradnl" w:eastAsia="ja-JP"/>
        </w:rPr>
        <w:t>28</w:t>
      </w:r>
      <w:r>
        <w:rPr>
          <w:lang w:val="es-ES_tradnl" w:eastAsia="ja-JP"/>
        </w:rPr>
        <w:t xml:space="preserve"> (</w:t>
      </w:r>
      <w:r w:rsidRPr="00AC08C1">
        <w:rPr>
          <w:i/>
          <w:iCs/>
          <w:lang w:val="es-ES_tradnl" w:eastAsia="ja-JP"/>
        </w:rPr>
        <w:t>Continuación</w:t>
      </w:r>
      <w:r>
        <w:rPr>
          <w:lang w:val="es-ES_tradnl" w:eastAsia="ja-JP"/>
        </w:rPr>
        <w:t>)</w:t>
      </w:r>
    </w:p>
    <w:tbl>
      <w:tblPr>
        <w:tblW w:w="0" w:type="auto"/>
        <w:jc w:val="center"/>
        <w:tblLayout w:type="fixed"/>
        <w:tblLook w:val="0000" w:firstRow="0" w:lastRow="0" w:firstColumn="0" w:lastColumn="0" w:noHBand="0" w:noVBand="0"/>
      </w:tblPr>
      <w:tblGrid>
        <w:gridCol w:w="2381"/>
        <w:gridCol w:w="3061"/>
        <w:gridCol w:w="2551"/>
        <w:gridCol w:w="1646"/>
      </w:tblGrid>
      <w:tr w:rsidR="000029FB" w:rsidRPr="008603A7" w:rsidTr="000029FB">
        <w:trPr>
          <w:trHeight w:val="20"/>
          <w:jc w:val="center"/>
        </w:trPr>
        <w:tc>
          <w:tcPr>
            <w:tcW w:w="2381" w:type="dxa"/>
            <w:tcBorders>
              <w:top w:val="single" w:sz="6" w:space="0" w:color="auto"/>
              <w:left w:val="single" w:sz="6" w:space="0" w:color="auto"/>
              <w:bottom w:val="single" w:sz="6" w:space="0" w:color="auto"/>
              <w:right w:val="single" w:sz="6" w:space="0" w:color="auto"/>
            </w:tcBorders>
            <w:vAlign w:val="center"/>
          </w:tcPr>
          <w:p w:rsidR="000029FB" w:rsidRPr="00AE4336" w:rsidRDefault="000029FB" w:rsidP="00CB53B8">
            <w:pPr>
              <w:pStyle w:val="Tablehead"/>
              <w:rPr>
                <w:lang w:val="es-ES_tradnl"/>
              </w:rPr>
            </w:pPr>
            <w:r w:rsidRPr="00AE4336">
              <w:rPr>
                <w:lang w:val="es-ES_tradnl"/>
              </w:rPr>
              <w:t>Banda de frecuencias</w:t>
            </w:r>
          </w:p>
        </w:tc>
        <w:tc>
          <w:tcPr>
            <w:tcW w:w="3061" w:type="dxa"/>
            <w:tcBorders>
              <w:top w:val="single" w:sz="6" w:space="0" w:color="auto"/>
              <w:left w:val="single" w:sz="6" w:space="0" w:color="auto"/>
              <w:bottom w:val="single" w:sz="6" w:space="0" w:color="auto"/>
              <w:right w:val="single" w:sz="6" w:space="0" w:color="auto"/>
            </w:tcBorders>
            <w:vAlign w:val="center"/>
          </w:tcPr>
          <w:p w:rsidR="000029FB" w:rsidRPr="00AE4336" w:rsidRDefault="000029FB" w:rsidP="00CB53B8">
            <w:pPr>
              <w:pStyle w:val="Tablehead"/>
              <w:rPr>
                <w:lang w:val="es-ES_tradnl"/>
              </w:rPr>
            </w:pPr>
            <w:r w:rsidRPr="00AE4336">
              <w:rPr>
                <w:lang w:val="es-ES_tradnl"/>
              </w:rPr>
              <w:t>Tipo de utilización</w:t>
            </w:r>
          </w:p>
        </w:tc>
        <w:tc>
          <w:tcPr>
            <w:tcW w:w="2551" w:type="dxa"/>
            <w:tcBorders>
              <w:top w:val="single" w:sz="6" w:space="0" w:color="auto"/>
              <w:left w:val="single" w:sz="6" w:space="0" w:color="auto"/>
              <w:bottom w:val="single" w:sz="6" w:space="0" w:color="auto"/>
              <w:right w:val="single" w:sz="6" w:space="0" w:color="auto"/>
            </w:tcBorders>
            <w:vAlign w:val="center"/>
          </w:tcPr>
          <w:p w:rsidR="000029FB" w:rsidRPr="00AE4336" w:rsidRDefault="000029FB" w:rsidP="00CB53B8">
            <w:pPr>
              <w:pStyle w:val="Tablehead"/>
              <w:rPr>
                <w:lang w:val="es-ES_tradnl"/>
              </w:rPr>
            </w:pPr>
            <w:r w:rsidRPr="00AE4336">
              <w:rPr>
                <w:lang w:val="es-ES_tradnl"/>
              </w:rPr>
              <w:t>Límite de emisión</w:t>
            </w:r>
          </w:p>
        </w:tc>
        <w:tc>
          <w:tcPr>
            <w:tcW w:w="1646" w:type="dxa"/>
            <w:tcBorders>
              <w:top w:val="single" w:sz="6" w:space="0" w:color="auto"/>
              <w:left w:val="single" w:sz="6" w:space="0" w:color="auto"/>
              <w:bottom w:val="single" w:sz="6" w:space="0" w:color="auto"/>
              <w:right w:val="single" w:sz="6" w:space="0" w:color="auto"/>
            </w:tcBorders>
            <w:vAlign w:val="center"/>
          </w:tcPr>
          <w:p w:rsidR="000029FB" w:rsidRPr="00AE4336" w:rsidRDefault="000029FB" w:rsidP="00CB53B8">
            <w:pPr>
              <w:pStyle w:val="Tablehead"/>
              <w:rPr>
                <w:lang w:val="es-ES_tradnl"/>
              </w:rPr>
            </w:pPr>
            <w:r w:rsidRPr="00AE4336">
              <w:rPr>
                <w:lang w:val="es-ES_tradnl"/>
              </w:rPr>
              <w:t>Detector</w:t>
            </w:r>
            <w:r w:rsidRPr="00AE4336">
              <w:rPr>
                <w:lang w:val="es-ES_tradnl"/>
              </w:rPr>
              <w:br/>
              <w:t>A-Valor medio</w:t>
            </w:r>
            <w:r w:rsidRPr="00AE4336">
              <w:rPr>
                <w:lang w:val="es-ES_tradnl"/>
              </w:rPr>
              <w:br/>
              <w:t>Q-Cuasicresta</w:t>
            </w: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5,46-5,47 GHz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12 500 </w:t>
            </w:r>
            <w:r w:rsidRPr="00AE4336">
              <w:rPr>
                <w:lang w:val="es-ES_tradnl" w:eastAsia="pt-BR"/>
              </w:rPr>
              <w:t>µV/m</w:t>
            </w:r>
            <w:r w:rsidRPr="00AE4336">
              <w:rPr>
                <w:color w:val="000000"/>
                <w:szCs w:val="22"/>
                <w:lang w:val="es-ES_tradnl"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5 000 </w:t>
            </w:r>
            <w:r w:rsidRPr="00AE4336">
              <w:rPr>
                <w:lang w:val="es-ES_tradnl" w:eastAsia="pt-BR"/>
              </w:rPr>
              <w:t>µV/m</w:t>
            </w:r>
            <w:r w:rsidRPr="00AE4336">
              <w:rPr>
                <w:color w:val="000000"/>
                <w:szCs w:val="22"/>
                <w:lang w:val="es-ES_tradnl"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5,47-5,725 GHz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12 500 </w:t>
            </w:r>
            <w:r w:rsidRPr="00AE4336">
              <w:rPr>
                <w:lang w:val="es-ES_tradnl" w:eastAsia="pt-BR"/>
              </w:rPr>
              <w:t>µV/m</w:t>
            </w:r>
            <w:r w:rsidRPr="00AE4336">
              <w:rPr>
                <w:color w:val="000000"/>
                <w:szCs w:val="22"/>
                <w:lang w:val="es-ES_tradnl"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vMerge/>
            <w:tcBorders>
              <w:left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5 000 </w:t>
            </w:r>
            <w:r w:rsidRPr="00AE4336">
              <w:rPr>
                <w:lang w:val="es-ES_tradnl" w:eastAsia="pt-BR"/>
              </w:rPr>
              <w:t>µV/m</w:t>
            </w:r>
            <w:r w:rsidRPr="00AE4336">
              <w:rPr>
                <w:color w:val="000000"/>
                <w:szCs w:val="22"/>
                <w:lang w:val="es-ES_tradnl"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RLAN</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1 W p.i.r.e.</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lang w:val="es-ES_tradnl"/>
              </w:rPr>
              <w:br w:type="page"/>
            </w:r>
            <w:r w:rsidRPr="00AE4336">
              <w:rPr>
                <w:color w:val="000000"/>
                <w:szCs w:val="22"/>
                <w:lang w:val="es-ES_tradnl" w:eastAsia="pt-BR"/>
              </w:rPr>
              <w:t>5,875-7,25 GHz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12 500 </w:t>
            </w:r>
            <w:r w:rsidRPr="00AE4336">
              <w:rPr>
                <w:lang w:val="es-ES_tradnl" w:eastAsia="pt-BR"/>
              </w:rPr>
              <w:t>µV/m</w:t>
            </w:r>
            <w:r w:rsidRPr="00AE4336">
              <w:rPr>
                <w:color w:val="000000"/>
                <w:szCs w:val="22"/>
                <w:lang w:val="es-ES_tradnl"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5 000 </w:t>
            </w:r>
            <w:r w:rsidRPr="00AE4336">
              <w:rPr>
                <w:lang w:val="es-ES_tradnl" w:eastAsia="pt-BR"/>
              </w:rPr>
              <w:t>µV/m</w:t>
            </w:r>
            <w:r w:rsidRPr="00AE4336">
              <w:rPr>
                <w:color w:val="000000"/>
                <w:szCs w:val="22"/>
                <w:lang w:val="es-ES_tradnl"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7,75-8,025 GHz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12 500 </w:t>
            </w:r>
            <w:r w:rsidRPr="00AE4336">
              <w:rPr>
                <w:lang w:val="es-ES_tradnl" w:eastAsia="pt-BR"/>
              </w:rPr>
              <w:t>µV/m</w:t>
            </w:r>
            <w:r w:rsidRPr="00AE4336">
              <w:rPr>
                <w:color w:val="000000"/>
                <w:szCs w:val="22"/>
                <w:lang w:val="es-ES_tradnl"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5 000 </w:t>
            </w:r>
            <w:r w:rsidRPr="00AE4336">
              <w:rPr>
                <w:lang w:val="es-ES_tradnl" w:eastAsia="pt-BR"/>
              </w:rPr>
              <w:t>µV/m</w:t>
            </w:r>
            <w:r w:rsidRPr="00AE4336">
              <w:rPr>
                <w:color w:val="000000"/>
                <w:szCs w:val="22"/>
                <w:lang w:val="es-ES_tradnl"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8,5-9 GHz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12 500 </w:t>
            </w:r>
            <w:r w:rsidRPr="00AE4336">
              <w:rPr>
                <w:lang w:val="es-ES_tradnl" w:eastAsia="pt-BR"/>
              </w:rPr>
              <w:t>µV/m</w:t>
            </w:r>
            <w:r w:rsidRPr="00AE4336">
              <w:rPr>
                <w:color w:val="000000"/>
                <w:szCs w:val="22"/>
                <w:lang w:val="es-ES_tradnl"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5 000 </w:t>
            </w:r>
            <w:r w:rsidRPr="00AE4336">
              <w:rPr>
                <w:lang w:val="es-ES_tradnl" w:eastAsia="pt-BR"/>
              </w:rPr>
              <w:t>µV/m</w:t>
            </w:r>
            <w:r w:rsidRPr="00AE4336">
              <w:rPr>
                <w:color w:val="000000"/>
                <w:szCs w:val="22"/>
                <w:lang w:val="es-ES_tradnl"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9,2-9,3 GHz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12 500 </w:t>
            </w:r>
            <w:r w:rsidRPr="00AE4336">
              <w:rPr>
                <w:lang w:val="es-ES_tradnl" w:eastAsia="pt-BR"/>
              </w:rPr>
              <w:t>µV/m</w:t>
            </w:r>
            <w:r w:rsidRPr="00AE4336">
              <w:rPr>
                <w:color w:val="000000"/>
                <w:szCs w:val="22"/>
                <w:lang w:val="es-ES_tradnl"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5 000 </w:t>
            </w:r>
            <w:r w:rsidRPr="00AE4336">
              <w:rPr>
                <w:lang w:val="es-ES_tradnl" w:eastAsia="pt-BR"/>
              </w:rPr>
              <w:t>µV/m</w:t>
            </w:r>
            <w:r w:rsidRPr="00AE4336">
              <w:rPr>
                <w:color w:val="000000"/>
                <w:szCs w:val="22"/>
                <w:lang w:val="es-ES_tradnl"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9,5-10,5 GHz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12 500 </w:t>
            </w:r>
            <w:r w:rsidRPr="00AE4336">
              <w:rPr>
                <w:lang w:val="es-ES_tradnl" w:eastAsia="pt-BR"/>
              </w:rPr>
              <w:t>µV/m</w:t>
            </w:r>
            <w:r w:rsidRPr="00AE4336">
              <w:rPr>
                <w:color w:val="000000"/>
                <w:szCs w:val="22"/>
                <w:lang w:val="es-ES_tradnl"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5 000 </w:t>
            </w:r>
            <w:r w:rsidRPr="00AE4336">
              <w:rPr>
                <w:lang w:val="es-ES_tradnl" w:eastAsia="pt-BR"/>
              </w:rPr>
              <w:t>µV/m</w:t>
            </w:r>
            <w:r w:rsidRPr="00AE4336">
              <w:rPr>
                <w:color w:val="000000"/>
                <w:szCs w:val="22"/>
                <w:lang w:val="es-ES_tradnl"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10,5-10,55 GHz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12 500 </w:t>
            </w:r>
            <w:r w:rsidRPr="00AE4336">
              <w:rPr>
                <w:lang w:val="es-ES_tradnl" w:eastAsia="pt-BR"/>
              </w:rPr>
              <w:t>µV/m</w:t>
            </w:r>
            <w:r w:rsidRPr="00AE4336">
              <w:rPr>
                <w:color w:val="000000"/>
                <w:szCs w:val="22"/>
                <w:lang w:val="es-ES_tradnl"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5 000 </w:t>
            </w:r>
            <w:r w:rsidRPr="00AE4336">
              <w:rPr>
                <w:lang w:val="es-ES_tradnl" w:eastAsia="pt-BR"/>
              </w:rPr>
              <w:t>µV/m</w:t>
            </w:r>
            <w:r w:rsidRPr="00AE4336">
              <w:rPr>
                <w:color w:val="000000"/>
                <w:szCs w:val="22"/>
                <w:lang w:val="es-ES_tradnl"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10,55-10,6 GHz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12 500 </w:t>
            </w:r>
            <w:r w:rsidRPr="00AE4336">
              <w:rPr>
                <w:lang w:val="es-ES_tradnl" w:eastAsia="pt-BR"/>
              </w:rPr>
              <w:t>µV/m</w:t>
            </w:r>
            <w:r w:rsidRPr="00AE4336">
              <w:rPr>
                <w:color w:val="000000"/>
                <w:szCs w:val="22"/>
                <w:lang w:val="es-ES_tradnl"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5 000 </w:t>
            </w:r>
            <w:r w:rsidRPr="00AE4336">
              <w:rPr>
                <w:lang w:val="es-ES_tradnl" w:eastAsia="pt-BR"/>
              </w:rPr>
              <w:t>µV/m</w:t>
            </w:r>
            <w:r w:rsidRPr="00AE4336">
              <w:rPr>
                <w:color w:val="000000"/>
                <w:szCs w:val="22"/>
                <w:lang w:val="es-ES_tradnl"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12,7-13,25 GHz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12 500 </w:t>
            </w:r>
            <w:r w:rsidRPr="00AE4336">
              <w:rPr>
                <w:lang w:val="es-ES_tradnl" w:eastAsia="pt-BR"/>
              </w:rPr>
              <w:t>µV/m</w:t>
            </w:r>
            <w:r w:rsidRPr="00AE4336">
              <w:rPr>
                <w:color w:val="000000"/>
                <w:szCs w:val="22"/>
                <w:lang w:val="es-ES_tradnl"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5 000 </w:t>
            </w:r>
            <w:r w:rsidRPr="00AE4336">
              <w:rPr>
                <w:lang w:val="es-ES_tradnl" w:eastAsia="pt-BR"/>
              </w:rPr>
              <w:t>µV/m</w:t>
            </w:r>
            <w:r w:rsidRPr="00AE4336">
              <w:rPr>
                <w:color w:val="000000"/>
                <w:szCs w:val="22"/>
                <w:lang w:val="es-ES_tradnl"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13,4-14,47 GHz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12 500 </w:t>
            </w:r>
            <w:r w:rsidRPr="00AE4336">
              <w:rPr>
                <w:lang w:val="es-ES_tradnl" w:eastAsia="pt-BR"/>
              </w:rPr>
              <w:t>µV/m</w:t>
            </w:r>
            <w:r w:rsidRPr="00AE4336">
              <w:rPr>
                <w:color w:val="000000"/>
                <w:szCs w:val="22"/>
                <w:lang w:val="es-ES_tradnl"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5 000 </w:t>
            </w:r>
            <w:r w:rsidRPr="00AE4336">
              <w:rPr>
                <w:lang w:val="es-ES_tradnl" w:eastAsia="pt-BR"/>
              </w:rPr>
              <w:t>µV/m</w:t>
            </w:r>
            <w:r w:rsidRPr="00AE4336">
              <w:rPr>
                <w:color w:val="000000"/>
                <w:szCs w:val="22"/>
                <w:lang w:val="es-ES_tradnl"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14,5-15,35 GHz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12 500 </w:t>
            </w:r>
            <w:r w:rsidRPr="00AE4336">
              <w:rPr>
                <w:lang w:val="es-ES_tradnl" w:eastAsia="pt-BR"/>
              </w:rPr>
              <w:t>µV/m</w:t>
            </w:r>
            <w:r w:rsidRPr="00AE4336">
              <w:rPr>
                <w:color w:val="000000"/>
                <w:szCs w:val="22"/>
                <w:lang w:val="es-ES_tradnl"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5 000 </w:t>
            </w:r>
            <w:r w:rsidRPr="00AE4336">
              <w:rPr>
                <w:lang w:val="es-ES_tradnl" w:eastAsia="pt-BR"/>
              </w:rPr>
              <w:t xml:space="preserve">µV/m </w:t>
            </w:r>
            <w:r w:rsidRPr="00AE4336">
              <w:rPr>
                <w:color w:val="000000"/>
                <w:szCs w:val="22"/>
                <w:lang w:val="es-ES_tradnl" w:eastAsia="pt-BR"/>
              </w:rPr>
              <w:t>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16,2-17,7 GHz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12 500 </w:t>
            </w:r>
            <w:r w:rsidRPr="00AE4336">
              <w:rPr>
                <w:lang w:val="es-ES_tradnl" w:eastAsia="pt-BR"/>
              </w:rPr>
              <w:t>µV/m</w:t>
            </w:r>
            <w:r w:rsidRPr="00AE4336">
              <w:rPr>
                <w:color w:val="000000"/>
                <w:szCs w:val="22"/>
                <w:lang w:val="es-ES_tradnl"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5 000 </w:t>
            </w:r>
            <w:r w:rsidRPr="00AE4336">
              <w:rPr>
                <w:lang w:val="es-ES_tradnl" w:eastAsia="pt-BR"/>
              </w:rPr>
              <w:t>µV/m</w:t>
            </w:r>
            <w:r w:rsidRPr="00AE4336">
              <w:rPr>
                <w:color w:val="000000"/>
                <w:szCs w:val="22"/>
                <w:lang w:val="es-ES_tradnl"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8603A7" w:rsidTr="000029FB">
        <w:trPr>
          <w:trHeight w:val="20"/>
          <w:jc w:val="center"/>
        </w:trPr>
        <w:tc>
          <w:tcPr>
            <w:tcW w:w="238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19,156-19,635 GHz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Cualquiera sistema de radiocomunicaciones P</w:t>
            </w:r>
            <w:r w:rsidRPr="00AE4336">
              <w:rPr>
                <w:color w:val="000000"/>
                <w:szCs w:val="22"/>
                <w:lang w:val="es-ES_tradnl" w:eastAsia="pt-BR"/>
              </w:rPr>
              <w:noBreakHyphen/>
              <w:t>MP</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100 mW de potencia de salida</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bCs/>
                <w:lang w:val="es-ES_tradnl" w:eastAsia="pt-BR"/>
              </w:rPr>
            </w:pP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21,4-22,01 GHz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12 500 </w:t>
            </w:r>
            <w:r w:rsidRPr="00AE4336">
              <w:rPr>
                <w:lang w:val="es-ES_tradnl" w:eastAsia="pt-BR"/>
              </w:rPr>
              <w:t>µV/m</w:t>
            </w:r>
            <w:r w:rsidRPr="00AE4336">
              <w:rPr>
                <w:color w:val="000000"/>
                <w:szCs w:val="22"/>
                <w:lang w:val="es-ES_tradnl"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5 000 </w:t>
            </w:r>
            <w:r w:rsidRPr="00AE4336">
              <w:rPr>
                <w:lang w:val="es-ES_tradnl" w:eastAsia="pt-BR"/>
              </w:rPr>
              <w:t xml:space="preserve">µV/m </w:t>
            </w:r>
            <w:r w:rsidRPr="00AE4336">
              <w:rPr>
                <w:color w:val="000000"/>
                <w:szCs w:val="22"/>
                <w:lang w:val="es-ES_tradnl" w:eastAsia="pt-BR"/>
              </w:rPr>
              <w:t>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23,12-23,6 GHz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12 500 </w:t>
            </w:r>
            <w:r w:rsidRPr="00AE4336">
              <w:rPr>
                <w:lang w:val="es-ES_tradnl" w:eastAsia="pt-BR"/>
              </w:rPr>
              <w:t>µV/m</w:t>
            </w:r>
            <w:r w:rsidRPr="00AE4336">
              <w:rPr>
                <w:color w:val="000000"/>
                <w:szCs w:val="22"/>
                <w:lang w:val="es-ES_tradnl"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5 000 </w:t>
            </w:r>
            <w:r w:rsidRPr="00AE4336">
              <w:rPr>
                <w:lang w:val="es-ES_tradnl" w:eastAsia="pt-BR"/>
              </w:rPr>
              <w:t>µV/m</w:t>
            </w:r>
            <w:r w:rsidRPr="00AE4336">
              <w:rPr>
                <w:color w:val="000000"/>
                <w:szCs w:val="22"/>
                <w:lang w:val="es-ES_tradnl"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24,25-31,2 GHz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12 500 </w:t>
            </w:r>
            <w:r w:rsidRPr="00AE4336">
              <w:rPr>
                <w:lang w:val="es-ES_tradnl" w:eastAsia="pt-BR"/>
              </w:rPr>
              <w:t>µV/m</w:t>
            </w:r>
            <w:r w:rsidRPr="00AE4336">
              <w:rPr>
                <w:color w:val="000000"/>
                <w:szCs w:val="22"/>
                <w:lang w:val="es-ES_tradnl"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5 000 </w:t>
            </w:r>
            <w:r w:rsidRPr="00AE4336">
              <w:rPr>
                <w:lang w:val="es-ES_tradnl" w:eastAsia="pt-BR"/>
              </w:rPr>
              <w:t>µV/m</w:t>
            </w:r>
            <w:r w:rsidRPr="00AE4336">
              <w:rPr>
                <w:color w:val="000000"/>
                <w:szCs w:val="22"/>
                <w:lang w:val="es-ES_tradnl"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bl>
    <w:p w:rsidR="000029FB" w:rsidRDefault="000029FB" w:rsidP="000029FB">
      <w:pPr>
        <w:pStyle w:val="Tablefin"/>
      </w:pPr>
    </w:p>
    <w:p w:rsidR="000029FB" w:rsidRDefault="000029FB" w:rsidP="008603A7">
      <w:pPr>
        <w:pStyle w:val="TableNo"/>
        <w:rPr>
          <w:lang w:val="es-ES_tradnl" w:eastAsia="ja-JP"/>
        </w:rPr>
      </w:pPr>
      <w:r w:rsidRPr="00AE4336">
        <w:rPr>
          <w:lang w:val="es-ES_tradnl"/>
        </w:rPr>
        <w:lastRenderedPageBreak/>
        <w:t>CUADRO </w:t>
      </w:r>
      <w:r w:rsidRPr="00AE4336">
        <w:rPr>
          <w:lang w:val="es-ES_tradnl" w:eastAsia="ja-JP"/>
        </w:rPr>
        <w:t>28</w:t>
      </w:r>
      <w:r>
        <w:rPr>
          <w:lang w:val="es-ES_tradnl" w:eastAsia="ja-JP"/>
        </w:rPr>
        <w:t xml:space="preserve"> (</w:t>
      </w:r>
      <w:r w:rsidR="008603A7">
        <w:rPr>
          <w:i/>
          <w:iCs/>
          <w:lang w:val="es-ES_tradnl" w:eastAsia="ja-JP"/>
        </w:rPr>
        <w:t>Fi</w:t>
      </w:r>
      <w:r w:rsidRPr="00AC08C1">
        <w:rPr>
          <w:i/>
          <w:iCs/>
          <w:lang w:val="es-ES_tradnl" w:eastAsia="ja-JP"/>
        </w:rPr>
        <w:t>n</w:t>
      </w:r>
      <w:r>
        <w:rPr>
          <w:lang w:val="es-ES_tradnl" w:eastAsia="ja-JP"/>
        </w:rPr>
        <w:t>)</w:t>
      </w:r>
    </w:p>
    <w:tbl>
      <w:tblPr>
        <w:tblW w:w="0" w:type="auto"/>
        <w:jc w:val="center"/>
        <w:tblLayout w:type="fixed"/>
        <w:tblLook w:val="0000" w:firstRow="0" w:lastRow="0" w:firstColumn="0" w:lastColumn="0" w:noHBand="0" w:noVBand="0"/>
      </w:tblPr>
      <w:tblGrid>
        <w:gridCol w:w="2381"/>
        <w:gridCol w:w="3061"/>
        <w:gridCol w:w="2551"/>
        <w:gridCol w:w="1646"/>
      </w:tblGrid>
      <w:tr w:rsidR="000029FB" w:rsidRPr="008603A7" w:rsidTr="000029FB">
        <w:trPr>
          <w:trHeight w:val="20"/>
          <w:jc w:val="center"/>
        </w:trPr>
        <w:tc>
          <w:tcPr>
            <w:tcW w:w="2381" w:type="dxa"/>
            <w:tcBorders>
              <w:top w:val="single" w:sz="6" w:space="0" w:color="auto"/>
              <w:left w:val="single" w:sz="6" w:space="0" w:color="auto"/>
              <w:bottom w:val="single" w:sz="6" w:space="0" w:color="auto"/>
              <w:right w:val="single" w:sz="6" w:space="0" w:color="auto"/>
            </w:tcBorders>
            <w:vAlign w:val="center"/>
          </w:tcPr>
          <w:p w:rsidR="000029FB" w:rsidRPr="00AE4336" w:rsidRDefault="000029FB" w:rsidP="00CB53B8">
            <w:pPr>
              <w:pStyle w:val="Tablehead"/>
              <w:rPr>
                <w:lang w:val="es-ES_tradnl"/>
              </w:rPr>
            </w:pPr>
            <w:r w:rsidRPr="00AE4336">
              <w:rPr>
                <w:lang w:val="es-ES_tradnl"/>
              </w:rPr>
              <w:t>Banda de frecuencias</w:t>
            </w:r>
          </w:p>
        </w:tc>
        <w:tc>
          <w:tcPr>
            <w:tcW w:w="3061" w:type="dxa"/>
            <w:tcBorders>
              <w:top w:val="single" w:sz="6" w:space="0" w:color="auto"/>
              <w:left w:val="single" w:sz="6" w:space="0" w:color="auto"/>
              <w:bottom w:val="single" w:sz="6" w:space="0" w:color="auto"/>
              <w:right w:val="single" w:sz="6" w:space="0" w:color="auto"/>
            </w:tcBorders>
            <w:vAlign w:val="center"/>
          </w:tcPr>
          <w:p w:rsidR="000029FB" w:rsidRPr="00AE4336" w:rsidRDefault="000029FB" w:rsidP="00CB53B8">
            <w:pPr>
              <w:pStyle w:val="Tablehead"/>
              <w:rPr>
                <w:lang w:val="es-ES_tradnl"/>
              </w:rPr>
            </w:pPr>
            <w:r w:rsidRPr="00AE4336">
              <w:rPr>
                <w:lang w:val="es-ES_tradnl"/>
              </w:rPr>
              <w:t>Tipo de utilización</w:t>
            </w:r>
          </w:p>
        </w:tc>
        <w:tc>
          <w:tcPr>
            <w:tcW w:w="2551" w:type="dxa"/>
            <w:tcBorders>
              <w:top w:val="single" w:sz="6" w:space="0" w:color="auto"/>
              <w:left w:val="single" w:sz="6" w:space="0" w:color="auto"/>
              <w:bottom w:val="single" w:sz="6" w:space="0" w:color="auto"/>
              <w:right w:val="single" w:sz="6" w:space="0" w:color="auto"/>
            </w:tcBorders>
            <w:vAlign w:val="center"/>
          </w:tcPr>
          <w:p w:rsidR="000029FB" w:rsidRPr="00AE4336" w:rsidRDefault="000029FB" w:rsidP="00CB53B8">
            <w:pPr>
              <w:pStyle w:val="Tablehead"/>
              <w:rPr>
                <w:lang w:val="es-ES_tradnl"/>
              </w:rPr>
            </w:pPr>
            <w:r w:rsidRPr="00AE4336">
              <w:rPr>
                <w:lang w:val="es-ES_tradnl"/>
              </w:rPr>
              <w:t>Límite de emisión</w:t>
            </w:r>
          </w:p>
        </w:tc>
        <w:tc>
          <w:tcPr>
            <w:tcW w:w="1646" w:type="dxa"/>
            <w:tcBorders>
              <w:top w:val="single" w:sz="6" w:space="0" w:color="auto"/>
              <w:left w:val="single" w:sz="6" w:space="0" w:color="auto"/>
              <w:bottom w:val="single" w:sz="6" w:space="0" w:color="auto"/>
              <w:right w:val="single" w:sz="6" w:space="0" w:color="auto"/>
            </w:tcBorders>
            <w:vAlign w:val="center"/>
          </w:tcPr>
          <w:p w:rsidR="000029FB" w:rsidRPr="00AE4336" w:rsidRDefault="000029FB" w:rsidP="00CB53B8">
            <w:pPr>
              <w:pStyle w:val="Tablehead"/>
              <w:rPr>
                <w:lang w:val="es-ES_tradnl"/>
              </w:rPr>
            </w:pPr>
            <w:r w:rsidRPr="00AE4336">
              <w:rPr>
                <w:lang w:val="es-ES_tradnl"/>
              </w:rPr>
              <w:t>Detector</w:t>
            </w:r>
            <w:r w:rsidRPr="00AE4336">
              <w:rPr>
                <w:lang w:val="es-ES_tradnl"/>
              </w:rPr>
              <w:br/>
              <w:t>A-Valor medio</w:t>
            </w:r>
            <w:r w:rsidRPr="00AE4336">
              <w:rPr>
                <w:lang w:val="es-ES_tradnl"/>
              </w:rPr>
              <w:br/>
              <w:t>Q-Cuasicresta</w:t>
            </w: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31,8-36,43 GHz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12 500 </w:t>
            </w:r>
            <w:r w:rsidRPr="00AE4336">
              <w:rPr>
                <w:lang w:val="es-ES_tradnl" w:eastAsia="pt-BR"/>
              </w:rPr>
              <w:t>µV/m</w:t>
            </w:r>
            <w:r w:rsidRPr="00AE4336">
              <w:rPr>
                <w:color w:val="000000"/>
                <w:szCs w:val="22"/>
                <w:lang w:val="es-ES_tradnl"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5 000 </w:t>
            </w:r>
            <w:r w:rsidRPr="00AE4336">
              <w:rPr>
                <w:lang w:val="es-ES_tradnl" w:eastAsia="pt-BR"/>
              </w:rPr>
              <w:t>µV/m</w:t>
            </w:r>
            <w:r w:rsidRPr="00AE4336">
              <w:rPr>
                <w:color w:val="000000"/>
                <w:szCs w:val="22"/>
                <w:lang w:val="es-ES_tradnl"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vMerge w:val="restart"/>
            <w:tcBorders>
              <w:top w:val="single" w:sz="6" w:space="0" w:color="auto"/>
              <w:left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36,5-38,6 GHz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12 500 </w:t>
            </w:r>
            <w:r w:rsidRPr="00AE4336">
              <w:rPr>
                <w:lang w:val="es-ES_tradnl" w:eastAsia="pt-BR"/>
              </w:rPr>
              <w:t>µV/m</w:t>
            </w:r>
            <w:r w:rsidRPr="00AE4336">
              <w:rPr>
                <w:color w:val="000000"/>
                <w:szCs w:val="22"/>
                <w:lang w:val="es-ES_tradnl"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vMerge/>
            <w:tcBorders>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 xml:space="preserve">5 000 </w:t>
            </w:r>
            <w:r w:rsidRPr="00AE4336">
              <w:rPr>
                <w:lang w:val="es-ES_tradnl" w:eastAsia="pt-BR"/>
              </w:rPr>
              <w:t xml:space="preserve">µV/m </w:t>
            </w:r>
            <w:r w:rsidRPr="00AE4336">
              <w:rPr>
                <w:color w:val="000000"/>
                <w:szCs w:val="22"/>
                <w:lang w:val="es-ES_tradnl" w:eastAsia="pt-BR"/>
              </w:rPr>
              <w:t>a 3 m</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lang w:val="es-ES_tradnl" w:eastAsia="pt-BR"/>
              </w:rPr>
            </w:pPr>
            <w:r w:rsidRPr="00AE4336">
              <w:rPr>
                <w:lang w:val="es-ES_tradnl" w:eastAsia="pt-BR"/>
              </w:rPr>
              <w:t>A</w:t>
            </w:r>
          </w:p>
        </w:tc>
      </w:tr>
      <w:tr w:rsidR="006C69EF" w:rsidRPr="00AE4336" w:rsidTr="000029FB">
        <w:trPr>
          <w:trHeight w:val="20"/>
          <w:jc w:val="center"/>
        </w:trPr>
        <w:tc>
          <w:tcPr>
            <w:tcW w:w="238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46,7-46,9 GHz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Sensores de perturbación de campo montados en vehículos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vertAlign w:val="superscript"/>
                <w:lang w:val="es-ES_tradnl" w:eastAsia="pt-BR"/>
              </w:rPr>
            </w:pPr>
            <w:r w:rsidRPr="00AE4336">
              <w:rPr>
                <w:color w:val="000000"/>
                <w:szCs w:val="22"/>
                <w:lang w:val="es-ES_tradnl" w:eastAsia="pt-BR"/>
              </w:rPr>
              <w:t>Variables</w:t>
            </w:r>
            <w:r w:rsidRPr="00AE4336">
              <w:rPr>
                <w:color w:val="000000"/>
                <w:szCs w:val="22"/>
                <w:vertAlign w:val="superscript"/>
                <w:lang w:val="es-ES_tradnl" w:eastAsia="pt-BR"/>
              </w:rPr>
              <w:t>(2)</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rFonts w:ascii="Times New Roman Bold" w:hAnsi="Times New Roman Bold" w:cs="Times New Roman Bold"/>
                <w:b/>
                <w:bCs/>
                <w:lang w:val="es-ES_tradnl" w:eastAsia="pt-BR"/>
              </w:rPr>
            </w:pPr>
          </w:p>
        </w:tc>
      </w:tr>
      <w:tr w:rsidR="006C69EF" w:rsidRPr="00AE4336" w:rsidTr="000029FB">
        <w:trPr>
          <w:trHeight w:val="20"/>
          <w:jc w:val="center"/>
        </w:trPr>
        <w:tc>
          <w:tcPr>
            <w:tcW w:w="238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76-77 GHz</w:t>
            </w:r>
          </w:p>
        </w:tc>
        <w:tc>
          <w:tcPr>
            <w:tcW w:w="306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lang w:val="es-ES_tradnl" w:eastAsia="pt-BR"/>
              </w:rPr>
            </w:pPr>
            <w:r w:rsidRPr="00AE4336">
              <w:rPr>
                <w:color w:val="000000"/>
                <w:szCs w:val="22"/>
                <w:lang w:val="es-ES_tradnl" w:eastAsia="pt-BR"/>
              </w:rPr>
              <w:t>Sensores de perturbación de campo montados en vehículos</w:t>
            </w:r>
          </w:p>
        </w:tc>
        <w:tc>
          <w:tcPr>
            <w:tcW w:w="2551"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left"/>
              <w:rPr>
                <w:color w:val="000000"/>
                <w:szCs w:val="22"/>
                <w:vertAlign w:val="superscript"/>
                <w:lang w:val="es-ES_tradnl" w:eastAsia="pt-BR"/>
              </w:rPr>
            </w:pPr>
            <w:r w:rsidRPr="00AE4336">
              <w:rPr>
                <w:color w:val="000000"/>
                <w:szCs w:val="22"/>
                <w:lang w:val="es-ES_tradnl" w:eastAsia="pt-BR"/>
              </w:rPr>
              <w:t>Variables</w:t>
            </w:r>
            <w:r w:rsidRPr="00AE4336">
              <w:rPr>
                <w:color w:val="000000"/>
                <w:szCs w:val="22"/>
                <w:vertAlign w:val="superscript"/>
                <w:lang w:val="es-ES_tradnl" w:eastAsia="pt-BR"/>
              </w:rPr>
              <w:t>(1)</w:t>
            </w:r>
          </w:p>
        </w:tc>
        <w:tc>
          <w:tcPr>
            <w:tcW w:w="1646" w:type="dxa"/>
            <w:tcBorders>
              <w:top w:val="single" w:sz="6" w:space="0" w:color="auto"/>
              <w:left w:val="single" w:sz="6" w:space="0" w:color="auto"/>
              <w:bottom w:val="single" w:sz="6" w:space="0" w:color="auto"/>
              <w:right w:val="single" w:sz="6" w:space="0" w:color="auto"/>
            </w:tcBorders>
          </w:tcPr>
          <w:p w:rsidR="006C69EF" w:rsidRPr="00AE4336" w:rsidRDefault="006C69EF" w:rsidP="00581A13">
            <w:pPr>
              <w:pStyle w:val="Tabletext"/>
              <w:jc w:val="center"/>
              <w:rPr>
                <w:rFonts w:ascii="Times New Roman Bold" w:hAnsi="Times New Roman Bold" w:cs="Times New Roman Bold"/>
                <w:b/>
                <w:bCs/>
                <w:lang w:val="es-ES_tradnl" w:eastAsia="pt-BR"/>
              </w:rPr>
            </w:pPr>
          </w:p>
        </w:tc>
      </w:tr>
      <w:tr w:rsidR="006C69EF" w:rsidRPr="008603A7" w:rsidTr="000029FB">
        <w:trPr>
          <w:jc w:val="center"/>
        </w:trPr>
        <w:tc>
          <w:tcPr>
            <w:tcW w:w="9639" w:type="dxa"/>
            <w:gridSpan w:val="4"/>
            <w:tcBorders>
              <w:top w:val="single" w:sz="6" w:space="0" w:color="auto"/>
            </w:tcBorders>
          </w:tcPr>
          <w:p w:rsidR="006C69EF" w:rsidRPr="00AE4336" w:rsidRDefault="006C69EF" w:rsidP="00AD5011">
            <w:pPr>
              <w:pStyle w:val="Tablelegend"/>
              <w:rPr>
                <w:lang w:val="es-ES_tradnl"/>
              </w:rPr>
            </w:pPr>
            <w:r w:rsidRPr="00AE4336">
              <w:rPr>
                <w:vertAlign w:val="superscript"/>
                <w:lang w:val="es-ES_tradnl"/>
              </w:rPr>
              <w:t>(1)</w:t>
            </w:r>
            <w:r w:rsidRPr="00AE4336">
              <w:rPr>
                <w:lang w:val="es-ES_tradnl"/>
              </w:rPr>
              <w:tab/>
              <w:t>Limitado a 400 mW de p.i.r.e. cuando se utilice en ciudades con poblaciones superiores a 500 000 habitantes.</w:t>
            </w:r>
          </w:p>
          <w:p w:rsidR="006C69EF" w:rsidRPr="00AE4336" w:rsidRDefault="006C69EF" w:rsidP="005B0E97">
            <w:pPr>
              <w:pStyle w:val="Tablelegend"/>
              <w:rPr>
                <w:lang w:val="es-ES_tradnl"/>
              </w:rPr>
            </w:pPr>
            <w:r w:rsidRPr="00AE4336">
              <w:rPr>
                <w:vertAlign w:val="superscript"/>
                <w:lang w:val="es-ES_tradnl"/>
              </w:rPr>
              <w:t>(2)</w:t>
            </w:r>
            <w:r w:rsidRPr="00AE4336">
              <w:rPr>
                <w:lang w:val="es-ES_tradnl"/>
              </w:rPr>
              <w:tab/>
            </w:r>
            <w:r w:rsidRPr="00AE4336">
              <w:rPr>
                <w:lang w:val="es-ES_tradnl" w:eastAsia="ko-KR"/>
              </w:rPr>
              <w:t xml:space="preserve">Véase la Reglamentación sobre equipos de radiocomunicaciones de radiación restringida en la página web de Anatel </w:t>
            </w:r>
            <w:r w:rsidR="005B0E97">
              <w:rPr>
                <w:lang w:val="es-ES_tradnl" w:eastAsia="ko-KR"/>
              </w:rPr>
              <w:t>(</w:t>
            </w:r>
            <w:hyperlink r:id="rId23" w:history="1">
              <w:r w:rsidR="005B0E97" w:rsidRPr="005B0E97">
                <w:rPr>
                  <w:rStyle w:val="Hyperlink"/>
                  <w:lang w:val="es-ES_tradnl" w:eastAsia="ko-KR"/>
                </w:rPr>
                <w:t>http://www.anatel.gov.br</w:t>
              </w:r>
            </w:hyperlink>
            <w:r w:rsidR="005B0E97" w:rsidRPr="005B0E97">
              <w:rPr>
                <w:lang w:val="es-ES_tradnl"/>
              </w:rPr>
              <w:t>)</w:t>
            </w:r>
            <w:r w:rsidRPr="00AE4336">
              <w:rPr>
                <w:lang w:val="es-ES_tradnl" w:eastAsia="ko-KR"/>
              </w:rPr>
              <w:t>.</w:t>
            </w:r>
          </w:p>
        </w:tc>
      </w:tr>
    </w:tbl>
    <w:p w:rsidR="00581A13" w:rsidRDefault="00581A13" w:rsidP="00581A13">
      <w:pPr>
        <w:pStyle w:val="Tablefin"/>
        <w:rPr>
          <w:lang w:val="es-ES_tradnl"/>
        </w:rPr>
      </w:pPr>
      <w:bookmarkStart w:id="707" w:name="_Toc287882655"/>
      <w:bookmarkStart w:id="708" w:name="_Toc287944564"/>
      <w:bookmarkStart w:id="709" w:name="_Toc287970325"/>
      <w:bookmarkStart w:id="710" w:name="_Toc287970901"/>
      <w:bookmarkStart w:id="711" w:name="_Toc288046611"/>
    </w:p>
    <w:p w:rsidR="006C69EF" w:rsidRPr="00AE4336" w:rsidRDefault="006C69EF" w:rsidP="00AD5011">
      <w:pPr>
        <w:pStyle w:val="Heading1"/>
        <w:rPr>
          <w:lang w:val="es-ES_tradnl"/>
        </w:rPr>
      </w:pPr>
      <w:bookmarkStart w:id="712" w:name="_Toc290043226"/>
      <w:r w:rsidRPr="00AE4336">
        <w:rPr>
          <w:lang w:val="es-ES_tradnl"/>
        </w:rPr>
        <w:t>7</w:t>
      </w:r>
      <w:r w:rsidRPr="00AE4336">
        <w:rPr>
          <w:lang w:val="es-ES_tradnl"/>
        </w:rPr>
        <w:tab/>
        <w:t>Certificación y procedimientos de autorización</w:t>
      </w:r>
      <w:bookmarkEnd w:id="707"/>
      <w:bookmarkEnd w:id="708"/>
      <w:bookmarkEnd w:id="709"/>
      <w:bookmarkEnd w:id="710"/>
      <w:bookmarkEnd w:id="711"/>
      <w:bookmarkEnd w:id="712"/>
    </w:p>
    <w:p w:rsidR="006C69EF" w:rsidRPr="00AE4336" w:rsidRDefault="006C69EF" w:rsidP="00AD5011">
      <w:pPr>
        <w:rPr>
          <w:lang w:val="es-ES_tradnl"/>
        </w:rPr>
      </w:pPr>
      <w:r w:rsidRPr="00AE4336">
        <w:rPr>
          <w:lang w:val="es-ES_tradnl" w:eastAsia="ko-KR"/>
        </w:rPr>
        <w:t xml:space="preserve">La Reglamentación sobre la Certificación y Autorización de Productos de Telecomunicaciones, aprobada por la Resolución </w:t>
      </w:r>
      <w:r w:rsidR="002878D5">
        <w:rPr>
          <w:lang w:val="es-ES_tradnl" w:eastAsia="ko-KR"/>
        </w:rPr>
        <w:t>N.º</w:t>
      </w:r>
      <w:r w:rsidRPr="00AE4336">
        <w:rPr>
          <w:lang w:val="es-ES_tradnl" w:eastAsia="ko-KR"/>
        </w:rPr>
        <w:t> 242 de Anatel</w:t>
      </w:r>
      <w:r w:rsidRPr="00AE4336">
        <w:rPr>
          <w:lang w:val="es-ES_tradnl"/>
        </w:rPr>
        <w:t>, de 30 de noviembre de 2000, establece las reglas y procedimientos generales relativos a la certificación y autorización de los productos de telecomunicaciones, incluida la evaluación de la conformidad de estos productos con la reglamentación técnica publicada o adoptada por Anatel y los requisitos relativos a la autorización de los productos de telecomunicaciones.</w:t>
      </w:r>
    </w:p>
    <w:p w:rsidR="006C69EF" w:rsidRPr="00AE4336" w:rsidRDefault="006C69EF" w:rsidP="00AD5011">
      <w:pPr>
        <w:pStyle w:val="Heading2"/>
        <w:rPr>
          <w:lang w:val="es-ES_tradnl" w:eastAsia="ko-KR"/>
        </w:rPr>
      </w:pPr>
      <w:bookmarkStart w:id="713" w:name="_Toc287882656"/>
      <w:bookmarkStart w:id="714" w:name="_Toc287944565"/>
      <w:bookmarkStart w:id="715" w:name="_Toc287970326"/>
      <w:bookmarkStart w:id="716" w:name="_Toc287970902"/>
      <w:bookmarkStart w:id="717" w:name="_Toc288046612"/>
      <w:bookmarkStart w:id="718" w:name="_Toc290043227"/>
      <w:r w:rsidRPr="00AE4336">
        <w:rPr>
          <w:lang w:val="es-ES_tradnl" w:eastAsia="ko-KR"/>
        </w:rPr>
        <w:t>7.1</w:t>
      </w:r>
      <w:r w:rsidRPr="00AE4336">
        <w:rPr>
          <w:lang w:val="es-ES_tradnl" w:eastAsia="ko-KR"/>
        </w:rPr>
        <w:tab/>
        <w:t>Validez y procedimiento de autorización</w:t>
      </w:r>
      <w:bookmarkEnd w:id="713"/>
      <w:bookmarkEnd w:id="714"/>
      <w:bookmarkEnd w:id="715"/>
      <w:bookmarkEnd w:id="716"/>
      <w:bookmarkEnd w:id="717"/>
      <w:bookmarkEnd w:id="718"/>
    </w:p>
    <w:p w:rsidR="006C69EF" w:rsidRPr="00AE4336" w:rsidRDefault="006C69EF" w:rsidP="00AD5011">
      <w:pPr>
        <w:rPr>
          <w:lang w:val="es-ES_tradnl" w:eastAsia="ko-KR"/>
        </w:rPr>
      </w:pPr>
      <w:r w:rsidRPr="00AE4336">
        <w:rPr>
          <w:lang w:val="es-ES_tradnl" w:eastAsia="ko-KR"/>
        </w:rPr>
        <w:t>El proceso de evaluación de conformidad de un producto determinado en relación con la reglamentación publicada por Anatel o adoptada por este organismo constituye la fase inicial de dicho proceso y tiene por objeto obtener la autorización de utilizar ese producto. La publicación de un documento de autorización es necesaria para la comercialización y utilización, dentro del país, de los productos clasificados bajo las Categorías I, II y III de la forma siguiente:</w:t>
      </w:r>
    </w:p>
    <w:p w:rsidR="006C69EF" w:rsidRPr="00AE4336" w:rsidRDefault="006C69EF" w:rsidP="00AD5011">
      <w:pPr>
        <w:pStyle w:val="enumlev1"/>
        <w:rPr>
          <w:lang w:val="es-ES_tradnl" w:eastAsia="ko-KR"/>
        </w:rPr>
      </w:pPr>
      <w:r w:rsidRPr="00AE4336">
        <w:rPr>
          <w:lang w:val="es-ES_tradnl" w:eastAsia="ko-KR"/>
        </w:rPr>
        <w:t>–</w:t>
      </w:r>
      <w:r w:rsidRPr="00AE4336">
        <w:rPr>
          <w:lang w:val="es-ES_tradnl" w:eastAsia="ko-KR"/>
        </w:rPr>
        <w:tab/>
      </w:r>
      <w:r w:rsidRPr="00AE4336">
        <w:rPr>
          <w:i/>
          <w:iCs/>
          <w:lang w:val="es-ES_tradnl" w:eastAsia="ko-KR"/>
        </w:rPr>
        <w:t>Productos de telecomunicaciones</w:t>
      </w:r>
      <w:r w:rsidRPr="00AE4336">
        <w:rPr>
          <w:lang w:val="es-ES_tradnl" w:eastAsia="ko-KR"/>
        </w:rPr>
        <w:t xml:space="preserve"> </w:t>
      </w:r>
      <w:r w:rsidRPr="00AE4336">
        <w:rPr>
          <w:i/>
          <w:iCs/>
          <w:lang w:val="es-ES_tradnl" w:eastAsia="ko-KR"/>
        </w:rPr>
        <w:t>de Categoría I</w:t>
      </w:r>
      <w:r w:rsidRPr="00AE4336">
        <w:rPr>
          <w:lang w:val="es-ES_tradnl" w:eastAsia="ko-KR"/>
        </w:rPr>
        <w:t>:</w:t>
      </w:r>
      <w:r w:rsidRPr="00AE4336">
        <w:rPr>
          <w:i/>
          <w:iCs/>
          <w:lang w:val="es-ES_tradnl" w:eastAsia="ko-KR"/>
        </w:rPr>
        <w:t xml:space="preserve"> </w:t>
      </w:r>
      <w:r w:rsidRPr="00AE4336">
        <w:rPr>
          <w:lang w:val="es-ES_tradnl" w:eastAsia="ko-KR"/>
        </w:rPr>
        <w:t>se refieren a equipos terminales destinados a su utilización por el público en general a fin de acceder a servicios de telecomunicaciones de interés colectivo;</w:t>
      </w:r>
    </w:p>
    <w:p w:rsidR="006C69EF" w:rsidRPr="00AE4336" w:rsidRDefault="006C69EF" w:rsidP="00AD5011">
      <w:pPr>
        <w:pStyle w:val="enumlev1"/>
        <w:rPr>
          <w:lang w:val="es-ES_tradnl"/>
        </w:rPr>
      </w:pPr>
      <w:r w:rsidRPr="00AE4336">
        <w:rPr>
          <w:lang w:val="es-ES_tradnl"/>
        </w:rPr>
        <w:t>–</w:t>
      </w:r>
      <w:r w:rsidRPr="00AE4336">
        <w:rPr>
          <w:lang w:val="es-ES_tradnl"/>
        </w:rPr>
        <w:tab/>
      </w:r>
      <w:r w:rsidRPr="00AE4336">
        <w:rPr>
          <w:i/>
          <w:iCs/>
          <w:lang w:val="es-ES_tradnl"/>
        </w:rPr>
        <w:t>Productos de telecomunicaciones</w:t>
      </w:r>
      <w:r w:rsidRPr="00AE4336">
        <w:rPr>
          <w:lang w:val="es-ES_tradnl"/>
        </w:rPr>
        <w:t xml:space="preserve"> </w:t>
      </w:r>
      <w:r w:rsidRPr="00AE4336">
        <w:rPr>
          <w:i/>
          <w:iCs/>
          <w:lang w:val="es-ES_tradnl"/>
        </w:rPr>
        <w:t>de Categoría II</w:t>
      </w:r>
      <w:r w:rsidRPr="00AE4336">
        <w:rPr>
          <w:lang w:val="es-ES_tradnl"/>
        </w:rPr>
        <w:t>: se refieren a equipos no contemplados por la definición de productos de Categoría I pero que hacen uso del espectro electromagnético para la transmisión de señales. Estos equipos incluyen antenas y los productos caracterizados por las reglamentaciones específicas como equipos de radiocomunicaciones de radiación restringida.</w:t>
      </w:r>
    </w:p>
    <w:p w:rsidR="006C69EF" w:rsidRPr="00AE4336" w:rsidRDefault="006C69EF" w:rsidP="00AD5011">
      <w:pPr>
        <w:pStyle w:val="enumlev1"/>
        <w:rPr>
          <w:lang w:val="es-ES_tradnl"/>
        </w:rPr>
      </w:pPr>
      <w:r w:rsidRPr="00AE4336">
        <w:rPr>
          <w:lang w:val="es-ES_tradnl"/>
        </w:rPr>
        <w:t>–</w:t>
      </w:r>
      <w:r w:rsidRPr="00AE4336">
        <w:rPr>
          <w:lang w:val="es-ES_tradnl"/>
        </w:rPr>
        <w:tab/>
      </w:r>
      <w:r w:rsidRPr="00AE4336">
        <w:rPr>
          <w:i/>
          <w:iCs/>
          <w:lang w:val="es-ES_tradnl"/>
        </w:rPr>
        <w:t>Productos de telecomunicaciones</w:t>
      </w:r>
      <w:r w:rsidRPr="00AE4336">
        <w:rPr>
          <w:lang w:val="es-ES_tradnl"/>
        </w:rPr>
        <w:t xml:space="preserve"> </w:t>
      </w:r>
      <w:r w:rsidRPr="00AE4336">
        <w:rPr>
          <w:i/>
          <w:iCs/>
          <w:lang w:val="es-ES_tradnl"/>
        </w:rPr>
        <w:t>de Categoría III</w:t>
      </w:r>
      <w:r w:rsidRPr="00AE4336">
        <w:rPr>
          <w:lang w:val="es-ES_tradnl"/>
        </w:rPr>
        <w:t>: se refieren a cualquier producto o equipo no contemplado en las definiciones de productos de Categoría I y II cuya regulación se requiere para:</w:t>
      </w:r>
    </w:p>
    <w:p w:rsidR="006C69EF" w:rsidRPr="00AE4336" w:rsidRDefault="006C69EF" w:rsidP="00AD5011">
      <w:pPr>
        <w:pStyle w:val="enumlev2"/>
        <w:rPr>
          <w:lang w:val="es-ES_tradnl"/>
        </w:rPr>
      </w:pPr>
      <w:r w:rsidRPr="00AE4336">
        <w:rPr>
          <w:lang w:val="es-ES_tradnl"/>
        </w:rPr>
        <w:t>a)</w:t>
      </w:r>
      <w:r w:rsidRPr="00AE4336">
        <w:rPr>
          <w:lang w:val="es-ES_tradnl"/>
        </w:rPr>
        <w:tab/>
        <w:t>garantizar el interfuncionamiento de las redes que soportan servicios de telecomunicaciones;</w:t>
      </w:r>
    </w:p>
    <w:p w:rsidR="006C69EF" w:rsidRPr="00AE4336" w:rsidRDefault="006C69EF" w:rsidP="00B73285">
      <w:pPr>
        <w:pStyle w:val="enumlev2"/>
        <w:keepNext/>
        <w:keepLines/>
        <w:rPr>
          <w:lang w:val="es-ES_tradnl"/>
        </w:rPr>
      </w:pPr>
      <w:r w:rsidRPr="00AE4336">
        <w:rPr>
          <w:lang w:val="es-ES_tradnl"/>
        </w:rPr>
        <w:lastRenderedPageBreak/>
        <w:t>b)</w:t>
      </w:r>
      <w:r w:rsidRPr="00AE4336">
        <w:rPr>
          <w:lang w:val="es-ES_tradnl"/>
        </w:rPr>
        <w:tab/>
        <w:t>garantizar la fiabilidad de las redes que soportan servicios de telecomunicaciones; o</w:t>
      </w:r>
    </w:p>
    <w:p w:rsidR="006C69EF" w:rsidRPr="00AE4336" w:rsidRDefault="006C69EF" w:rsidP="00AD5011">
      <w:pPr>
        <w:pStyle w:val="enumlev2"/>
        <w:rPr>
          <w:lang w:val="es-ES_tradnl"/>
        </w:rPr>
      </w:pPr>
      <w:r w:rsidRPr="00AE4336">
        <w:rPr>
          <w:lang w:val="es-ES_tradnl"/>
        </w:rPr>
        <w:t>c)</w:t>
      </w:r>
      <w:r w:rsidRPr="00AE4336">
        <w:rPr>
          <w:lang w:val="es-ES_tradnl"/>
        </w:rPr>
        <w:tab/>
        <w:t>garantizar la compatibilidad electromagnética y la seguridad eléctrica.</w:t>
      </w:r>
    </w:p>
    <w:p w:rsidR="006C69EF" w:rsidRPr="00AE4336" w:rsidRDefault="006C69EF" w:rsidP="00AD5011">
      <w:pPr>
        <w:rPr>
          <w:lang w:val="es-ES_tradnl"/>
        </w:rPr>
      </w:pPr>
      <w:r w:rsidRPr="00AE4336">
        <w:rPr>
          <w:lang w:val="es-ES_tradnl"/>
        </w:rPr>
        <w:t>A fin de demostrar la evaluación de conformidad ante Anatel, la parte interesada, respetando los objetivos de la petición de autorización y la reglamentación aplicable, debe presentar uno de los siguientes documentos:</w:t>
      </w:r>
    </w:p>
    <w:p w:rsidR="006C69EF" w:rsidRPr="00AE4336" w:rsidRDefault="006C69EF" w:rsidP="00AD5011">
      <w:pPr>
        <w:pStyle w:val="enumlev1"/>
        <w:rPr>
          <w:lang w:val="es-ES_tradnl"/>
        </w:rPr>
      </w:pPr>
      <w:r w:rsidRPr="00AE4336">
        <w:rPr>
          <w:lang w:val="es-ES_tradnl"/>
        </w:rPr>
        <w:t>–</w:t>
      </w:r>
      <w:r w:rsidRPr="00AE4336">
        <w:rPr>
          <w:lang w:val="es-ES_tradnl"/>
        </w:rPr>
        <w:tab/>
        <w:t>una Declaración de Conformidad;</w:t>
      </w:r>
    </w:p>
    <w:p w:rsidR="006C69EF" w:rsidRPr="00AE4336" w:rsidRDefault="006C69EF" w:rsidP="00AD5011">
      <w:pPr>
        <w:pStyle w:val="enumlev1"/>
        <w:rPr>
          <w:lang w:val="es-ES_tradnl"/>
        </w:rPr>
      </w:pPr>
      <w:r w:rsidRPr="00AE4336">
        <w:rPr>
          <w:lang w:val="es-ES_tradnl"/>
        </w:rPr>
        <w:t>–</w:t>
      </w:r>
      <w:r w:rsidRPr="00AE4336">
        <w:rPr>
          <w:lang w:val="es-ES_tradnl"/>
        </w:rPr>
        <w:tab/>
        <w:t>una Declaración de Conformidad acompañada del informe de prueba;</w:t>
      </w:r>
    </w:p>
    <w:p w:rsidR="006C69EF" w:rsidRPr="00AE4336" w:rsidRDefault="006C69EF" w:rsidP="00AD5011">
      <w:pPr>
        <w:pStyle w:val="enumlev1"/>
        <w:rPr>
          <w:lang w:val="es-ES_tradnl"/>
        </w:rPr>
      </w:pPr>
      <w:r w:rsidRPr="00AE4336">
        <w:rPr>
          <w:lang w:val="es-ES_tradnl"/>
        </w:rPr>
        <w:t>–</w:t>
      </w:r>
      <w:r w:rsidRPr="00AE4336">
        <w:rPr>
          <w:lang w:val="es-ES_tradnl"/>
        </w:rPr>
        <w:tab/>
        <w:t>una Certificación de Conformidad basada en pruebas de homologación;</w:t>
      </w:r>
    </w:p>
    <w:p w:rsidR="006C69EF" w:rsidRPr="00AE4336" w:rsidRDefault="006C69EF" w:rsidP="00AD5011">
      <w:pPr>
        <w:pStyle w:val="enumlev1"/>
        <w:rPr>
          <w:lang w:val="es-ES_tradnl"/>
        </w:rPr>
      </w:pPr>
      <w:r w:rsidRPr="00AE4336">
        <w:rPr>
          <w:lang w:val="es-ES_tradnl"/>
        </w:rPr>
        <w:t>–</w:t>
      </w:r>
      <w:r w:rsidRPr="00AE4336">
        <w:rPr>
          <w:lang w:val="es-ES_tradnl"/>
        </w:rPr>
        <w:tab/>
        <w:t>una Certificación de Conformidad basada en pruebas específicas o evaluaciones periódicas del producto; o</w:t>
      </w:r>
    </w:p>
    <w:p w:rsidR="006C69EF" w:rsidRPr="00AE4336" w:rsidRDefault="006C69EF" w:rsidP="00AD5011">
      <w:pPr>
        <w:pStyle w:val="enumlev1"/>
        <w:rPr>
          <w:lang w:val="es-ES_tradnl"/>
        </w:rPr>
      </w:pPr>
      <w:r w:rsidRPr="00AE4336">
        <w:rPr>
          <w:lang w:val="es-ES_tradnl"/>
        </w:rPr>
        <w:t>–</w:t>
      </w:r>
      <w:r w:rsidRPr="00AE4336">
        <w:rPr>
          <w:lang w:val="es-ES_tradnl"/>
        </w:rPr>
        <w:tab/>
        <w:t>una Certificación de Conformidad acompañada de una evaluación del sistema de calidad.</w:t>
      </w:r>
    </w:p>
    <w:p w:rsidR="006C69EF" w:rsidRPr="00AE4336" w:rsidRDefault="006C69EF" w:rsidP="00AD5011">
      <w:pPr>
        <w:rPr>
          <w:lang w:val="es-ES_tradnl"/>
        </w:rPr>
      </w:pPr>
      <w:r w:rsidRPr="00AE4336">
        <w:rPr>
          <w:lang w:val="es-ES_tradnl"/>
        </w:rPr>
        <w:t>La Declaración de Conformidad es el documento de evaluación de conformidad aplicable a los productos domésticos destinados a utilización individual y no concede el derecho de autorizar la comercialización del producto en el país.</w:t>
      </w:r>
    </w:p>
    <w:p w:rsidR="006C69EF" w:rsidRPr="00AE4336" w:rsidRDefault="006C69EF" w:rsidP="00AD5011">
      <w:pPr>
        <w:rPr>
          <w:lang w:val="es-ES_tradnl"/>
        </w:rPr>
      </w:pPr>
      <w:r w:rsidRPr="00AE4336">
        <w:rPr>
          <w:lang w:val="es-ES_tradnl"/>
        </w:rPr>
        <w:t>La Declaración de Conformidad acompañada de informes de prueba es el documento de evaluación de conformidad aplicable en casos excepcionales en los que los organismos de certificación designados establecen plazos superiores a tres meses para el inicio y finalización del proceso de emisión del certificado de conformidad, sin incluir el periodo necesario para llevar a cabo las pruebas, y como resultado de estos casos Anatel se comprometerá a dirigir las evaluaciones de conformidad necesarias. Esta regla se aplicará donde no existan organismos de certificación designados y cualificados para realizar las evaluaciones de conformidad.</w:t>
      </w:r>
    </w:p>
    <w:p w:rsidR="006C69EF" w:rsidRPr="00AE4336" w:rsidRDefault="006C69EF" w:rsidP="00AD5011">
      <w:pPr>
        <w:rPr>
          <w:lang w:val="es-ES_tradnl"/>
        </w:rPr>
      </w:pPr>
      <w:r w:rsidRPr="00AE4336">
        <w:rPr>
          <w:lang w:val="es-ES_tradnl"/>
        </w:rPr>
        <w:t>La Certificación de Conformidad basada en pruebas de homologación es el documento de certificación de evaluación de conformidad que se aplica a los productos de telecomunicaciones de Categoría III.</w:t>
      </w:r>
    </w:p>
    <w:p w:rsidR="006C69EF" w:rsidRPr="00AE4336" w:rsidRDefault="006C69EF" w:rsidP="00AD5011">
      <w:pPr>
        <w:rPr>
          <w:lang w:val="es-ES_tradnl"/>
        </w:rPr>
      </w:pPr>
      <w:r w:rsidRPr="00AE4336">
        <w:rPr>
          <w:lang w:val="es-ES_tradnl"/>
        </w:rPr>
        <w:t>La Certificación de Conformidad acompañada de evaluaciones de los resultados de evaluaciones de pruebas específicas y periódicas del producto es el documento de certificación de evaluación de conformidad aplicable a los productos de telecomunicaciones de Categoría II.</w:t>
      </w:r>
    </w:p>
    <w:p w:rsidR="006C69EF" w:rsidRPr="00AE4336" w:rsidRDefault="006C69EF" w:rsidP="00AD5011">
      <w:pPr>
        <w:rPr>
          <w:lang w:val="es-ES_tradnl"/>
        </w:rPr>
      </w:pPr>
      <w:r w:rsidRPr="00AE4336">
        <w:rPr>
          <w:lang w:val="es-ES_tradnl"/>
        </w:rPr>
        <w:t>La Certificación de Conformidad acompañada de evaluación del sistema de calidad es el documento de certificación de evaluación de conformidad aplicable a los productos de telecomunicaciones de Categoría I.</w:t>
      </w:r>
    </w:p>
    <w:p w:rsidR="006C69EF" w:rsidRPr="00AE4336" w:rsidRDefault="006C69EF" w:rsidP="00AD5011">
      <w:pPr>
        <w:pStyle w:val="Heading2"/>
        <w:rPr>
          <w:lang w:val="es-ES_tradnl"/>
        </w:rPr>
      </w:pPr>
      <w:bookmarkStart w:id="719" w:name="_Toc287882657"/>
      <w:bookmarkStart w:id="720" w:name="_Toc287944566"/>
      <w:bookmarkStart w:id="721" w:name="_Toc287970327"/>
      <w:bookmarkStart w:id="722" w:name="_Toc287970903"/>
      <w:bookmarkStart w:id="723" w:name="_Toc288046613"/>
      <w:bookmarkStart w:id="724" w:name="_Toc290043228"/>
      <w:r w:rsidRPr="00AE4336">
        <w:rPr>
          <w:lang w:val="es-ES_tradnl"/>
        </w:rPr>
        <w:t>7.2</w:t>
      </w:r>
      <w:r w:rsidRPr="00AE4336">
        <w:rPr>
          <w:lang w:val="es-ES_tradnl"/>
        </w:rPr>
        <w:tab/>
        <w:t>Autorización</w:t>
      </w:r>
      <w:bookmarkEnd w:id="719"/>
      <w:bookmarkEnd w:id="720"/>
      <w:bookmarkEnd w:id="721"/>
      <w:bookmarkEnd w:id="722"/>
      <w:bookmarkEnd w:id="723"/>
      <w:bookmarkEnd w:id="724"/>
    </w:p>
    <w:p w:rsidR="006C69EF" w:rsidRPr="00AE4336" w:rsidRDefault="006C69EF" w:rsidP="00AD5011">
      <w:pPr>
        <w:rPr>
          <w:lang w:val="es-ES_tradnl"/>
        </w:rPr>
      </w:pPr>
      <w:r w:rsidRPr="00AE4336">
        <w:rPr>
          <w:lang w:val="es-ES_tradnl"/>
        </w:rPr>
        <w:t>A continuación se indican las partes interesadas o responsables que se consideran legítimas a efectos de solicitar a Anatel la autorización de productos particulares:</w:t>
      </w:r>
    </w:p>
    <w:p w:rsidR="006C69EF" w:rsidRPr="00AE4336" w:rsidRDefault="006C69EF" w:rsidP="00AD5011">
      <w:pPr>
        <w:pStyle w:val="enumlev1"/>
        <w:rPr>
          <w:lang w:val="es-ES_tradnl"/>
        </w:rPr>
      </w:pPr>
      <w:r w:rsidRPr="00AE4336">
        <w:rPr>
          <w:lang w:val="es-ES_tradnl"/>
        </w:rPr>
        <w:t>–</w:t>
      </w:r>
      <w:r w:rsidRPr="00AE4336">
        <w:rPr>
          <w:lang w:val="es-ES_tradnl"/>
        </w:rPr>
        <w:tab/>
        <w:t>el fabricante del producto;</w:t>
      </w:r>
    </w:p>
    <w:p w:rsidR="006C69EF" w:rsidRPr="00AE4336" w:rsidRDefault="006C69EF" w:rsidP="00AD5011">
      <w:pPr>
        <w:pStyle w:val="enumlev1"/>
        <w:rPr>
          <w:lang w:val="es-ES_tradnl"/>
        </w:rPr>
      </w:pPr>
      <w:r w:rsidRPr="00AE4336">
        <w:rPr>
          <w:lang w:val="es-ES_tradnl"/>
        </w:rPr>
        <w:t>–</w:t>
      </w:r>
      <w:r w:rsidRPr="00AE4336">
        <w:rPr>
          <w:lang w:val="es-ES_tradnl"/>
        </w:rPr>
        <w:tab/>
        <w:t>el suministrador del producto en Brasil;</w:t>
      </w:r>
    </w:p>
    <w:p w:rsidR="006C69EF" w:rsidRPr="00AE4336" w:rsidRDefault="006C69EF" w:rsidP="00AD5011">
      <w:pPr>
        <w:pStyle w:val="enumlev1"/>
        <w:rPr>
          <w:lang w:val="es-ES_tradnl"/>
        </w:rPr>
      </w:pPr>
      <w:r w:rsidRPr="00AE4336">
        <w:rPr>
          <w:lang w:val="es-ES_tradnl"/>
        </w:rPr>
        <w:t>–</w:t>
      </w:r>
      <w:r w:rsidRPr="00AE4336">
        <w:rPr>
          <w:lang w:val="es-ES_tradnl"/>
        </w:rPr>
        <w:tab/>
        <w:t>la persona física o jurídica que solicita la autorización del producto de telecomunicaciones para uso individual.</w:t>
      </w:r>
    </w:p>
    <w:p w:rsidR="006C69EF" w:rsidRPr="00AE4336" w:rsidRDefault="006C69EF" w:rsidP="00AD5011">
      <w:pPr>
        <w:rPr>
          <w:lang w:val="es-ES_tradnl"/>
        </w:rPr>
      </w:pPr>
      <w:r w:rsidRPr="00AE4336">
        <w:rPr>
          <w:lang w:val="es-ES_tradnl"/>
        </w:rPr>
        <w:t>Si la parte interesada es una persona física, dicha persona debe tener plena capacidad jurídica, mientras que si se trata de una persona jurídica debe estar legalmente constituida con arreglo a las leyes de Brasil. Las personas jurídicas extranjeras interesadas en la autorización de productos deben contactar con un representante comercial legalmente constituido en Brasil con capacidad de asumir, dentro de los límites territoriales del país, todas las responsabilidades asociadas a la comercialización de tales productos y al servicio del cliente correspondiente.</w:t>
      </w:r>
    </w:p>
    <w:p w:rsidR="006C69EF" w:rsidRPr="00AE4336" w:rsidRDefault="006C69EF" w:rsidP="00B73285">
      <w:pPr>
        <w:keepNext/>
        <w:keepLines/>
        <w:rPr>
          <w:lang w:val="es-ES_tradnl"/>
        </w:rPr>
      </w:pPr>
      <w:r w:rsidRPr="00AE4336">
        <w:rPr>
          <w:lang w:val="es-ES_tradnl"/>
        </w:rPr>
        <w:lastRenderedPageBreak/>
        <w:t>La solicitud de autorización de un producto debe incluir los siguientes documentos:</w:t>
      </w:r>
    </w:p>
    <w:p w:rsidR="006C69EF" w:rsidRPr="00AE4336" w:rsidRDefault="006C69EF" w:rsidP="00AD5011">
      <w:pPr>
        <w:pStyle w:val="enumlev1"/>
        <w:rPr>
          <w:lang w:val="es-ES_tradnl"/>
        </w:rPr>
      </w:pPr>
      <w:r w:rsidRPr="00AE4336">
        <w:rPr>
          <w:lang w:val="es-ES_tradnl"/>
        </w:rPr>
        <w:t>–</w:t>
      </w:r>
      <w:r w:rsidRPr="00AE4336">
        <w:rPr>
          <w:lang w:val="es-ES_tradnl"/>
        </w:rPr>
        <w:tab/>
        <w:t>un certificado o declaración de conformidad que demuestre la conformidad del producto;</w:t>
      </w:r>
    </w:p>
    <w:p w:rsidR="006C69EF" w:rsidRPr="00AE4336" w:rsidRDefault="006C69EF" w:rsidP="00AD5011">
      <w:pPr>
        <w:pStyle w:val="enumlev1"/>
        <w:rPr>
          <w:lang w:val="es-ES_tradnl"/>
        </w:rPr>
      </w:pPr>
      <w:r w:rsidRPr="00AE4336">
        <w:rPr>
          <w:lang w:val="es-ES_tradnl"/>
        </w:rPr>
        <w:t>–</w:t>
      </w:r>
      <w:r w:rsidRPr="00AE4336">
        <w:rPr>
          <w:lang w:val="es-ES_tradnl"/>
        </w:rPr>
        <w:tab/>
        <w:t>comprobante del pago de las tasas aplicables;</w:t>
      </w:r>
    </w:p>
    <w:p w:rsidR="006C69EF" w:rsidRPr="00AE4336" w:rsidRDefault="006C69EF" w:rsidP="00AD5011">
      <w:pPr>
        <w:pStyle w:val="enumlev1"/>
        <w:rPr>
          <w:lang w:val="es-ES_tradnl"/>
        </w:rPr>
      </w:pPr>
      <w:r w:rsidRPr="00AE4336">
        <w:rPr>
          <w:lang w:val="es-ES_tradnl"/>
        </w:rPr>
        <w:t>–</w:t>
      </w:r>
      <w:r w:rsidRPr="00AE4336">
        <w:rPr>
          <w:lang w:val="es-ES_tradnl"/>
        </w:rPr>
        <w:tab/>
        <w:t>un manual de usuario para el producto, escrito en portugués;</w:t>
      </w:r>
    </w:p>
    <w:p w:rsidR="006C69EF" w:rsidRPr="00AE4336" w:rsidRDefault="006C69EF" w:rsidP="00AD5011">
      <w:pPr>
        <w:pStyle w:val="enumlev1"/>
        <w:rPr>
          <w:lang w:val="es-ES_tradnl"/>
        </w:rPr>
      </w:pPr>
      <w:r w:rsidRPr="00AE4336">
        <w:rPr>
          <w:lang w:val="es-ES_tradnl"/>
        </w:rPr>
        <w:t>–</w:t>
      </w:r>
      <w:r w:rsidRPr="00AE4336">
        <w:rPr>
          <w:lang w:val="es-ES_tradnl"/>
        </w:rPr>
        <w:tab/>
        <w:t>información de registro de la parte interesada, a cuyo efecto debe utilizar su propio formulario;</w:t>
      </w:r>
    </w:p>
    <w:p w:rsidR="006C69EF" w:rsidRPr="00AE4336" w:rsidRDefault="006C69EF" w:rsidP="00AD5011">
      <w:pPr>
        <w:pStyle w:val="enumlev1"/>
        <w:rPr>
          <w:lang w:val="es-ES_tradnl"/>
        </w:rPr>
      </w:pPr>
      <w:r w:rsidRPr="00AE4336">
        <w:rPr>
          <w:lang w:val="es-ES_tradnl"/>
        </w:rPr>
        <w:t>–</w:t>
      </w:r>
      <w:r w:rsidRPr="00AE4336">
        <w:rPr>
          <w:lang w:val="es-ES_tradnl"/>
        </w:rPr>
        <w:tab/>
        <w:t>prueba de que la parte interesada está legalmente establecida en Brasil de acuerdo con las leyes del país o que cuenta con un representante comercial establecido en Brasil, de manera que permita a esa parte asumir la responsabilidad sobre la calidad del producto y proporcionar toda asistencia técnica relativa a dicho producto dentro del territorio nacional.</w:t>
      </w:r>
    </w:p>
    <w:p w:rsidR="006C69EF" w:rsidRPr="00AE4336" w:rsidRDefault="006C69EF" w:rsidP="00AD5011">
      <w:pPr>
        <w:rPr>
          <w:lang w:val="es-ES_tradnl"/>
        </w:rPr>
      </w:pPr>
      <w:r w:rsidRPr="00AE4336">
        <w:rPr>
          <w:lang w:val="es-ES_tradnl"/>
        </w:rPr>
        <w:t>Anatel denegará la autorización de productos en los siguientes casos: cuando se identifique en la certificación o declaración de conformidad la existencia de un defecto de forma; cuando la certificación de conformidad sea emitida por un organismo de certificación no designado; cuando la certificación de conformidad sea emitida por un organismo de certificación designado pero cuya designación haya sido suspendida o suprimida; cuando la certificación o declaración de conformidad sea emitida basándose en una reglamentación distinta a la aplicable al producto en cuestión y en vigor en el país.</w:t>
      </w:r>
    </w:p>
    <w:p w:rsidR="006C69EF" w:rsidRDefault="006C69EF" w:rsidP="00AD5011">
      <w:pPr>
        <w:rPr>
          <w:lang w:val="es-ES_tradnl"/>
        </w:rPr>
      </w:pPr>
      <w:r w:rsidRPr="00AE4336">
        <w:rPr>
          <w:lang w:val="es-ES_tradnl"/>
        </w:rPr>
        <w:t>La autorización de un producto sujeto a la certificación de conformidad no puede ser utilizada por terceras partes cuando el producto procede de un fabricante distinto al que ha sido sometido a evaluación, específicamente en los casos de Certificación de Conformidad acompañada de Evaluación del Sistema de Calidad; o cuando el producto ha sido distribuido en Brasil por un suministrador distinto del que solicitó la autorización y, en cuyo caso, esta circunstancia podría comprometer las obligaciones establecidas en la reglamentación.</w:t>
      </w:r>
    </w:p>
    <w:p w:rsidR="00B73285" w:rsidRPr="00AE4336" w:rsidRDefault="00B73285" w:rsidP="00AD5011">
      <w:pPr>
        <w:rPr>
          <w:lang w:val="es-ES_tradnl"/>
        </w:rPr>
      </w:pPr>
    </w:p>
    <w:p w:rsidR="006C69EF" w:rsidRPr="00AE4336" w:rsidRDefault="006C69EF" w:rsidP="002878D5">
      <w:pPr>
        <w:pStyle w:val="AppendixNoTitle"/>
        <w:rPr>
          <w:lang w:val="es-ES_tradnl"/>
        </w:rPr>
      </w:pPr>
      <w:bookmarkStart w:id="725" w:name="_Toc287882658"/>
      <w:bookmarkStart w:id="726" w:name="_Toc287944567"/>
      <w:bookmarkStart w:id="727" w:name="_Toc287970328"/>
      <w:bookmarkStart w:id="728" w:name="_Toc287970904"/>
      <w:bookmarkStart w:id="729" w:name="_Toc288046614"/>
      <w:bookmarkStart w:id="730" w:name="_Toc290043229"/>
      <w:r w:rsidRPr="00AE4336">
        <w:rPr>
          <w:lang w:val="es-ES_tradnl"/>
        </w:rPr>
        <w:t>Apéndice 7</w:t>
      </w:r>
      <w:r w:rsidRPr="00AE4336">
        <w:rPr>
          <w:lang w:val="es-ES_tradnl"/>
        </w:rPr>
        <w:br/>
      </w:r>
      <w:r w:rsidR="002878D5">
        <w:rPr>
          <w:lang w:val="es-ES_tradnl"/>
        </w:rPr>
        <w:t>a</w:t>
      </w:r>
      <w:r w:rsidRPr="00AE4336">
        <w:rPr>
          <w:lang w:val="es-ES_tradnl"/>
        </w:rPr>
        <w:t>l Anexo 2</w:t>
      </w:r>
      <w:r w:rsidRPr="00AE4336">
        <w:rPr>
          <w:lang w:val="es-ES_tradnl"/>
        </w:rPr>
        <w:br/>
      </w:r>
      <w:r w:rsidRPr="00AE4336">
        <w:rPr>
          <w:lang w:val="es-ES_tradnl"/>
        </w:rPr>
        <w:br/>
        <w:t>Reglamentación de los Emiratos Árabes Unidos para la utilización</w:t>
      </w:r>
      <w:r w:rsidR="00334ACF">
        <w:rPr>
          <w:lang w:val="es-ES_tradnl"/>
        </w:rPr>
        <w:br/>
      </w:r>
      <w:r w:rsidRPr="00AE4336">
        <w:rPr>
          <w:lang w:val="es-ES_tradnl"/>
        </w:rPr>
        <w:t>de dispositivos de radiocomunicaciones de corto alcance</w:t>
      </w:r>
      <w:r w:rsidR="00334ACF">
        <w:rPr>
          <w:lang w:val="es-ES_tradnl"/>
        </w:rPr>
        <w:br/>
      </w:r>
      <w:r w:rsidRPr="00AE4336">
        <w:rPr>
          <w:lang w:val="es-ES_tradnl"/>
        </w:rPr>
        <w:t>y la utilización permitida de equipos de baja potencia</w:t>
      </w:r>
      <w:bookmarkEnd w:id="725"/>
      <w:bookmarkEnd w:id="726"/>
      <w:bookmarkEnd w:id="727"/>
      <w:bookmarkEnd w:id="728"/>
      <w:bookmarkEnd w:id="729"/>
      <w:bookmarkEnd w:id="730"/>
    </w:p>
    <w:p w:rsidR="006C69EF" w:rsidRPr="00AE4336" w:rsidRDefault="006C69EF" w:rsidP="00AD5011">
      <w:pPr>
        <w:pStyle w:val="Normalaftertitle"/>
        <w:rPr>
          <w:lang w:val="es-ES_tradnl"/>
        </w:rPr>
      </w:pPr>
      <w:r w:rsidRPr="00AE4336">
        <w:rPr>
          <w:lang w:val="es-ES_tradnl"/>
        </w:rPr>
        <w:t>1.1</w:t>
      </w:r>
      <w:r w:rsidRPr="00AE4336">
        <w:rPr>
          <w:lang w:val="es-ES_tradnl"/>
        </w:rPr>
        <w:tab/>
        <w:t>La utilización de dispositivos de radiocomunicaciones de corto alcance (SRD) está permitida a título secundario: los SRD se emplean como estaciones fijas y móviles para aplicaciones de telecomunicaciones y como dispositivos ICM en aplicaciones industriales, científicas y médicas. Los SRD pueden utilizarse en muchos campos clasificados generalmente como no específicos, lo que permite su empleo en diversas aplicaciones tales como acceso a automóviles sin llave, control remoto de juguetes, Bluetooth, etc.</w:t>
      </w:r>
    </w:p>
    <w:p w:rsidR="006C69EF" w:rsidRPr="00AE4336" w:rsidRDefault="006C69EF" w:rsidP="00AD5011">
      <w:pPr>
        <w:rPr>
          <w:lang w:val="es-ES_tradnl"/>
        </w:rPr>
      </w:pPr>
      <w:r w:rsidRPr="00AE4336">
        <w:rPr>
          <w:lang w:val="es-ES_tradnl"/>
        </w:rPr>
        <w:t>1.2</w:t>
      </w:r>
      <w:r w:rsidRPr="00AE4336">
        <w:rPr>
          <w:lang w:val="es-ES_tradnl"/>
        </w:rPr>
        <w:tab/>
        <w:t>Se exige que los SRD sean registrados ante la autoridad competente con arreglo al régimen de homologación y se permite la utilización de dispositivos de corto alcance y de dispositivos ICM bajo la autorización de clase por lo que no se requiere una autorización de radiofrecuencias.</w:t>
      </w:r>
    </w:p>
    <w:p w:rsidR="006C69EF" w:rsidRPr="00AE4336" w:rsidRDefault="006C69EF" w:rsidP="00AD5011">
      <w:pPr>
        <w:rPr>
          <w:lang w:val="es-ES_tradnl"/>
        </w:rPr>
      </w:pPr>
      <w:r w:rsidRPr="00AE4336">
        <w:rPr>
          <w:lang w:val="es-ES_tradnl"/>
        </w:rPr>
        <w:t>1.3</w:t>
      </w:r>
      <w:r w:rsidRPr="00AE4336">
        <w:rPr>
          <w:lang w:val="es-ES_tradnl"/>
        </w:rPr>
        <w:tab/>
        <w:t>La utilización de equipos inalámbricos de baja potencia requiere una autorización de radiofrecuencia;</w:t>
      </w:r>
    </w:p>
    <w:p w:rsidR="006C69EF" w:rsidRPr="00AE4336" w:rsidRDefault="006C69EF" w:rsidP="00AD5011">
      <w:pPr>
        <w:rPr>
          <w:lang w:val="es-ES_tradnl"/>
        </w:rPr>
      </w:pPr>
      <w:r w:rsidRPr="00AE4336">
        <w:rPr>
          <w:lang w:val="es-ES_tradnl"/>
        </w:rPr>
        <w:t>1.4</w:t>
      </w:r>
      <w:r w:rsidRPr="00AE4336">
        <w:rPr>
          <w:lang w:val="es-ES_tradnl"/>
        </w:rPr>
        <w:tab/>
        <w:t>Los equipos inalámbricos pueden identificarse como dispositivos de corto alcance, equipos inalámbricos de baja potencia o equipos de otro tipo basándose en los siguientes criterios:</w:t>
      </w:r>
    </w:p>
    <w:p w:rsidR="006C69EF" w:rsidRPr="00AE4336" w:rsidRDefault="006C69EF" w:rsidP="00AD5011">
      <w:pPr>
        <w:rPr>
          <w:lang w:val="es-ES_tradnl"/>
        </w:rPr>
      </w:pPr>
      <w:r w:rsidRPr="00AE4336">
        <w:rPr>
          <w:lang w:val="es-ES_tradnl"/>
        </w:rPr>
        <w:lastRenderedPageBreak/>
        <w:t>1.4.1</w:t>
      </w:r>
      <w:r w:rsidRPr="00AE4336">
        <w:rPr>
          <w:lang w:val="es-ES_tradnl"/>
        </w:rPr>
        <w:tab/>
      </w:r>
      <w:r w:rsidRPr="00AE4336">
        <w:rPr>
          <w:b/>
          <w:bCs/>
          <w:lang w:val="es-ES_tradnl"/>
        </w:rPr>
        <w:t>Dispositivos de radiocomunicaciones de corto alcance (SRD)</w:t>
      </w:r>
      <w:r w:rsidRPr="00AE4336">
        <w:rPr>
          <w:lang w:val="es-ES_tradnl"/>
        </w:rPr>
        <w:t>: si satisfacen los criterios técnicos del Cuadro 29 de esta Reglamentación.</w:t>
      </w:r>
    </w:p>
    <w:p w:rsidR="006C69EF" w:rsidRPr="00AE4336" w:rsidRDefault="006C69EF" w:rsidP="00AD5011">
      <w:pPr>
        <w:rPr>
          <w:lang w:val="es-ES_tradnl"/>
        </w:rPr>
      </w:pPr>
      <w:r w:rsidRPr="00AE4336">
        <w:rPr>
          <w:lang w:val="es-ES_tradnl"/>
        </w:rPr>
        <w:t>1.4.2</w:t>
      </w:r>
      <w:r w:rsidRPr="00AE4336">
        <w:rPr>
          <w:lang w:val="es-ES_tradnl"/>
        </w:rPr>
        <w:tab/>
      </w:r>
      <w:r w:rsidRPr="00AE4336">
        <w:rPr>
          <w:b/>
          <w:bCs/>
          <w:lang w:val="es-ES_tradnl"/>
        </w:rPr>
        <w:t>Equipos inalámbricos de baja potencia (LPWE)</w:t>
      </w:r>
      <w:r w:rsidRPr="00AE4336">
        <w:rPr>
          <w:lang w:val="es-ES_tradnl"/>
        </w:rPr>
        <w:t>: si satisfacen los criterios técnicos indicados en el Cuadro 30 de esta Reglamentación. Se aplicarán las tasas de espectro establecidas para los LPWE.</w:t>
      </w:r>
    </w:p>
    <w:p w:rsidR="006C69EF" w:rsidRPr="00AE4336" w:rsidRDefault="006C69EF" w:rsidP="00AD5011">
      <w:pPr>
        <w:rPr>
          <w:lang w:val="es-ES_tradnl"/>
        </w:rPr>
      </w:pPr>
      <w:r w:rsidRPr="00AE4336">
        <w:rPr>
          <w:lang w:val="es-ES_tradnl"/>
        </w:rPr>
        <w:t>1.4.3</w:t>
      </w:r>
      <w:r w:rsidRPr="00AE4336">
        <w:rPr>
          <w:lang w:val="es-ES_tradnl"/>
        </w:rPr>
        <w:tab/>
        <w:t>Todo equipo inalámbrico que no funcione dentro de la gama de frecuencias identificada o cuya potencia radiada rebase el máximo valor de potencia radiada identificada en esta Reglamentación se tratará como cualquier otra estación fija o móvil. Se aplicarán las tasas por utilización del espectro establecidas para los servicios fijos o móviles.</w:t>
      </w:r>
    </w:p>
    <w:p w:rsidR="006C69EF" w:rsidRPr="00AE4336" w:rsidRDefault="006C69EF" w:rsidP="00AD5011">
      <w:pPr>
        <w:pStyle w:val="TableNo"/>
        <w:rPr>
          <w:lang w:val="es-ES_tradnl"/>
        </w:rPr>
      </w:pPr>
      <w:r w:rsidRPr="00AE4336">
        <w:rPr>
          <w:lang w:val="es-ES_tradnl"/>
        </w:rPr>
        <w:t>CUADRO 29</w:t>
      </w:r>
    </w:p>
    <w:p w:rsidR="006C69EF" w:rsidRPr="00AE4336" w:rsidRDefault="006C69EF" w:rsidP="006C69EF">
      <w:pPr>
        <w:pStyle w:val="Tabletitle"/>
        <w:rPr>
          <w:lang w:val="es-ES_tradnl"/>
        </w:rPr>
      </w:pPr>
      <w:r w:rsidRPr="00AE4336">
        <w:rPr>
          <w:lang w:val="es-ES_tradnl"/>
        </w:rPr>
        <w:t>Condiciones técnicas para los dispositivos de radiocomunicaciones de corto alcance</w:t>
      </w:r>
    </w:p>
    <w:p w:rsidR="006C69EF" w:rsidRPr="00AE4336" w:rsidRDefault="006C69EF" w:rsidP="006C69EF">
      <w:pPr>
        <w:pStyle w:val="Tabletitle"/>
        <w:rPr>
          <w:b w:val="0"/>
          <w:bCs/>
          <w:lang w:val="es-ES_tradnl" w:eastAsia="ja-JP"/>
        </w:rPr>
      </w:pPr>
      <w:r w:rsidRPr="00AE4336">
        <w:rPr>
          <w:b w:val="0"/>
          <w:bCs/>
          <w:lang w:val="es-ES_tradnl" w:eastAsia="ja-JP"/>
        </w:rPr>
        <w:t>En la utilización de los SRD se aplicarán las siguientes condiciones técnicas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5"/>
        <w:gridCol w:w="3232"/>
        <w:gridCol w:w="3232"/>
      </w:tblGrid>
      <w:tr w:rsidR="006C69EF" w:rsidRPr="00AE4336" w:rsidTr="00334ACF">
        <w:trPr>
          <w:tblHeader/>
          <w:jc w:val="center"/>
        </w:trPr>
        <w:tc>
          <w:tcPr>
            <w:tcW w:w="3175" w:type="dxa"/>
            <w:vAlign w:val="center"/>
          </w:tcPr>
          <w:p w:rsidR="006C69EF" w:rsidRPr="00AE4336" w:rsidRDefault="006C69EF" w:rsidP="00AD5011">
            <w:pPr>
              <w:pStyle w:val="Tablehead"/>
              <w:rPr>
                <w:lang w:val="es-ES_tradnl"/>
              </w:rPr>
            </w:pPr>
            <w:r w:rsidRPr="00AE4336">
              <w:rPr>
                <w:lang w:val="es-ES_tradnl"/>
              </w:rPr>
              <w:t>Gama de frecuencias</w:t>
            </w:r>
          </w:p>
        </w:tc>
        <w:tc>
          <w:tcPr>
            <w:tcW w:w="3232" w:type="dxa"/>
          </w:tcPr>
          <w:p w:rsidR="006C69EF" w:rsidRPr="00AE4336" w:rsidRDefault="006C69EF" w:rsidP="00AD5011">
            <w:pPr>
              <w:pStyle w:val="Tablehead"/>
              <w:rPr>
                <w:lang w:val="es-ES_tradnl"/>
              </w:rPr>
            </w:pPr>
            <w:r w:rsidRPr="00AE4336">
              <w:rPr>
                <w:lang w:val="es-ES_tradnl"/>
              </w:rPr>
              <w:t>Máxima potencia radiada o intensidad de campo magnético</w:t>
            </w:r>
          </w:p>
        </w:tc>
        <w:tc>
          <w:tcPr>
            <w:tcW w:w="3232" w:type="dxa"/>
            <w:vAlign w:val="center"/>
          </w:tcPr>
          <w:p w:rsidR="006C69EF" w:rsidRPr="00AE4336" w:rsidRDefault="006C69EF" w:rsidP="00AD5011">
            <w:pPr>
              <w:pStyle w:val="Tablehead"/>
              <w:rPr>
                <w:lang w:val="es-ES_tradnl"/>
              </w:rPr>
            </w:pPr>
            <w:r w:rsidRPr="00AE4336">
              <w:rPr>
                <w:lang w:val="es-ES_tradnl"/>
              </w:rPr>
              <w:t>Notas de aplicación</w:t>
            </w:r>
          </w:p>
        </w:tc>
      </w:tr>
      <w:tr w:rsidR="006C69EF" w:rsidRPr="00AE4336" w:rsidTr="00334ACF">
        <w:trPr>
          <w:jc w:val="center"/>
        </w:trPr>
        <w:tc>
          <w:tcPr>
            <w:tcW w:w="3175" w:type="dxa"/>
            <w:vAlign w:val="center"/>
          </w:tcPr>
          <w:p w:rsidR="006C69EF" w:rsidRPr="00AE4336" w:rsidRDefault="006C69EF" w:rsidP="00334ACF">
            <w:pPr>
              <w:pStyle w:val="Tabletext"/>
              <w:jc w:val="left"/>
              <w:rPr>
                <w:lang w:val="es-ES_tradnl"/>
              </w:rPr>
            </w:pPr>
            <w:r w:rsidRPr="00AE4336">
              <w:rPr>
                <w:lang w:val="es-ES_tradnl"/>
              </w:rPr>
              <w:t>9-315 kHz</w:t>
            </w:r>
          </w:p>
        </w:tc>
        <w:tc>
          <w:tcPr>
            <w:tcW w:w="3232" w:type="dxa"/>
            <w:vAlign w:val="center"/>
          </w:tcPr>
          <w:p w:rsidR="006C69EF" w:rsidRPr="00AE4336" w:rsidRDefault="006C69EF" w:rsidP="00334ACF">
            <w:pPr>
              <w:pStyle w:val="Tabletext"/>
              <w:jc w:val="left"/>
              <w:rPr>
                <w:lang w:val="es-ES_tradnl"/>
              </w:rPr>
            </w:pPr>
            <w:r w:rsidRPr="00AE4336">
              <w:rPr>
                <w:lang w:val="es-ES_tradnl"/>
              </w:rPr>
              <w:t>30 dB(µA/m) at 10 m</w:t>
            </w:r>
          </w:p>
        </w:tc>
        <w:tc>
          <w:tcPr>
            <w:tcW w:w="3232" w:type="dxa"/>
          </w:tcPr>
          <w:p w:rsidR="006C69EF" w:rsidRPr="00AE4336" w:rsidRDefault="006C69EF" w:rsidP="00334ACF">
            <w:pPr>
              <w:pStyle w:val="Tabletext"/>
              <w:jc w:val="left"/>
              <w:rPr>
                <w:lang w:val="es-ES_tradnl" w:eastAsia="ja-JP"/>
              </w:rPr>
            </w:pPr>
            <w:r w:rsidRPr="00AE4336">
              <w:rPr>
                <w:lang w:val="es-ES_tradnl" w:eastAsia="ja-JP"/>
              </w:rPr>
              <w:t>No específica</w:t>
            </w:r>
          </w:p>
        </w:tc>
      </w:tr>
      <w:tr w:rsidR="006C69EF" w:rsidRPr="00AE4336" w:rsidTr="00334ACF">
        <w:trPr>
          <w:jc w:val="center"/>
        </w:trPr>
        <w:tc>
          <w:tcPr>
            <w:tcW w:w="3175" w:type="dxa"/>
            <w:vAlign w:val="center"/>
          </w:tcPr>
          <w:p w:rsidR="006C69EF" w:rsidRPr="00AE4336" w:rsidRDefault="006C69EF" w:rsidP="00334ACF">
            <w:pPr>
              <w:pStyle w:val="Tabletext"/>
              <w:jc w:val="left"/>
              <w:rPr>
                <w:lang w:val="es-ES_tradnl"/>
              </w:rPr>
            </w:pPr>
            <w:r w:rsidRPr="00AE4336">
              <w:rPr>
                <w:lang w:val="es-ES_tradnl"/>
              </w:rPr>
              <w:t>9,0-59,75 kHz</w:t>
            </w:r>
          </w:p>
        </w:tc>
        <w:tc>
          <w:tcPr>
            <w:tcW w:w="3232" w:type="dxa"/>
            <w:vAlign w:val="center"/>
          </w:tcPr>
          <w:p w:rsidR="006C69EF" w:rsidRPr="00AE4336" w:rsidRDefault="006C69EF" w:rsidP="00334ACF">
            <w:pPr>
              <w:pStyle w:val="Tabletext"/>
              <w:jc w:val="left"/>
              <w:rPr>
                <w:lang w:val="es-ES_tradnl"/>
              </w:rPr>
            </w:pPr>
            <w:r w:rsidRPr="00AE4336">
              <w:rPr>
                <w:lang w:val="es-ES_tradnl"/>
              </w:rPr>
              <w:t>72 dB(</w:t>
            </w:r>
            <w:r w:rsidRPr="00AE4336">
              <w:rPr>
                <w:lang w:val="es-ES_tradnl"/>
              </w:rPr>
              <w:sym w:font="Symbol" w:char="F06D"/>
            </w:r>
            <w:r w:rsidRPr="00AE4336">
              <w:rPr>
                <w:lang w:val="es-ES_tradnl"/>
              </w:rPr>
              <w:t>A/m) a 10 m</w:t>
            </w:r>
          </w:p>
        </w:tc>
        <w:tc>
          <w:tcPr>
            <w:tcW w:w="3232" w:type="dxa"/>
          </w:tcPr>
          <w:p w:rsidR="006C69EF" w:rsidRPr="00AE4336" w:rsidRDefault="006C69EF" w:rsidP="00334ACF">
            <w:pPr>
              <w:pStyle w:val="Tabletext"/>
              <w:jc w:val="left"/>
              <w:rPr>
                <w:lang w:val="es-ES_tradnl" w:eastAsia="ja-JP"/>
              </w:rPr>
            </w:pPr>
            <w:r w:rsidRPr="00AE4336">
              <w:rPr>
                <w:lang w:val="es-ES_tradnl" w:eastAsia="ja-JP"/>
              </w:rPr>
              <w:t>No específica</w:t>
            </w:r>
          </w:p>
        </w:tc>
      </w:tr>
      <w:tr w:rsidR="006C69EF" w:rsidRPr="00AE4336" w:rsidTr="00334ACF">
        <w:trPr>
          <w:jc w:val="center"/>
        </w:trPr>
        <w:tc>
          <w:tcPr>
            <w:tcW w:w="3175" w:type="dxa"/>
            <w:vAlign w:val="center"/>
          </w:tcPr>
          <w:p w:rsidR="006C69EF" w:rsidRPr="00AE4336" w:rsidRDefault="006C69EF" w:rsidP="00334ACF">
            <w:pPr>
              <w:pStyle w:val="Tabletext"/>
              <w:jc w:val="left"/>
              <w:rPr>
                <w:lang w:val="es-ES_tradnl"/>
              </w:rPr>
            </w:pPr>
            <w:r w:rsidRPr="00AE4336">
              <w:rPr>
                <w:lang w:val="es-ES_tradnl"/>
              </w:rPr>
              <w:t>59,750-60,250 kHz</w:t>
            </w:r>
          </w:p>
        </w:tc>
        <w:tc>
          <w:tcPr>
            <w:tcW w:w="3232" w:type="dxa"/>
            <w:vAlign w:val="center"/>
          </w:tcPr>
          <w:p w:rsidR="006C69EF" w:rsidRPr="00AE4336" w:rsidRDefault="006C69EF" w:rsidP="00334ACF">
            <w:pPr>
              <w:pStyle w:val="Tabletext"/>
              <w:jc w:val="left"/>
              <w:rPr>
                <w:lang w:val="es-ES_tradnl"/>
              </w:rPr>
            </w:pPr>
            <w:r w:rsidRPr="00AE4336">
              <w:rPr>
                <w:lang w:val="es-ES_tradnl"/>
              </w:rPr>
              <w:t>42 dB(</w:t>
            </w:r>
            <w:r w:rsidRPr="00AE4336">
              <w:rPr>
                <w:lang w:val="es-ES_tradnl"/>
              </w:rPr>
              <w:sym w:font="Symbol" w:char="F06D"/>
            </w:r>
            <w:r w:rsidRPr="00AE4336">
              <w:rPr>
                <w:lang w:val="es-ES_tradnl"/>
              </w:rPr>
              <w:t>A/m) a 10 m</w:t>
            </w:r>
          </w:p>
        </w:tc>
        <w:tc>
          <w:tcPr>
            <w:tcW w:w="3232" w:type="dxa"/>
          </w:tcPr>
          <w:p w:rsidR="006C69EF" w:rsidRPr="00AE4336" w:rsidRDefault="006C69EF" w:rsidP="00334ACF">
            <w:pPr>
              <w:pStyle w:val="Tabletext"/>
              <w:jc w:val="left"/>
              <w:rPr>
                <w:lang w:val="es-ES_tradnl" w:eastAsia="ja-JP"/>
              </w:rPr>
            </w:pPr>
            <w:r w:rsidRPr="00AE4336">
              <w:rPr>
                <w:lang w:val="es-ES_tradnl" w:eastAsia="ja-JP"/>
              </w:rPr>
              <w:t>No específica</w:t>
            </w:r>
          </w:p>
        </w:tc>
      </w:tr>
      <w:tr w:rsidR="006C69EF" w:rsidRPr="00AE4336" w:rsidTr="00334ACF">
        <w:trPr>
          <w:jc w:val="center"/>
        </w:trPr>
        <w:tc>
          <w:tcPr>
            <w:tcW w:w="3175" w:type="dxa"/>
            <w:vAlign w:val="center"/>
          </w:tcPr>
          <w:p w:rsidR="006C69EF" w:rsidRPr="00AE4336" w:rsidRDefault="006C69EF" w:rsidP="00334ACF">
            <w:pPr>
              <w:pStyle w:val="Tabletext"/>
              <w:jc w:val="left"/>
              <w:rPr>
                <w:lang w:val="es-ES_tradnl"/>
              </w:rPr>
            </w:pPr>
            <w:r w:rsidRPr="00AE4336">
              <w:rPr>
                <w:lang w:val="es-ES_tradnl"/>
              </w:rPr>
              <w:t>60,250-70,000 kHz</w:t>
            </w:r>
          </w:p>
        </w:tc>
        <w:tc>
          <w:tcPr>
            <w:tcW w:w="3232" w:type="dxa"/>
            <w:vAlign w:val="center"/>
          </w:tcPr>
          <w:p w:rsidR="006C69EF" w:rsidRPr="00AE4336" w:rsidRDefault="006C69EF" w:rsidP="00334ACF">
            <w:pPr>
              <w:pStyle w:val="Tabletext"/>
              <w:jc w:val="left"/>
              <w:rPr>
                <w:lang w:val="es-ES_tradnl"/>
              </w:rPr>
            </w:pPr>
            <w:r w:rsidRPr="00AE4336">
              <w:rPr>
                <w:lang w:val="es-ES_tradnl"/>
              </w:rPr>
              <w:t>69 dB(µA/m) a 10 m</w:t>
            </w:r>
          </w:p>
        </w:tc>
        <w:tc>
          <w:tcPr>
            <w:tcW w:w="3232" w:type="dxa"/>
          </w:tcPr>
          <w:p w:rsidR="006C69EF" w:rsidRPr="00AE4336" w:rsidRDefault="006C69EF" w:rsidP="00334ACF">
            <w:pPr>
              <w:pStyle w:val="Tabletext"/>
              <w:jc w:val="left"/>
              <w:rPr>
                <w:lang w:val="es-ES_tradnl" w:eastAsia="ja-JP"/>
              </w:rPr>
            </w:pPr>
            <w:r w:rsidRPr="00AE4336">
              <w:rPr>
                <w:lang w:val="es-ES_tradnl" w:eastAsia="ja-JP"/>
              </w:rPr>
              <w:t>No específica</w:t>
            </w:r>
          </w:p>
        </w:tc>
      </w:tr>
      <w:tr w:rsidR="006C69EF" w:rsidRPr="00AE4336" w:rsidTr="00334ACF">
        <w:trPr>
          <w:jc w:val="center"/>
        </w:trPr>
        <w:tc>
          <w:tcPr>
            <w:tcW w:w="3175" w:type="dxa"/>
            <w:vAlign w:val="center"/>
          </w:tcPr>
          <w:p w:rsidR="006C69EF" w:rsidRPr="00AE4336" w:rsidRDefault="006C69EF" w:rsidP="00334ACF">
            <w:pPr>
              <w:pStyle w:val="Tabletext"/>
              <w:jc w:val="left"/>
              <w:rPr>
                <w:lang w:val="es-ES_tradnl"/>
              </w:rPr>
            </w:pPr>
            <w:r w:rsidRPr="00AE4336">
              <w:rPr>
                <w:lang w:val="es-ES_tradnl"/>
              </w:rPr>
              <w:t>70-119 kHz</w:t>
            </w:r>
          </w:p>
        </w:tc>
        <w:tc>
          <w:tcPr>
            <w:tcW w:w="3232" w:type="dxa"/>
            <w:vAlign w:val="center"/>
          </w:tcPr>
          <w:p w:rsidR="006C69EF" w:rsidRPr="00AE4336" w:rsidRDefault="006C69EF" w:rsidP="00334ACF">
            <w:pPr>
              <w:pStyle w:val="Tabletext"/>
              <w:jc w:val="left"/>
              <w:rPr>
                <w:lang w:val="es-ES_tradnl"/>
              </w:rPr>
            </w:pPr>
            <w:r w:rsidRPr="00AE4336">
              <w:rPr>
                <w:lang w:val="es-ES_tradnl"/>
              </w:rPr>
              <w:t>42 dB(</w:t>
            </w:r>
            <w:r w:rsidRPr="00AE4336">
              <w:rPr>
                <w:lang w:val="es-ES_tradnl"/>
              </w:rPr>
              <w:sym w:font="Symbol" w:char="F06D"/>
            </w:r>
            <w:r w:rsidRPr="00AE4336">
              <w:rPr>
                <w:lang w:val="es-ES_tradnl"/>
              </w:rPr>
              <w:t>A/m) a 10 m</w:t>
            </w:r>
          </w:p>
        </w:tc>
        <w:tc>
          <w:tcPr>
            <w:tcW w:w="3232" w:type="dxa"/>
          </w:tcPr>
          <w:p w:rsidR="006C69EF" w:rsidRPr="00AE4336" w:rsidRDefault="006C69EF" w:rsidP="00334ACF">
            <w:pPr>
              <w:pStyle w:val="Tabletext"/>
              <w:jc w:val="left"/>
              <w:rPr>
                <w:lang w:val="es-ES_tradnl" w:eastAsia="ja-JP"/>
              </w:rPr>
            </w:pPr>
            <w:r w:rsidRPr="00AE4336">
              <w:rPr>
                <w:lang w:val="es-ES_tradnl" w:eastAsia="ja-JP"/>
              </w:rPr>
              <w:t>No específica</w:t>
            </w:r>
          </w:p>
        </w:tc>
      </w:tr>
      <w:tr w:rsidR="006C69EF" w:rsidRPr="00AE4336" w:rsidTr="00334ACF">
        <w:trPr>
          <w:jc w:val="center"/>
        </w:trPr>
        <w:tc>
          <w:tcPr>
            <w:tcW w:w="3175" w:type="dxa"/>
            <w:vAlign w:val="center"/>
          </w:tcPr>
          <w:p w:rsidR="006C69EF" w:rsidRPr="00AE4336" w:rsidRDefault="006C69EF" w:rsidP="00334ACF">
            <w:pPr>
              <w:pStyle w:val="Tabletext"/>
              <w:jc w:val="left"/>
              <w:rPr>
                <w:lang w:val="es-ES_tradnl"/>
              </w:rPr>
            </w:pPr>
            <w:r w:rsidRPr="00AE4336">
              <w:rPr>
                <w:lang w:val="es-ES_tradnl"/>
              </w:rPr>
              <w:t>119-135 kHz</w:t>
            </w:r>
          </w:p>
        </w:tc>
        <w:tc>
          <w:tcPr>
            <w:tcW w:w="3232" w:type="dxa"/>
            <w:vAlign w:val="center"/>
          </w:tcPr>
          <w:p w:rsidR="006C69EF" w:rsidRPr="00AE4336" w:rsidRDefault="006C69EF" w:rsidP="00334ACF">
            <w:pPr>
              <w:pStyle w:val="Tabletext"/>
              <w:jc w:val="left"/>
              <w:rPr>
                <w:lang w:val="es-ES_tradnl"/>
              </w:rPr>
            </w:pPr>
            <w:r w:rsidRPr="00AE4336">
              <w:rPr>
                <w:lang w:val="es-ES_tradnl"/>
              </w:rPr>
              <w:t>66 dB(µA/m) a 10 m</w:t>
            </w:r>
          </w:p>
        </w:tc>
        <w:tc>
          <w:tcPr>
            <w:tcW w:w="3232" w:type="dxa"/>
          </w:tcPr>
          <w:p w:rsidR="006C69EF" w:rsidRPr="00AE4336" w:rsidRDefault="006C69EF" w:rsidP="00334ACF">
            <w:pPr>
              <w:pStyle w:val="Tabletext"/>
              <w:jc w:val="left"/>
              <w:rPr>
                <w:lang w:val="es-ES_tradnl" w:eastAsia="ja-JP"/>
              </w:rPr>
            </w:pPr>
            <w:r w:rsidRPr="00AE4336">
              <w:rPr>
                <w:lang w:val="es-ES_tradnl" w:eastAsia="ja-JP"/>
              </w:rPr>
              <w:t>No específica</w:t>
            </w:r>
          </w:p>
        </w:tc>
      </w:tr>
      <w:tr w:rsidR="006C69EF" w:rsidRPr="00AE4336" w:rsidTr="00334ACF">
        <w:trPr>
          <w:jc w:val="center"/>
        </w:trPr>
        <w:tc>
          <w:tcPr>
            <w:tcW w:w="3175" w:type="dxa"/>
            <w:vAlign w:val="center"/>
          </w:tcPr>
          <w:p w:rsidR="006C69EF" w:rsidRPr="00AE4336" w:rsidRDefault="006C69EF" w:rsidP="00334ACF">
            <w:pPr>
              <w:pStyle w:val="Tabletext"/>
              <w:jc w:val="left"/>
              <w:rPr>
                <w:lang w:val="es-ES_tradnl"/>
              </w:rPr>
            </w:pPr>
            <w:r w:rsidRPr="00AE4336">
              <w:rPr>
                <w:lang w:val="es-ES_tradnl"/>
              </w:rPr>
              <w:t>135-140 kHz</w:t>
            </w:r>
          </w:p>
        </w:tc>
        <w:tc>
          <w:tcPr>
            <w:tcW w:w="3232" w:type="dxa"/>
            <w:vAlign w:val="center"/>
          </w:tcPr>
          <w:p w:rsidR="006C69EF" w:rsidRPr="00AE4336" w:rsidRDefault="006C69EF" w:rsidP="00334ACF">
            <w:pPr>
              <w:pStyle w:val="Tabletext"/>
              <w:jc w:val="left"/>
              <w:rPr>
                <w:lang w:val="es-ES_tradnl"/>
              </w:rPr>
            </w:pPr>
            <w:r w:rsidRPr="00AE4336">
              <w:rPr>
                <w:lang w:val="es-ES_tradnl"/>
              </w:rPr>
              <w:t>42 dB(</w:t>
            </w:r>
            <w:r w:rsidRPr="00AE4336">
              <w:rPr>
                <w:lang w:val="es-ES_tradnl"/>
              </w:rPr>
              <w:sym w:font="Symbol" w:char="F06D"/>
            </w:r>
            <w:r w:rsidRPr="00AE4336">
              <w:rPr>
                <w:lang w:val="es-ES_tradnl"/>
              </w:rPr>
              <w:t>A/m) a 10 m</w:t>
            </w:r>
          </w:p>
        </w:tc>
        <w:tc>
          <w:tcPr>
            <w:tcW w:w="3232" w:type="dxa"/>
          </w:tcPr>
          <w:p w:rsidR="006C69EF" w:rsidRPr="00AE4336" w:rsidRDefault="006C69EF" w:rsidP="00334ACF">
            <w:pPr>
              <w:pStyle w:val="Tabletext"/>
              <w:jc w:val="left"/>
              <w:rPr>
                <w:lang w:val="es-ES_tradnl" w:eastAsia="ja-JP"/>
              </w:rPr>
            </w:pPr>
            <w:r w:rsidRPr="00AE4336">
              <w:rPr>
                <w:lang w:val="es-ES_tradnl" w:eastAsia="ja-JP"/>
              </w:rPr>
              <w:t>No específica</w:t>
            </w:r>
          </w:p>
        </w:tc>
      </w:tr>
      <w:tr w:rsidR="006C69EF" w:rsidRPr="00AE4336" w:rsidTr="00334ACF">
        <w:trPr>
          <w:jc w:val="center"/>
        </w:trPr>
        <w:tc>
          <w:tcPr>
            <w:tcW w:w="3175" w:type="dxa"/>
            <w:vAlign w:val="center"/>
          </w:tcPr>
          <w:p w:rsidR="006C69EF" w:rsidRPr="00AE4336" w:rsidRDefault="006C69EF" w:rsidP="00334ACF">
            <w:pPr>
              <w:pStyle w:val="Tabletext"/>
              <w:jc w:val="left"/>
              <w:rPr>
                <w:lang w:val="es-ES_tradnl"/>
              </w:rPr>
            </w:pPr>
            <w:r w:rsidRPr="00AE4336">
              <w:rPr>
                <w:lang w:val="es-ES_tradnl"/>
              </w:rPr>
              <w:t>140-148,5 kHz</w:t>
            </w:r>
          </w:p>
        </w:tc>
        <w:tc>
          <w:tcPr>
            <w:tcW w:w="3232" w:type="dxa"/>
            <w:vAlign w:val="center"/>
          </w:tcPr>
          <w:p w:rsidR="006C69EF" w:rsidRPr="00AE4336" w:rsidRDefault="006C69EF" w:rsidP="00334ACF">
            <w:pPr>
              <w:pStyle w:val="Tabletext"/>
              <w:jc w:val="left"/>
              <w:rPr>
                <w:lang w:val="es-ES_tradnl"/>
              </w:rPr>
            </w:pPr>
            <w:r w:rsidRPr="00AE4336">
              <w:rPr>
                <w:lang w:val="es-ES_tradnl"/>
              </w:rPr>
              <w:t>37,7 dB(µA/m) a 10 m</w:t>
            </w:r>
          </w:p>
        </w:tc>
        <w:tc>
          <w:tcPr>
            <w:tcW w:w="3232" w:type="dxa"/>
          </w:tcPr>
          <w:p w:rsidR="006C69EF" w:rsidRPr="00AE4336" w:rsidRDefault="006C69EF" w:rsidP="00334ACF">
            <w:pPr>
              <w:pStyle w:val="Tabletext"/>
              <w:jc w:val="left"/>
              <w:rPr>
                <w:lang w:val="es-ES_tradnl" w:eastAsia="ja-JP"/>
              </w:rPr>
            </w:pPr>
            <w:r w:rsidRPr="00AE4336">
              <w:rPr>
                <w:lang w:val="es-ES_tradnl" w:eastAsia="ja-JP"/>
              </w:rPr>
              <w:t>No específica</w:t>
            </w:r>
          </w:p>
        </w:tc>
      </w:tr>
      <w:tr w:rsidR="006C69EF" w:rsidRPr="00AE4336" w:rsidTr="00334ACF">
        <w:trPr>
          <w:jc w:val="center"/>
        </w:trPr>
        <w:tc>
          <w:tcPr>
            <w:tcW w:w="3175" w:type="dxa"/>
          </w:tcPr>
          <w:p w:rsidR="006C69EF" w:rsidRPr="00AE4336" w:rsidRDefault="006C69EF" w:rsidP="00334ACF">
            <w:pPr>
              <w:pStyle w:val="Tabletext"/>
              <w:jc w:val="left"/>
              <w:rPr>
                <w:lang w:val="es-ES_tradnl"/>
              </w:rPr>
            </w:pPr>
            <w:r w:rsidRPr="00AE4336">
              <w:rPr>
                <w:lang w:val="es-ES_tradnl"/>
              </w:rPr>
              <w:t>148,5 kHz − 5 MHz</w:t>
            </w:r>
          </w:p>
        </w:tc>
        <w:tc>
          <w:tcPr>
            <w:tcW w:w="3232" w:type="dxa"/>
          </w:tcPr>
          <w:p w:rsidR="006C69EF" w:rsidRPr="00AE4336" w:rsidRDefault="006C69EF" w:rsidP="00334ACF">
            <w:pPr>
              <w:pStyle w:val="Tabletext"/>
              <w:jc w:val="left"/>
              <w:rPr>
                <w:lang w:val="es-ES_tradnl"/>
              </w:rPr>
            </w:pPr>
            <w:r w:rsidRPr="00AE4336">
              <w:rPr>
                <w:lang w:val="es-ES_tradnl"/>
              </w:rPr>
              <w:t>−15 dB (µA/m) a 10 m</w:t>
            </w:r>
          </w:p>
        </w:tc>
        <w:tc>
          <w:tcPr>
            <w:tcW w:w="3232" w:type="dxa"/>
          </w:tcPr>
          <w:p w:rsidR="006C69EF" w:rsidRPr="00AE4336" w:rsidRDefault="006C69EF" w:rsidP="00334ACF">
            <w:pPr>
              <w:pStyle w:val="Tabletext"/>
              <w:jc w:val="left"/>
              <w:rPr>
                <w:lang w:val="es-ES_tradnl" w:eastAsia="ja-JP"/>
              </w:rPr>
            </w:pPr>
            <w:r w:rsidRPr="00AE4336">
              <w:rPr>
                <w:lang w:val="es-ES_tradnl" w:eastAsia="ja-JP"/>
              </w:rPr>
              <w:t>No específica</w:t>
            </w:r>
          </w:p>
        </w:tc>
      </w:tr>
      <w:tr w:rsidR="006C69EF" w:rsidRPr="00AE4336" w:rsidTr="00334ACF">
        <w:trPr>
          <w:jc w:val="center"/>
        </w:trPr>
        <w:tc>
          <w:tcPr>
            <w:tcW w:w="3175" w:type="dxa"/>
          </w:tcPr>
          <w:p w:rsidR="006C69EF" w:rsidRPr="00AE4336" w:rsidRDefault="006C69EF" w:rsidP="00334ACF">
            <w:pPr>
              <w:pStyle w:val="Tabletext"/>
              <w:jc w:val="left"/>
              <w:rPr>
                <w:lang w:val="es-ES_tradnl"/>
              </w:rPr>
            </w:pPr>
            <w:r w:rsidRPr="00AE4336">
              <w:rPr>
                <w:lang w:val="es-ES_tradnl"/>
              </w:rPr>
              <w:t>400-600 kHz</w:t>
            </w:r>
          </w:p>
        </w:tc>
        <w:tc>
          <w:tcPr>
            <w:tcW w:w="3232" w:type="dxa"/>
          </w:tcPr>
          <w:p w:rsidR="006C69EF" w:rsidRPr="00AE4336" w:rsidRDefault="006C69EF" w:rsidP="00334ACF">
            <w:pPr>
              <w:pStyle w:val="Tabletext"/>
              <w:jc w:val="left"/>
              <w:rPr>
                <w:lang w:val="es-ES_tradnl"/>
              </w:rPr>
            </w:pPr>
            <w:r w:rsidRPr="00AE4336">
              <w:rPr>
                <w:lang w:val="es-ES_tradnl"/>
              </w:rPr>
              <w:t>−8 dB(µA/m) a 10 m</w:t>
            </w:r>
          </w:p>
        </w:tc>
        <w:tc>
          <w:tcPr>
            <w:tcW w:w="3232" w:type="dxa"/>
          </w:tcPr>
          <w:p w:rsidR="006C69EF" w:rsidRPr="00AE4336" w:rsidRDefault="006C69EF" w:rsidP="00334ACF">
            <w:pPr>
              <w:pStyle w:val="Tabletext"/>
              <w:jc w:val="left"/>
              <w:rPr>
                <w:lang w:val="es-ES_tradnl" w:eastAsia="ja-JP"/>
              </w:rPr>
            </w:pPr>
            <w:r w:rsidRPr="00AE4336">
              <w:rPr>
                <w:lang w:val="es-ES_tradnl" w:eastAsia="ja-JP"/>
              </w:rPr>
              <w:t>No específica</w:t>
            </w:r>
          </w:p>
        </w:tc>
      </w:tr>
      <w:tr w:rsidR="006C69EF" w:rsidRPr="00AE4336" w:rsidTr="00334ACF">
        <w:trPr>
          <w:jc w:val="center"/>
        </w:trPr>
        <w:tc>
          <w:tcPr>
            <w:tcW w:w="3175" w:type="dxa"/>
          </w:tcPr>
          <w:p w:rsidR="006C69EF" w:rsidRPr="00AE4336" w:rsidRDefault="006C69EF" w:rsidP="00334ACF">
            <w:pPr>
              <w:pStyle w:val="Tabletext"/>
              <w:jc w:val="left"/>
              <w:rPr>
                <w:lang w:val="es-ES_tradnl"/>
              </w:rPr>
            </w:pPr>
            <w:r w:rsidRPr="00AE4336">
              <w:rPr>
                <w:lang w:val="es-ES_tradnl"/>
              </w:rPr>
              <w:t>315-600 kHz</w:t>
            </w:r>
          </w:p>
        </w:tc>
        <w:tc>
          <w:tcPr>
            <w:tcW w:w="3232" w:type="dxa"/>
          </w:tcPr>
          <w:p w:rsidR="006C69EF" w:rsidRPr="00AE4336" w:rsidRDefault="006C69EF" w:rsidP="00334ACF">
            <w:pPr>
              <w:pStyle w:val="Tabletext"/>
              <w:jc w:val="left"/>
              <w:rPr>
                <w:lang w:val="es-ES_tradnl"/>
              </w:rPr>
            </w:pPr>
            <w:r w:rsidRPr="00AE4336">
              <w:rPr>
                <w:lang w:val="es-ES_tradnl"/>
              </w:rPr>
              <w:t>−5 dB(µA/m) a 10 m</w:t>
            </w:r>
          </w:p>
        </w:tc>
        <w:tc>
          <w:tcPr>
            <w:tcW w:w="3232" w:type="dxa"/>
          </w:tcPr>
          <w:p w:rsidR="006C69EF" w:rsidRPr="00AE4336" w:rsidRDefault="006C69EF" w:rsidP="00334ACF">
            <w:pPr>
              <w:pStyle w:val="Tabletext"/>
              <w:jc w:val="left"/>
              <w:rPr>
                <w:lang w:val="es-ES_tradnl" w:eastAsia="ja-JP"/>
              </w:rPr>
            </w:pPr>
            <w:r w:rsidRPr="00AE4336">
              <w:rPr>
                <w:lang w:val="es-ES_tradnl" w:eastAsia="ja-JP"/>
              </w:rPr>
              <w:t>No específica</w:t>
            </w:r>
          </w:p>
        </w:tc>
      </w:tr>
      <w:tr w:rsidR="006C69EF" w:rsidRPr="00AE4336" w:rsidTr="00334ACF">
        <w:trPr>
          <w:jc w:val="center"/>
        </w:trPr>
        <w:tc>
          <w:tcPr>
            <w:tcW w:w="3175" w:type="dxa"/>
          </w:tcPr>
          <w:p w:rsidR="006C69EF" w:rsidRPr="00AE4336" w:rsidRDefault="006C69EF" w:rsidP="00334ACF">
            <w:pPr>
              <w:pStyle w:val="Tabletext"/>
              <w:jc w:val="left"/>
              <w:rPr>
                <w:lang w:val="es-ES_tradnl"/>
              </w:rPr>
            </w:pPr>
            <w:r w:rsidRPr="00AE4336">
              <w:rPr>
                <w:lang w:val="es-ES_tradnl"/>
              </w:rPr>
              <w:t>3 155-3 195 kHz</w:t>
            </w:r>
          </w:p>
        </w:tc>
        <w:tc>
          <w:tcPr>
            <w:tcW w:w="3232" w:type="dxa"/>
          </w:tcPr>
          <w:p w:rsidR="006C69EF" w:rsidRPr="00AE4336" w:rsidRDefault="006C69EF" w:rsidP="00334ACF">
            <w:pPr>
              <w:pStyle w:val="Tabletext"/>
              <w:jc w:val="left"/>
              <w:rPr>
                <w:lang w:val="es-ES_tradnl"/>
              </w:rPr>
            </w:pPr>
            <w:r w:rsidRPr="00AE4336">
              <w:rPr>
                <w:lang w:val="es-ES_tradnl"/>
              </w:rPr>
              <w:t>13,5 dB(µA/m) a 10 m</w:t>
            </w:r>
          </w:p>
        </w:tc>
        <w:tc>
          <w:tcPr>
            <w:tcW w:w="3232" w:type="dxa"/>
          </w:tcPr>
          <w:p w:rsidR="006C69EF" w:rsidRPr="00AE4336" w:rsidRDefault="006C69EF" w:rsidP="00334ACF">
            <w:pPr>
              <w:pStyle w:val="Tabletext"/>
              <w:jc w:val="left"/>
              <w:rPr>
                <w:lang w:val="es-ES_tradnl" w:eastAsia="ja-JP"/>
              </w:rPr>
            </w:pPr>
            <w:r w:rsidRPr="00AE4336">
              <w:rPr>
                <w:lang w:val="es-ES_tradnl" w:eastAsia="ja-JP"/>
              </w:rPr>
              <w:t>Audífonos inalámbricos</w:t>
            </w:r>
          </w:p>
        </w:tc>
      </w:tr>
      <w:tr w:rsidR="006C69EF" w:rsidRPr="00AE4336" w:rsidTr="00334ACF">
        <w:trPr>
          <w:jc w:val="center"/>
        </w:trPr>
        <w:tc>
          <w:tcPr>
            <w:tcW w:w="3175" w:type="dxa"/>
          </w:tcPr>
          <w:p w:rsidR="006C69EF" w:rsidRPr="00AE4336" w:rsidRDefault="006C69EF" w:rsidP="00334ACF">
            <w:pPr>
              <w:pStyle w:val="Tabletext"/>
              <w:jc w:val="left"/>
              <w:rPr>
                <w:lang w:val="es-ES_tradnl"/>
              </w:rPr>
            </w:pPr>
            <w:r w:rsidRPr="00AE4336">
              <w:rPr>
                <w:lang w:val="es-ES_tradnl"/>
              </w:rPr>
              <w:t>3 195-3 400 kHz</w:t>
            </w:r>
          </w:p>
        </w:tc>
        <w:tc>
          <w:tcPr>
            <w:tcW w:w="3232" w:type="dxa"/>
          </w:tcPr>
          <w:p w:rsidR="006C69EF" w:rsidRPr="00AE4336" w:rsidRDefault="006C69EF" w:rsidP="00334ACF">
            <w:pPr>
              <w:pStyle w:val="Tabletext"/>
              <w:jc w:val="left"/>
              <w:rPr>
                <w:lang w:val="es-ES_tradnl"/>
              </w:rPr>
            </w:pPr>
            <w:r w:rsidRPr="00AE4336">
              <w:rPr>
                <w:lang w:val="es-ES_tradnl"/>
              </w:rPr>
              <w:t>13,5 dB(µA/m) a 10 m</w:t>
            </w:r>
          </w:p>
        </w:tc>
        <w:tc>
          <w:tcPr>
            <w:tcW w:w="3232" w:type="dxa"/>
          </w:tcPr>
          <w:p w:rsidR="006C69EF" w:rsidRPr="00AE4336" w:rsidRDefault="006C69EF" w:rsidP="00334ACF">
            <w:pPr>
              <w:pStyle w:val="Tabletext"/>
              <w:jc w:val="left"/>
              <w:rPr>
                <w:lang w:val="es-ES_tradnl" w:eastAsia="ja-JP"/>
              </w:rPr>
            </w:pPr>
            <w:r w:rsidRPr="00AE4336">
              <w:rPr>
                <w:lang w:val="es-ES_tradnl" w:eastAsia="ja-JP"/>
              </w:rPr>
              <w:t>No específica</w:t>
            </w:r>
          </w:p>
        </w:tc>
      </w:tr>
      <w:tr w:rsidR="006C69EF" w:rsidRPr="00AE4336" w:rsidTr="00334ACF">
        <w:trPr>
          <w:jc w:val="center"/>
        </w:trPr>
        <w:tc>
          <w:tcPr>
            <w:tcW w:w="3175" w:type="dxa"/>
          </w:tcPr>
          <w:p w:rsidR="006C69EF" w:rsidRPr="00AE4336" w:rsidRDefault="006C69EF" w:rsidP="00334ACF">
            <w:pPr>
              <w:pStyle w:val="Tabletext"/>
              <w:jc w:val="left"/>
              <w:rPr>
                <w:b/>
                <w:lang w:val="es-ES_tradnl"/>
              </w:rPr>
            </w:pPr>
            <w:r w:rsidRPr="00AE4336">
              <w:rPr>
                <w:lang w:val="es-ES_tradnl"/>
              </w:rPr>
              <w:t>5-30 MHz</w:t>
            </w:r>
          </w:p>
        </w:tc>
        <w:tc>
          <w:tcPr>
            <w:tcW w:w="3232" w:type="dxa"/>
          </w:tcPr>
          <w:p w:rsidR="006C69EF" w:rsidRPr="00AE4336" w:rsidRDefault="006C69EF" w:rsidP="00334ACF">
            <w:pPr>
              <w:pStyle w:val="Tabletext"/>
              <w:jc w:val="left"/>
              <w:rPr>
                <w:bCs/>
                <w:lang w:val="es-ES_tradnl"/>
              </w:rPr>
            </w:pPr>
            <w:r w:rsidRPr="00AE4336">
              <w:rPr>
                <w:bCs/>
                <w:lang w:val="es-ES_tradnl"/>
              </w:rPr>
              <w:t>−20 dB(µA/m) a 10 m</w:t>
            </w:r>
          </w:p>
        </w:tc>
        <w:tc>
          <w:tcPr>
            <w:tcW w:w="3232" w:type="dxa"/>
          </w:tcPr>
          <w:p w:rsidR="006C69EF" w:rsidRPr="00AE4336" w:rsidRDefault="006C69EF" w:rsidP="00334ACF">
            <w:pPr>
              <w:pStyle w:val="Tabletext"/>
              <w:jc w:val="left"/>
              <w:rPr>
                <w:lang w:val="es-ES_tradnl" w:eastAsia="ja-JP"/>
              </w:rPr>
            </w:pPr>
            <w:r w:rsidRPr="00AE4336">
              <w:rPr>
                <w:lang w:val="es-ES_tradnl" w:eastAsia="ja-JP"/>
              </w:rPr>
              <w:t>No específica</w:t>
            </w:r>
          </w:p>
        </w:tc>
      </w:tr>
      <w:tr w:rsidR="006C69EF" w:rsidRPr="00AE4336" w:rsidTr="00334ACF">
        <w:trPr>
          <w:jc w:val="center"/>
        </w:trPr>
        <w:tc>
          <w:tcPr>
            <w:tcW w:w="3175" w:type="dxa"/>
          </w:tcPr>
          <w:p w:rsidR="006C69EF" w:rsidRPr="00AE4336" w:rsidRDefault="006C69EF" w:rsidP="00334ACF">
            <w:pPr>
              <w:pStyle w:val="Tabletext"/>
              <w:jc w:val="left"/>
              <w:rPr>
                <w:lang w:val="es-ES_tradnl"/>
              </w:rPr>
            </w:pPr>
            <w:r w:rsidRPr="00AE4336">
              <w:rPr>
                <w:lang w:val="es-ES_tradnl"/>
              </w:rPr>
              <w:t>6 765-6 795 kHz</w:t>
            </w:r>
          </w:p>
        </w:tc>
        <w:tc>
          <w:tcPr>
            <w:tcW w:w="3232" w:type="dxa"/>
          </w:tcPr>
          <w:p w:rsidR="006C69EF" w:rsidRPr="00AE4336" w:rsidRDefault="006C69EF" w:rsidP="00334ACF">
            <w:pPr>
              <w:pStyle w:val="Tabletext"/>
              <w:jc w:val="left"/>
              <w:rPr>
                <w:lang w:val="es-ES_tradnl"/>
              </w:rPr>
            </w:pPr>
            <w:r w:rsidRPr="00AE4336">
              <w:rPr>
                <w:lang w:val="es-ES_tradnl"/>
              </w:rPr>
              <w:t>42 dB(</w:t>
            </w:r>
            <w:r w:rsidRPr="00AE4336">
              <w:rPr>
                <w:lang w:val="es-ES_tradnl"/>
              </w:rPr>
              <w:sym w:font="Symbol" w:char="F06D"/>
            </w:r>
            <w:r w:rsidRPr="00AE4336">
              <w:rPr>
                <w:lang w:val="es-ES_tradnl"/>
              </w:rPr>
              <w:t>A/m) a 10 m</w:t>
            </w:r>
          </w:p>
        </w:tc>
        <w:tc>
          <w:tcPr>
            <w:tcW w:w="3232" w:type="dxa"/>
          </w:tcPr>
          <w:p w:rsidR="006C69EF" w:rsidRPr="00AE4336" w:rsidRDefault="006C69EF" w:rsidP="00334ACF">
            <w:pPr>
              <w:pStyle w:val="Tabletext"/>
              <w:jc w:val="left"/>
              <w:rPr>
                <w:lang w:val="es-ES_tradnl" w:eastAsia="ja-JP"/>
              </w:rPr>
            </w:pPr>
            <w:r w:rsidRPr="00AE4336">
              <w:rPr>
                <w:lang w:val="es-ES_tradnl" w:eastAsia="ja-JP"/>
              </w:rPr>
              <w:t>No específica</w:t>
            </w:r>
          </w:p>
        </w:tc>
      </w:tr>
      <w:tr w:rsidR="006C69EF" w:rsidRPr="00AE4336" w:rsidTr="00334ACF">
        <w:trPr>
          <w:jc w:val="center"/>
        </w:trPr>
        <w:tc>
          <w:tcPr>
            <w:tcW w:w="3175" w:type="dxa"/>
          </w:tcPr>
          <w:p w:rsidR="006C69EF" w:rsidRPr="00AE4336" w:rsidRDefault="006C69EF" w:rsidP="00334ACF">
            <w:pPr>
              <w:pStyle w:val="Tabletext"/>
              <w:jc w:val="left"/>
              <w:rPr>
                <w:lang w:val="es-ES_tradnl"/>
              </w:rPr>
            </w:pPr>
            <w:r w:rsidRPr="00AE4336">
              <w:rPr>
                <w:lang w:val="es-ES_tradnl"/>
              </w:rPr>
              <w:t>7 400-8 800 kHz</w:t>
            </w:r>
          </w:p>
        </w:tc>
        <w:tc>
          <w:tcPr>
            <w:tcW w:w="3232" w:type="dxa"/>
          </w:tcPr>
          <w:p w:rsidR="006C69EF" w:rsidRPr="00AE4336" w:rsidRDefault="006C69EF" w:rsidP="00334ACF">
            <w:pPr>
              <w:pStyle w:val="Tabletext"/>
              <w:jc w:val="left"/>
              <w:rPr>
                <w:lang w:val="es-ES_tradnl"/>
              </w:rPr>
            </w:pPr>
            <w:r w:rsidRPr="00AE4336">
              <w:rPr>
                <w:lang w:val="es-ES_tradnl"/>
              </w:rPr>
              <w:t>9 dB(µA/m) a 10 m</w:t>
            </w:r>
          </w:p>
        </w:tc>
        <w:tc>
          <w:tcPr>
            <w:tcW w:w="3232" w:type="dxa"/>
          </w:tcPr>
          <w:p w:rsidR="006C69EF" w:rsidRPr="00AE4336" w:rsidRDefault="006C69EF" w:rsidP="00334ACF">
            <w:pPr>
              <w:pStyle w:val="Tabletext"/>
              <w:jc w:val="left"/>
              <w:rPr>
                <w:lang w:val="es-ES_tradnl" w:eastAsia="ja-JP"/>
              </w:rPr>
            </w:pPr>
            <w:r w:rsidRPr="00AE4336">
              <w:rPr>
                <w:lang w:val="es-ES_tradnl" w:eastAsia="ja-JP"/>
              </w:rPr>
              <w:t>No específica</w:t>
            </w:r>
          </w:p>
        </w:tc>
      </w:tr>
      <w:tr w:rsidR="006C69EF" w:rsidRPr="00AE4336" w:rsidTr="00334ACF">
        <w:trPr>
          <w:jc w:val="center"/>
        </w:trPr>
        <w:tc>
          <w:tcPr>
            <w:tcW w:w="3175" w:type="dxa"/>
          </w:tcPr>
          <w:p w:rsidR="006C69EF" w:rsidRPr="00AE4336" w:rsidRDefault="006C69EF" w:rsidP="00334ACF">
            <w:pPr>
              <w:pStyle w:val="Tabletext"/>
              <w:jc w:val="left"/>
              <w:rPr>
                <w:lang w:val="es-ES_tradnl"/>
              </w:rPr>
            </w:pPr>
            <w:r w:rsidRPr="00AE4336">
              <w:rPr>
                <w:lang w:val="es-ES_tradnl"/>
              </w:rPr>
              <w:t>10,2-11,0 MHz</w:t>
            </w:r>
          </w:p>
        </w:tc>
        <w:tc>
          <w:tcPr>
            <w:tcW w:w="3232" w:type="dxa"/>
          </w:tcPr>
          <w:p w:rsidR="006C69EF" w:rsidRPr="00AE4336" w:rsidRDefault="006C69EF" w:rsidP="00334ACF">
            <w:pPr>
              <w:pStyle w:val="Tabletext"/>
              <w:jc w:val="left"/>
              <w:rPr>
                <w:lang w:val="es-ES_tradnl"/>
              </w:rPr>
            </w:pPr>
            <w:r w:rsidRPr="00AE4336">
              <w:rPr>
                <w:lang w:val="es-ES_tradnl"/>
              </w:rPr>
              <w:t>9 dB(µA/m) a 10 m</w:t>
            </w:r>
          </w:p>
        </w:tc>
        <w:tc>
          <w:tcPr>
            <w:tcW w:w="3232" w:type="dxa"/>
          </w:tcPr>
          <w:p w:rsidR="006C69EF" w:rsidRPr="00AE4336" w:rsidRDefault="006C69EF" w:rsidP="00334ACF">
            <w:pPr>
              <w:pStyle w:val="Tabletext"/>
              <w:jc w:val="left"/>
              <w:rPr>
                <w:lang w:val="es-ES_tradnl" w:eastAsia="ja-JP"/>
              </w:rPr>
            </w:pPr>
            <w:r w:rsidRPr="00AE4336">
              <w:rPr>
                <w:lang w:val="es-ES_tradnl" w:eastAsia="ja-JP"/>
              </w:rPr>
              <w:t>No específica</w:t>
            </w:r>
          </w:p>
        </w:tc>
      </w:tr>
      <w:tr w:rsidR="006C69EF" w:rsidRPr="00AE4336" w:rsidTr="00334ACF">
        <w:trPr>
          <w:jc w:val="center"/>
        </w:trPr>
        <w:tc>
          <w:tcPr>
            <w:tcW w:w="3175" w:type="dxa"/>
          </w:tcPr>
          <w:p w:rsidR="006C69EF" w:rsidRPr="00AE4336" w:rsidRDefault="006C69EF" w:rsidP="00334ACF">
            <w:pPr>
              <w:pStyle w:val="Tabletext"/>
              <w:jc w:val="left"/>
              <w:rPr>
                <w:b/>
                <w:lang w:val="es-ES_tradnl"/>
              </w:rPr>
            </w:pPr>
            <w:r w:rsidRPr="00AE4336">
              <w:rPr>
                <w:lang w:val="es-ES_tradnl"/>
              </w:rPr>
              <w:t>11,1-20 MHz</w:t>
            </w:r>
          </w:p>
        </w:tc>
        <w:tc>
          <w:tcPr>
            <w:tcW w:w="3232" w:type="dxa"/>
          </w:tcPr>
          <w:p w:rsidR="006C69EF" w:rsidRPr="00AE4336" w:rsidRDefault="006C69EF" w:rsidP="00334ACF">
            <w:pPr>
              <w:pStyle w:val="Tabletext"/>
              <w:jc w:val="left"/>
              <w:rPr>
                <w:bCs/>
                <w:lang w:val="es-ES_tradnl"/>
              </w:rPr>
            </w:pPr>
            <w:r w:rsidRPr="00AE4336">
              <w:rPr>
                <w:bCs/>
                <w:lang w:val="es-ES_tradnl"/>
              </w:rPr>
              <w:t>−7 dB(µA/m) a 10 m</w:t>
            </w:r>
          </w:p>
        </w:tc>
        <w:tc>
          <w:tcPr>
            <w:tcW w:w="3232" w:type="dxa"/>
          </w:tcPr>
          <w:p w:rsidR="006C69EF" w:rsidRPr="00AE4336" w:rsidRDefault="006C69EF" w:rsidP="00334ACF">
            <w:pPr>
              <w:pStyle w:val="Tabletext"/>
              <w:jc w:val="left"/>
              <w:rPr>
                <w:lang w:val="es-ES_tradnl" w:eastAsia="ja-JP"/>
              </w:rPr>
            </w:pPr>
            <w:r w:rsidRPr="00AE4336">
              <w:rPr>
                <w:lang w:val="es-ES_tradnl" w:eastAsia="ja-JP"/>
              </w:rPr>
              <w:t>No específica</w:t>
            </w:r>
          </w:p>
        </w:tc>
      </w:tr>
      <w:tr w:rsidR="006C69EF" w:rsidRPr="00AE4336" w:rsidTr="00334ACF">
        <w:trPr>
          <w:jc w:val="center"/>
        </w:trPr>
        <w:tc>
          <w:tcPr>
            <w:tcW w:w="3175" w:type="dxa"/>
          </w:tcPr>
          <w:p w:rsidR="006C69EF" w:rsidRPr="00AE4336" w:rsidRDefault="006C69EF" w:rsidP="00334ACF">
            <w:pPr>
              <w:pStyle w:val="Tabletext"/>
              <w:jc w:val="left"/>
              <w:rPr>
                <w:lang w:val="es-ES_tradnl"/>
              </w:rPr>
            </w:pPr>
            <w:r w:rsidRPr="00AE4336">
              <w:rPr>
                <w:lang w:val="es-ES_tradnl"/>
              </w:rPr>
              <w:t>13,553-13,567 MHz</w:t>
            </w:r>
          </w:p>
        </w:tc>
        <w:tc>
          <w:tcPr>
            <w:tcW w:w="3232" w:type="dxa"/>
          </w:tcPr>
          <w:p w:rsidR="006C69EF" w:rsidRPr="00AE4336" w:rsidRDefault="006C69EF" w:rsidP="00334ACF">
            <w:pPr>
              <w:pStyle w:val="Tabletext"/>
              <w:jc w:val="left"/>
              <w:rPr>
                <w:lang w:val="es-ES_tradnl"/>
              </w:rPr>
            </w:pPr>
            <w:r w:rsidRPr="00AE4336">
              <w:rPr>
                <w:lang w:val="es-ES_tradnl"/>
              </w:rPr>
              <w:t>60 dB(µA/m) a 10 m</w:t>
            </w:r>
          </w:p>
        </w:tc>
        <w:tc>
          <w:tcPr>
            <w:tcW w:w="3232" w:type="dxa"/>
          </w:tcPr>
          <w:p w:rsidR="006C69EF" w:rsidRPr="00AE4336" w:rsidRDefault="006C69EF" w:rsidP="00334ACF">
            <w:pPr>
              <w:pStyle w:val="Tabletext"/>
              <w:jc w:val="left"/>
              <w:rPr>
                <w:lang w:val="es-ES_tradnl" w:eastAsia="ja-JP"/>
              </w:rPr>
            </w:pPr>
            <w:r w:rsidRPr="00AE4336">
              <w:rPr>
                <w:lang w:val="es-ES_tradnl" w:eastAsia="ja-JP"/>
              </w:rPr>
              <w:t>Solamente RFID y EAS</w:t>
            </w:r>
          </w:p>
        </w:tc>
      </w:tr>
      <w:tr w:rsidR="006C69EF" w:rsidRPr="00AE4336" w:rsidTr="00334ACF">
        <w:trPr>
          <w:jc w:val="center"/>
        </w:trPr>
        <w:tc>
          <w:tcPr>
            <w:tcW w:w="3175" w:type="dxa"/>
          </w:tcPr>
          <w:p w:rsidR="006C69EF" w:rsidRPr="00AE4336" w:rsidRDefault="006C69EF" w:rsidP="00334ACF">
            <w:pPr>
              <w:pStyle w:val="Tabletext"/>
              <w:jc w:val="left"/>
              <w:rPr>
                <w:lang w:val="es-ES_tradnl"/>
              </w:rPr>
            </w:pPr>
            <w:r w:rsidRPr="00AE4336">
              <w:rPr>
                <w:lang w:val="es-ES_tradnl"/>
              </w:rPr>
              <w:t>26,957-27,283 MHz</w:t>
            </w:r>
          </w:p>
        </w:tc>
        <w:tc>
          <w:tcPr>
            <w:tcW w:w="3232" w:type="dxa"/>
          </w:tcPr>
          <w:p w:rsidR="006C69EF" w:rsidRPr="00AE4336" w:rsidRDefault="006C69EF" w:rsidP="00334ACF">
            <w:pPr>
              <w:pStyle w:val="Tabletext"/>
              <w:jc w:val="left"/>
              <w:rPr>
                <w:lang w:val="es-ES_tradnl"/>
              </w:rPr>
            </w:pPr>
            <w:r w:rsidRPr="00AE4336">
              <w:rPr>
                <w:lang w:val="es-ES_tradnl"/>
              </w:rPr>
              <w:t>42 dB(</w:t>
            </w:r>
            <w:r w:rsidRPr="00AE4336">
              <w:rPr>
                <w:lang w:val="es-ES_tradnl"/>
              </w:rPr>
              <w:sym w:font="Symbol" w:char="F06D"/>
            </w:r>
            <w:r w:rsidRPr="00AE4336">
              <w:rPr>
                <w:lang w:val="es-ES_tradnl"/>
              </w:rPr>
              <w:t>A/m) a 10 m</w:t>
            </w:r>
          </w:p>
        </w:tc>
        <w:tc>
          <w:tcPr>
            <w:tcW w:w="3232" w:type="dxa"/>
          </w:tcPr>
          <w:p w:rsidR="006C69EF" w:rsidRPr="00AE4336" w:rsidRDefault="006C69EF" w:rsidP="00334ACF">
            <w:pPr>
              <w:pStyle w:val="Tabletext"/>
              <w:jc w:val="left"/>
              <w:rPr>
                <w:lang w:val="es-ES_tradnl" w:eastAsia="ja-JP"/>
              </w:rPr>
            </w:pPr>
            <w:r w:rsidRPr="00AE4336">
              <w:rPr>
                <w:lang w:val="es-ES_tradnl" w:eastAsia="ja-JP"/>
              </w:rPr>
              <w:t>No específica</w:t>
            </w:r>
          </w:p>
        </w:tc>
      </w:tr>
      <w:tr w:rsidR="006C69EF" w:rsidRPr="00AE4336" w:rsidTr="00334ACF">
        <w:trPr>
          <w:jc w:val="center"/>
        </w:trPr>
        <w:tc>
          <w:tcPr>
            <w:tcW w:w="3175" w:type="dxa"/>
          </w:tcPr>
          <w:p w:rsidR="006C69EF" w:rsidRPr="00AE4336" w:rsidRDefault="006C69EF" w:rsidP="00334ACF">
            <w:pPr>
              <w:pStyle w:val="Tabletext"/>
              <w:jc w:val="left"/>
              <w:rPr>
                <w:lang w:val="es-ES_tradnl"/>
              </w:rPr>
            </w:pPr>
            <w:r w:rsidRPr="00AE4336">
              <w:rPr>
                <w:lang w:val="es-ES_tradnl"/>
              </w:rPr>
              <w:t>29,7-47,0 MHz</w:t>
            </w:r>
          </w:p>
        </w:tc>
        <w:tc>
          <w:tcPr>
            <w:tcW w:w="3232" w:type="dxa"/>
          </w:tcPr>
          <w:p w:rsidR="006C69EF" w:rsidRPr="00AE4336" w:rsidRDefault="006C69EF" w:rsidP="00334ACF">
            <w:pPr>
              <w:pStyle w:val="Tabletext"/>
              <w:jc w:val="left"/>
              <w:rPr>
                <w:lang w:val="es-ES_tradnl"/>
              </w:rPr>
            </w:pPr>
            <w:r w:rsidRPr="00AE4336">
              <w:rPr>
                <w:lang w:val="es-ES_tradnl"/>
              </w:rPr>
              <w:t>10 mW</w:t>
            </w:r>
          </w:p>
        </w:tc>
        <w:tc>
          <w:tcPr>
            <w:tcW w:w="3232" w:type="dxa"/>
          </w:tcPr>
          <w:p w:rsidR="006C69EF" w:rsidRPr="00AE4336" w:rsidRDefault="006C69EF" w:rsidP="00334ACF">
            <w:pPr>
              <w:pStyle w:val="Tabletext"/>
              <w:jc w:val="left"/>
              <w:rPr>
                <w:lang w:val="es-ES_tradnl" w:eastAsia="ja-JP"/>
              </w:rPr>
            </w:pPr>
            <w:r w:rsidRPr="00AE4336">
              <w:rPr>
                <w:lang w:val="es-ES_tradnl" w:eastAsia="ja-JP"/>
              </w:rPr>
              <w:t>No específica</w:t>
            </w:r>
          </w:p>
        </w:tc>
      </w:tr>
      <w:tr w:rsidR="006C69EF" w:rsidRPr="00AE4336" w:rsidTr="00334ACF">
        <w:trPr>
          <w:jc w:val="center"/>
        </w:trPr>
        <w:tc>
          <w:tcPr>
            <w:tcW w:w="3175" w:type="dxa"/>
          </w:tcPr>
          <w:p w:rsidR="006C69EF" w:rsidRPr="00AE4336" w:rsidRDefault="006C69EF" w:rsidP="00334ACF">
            <w:pPr>
              <w:pStyle w:val="Tabletext"/>
              <w:jc w:val="left"/>
              <w:rPr>
                <w:lang w:val="es-ES_tradnl"/>
              </w:rPr>
            </w:pPr>
            <w:r w:rsidRPr="00AE4336">
              <w:rPr>
                <w:lang w:val="es-ES_tradnl"/>
              </w:rPr>
              <w:t>30-37,5 MHz</w:t>
            </w:r>
          </w:p>
        </w:tc>
        <w:tc>
          <w:tcPr>
            <w:tcW w:w="3232" w:type="dxa"/>
          </w:tcPr>
          <w:p w:rsidR="006C69EF" w:rsidRPr="00AE4336" w:rsidRDefault="006C69EF" w:rsidP="00334ACF">
            <w:pPr>
              <w:pStyle w:val="Tabletext"/>
              <w:jc w:val="left"/>
              <w:rPr>
                <w:lang w:val="es-ES_tradnl"/>
              </w:rPr>
            </w:pPr>
            <w:r w:rsidRPr="00AE4336">
              <w:rPr>
                <w:lang w:val="es-ES_tradnl"/>
              </w:rPr>
              <w:t>1 mW</w:t>
            </w:r>
          </w:p>
        </w:tc>
        <w:tc>
          <w:tcPr>
            <w:tcW w:w="3232" w:type="dxa"/>
          </w:tcPr>
          <w:p w:rsidR="006C69EF" w:rsidRPr="00AE4336" w:rsidRDefault="006C69EF" w:rsidP="00334ACF">
            <w:pPr>
              <w:pStyle w:val="Tabletext"/>
              <w:jc w:val="left"/>
              <w:rPr>
                <w:lang w:val="es-ES_tradnl" w:eastAsia="ja-JP"/>
              </w:rPr>
            </w:pPr>
            <w:r w:rsidRPr="00AE4336">
              <w:rPr>
                <w:lang w:val="es-ES_tradnl" w:eastAsia="ja-JP"/>
              </w:rPr>
              <w:t>No específica</w:t>
            </w:r>
          </w:p>
        </w:tc>
      </w:tr>
      <w:tr w:rsidR="006C69EF" w:rsidRPr="00AE4336" w:rsidTr="00334ACF">
        <w:trPr>
          <w:jc w:val="center"/>
        </w:trPr>
        <w:tc>
          <w:tcPr>
            <w:tcW w:w="3175" w:type="dxa"/>
          </w:tcPr>
          <w:p w:rsidR="006C69EF" w:rsidRPr="00AE4336" w:rsidRDefault="006C69EF" w:rsidP="00334ACF">
            <w:pPr>
              <w:pStyle w:val="Tabletext"/>
              <w:jc w:val="left"/>
              <w:rPr>
                <w:lang w:val="es-ES_tradnl"/>
              </w:rPr>
            </w:pPr>
            <w:r w:rsidRPr="00AE4336">
              <w:rPr>
                <w:lang w:val="es-ES_tradnl"/>
              </w:rPr>
              <w:t>40,66-40,7 MHz</w:t>
            </w:r>
          </w:p>
        </w:tc>
        <w:tc>
          <w:tcPr>
            <w:tcW w:w="3232" w:type="dxa"/>
          </w:tcPr>
          <w:p w:rsidR="006C69EF" w:rsidRPr="00AE4336" w:rsidRDefault="006C69EF" w:rsidP="00334ACF">
            <w:pPr>
              <w:pStyle w:val="Tabletext"/>
              <w:jc w:val="left"/>
              <w:rPr>
                <w:lang w:val="es-ES_tradnl"/>
              </w:rPr>
            </w:pPr>
            <w:r w:rsidRPr="00AE4336">
              <w:rPr>
                <w:lang w:val="es-ES_tradnl"/>
              </w:rPr>
              <w:t>10 mW</w:t>
            </w:r>
          </w:p>
        </w:tc>
        <w:tc>
          <w:tcPr>
            <w:tcW w:w="3232" w:type="dxa"/>
          </w:tcPr>
          <w:p w:rsidR="006C69EF" w:rsidRPr="00AE4336" w:rsidRDefault="006C69EF" w:rsidP="00334ACF">
            <w:pPr>
              <w:pStyle w:val="Tabletext"/>
              <w:jc w:val="left"/>
              <w:rPr>
                <w:lang w:val="es-ES_tradnl" w:eastAsia="ja-JP"/>
              </w:rPr>
            </w:pPr>
            <w:r w:rsidRPr="00AE4336">
              <w:rPr>
                <w:lang w:val="es-ES_tradnl" w:eastAsia="ja-JP"/>
              </w:rPr>
              <w:t>No específica</w:t>
            </w:r>
          </w:p>
        </w:tc>
      </w:tr>
      <w:tr w:rsidR="006C69EF" w:rsidRPr="008603A7" w:rsidTr="00334ACF">
        <w:trPr>
          <w:jc w:val="center"/>
        </w:trPr>
        <w:tc>
          <w:tcPr>
            <w:tcW w:w="3175" w:type="dxa"/>
          </w:tcPr>
          <w:p w:rsidR="006C69EF" w:rsidRPr="00AE4336" w:rsidRDefault="006C69EF" w:rsidP="00334ACF">
            <w:pPr>
              <w:pStyle w:val="Tabletext"/>
              <w:jc w:val="left"/>
              <w:rPr>
                <w:lang w:val="es-ES_tradnl"/>
              </w:rPr>
            </w:pPr>
            <w:r w:rsidRPr="00AE4336">
              <w:rPr>
                <w:lang w:val="es-ES_tradnl"/>
              </w:rPr>
              <w:t>87,5-108 MHz</w:t>
            </w:r>
          </w:p>
        </w:tc>
        <w:tc>
          <w:tcPr>
            <w:tcW w:w="3232" w:type="dxa"/>
          </w:tcPr>
          <w:p w:rsidR="006C69EF" w:rsidRPr="00AE4336" w:rsidRDefault="006C69EF" w:rsidP="00334ACF">
            <w:pPr>
              <w:pStyle w:val="Tabletext"/>
              <w:jc w:val="left"/>
              <w:rPr>
                <w:lang w:val="es-ES_tradnl"/>
              </w:rPr>
            </w:pPr>
            <w:r w:rsidRPr="00AE4336">
              <w:rPr>
                <w:lang w:val="es-ES_tradnl"/>
              </w:rPr>
              <w:t>50 nW</w:t>
            </w:r>
          </w:p>
        </w:tc>
        <w:tc>
          <w:tcPr>
            <w:tcW w:w="3232" w:type="dxa"/>
          </w:tcPr>
          <w:p w:rsidR="006C69EF" w:rsidRPr="00AE4336" w:rsidRDefault="006C69EF" w:rsidP="00334ACF">
            <w:pPr>
              <w:pStyle w:val="Tabletext"/>
              <w:jc w:val="left"/>
              <w:rPr>
                <w:lang w:val="es-ES_tradnl" w:eastAsia="ja-JP"/>
              </w:rPr>
            </w:pPr>
            <w:r w:rsidRPr="00AE4336">
              <w:rPr>
                <w:lang w:val="es-ES_tradnl" w:eastAsia="ja-JP"/>
              </w:rPr>
              <w:t>Dispositivos del transmisor de audio</w:t>
            </w:r>
          </w:p>
        </w:tc>
      </w:tr>
      <w:tr w:rsidR="006C69EF" w:rsidRPr="00AE4336" w:rsidTr="00334ACF">
        <w:trPr>
          <w:jc w:val="center"/>
        </w:trPr>
        <w:tc>
          <w:tcPr>
            <w:tcW w:w="3175" w:type="dxa"/>
          </w:tcPr>
          <w:p w:rsidR="006C69EF" w:rsidRPr="00AE4336" w:rsidRDefault="006C69EF" w:rsidP="00334ACF">
            <w:pPr>
              <w:pStyle w:val="Tabletext"/>
              <w:jc w:val="left"/>
              <w:rPr>
                <w:lang w:val="es-ES_tradnl"/>
              </w:rPr>
            </w:pPr>
            <w:r w:rsidRPr="00AE4336">
              <w:rPr>
                <w:lang w:val="es-ES_tradnl"/>
              </w:rPr>
              <w:t>169,4-174,0 MHz</w:t>
            </w:r>
          </w:p>
        </w:tc>
        <w:tc>
          <w:tcPr>
            <w:tcW w:w="3232" w:type="dxa"/>
          </w:tcPr>
          <w:p w:rsidR="006C69EF" w:rsidRPr="00AE4336" w:rsidRDefault="006C69EF" w:rsidP="00334ACF">
            <w:pPr>
              <w:pStyle w:val="Tabletext"/>
              <w:jc w:val="left"/>
              <w:rPr>
                <w:lang w:val="es-ES_tradnl"/>
              </w:rPr>
            </w:pPr>
            <w:r w:rsidRPr="00AE4336">
              <w:rPr>
                <w:lang w:val="es-ES_tradnl"/>
              </w:rPr>
              <w:t>10 mW</w:t>
            </w:r>
          </w:p>
        </w:tc>
        <w:tc>
          <w:tcPr>
            <w:tcW w:w="3232" w:type="dxa"/>
          </w:tcPr>
          <w:p w:rsidR="006C69EF" w:rsidRPr="00AE4336" w:rsidRDefault="006C69EF" w:rsidP="00334ACF">
            <w:pPr>
              <w:pStyle w:val="Tabletext"/>
              <w:jc w:val="left"/>
              <w:rPr>
                <w:lang w:val="es-ES_tradnl" w:eastAsia="ja-JP"/>
              </w:rPr>
            </w:pPr>
            <w:r w:rsidRPr="00AE4336">
              <w:rPr>
                <w:lang w:val="es-ES_tradnl" w:eastAsia="ja-JP"/>
              </w:rPr>
              <w:t>No específica</w:t>
            </w:r>
          </w:p>
        </w:tc>
      </w:tr>
    </w:tbl>
    <w:p w:rsidR="00B73285" w:rsidRDefault="00B73285" w:rsidP="00B73285">
      <w:pPr>
        <w:pStyle w:val="Tablefin"/>
      </w:pPr>
    </w:p>
    <w:p w:rsidR="00B73285" w:rsidRPr="00AE4336" w:rsidRDefault="00B73285" w:rsidP="00B73285">
      <w:pPr>
        <w:pStyle w:val="TableNo"/>
        <w:rPr>
          <w:lang w:val="es-ES_tradnl"/>
        </w:rPr>
      </w:pPr>
      <w:r w:rsidRPr="00AE4336">
        <w:rPr>
          <w:lang w:val="es-ES_tradnl"/>
        </w:rPr>
        <w:lastRenderedPageBreak/>
        <w:t>CUADRO 29</w:t>
      </w:r>
      <w:r>
        <w:rPr>
          <w:lang w:val="es-ES_tradnl"/>
        </w:rPr>
        <w:t xml:space="preserve"> (</w:t>
      </w:r>
      <w:r w:rsidRPr="00AC08C1">
        <w:rPr>
          <w:i/>
          <w:iCs/>
          <w:lang w:val="es-ES_tradnl"/>
        </w:rPr>
        <w:t>Fin</w:t>
      </w:r>
      <w:r>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5"/>
        <w:gridCol w:w="3232"/>
        <w:gridCol w:w="3232"/>
      </w:tblGrid>
      <w:tr w:rsidR="00B73285" w:rsidRPr="00AE4336" w:rsidTr="00CB53B8">
        <w:trPr>
          <w:tblHeader/>
          <w:jc w:val="center"/>
        </w:trPr>
        <w:tc>
          <w:tcPr>
            <w:tcW w:w="3175" w:type="dxa"/>
            <w:vAlign w:val="center"/>
          </w:tcPr>
          <w:p w:rsidR="00B73285" w:rsidRPr="00AE4336" w:rsidRDefault="00B73285" w:rsidP="00CB53B8">
            <w:pPr>
              <w:pStyle w:val="Tablehead"/>
              <w:rPr>
                <w:lang w:val="es-ES_tradnl"/>
              </w:rPr>
            </w:pPr>
            <w:r w:rsidRPr="00AE4336">
              <w:rPr>
                <w:lang w:val="es-ES_tradnl"/>
              </w:rPr>
              <w:t>Gama de frecuencias</w:t>
            </w:r>
          </w:p>
        </w:tc>
        <w:tc>
          <w:tcPr>
            <w:tcW w:w="3232" w:type="dxa"/>
          </w:tcPr>
          <w:p w:rsidR="00B73285" w:rsidRPr="00AE4336" w:rsidRDefault="00B73285" w:rsidP="00CB53B8">
            <w:pPr>
              <w:pStyle w:val="Tablehead"/>
              <w:rPr>
                <w:lang w:val="es-ES_tradnl"/>
              </w:rPr>
            </w:pPr>
            <w:r w:rsidRPr="00AE4336">
              <w:rPr>
                <w:lang w:val="es-ES_tradnl"/>
              </w:rPr>
              <w:t>Máxima potencia radiada o intensidad de campo magnético</w:t>
            </w:r>
          </w:p>
        </w:tc>
        <w:tc>
          <w:tcPr>
            <w:tcW w:w="3232" w:type="dxa"/>
            <w:vAlign w:val="center"/>
          </w:tcPr>
          <w:p w:rsidR="00B73285" w:rsidRPr="00AE4336" w:rsidRDefault="00B73285" w:rsidP="00CB53B8">
            <w:pPr>
              <w:pStyle w:val="Tablehead"/>
              <w:rPr>
                <w:lang w:val="es-ES_tradnl"/>
              </w:rPr>
            </w:pPr>
            <w:r w:rsidRPr="00AE4336">
              <w:rPr>
                <w:lang w:val="es-ES_tradnl"/>
              </w:rPr>
              <w:t>Notas de aplicación</w:t>
            </w:r>
          </w:p>
        </w:tc>
      </w:tr>
      <w:tr w:rsidR="006C69EF" w:rsidRPr="00AE4336" w:rsidTr="00334ACF">
        <w:trPr>
          <w:jc w:val="center"/>
        </w:trPr>
        <w:tc>
          <w:tcPr>
            <w:tcW w:w="3175" w:type="dxa"/>
          </w:tcPr>
          <w:p w:rsidR="006C69EF" w:rsidRPr="00AE4336" w:rsidRDefault="006C69EF" w:rsidP="00334ACF">
            <w:pPr>
              <w:pStyle w:val="Tabletext"/>
              <w:jc w:val="left"/>
              <w:rPr>
                <w:lang w:val="es-ES_tradnl"/>
              </w:rPr>
            </w:pPr>
            <w:r w:rsidRPr="00AE4336">
              <w:rPr>
                <w:lang w:val="es-ES_tradnl"/>
              </w:rPr>
              <w:t>174,0-216,0 MHz</w:t>
            </w:r>
          </w:p>
        </w:tc>
        <w:tc>
          <w:tcPr>
            <w:tcW w:w="3232" w:type="dxa"/>
          </w:tcPr>
          <w:p w:rsidR="006C69EF" w:rsidRPr="00AE4336" w:rsidRDefault="006C69EF" w:rsidP="00334ACF">
            <w:pPr>
              <w:pStyle w:val="Tabletext"/>
              <w:jc w:val="left"/>
              <w:rPr>
                <w:lang w:val="es-ES_tradnl"/>
              </w:rPr>
            </w:pPr>
            <w:r w:rsidRPr="00AE4336">
              <w:rPr>
                <w:lang w:val="es-ES_tradnl"/>
              </w:rPr>
              <w:t>50 mW</w:t>
            </w:r>
          </w:p>
        </w:tc>
        <w:tc>
          <w:tcPr>
            <w:tcW w:w="3232" w:type="dxa"/>
          </w:tcPr>
          <w:p w:rsidR="006C69EF" w:rsidRPr="00AE4336" w:rsidRDefault="006C69EF" w:rsidP="00334ACF">
            <w:pPr>
              <w:pStyle w:val="Tabletext"/>
              <w:jc w:val="left"/>
              <w:rPr>
                <w:lang w:val="es-ES_tradnl" w:eastAsia="ja-JP"/>
              </w:rPr>
            </w:pPr>
            <w:r w:rsidRPr="00AE4336">
              <w:rPr>
                <w:lang w:val="es-ES_tradnl" w:eastAsia="ja-JP"/>
              </w:rPr>
              <w:t>No específica</w:t>
            </w:r>
          </w:p>
        </w:tc>
      </w:tr>
      <w:tr w:rsidR="006C69EF" w:rsidRPr="008603A7" w:rsidTr="00334ACF">
        <w:trPr>
          <w:jc w:val="center"/>
        </w:trPr>
        <w:tc>
          <w:tcPr>
            <w:tcW w:w="3175" w:type="dxa"/>
          </w:tcPr>
          <w:p w:rsidR="006C69EF" w:rsidRPr="00AE4336" w:rsidRDefault="006C69EF" w:rsidP="00334ACF">
            <w:pPr>
              <w:pStyle w:val="Tabletext"/>
              <w:jc w:val="left"/>
              <w:rPr>
                <w:lang w:val="es-ES_tradnl"/>
              </w:rPr>
            </w:pPr>
            <w:r w:rsidRPr="00AE4336">
              <w:rPr>
                <w:lang w:val="es-ES_tradnl"/>
              </w:rPr>
              <w:t>312-315 MHz</w:t>
            </w:r>
          </w:p>
        </w:tc>
        <w:tc>
          <w:tcPr>
            <w:tcW w:w="3232" w:type="dxa"/>
          </w:tcPr>
          <w:p w:rsidR="006C69EF" w:rsidRPr="00AE4336" w:rsidRDefault="006C69EF" w:rsidP="00334ACF">
            <w:pPr>
              <w:pStyle w:val="Tabletext"/>
              <w:jc w:val="left"/>
              <w:rPr>
                <w:lang w:val="es-ES_tradnl"/>
              </w:rPr>
            </w:pPr>
            <w:r w:rsidRPr="00AE4336">
              <w:rPr>
                <w:lang w:val="es-ES_tradnl"/>
              </w:rPr>
              <w:t>50 mW</w:t>
            </w:r>
          </w:p>
        </w:tc>
        <w:tc>
          <w:tcPr>
            <w:tcW w:w="3232" w:type="dxa"/>
          </w:tcPr>
          <w:p w:rsidR="006C69EF" w:rsidRPr="00AE4336" w:rsidRDefault="006C69EF" w:rsidP="00334ACF">
            <w:pPr>
              <w:pStyle w:val="Tabletext"/>
              <w:jc w:val="left"/>
              <w:rPr>
                <w:lang w:val="es-ES_tradnl" w:eastAsia="ja-JP"/>
              </w:rPr>
            </w:pPr>
            <w:r w:rsidRPr="00AE4336">
              <w:rPr>
                <w:lang w:val="es-ES_tradnl" w:eastAsia="ja-JP"/>
              </w:rPr>
              <w:t>Acceso a vehículos sin llave</w:t>
            </w:r>
          </w:p>
        </w:tc>
      </w:tr>
      <w:tr w:rsidR="006C69EF" w:rsidRPr="00AE4336" w:rsidTr="00334ACF">
        <w:trPr>
          <w:jc w:val="center"/>
        </w:trPr>
        <w:tc>
          <w:tcPr>
            <w:tcW w:w="3175" w:type="dxa"/>
          </w:tcPr>
          <w:p w:rsidR="006C69EF" w:rsidRPr="00AE4336" w:rsidRDefault="006C69EF" w:rsidP="00334ACF">
            <w:pPr>
              <w:pStyle w:val="Tabletext"/>
              <w:jc w:val="left"/>
              <w:rPr>
                <w:lang w:val="es-ES_tradnl"/>
              </w:rPr>
            </w:pPr>
            <w:r w:rsidRPr="00AE4336">
              <w:rPr>
                <w:lang w:val="es-ES_tradnl"/>
              </w:rPr>
              <w:t>401-402 MHz</w:t>
            </w:r>
            <w:r w:rsidRPr="00AE4336">
              <w:rPr>
                <w:lang w:val="es-ES_tradnl"/>
              </w:rPr>
              <w:br/>
              <w:t>405-406 MHz</w:t>
            </w:r>
          </w:p>
        </w:tc>
        <w:tc>
          <w:tcPr>
            <w:tcW w:w="3232" w:type="dxa"/>
          </w:tcPr>
          <w:p w:rsidR="006C69EF" w:rsidRPr="00AE4336" w:rsidRDefault="006C69EF" w:rsidP="00334ACF">
            <w:pPr>
              <w:pStyle w:val="Tabletext"/>
              <w:jc w:val="left"/>
              <w:rPr>
                <w:lang w:val="es-ES_tradnl"/>
              </w:rPr>
            </w:pPr>
            <w:r w:rsidRPr="00AE4336">
              <w:rPr>
                <w:lang w:val="es-ES_tradnl"/>
              </w:rPr>
              <w:t xml:space="preserve">25 </w:t>
            </w:r>
            <w:r w:rsidRPr="00AE4336">
              <w:rPr>
                <w:lang w:val="es-ES_tradnl"/>
              </w:rPr>
              <w:sym w:font="Symbol" w:char="F06D"/>
            </w:r>
            <w:r w:rsidRPr="00AE4336">
              <w:rPr>
                <w:lang w:val="es-ES_tradnl"/>
              </w:rPr>
              <w:t>W</w:t>
            </w:r>
          </w:p>
        </w:tc>
        <w:tc>
          <w:tcPr>
            <w:tcW w:w="3232" w:type="dxa"/>
          </w:tcPr>
          <w:p w:rsidR="006C69EF" w:rsidRPr="00AE4336" w:rsidRDefault="006C69EF" w:rsidP="00334ACF">
            <w:pPr>
              <w:pStyle w:val="Tabletext"/>
              <w:jc w:val="left"/>
              <w:rPr>
                <w:lang w:val="es-ES_tradnl" w:eastAsia="ja-JP"/>
              </w:rPr>
            </w:pPr>
            <w:r w:rsidRPr="00AE4336">
              <w:rPr>
                <w:lang w:val="es-ES_tradnl" w:eastAsia="ja-JP"/>
              </w:rPr>
              <w:t>Para micrófonos</w:t>
            </w:r>
          </w:p>
        </w:tc>
      </w:tr>
      <w:tr w:rsidR="006C69EF" w:rsidRPr="00AE4336" w:rsidTr="00334ACF">
        <w:trPr>
          <w:jc w:val="center"/>
        </w:trPr>
        <w:tc>
          <w:tcPr>
            <w:tcW w:w="3175" w:type="dxa"/>
          </w:tcPr>
          <w:p w:rsidR="006C69EF" w:rsidRPr="00AE4336" w:rsidRDefault="006C69EF" w:rsidP="00334ACF">
            <w:pPr>
              <w:pStyle w:val="Tabletext"/>
              <w:jc w:val="left"/>
              <w:rPr>
                <w:lang w:val="es-ES_tradnl"/>
              </w:rPr>
            </w:pPr>
            <w:r w:rsidRPr="00AE4336">
              <w:rPr>
                <w:lang w:val="es-ES_tradnl"/>
              </w:rPr>
              <w:t>402-405 MHz</w:t>
            </w:r>
          </w:p>
        </w:tc>
        <w:tc>
          <w:tcPr>
            <w:tcW w:w="3232" w:type="dxa"/>
          </w:tcPr>
          <w:p w:rsidR="006C69EF" w:rsidRPr="00AE4336" w:rsidRDefault="006C69EF" w:rsidP="00334ACF">
            <w:pPr>
              <w:pStyle w:val="Tabletext"/>
              <w:jc w:val="left"/>
              <w:rPr>
                <w:lang w:val="es-ES_tradnl"/>
              </w:rPr>
            </w:pPr>
            <w:r w:rsidRPr="00AE4336">
              <w:rPr>
                <w:lang w:val="es-ES_tradnl"/>
              </w:rPr>
              <w:t xml:space="preserve">25 </w:t>
            </w:r>
            <w:r w:rsidRPr="00AE4336">
              <w:rPr>
                <w:lang w:val="es-ES_tradnl"/>
              </w:rPr>
              <w:sym w:font="Symbol" w:char="F06D"/>
            </w:r>
            <w:r w:rsidRPr="00AE4336">
              <w:rPr>
                <w:lang w:val="es-ES_tradnl"/>
              </w:rPr>
              <w:t>W</w:t>
            </w:r>
          </w:p>
        </w:tc>
        <w:tc>
          <w:tcPr>
            <w:tcW w:w="3232" w:type="dxa"/>
          </w:tcPr>
          <w:p w:rsidR="006C69EF" w:rsidRPr="00AE4336" w:rsidRDefault="006C69EF" w:rsidP="00334ACF">
            <w:pPr>
              <w:pStyle w:val="Tabletext"/>
              <w:jc w:val="left"/>
              <w:rPr>
                <w:lang w:val="es-ES_tradnl" w:eastAsia="ja-JP"/>
              </w:rPr>
            </w:pPr>
            <w:r w:rsidRPr="00AE4336">
              <w:rPr>
                <w:lang w:val="es-ES_tradnl" w:eastAsia="ja-JP"/>
              </w:rPr>
              <w:t>Para dispositivos médicos</w:t>
            </w:r>
          </w:p>
        </w:tc>
      </w:tr>
      <w:tr w:rsidR="006C69EF" w:rsidRPr="00AE4336" w:rsidTr="00334ACF">
        <w:trPr>
          <w:jc w:val="center"/>
        </w:trPr>
        <w:tc>
          <w:tcPr>
            <w:tcW w:w="3175" w:type="dxa"/>
          </w:tcPr>
          <w:p w:rsidR="006C69EF" w:rsidRPr="00AE4336" w:rsidRDefault="006C69EF" w:rsidP="00334ACF">
            <w:pPr>
              <w:pStyle w:val="Tabletext"/>
              <w:jc w:val="left"/>
              <w:rPr>
                <w:lang w:val="es-ES_tradnl"/>
              </w:rPr>
            </w:pPr>
            <w:r w:rsidRPr="00AE4336">
              <w:rPr>
                <w:lang w:val="es-ES_tradnl"/>
              </w:rPr>
              <w:t>433,050-434,790 MHz</w:t>
            </w:r>
          </w:p>
        </w:tc>
        <w:tc>
          <w:tcPr>
            <w:tcW w:w="3232" w:type="dxa"/>
          </w:tcPr>
          <w:p w:rsidR="006C69EF" w:rsidRPr="00AE4336" w:rsidRDefault="006C69EF" w:rsidP="00334ACF">
            <w:pPr>
              <w:pStyle w:val="Tabletext"/>
              <w:jc w:val="left"/>
              <w:rPr>
                <w:lang w:val="es-ES_tradnl"/>
              </w:rPr>
            </w:pPr>
            <w:r w:rsidRPr="00AE4336">
              <w:rPr>
                <w:lang w:val="es-ES_tradnl"/>
              </w:rPr>
              <w:t>50 mW</w:t>
            </w:r>
          </w:p>
        </w:tc>
        <w:tc>
          <w:tcPr>
            <w:tcW w:w="3232" w:type="dxa"/>
          </w:tcPr>
          <w:p w:rsidR="006C69EF" w:rsidRPr="00AE4336" w:rsidRDefault="006C69EF" w:rsidP="00334ACF">
            <w:pPr>
              <w:pStyle w:val="Tabletext"/>
              <w:jc w:val="left"/>
              <w:rPr>
                <w:lang w:val="es-ES_tradnl" w:eastAsia="ja-JP"/>
              </w:rPr>
            </w:pPr>
            <w:r w:rsidRPr="00AE4336">
              <w:rPr>
                <w:lang w:val="es-ES_tradnl" w:eastAsia="ja-JP"/>
              </w:rPr>
              <w:t>No específica</w:t>
            </w:r>
          </w:p>
        </w:tc>
      </w:tr>
      <w:tr w:rsidR="006C69EF" w:rsidRPr="00AE4336" w:rsidTr="00334ACF">
        <w:trPr>
          <w:jc w:val="center"/>
        </w:trPr>
        <w:tc>
          <w:tcPr>
            <w:tcW w:w="3175" w:type="dxa"/>
          </w:tcPr>
          <w:p w:rsidR="006C69EF" w:rsidRPr="00AE4336" w:rsidRDefault="006C69EF" w:rsidP="00334ACF">
            <w:pPr>
              <w:pStyle w:val="Tabletext"/>
              <w:jc w:val="left"/>
              <w:rPr>
                <w:lang w:val="es-ES_tradnl"/>
              </w:rPr>
            </w:pPr>
            <w:r w:rsidRPr="00AE4336">
              <w:rPr>
                <w:lang w:val="es-ES_tradnl"/>
              </w:rPr>
              <w:t>863,0-870,0 MHz</w:t>
            </w:r>
          </w:p>
        </w:tc>
        <w:tc>
          <w:tcPr>
            <w:tcW w:w="3232" w:type="dxa"/>
          </w:tcPr>
          <w:p w:rsidR="006C69EF" w:rsidRPr="00AE4336" w:rsidRDefault="006C69EF" w:rsidP="00334ACF">
            <w:pPr>
              <w:pStyle w:val="Tabletext"/>
              <w:jc w:val="left"/>
              <w:rPr>
                <w:lang w:val="es-ES_tradnl"/>
              </w:rPr>
            </w:pPr>
            <w:r w:rsidRPr="00AE4336">
              <w:rPr>
                <w:lang w:val="es-ES_tradnl"/>
              </w:rPr>
              <w:t>50 mW</w:t>
            </w:r>
          </w:p>
        </w:tc>
        <w:tc>
          <w:tcPr>
            <w:tcW w:w="3232" w:type="dxa"/>
          </w:tcPr>
          <w:p w:rsidR="006C69EF" w:rsidRPr="00AE4336" w:rsidRDefault="006C69EF" w:rsidP="00334ACF">
            <w:pPr>
              <w:pStyle w:val="Tabletext"/>
              <w:jc w:val="left"/>
              <w:rPr>
                <w:lang w:val="es-ES_tradnl" w:eastAsia="ja-JP"/>
              </w:rPr>
            </w:pPr>
            <w:r w:rsidRPr="00AE4336">
              <w:rPr>
                <w:lang w:val="es-ES_tradnl" w:eastAsia="ja-JP"/>
              </w:rPr>
              <w:t>No específica</w:t>
            </w:r>
          </w:p>
        </w:tc>
      </w:tr>
      <w:tr w:rsidR="006C69EF" w:rsidRPr="00AE4336" w:rsidTr="00334ACF">
        <w:trPr>
          <w:jc w:val="center"/>
        </w:trPr>
        <w:tc>
          <w:tcPr>
            <w:tcW w:w="3175" w:type="dxa"/>
          </w:tcPr>
          <w:p w:rsidR="006C69EF" w:rsidRPr="00AE4336" w:rsidRDefault="006C69EF" w:rsidP="00334ACF">
            <w:pPr>
              <w:pStyle w:val="Tabletext"/>
              <w:jc w:val="left"/>
              <w:rPr>
                <w:lang w:val="es-ES_tradnl"/>
              </w:rPr>
            </w:pPr>
            <w:r w:rsidRPr="00AE4336">
              <w:rPr>
                <w:lang w:val="es-ES_tradnl"/>
              </w:rPr>
              <w:t>870,0-875,4 MHz</w:t>
            </w:r>
          </w:p>
        </w:tc>
        <w:tc>
          <w:tcPr>
            <w:tcW w:w="3232" w:type="dxa"/>
          </w:tcPr>
          <w:p w:rsidR="006C69EF" w:rsidRPr="00AE4336" w:rsidRDefault="006C69EF" w:rsidP="00334ACF">
            <w:pPr>
              <w:pStyle w:val="Tabletext"/>
              <w:jc w:val="left"/>
              <w:rPr>
                <w:lang w:val="es-ES_tradnl"/>
              </w:rPr>
            </w:pPr>
            <w:r w:rsidRPr="00AE4336">
              <w:rPr>
                <w:lang w:val="es-ES_tradnl"/>
              </w:rPr>
              <w:t>10 mW</w:t>
            </w:r>
          </w:p>
        </w:tc>
        <w:tc>
          <w:tcPr>
            <w:tcW w:w="3232" w:type="dxa"/>
          </w:tcPr>
          <w:p w:rsidR="006C69EF" w:rsidRPr="00AE4336" w:rsidRDefault="006C69EF" w:rsidP="00334ACF">
            <w:pPr>
              <w:pStyle w:val="Tabletext"/>
              <w:jc w:val="left"/>
              <w:rPr>
                <w:lang w:val="es-ES_tradnl" w:eastAsia="ja-JP"/>
              </w:rPr>
            </w:pPr>
            <w:r w:rsidRPr="00AE4336">
              <w:rPr>
                <w:lang w:val="es-ES_tradnl" w:eastAsia="ja-JP"/>
              </w:rPr>
              <w:t>No específica</w:t>
            </w:r>
          </w:p>
        </w:tc>
      </w:tr>
      <w:tr w:rsidR="006C69EF" w:rsidRPr="00AE4336" w:rsidTr="00334ACF">
        <w:trPr>
          <w:jc w:val="center"/>
        </w:trPr>
        <w:tc>
          <w:tcPr>
            <w:tcW w:w="3175" w:type="dxa"/>
          </w:tcPr>
          <w:p w:rsidR="006C69EF" w:rsidRPr="00AE4336" w:rsidRDefault="006C69EF" w:rsidP="00334ACF">
            <w:pPr>
              <w:pStyle w:val="Tabletext"/>
              <w:jc w:val="left"/>
              <w:rPr>
                <w:lang w:val="es-ES_tradnl"/>
              </w:rPr>
            </w:pPr>
            <w:r w:rsidRPr="00AE4336">
              <w:rPr>
                <w:lang w:val="es-ES_tradnl"/>
              </w:rPr>
              <w:t>2 400-2 500 MHz</w:t>
            </w:r>
          </w:p>
        </w:tc>
        <w:tc>
          <w:tcPr>
            <w:tcW w:w="3232" w:type="dxa"/>
          </w:tcPr>
          <w:p w:rsidR="006C69EF" w:rsidRPr="00AE4336" w:rsidRDefault="006C69EF" w:rsidP="00334ACF">
            <w:pPr>
              <w:pStyle w:val="Tabletext"/>
              <w:jc w:val="left"/>
              <w:rPr>
                <w:lang w:val="es-ES_tradnl"/>
              </w:rPr>
            </w:pPr>
            <w:r w:rsidRPr="00AE4336">
              <w:rPr>
                <w:lang w:val="es-ES_tradnl"/>
              </w:rPr>
              <w:t>100 mW</w:t>
            </w:r>
          </w:p>
        </w:tc>
        <w:tc>
          <w:tcPr>
            <w:tcW w:w="3232" w:type="dxa"/>
          </w:tcPr>
          <w:p w:rsidR="006C69EF" w:rsidRPr="00AE4336" w:rsidRDefault="006C69EF" w:rsidP="00334ACF">
            <w:pPr>
              <w:pStyle w:val="Tabletext"/>
              <w:jc w:val="left"/>
              <w:rPr>
                <w:lang w:val="es-ES_tradnl" w:eastAsia="ja-JP"/>
              </w:rPr>
            </w:pPr>
            <w:r w:rsidRPr="00AE4336">
              <w:rPr>
                <w:lang w:val="es-ES_tradnl" w:eastAsia="ja-JP"/>
              </w:rPr>
              <w:t>No específica</w:t>
            </w:r>
          </w:p>
        </w:tc>
      </w:tr>
      <w:tr w:rsidR="006C69EF" w:rsidRPr="00AE4336" w:rsidTr="00334ACF">
        <w:trPr>
          <w:jc w:val="center"/>
        </w:trPr>
        <w:tc>
          <w:tcPr>
            <w:tcW w:w="3175" w:type="dxa"/>
          </w:tcPr>
          <w:p w:rsidR="006C69EF" w:rsidRPr="00AE4336" w:rsidRDefault="006C69EF" w:rsidP="00334ACF">
            <w:pPr>
              <w:pStyle w:val="Tabletext"/>
              <w:jc w:val="left"/>
              <w:rPr>
                <w:lang w:val="es-ES_tradnl"/>
              </w:rPr>
            </w:pPr>
            <w:r w:rsidRPr="00AE4336">
              <w:rPr>
                <w:lang w:val="es-ES_tradnl"/>
              </w:rPr>
              <w:t>5 725-5 875 MHz</w:t>
            </w:r>
          </w:p>
        </w:tc>
        <w:tc>
          <w:tcPr>
            <w:tcW w:w="3232" w:type="dxa"/>
          </w:tcPr>
          <w:p w:rsidR="006C69EF" w:rsidRPr="00AE4336" w:rsidRDefault="006C69EF" w:rsidP="00334ACF">
            <w:pPr>
              <w:pStyle w:val="Tabletext"/>
              <w:jc w:val="left"/>
              <w:rPr>
                <w:lang w:val="es-ES_tradnl"/>
              </w:rPr>
            </w:pPr>
            <w:r w:rsidRPr="00AE4336">
              <w:rPr>
                <w:lang w:val="es-ES_tradnl"/>
              </w:rPr>
              <w:t>50 mW</w:t>
            </w:r>
          </w:p>
        </w:tc>
        <w:tc>
          <w:tcPr>
            <w:tcW w:w="3232" w:type="dxa"/>
          </w:tcPr>
          <w:p w:rsidR="006C69EF" w:rsidRPr="00AE4336" w:rsidRDefault="006C69EF" w:rsidP="00334ACF">
            <w:pPr>
              <w:pStyle w:val="Tabletext"/>
              <w:jc w:val="left"/>
              <w:rPr>
                <w:lang w:val="es-ES_tradnl" w:eastAsia="ja-JP"/>
              </w:rPr>
            </w:pPr>
            <w:r w:rsidRPr="00AE4336">
              <w:rPr>
                <w:lang w:val="es-ES_tradnl" w:eastAsia="ja-JP"/>
              </w:rPr>
              <w:t>No específica</w:t>
            </w:r>
          </w:p>
        </w:tc>
      </w:tr>
      <w:tr w:rsidR="006C69EF" w:rsidRPr="00AE4336" w:rsidTr="00334ACF">
        <w:trPr>
          <w:jc w:val="center"/>
        </w:trPr>
        <w:tc>
          <w:tcPr>
            <w:tcW w:w="3175" w:type="dxa"/>
          </w:tcPr>
          <w:p w:rsidR="006C69EF" w:rsidRPr="00AE4336" w:rsidRDefault="006C69EF" w:rsidP="00334ACF">
            <w:pPr>
              <w:pStyle w:val="Tabletext"/>
              <w:jc w:val="left"/>
              <w:rPr>
                <w:lang w:val="es-ES_tradnl"/>
              </w:rPr>
            </w:pPr>
            <w:r w:rsidRPr="00AE4336">
              <w:rPr>
                <w:lang w:val="es-ES_tradnl"/>
              </w:rPr>
              <w:t>9 200-9 975 MHz</w:t>
            </w:r>
          </w:p>
        </w:tc>
        <w:tc>
          <w:tcPr>
            <w:tcW w:w="3232" w:type="dxa"/>
          </w:tcPr>
          <w:p w:rsidR="006C69EF" w:rsidRPr="00AE4336" w:rsidRDefault="006C69EF" w:rsidP="00334ACF">
            <w:pPr>
              <w:pStyle w:val="Tabletext"/>
              <w:jc w:val="left"/>
              <w:rPr>
                <w:lang w:val="es-ES_tradnl"/>
              </w:rPr>
            </w:pPr>
            <w:r w:rsidRPr="00AE4336">
              <w:rPr>
                <w:lang w:val="es-ES_tradnl"/>
              </w:rPr>
              <w:t>25 mW</w:t>
            </w:r>
          </w:p>
        </w:tc>
        <w:tc>
          <w:tcPr>
            <w:tcW w:w="3232" w:type="dxa"/>
          </w:tcPr>
          <w:p w:rsidR="006C69EF" w:rsidRPr="00AE4336" w:rsidRDefault="006C69EF" w:rsidP="00334ACF">
            <w:pPr>
              <w:pStyle w:val="Tabletext"/>
              <w:jc w:val="left"/>
              <w:rPr>
                <w:lang w:val="es-ES_tradnl" w:eastAsia="ja-JP"/>
              </w:rPr>
            </w:pPr>
            <w:r w:rsidRPr="00AE4336">
              <w:rPr>
                <w:lang w:val="es-ES_tradnl" w:eastAsia="ja-JP"/>
              </w:rPr>
              <w:t>No específica</w:t>
            </w:r>
          </w:p>
        </w:tc>
      </w:tr>
      <w:tr w:rsidR="006C69EF" w:rsidRPr="00AE4336" w:rsidTr="00334ACF">
        <w:trPr>
          <w:jc w:val="center"/>
        </w:trPr>
        <w:tc>
          <w:tcPr>
            <w:tcW w:w="3175" w:type="dxa"/>
          </w:tcPr>
          <w:p w:rsidR="006C69EF" w:rsidRPr="00AE4336" w:rsidRDefault="006C69EF" w:rsidP="00334ACF">
            <w:pPr>
              <w:pStyle w:val="Tabletext"/>
              <w:jc w:val="left"/>
              <w:rPr>
                <w:lang w:val="es-ES_tradnl"/>
              </w:rPr>
            </w:pPr>
            <w:r w:rsidRPr="00AE4336">
              <w:rPr>
                <w:lang w:val="es-ES_tradnl"/>
              </w:rPr>
              <w:t>13,4-14,0 GHz</w:t>
            </w:r>
          </w:p>
        </w:tc>
        <w:tc>
          <w:tcPr>
            <w:tcW w:w="3232" w:type="dxa"/>
          </w:tcPr>
          <w:p w:rsidR="006C69EF" w:rsidRPr="00AE4336" w:rsidRDefault="006C69EF" w:rsidP="00334ACF">
            <w:pPr>
              <w:pStyle w:val="Tabletext"/>
              <w:jc w:val="left"/>
              <w:rPr>
                <w:lang w:val="es-ES_tradnl"/>
              </w:rPr>
            </w:pPr>
            <w:r w:rsidRPr="00AE4336">
              <w:rPr>
                <w:lang w:val="es-ES_tradnl"/>
              </w:rPr>
              <w:t>25 mW</w:t>
            </w:r>
          </w:p>
        </w:tc>
        <w:tc>
          <w:tcPr>
            <w:tcW w:w="3232" w:type="dxa"/>
          </w:tcPr>
          <w:p w:rsidR="006C69EF" w:rsidRPr="00AE4336" w:rsidRDefault="006C69EF" w:rsidP="00334ACF">
            <w:pPr>
              <w:pStyle w:val="Tabletext"/>
              <w:jc w:val="left"/>
              <w:rPr>
                <w:lang w:val="es-ES_tradnl" w:eastAsia="ja-JP"/>
              </w:rPr>
            </w:pPr>
            <w:r w:rsidRPr="00AE4336">
              <w:rPr>
                <w:lang w:val="es-ES_tradnl" w:eastAsia="ja-JP"/>
              </w:rPr>
              <w:t>No específica</w:t>
            </w:r>
          </w:p>
        </w:tc>
      </w:tr>
      <w:tr w:rsidR="006C69EF" w:rsidRPr="00AE4336" w:rsidTr="00334ACF">
        <w:trPr>
          <w:jc w:val="center"/>
        </w:trPr>
        <w:tc>
          <w:tcPr>
            <w:tcW w:w="3175" w:type="dxa"/>
          </w:tcPr>
          <w:p w:rsidR="006C69EF" w:rsidRPr="0009560E" w:rsidRDefault="006C69EF" w:rsidP="00334ACF">
            <w:pPr>
              <w:pStyle w:val="Tabletext"/>
              <w:jc w:val="left"/>
            </w:pPr>
            <w:r w:rsidRPr="0009560E">
              <w:t>17,1-17,3 GHz</w:t>
            </w:r>
            <w:r w:rsidRPr="0009560E">
              <w:br/>
              <w:t>24,00-24,25 GHz</w:t>
            </w:r>
            <w:r w:rsidRPr="0009560E">
              <w:br/>
              <w:t>61,0-61,5 GHz</w:t>
            </w:r>
            <w:r w:rsidRPr="0009560E">
              <w:br/>
              <w:t>122-123 GHz</w:t>
            </w:r>
            <w:r w:rsidRPr="0009560E">
              <w:br/>
              <w:t>244-246 GHz</w:t>
            </w:r>
          </w:p>
        </w:tc>
        <w:tc>
          <w:tcPr>
            <w:tcW w:w="3232" w:type="dxa"/>
          </w:tcPr>
          <w:p w:rsidR="006C69EF" w:rsidRPr="00AE4336" w:rsidRDefault="006C69EF" w:rsidP="00334ACF">
            <w:pPr>
              <w:pStyle w:val="Tabletext"/>
              <w:jc w:val="left"/>
              <w:rPr>
                <w:lang w:val="es-ES_tradnl"/>
              </w:rPr>
            </w:pPr>
            <w:r w:rsidRPr="00AE4336">
              <w:rPr>
                <w:lang w:val="es-ES_tradnl"/>
              </w:rPr>
              <w:t>100 mW</w:t>
            </w:r>
          </w:p>
        </w:tc>
        <w:tc>
          <w:tcPr>
            <w:tcW w:w="3232" w:type="dxa"/>
          </w:tcPr>
          <w:p w:rsidR="006C69EF" w:rsidRPr="00AE4336" w:rsidRDefault="006C69EF" w:rsidP="00334ACF">
            <w:pPr>
              <w:pStyle w:val="Tabletext"/>
              <w:jc w:val="left"/>
              <w:rPr>
                <w:lang w:val="es-ES_tradnl" w:eastAsia="ja-JP"/>
              </w:rPr>
            </w:pPr>
            <w:r w:rsidRPr="00AE4336">
              <w:rPr>
                <w:lang w:val="es-ES_tradnl" w:eastAsia="ja-JP"/>
              </w:rPr>
              <w:t>No específica</w:t>
            </w:r>
          </w:p>
        </w:tc>
      </w:tr>
      <w:tr w:rsidR="006C69EF" w:rsidRPr="008603A7" w:rsidTr="00334ACF">
        <w:trPr>
          <w:jc w:val="center"/>
        </w:trPr>
        <w:tc>
          <w:tcPr>
            <w:tcW w:w="3175" w:type="dxa"/>
          </w:tcPr>
          <w:p w:rsidR="006C69EF" w:rsidRPr="0009560E" w:rsidDel="006A79C8" w:rsidRDefault="006C69EF" w:rsidP="00334ACF">
            <w:pPr>
              <w:pStyle w:val="Tabletext"/>
              <w:jc w:val="left"/>
            </w:pPr>
            <w:r w:rsidRPr="0009560E">
              <w:t>4,5-7,0 GHz</w:t>
            </w:r>
            <w:r w:rsidRPr="0009560E">
              <w:br/>
              <w:t>8,5-10,6 GHz</w:t>
            </w:r>
            <w:r w:rsidRPr="0009560E">
              <w:br/>
              <w:t>24,05-27,0 GHz</w:t>
            </w:r>
            <w:r w:rsidRPr="0009560E">
              <w:br/>
              <w:t>57,0-64,0 GHz</w:t>
            </w:r>
            <w:r w:rsidRPr="0009560E">
              <w:br/>
              <w:t>75,0-85,0 GHz</w:t>
            </w:r>
          </w:p>
        </w:tc>
        <w:tc>
          <w:tcPr>
            <w:tcW w:w="3232" w:type="dxa"/>
          </w:tcPr>
          <w:p w:rsidR="006C69EF" w:rsidRPr="0009560E" w:rsidDel="006A79C8" w:rsidRDefault="006C69EF" w:rsidP="00334ACF">
            <w:pPr>
              <w:pStyle w:val="Tabletext"/>
              <w:jc w:val="left"/>
            </w:pPr>
            <w:r w:rsidRPr="0009560E">
              <w:t>24 dBm de p.i.r.e.</w:t>
            </w:r>
            <w:r w:rsidRPr="0009560E">
              <w:br/>
              <w:t>30 dBm de p.i.r.e.</w:t>
            </w:r>
            <w:r w:rsidRPr="0009560E">
              <w:br/>
              <w:t>43 dBm de p.i.r.e.</w:t>
            </w:r>
            <w:r w:rsidRPr="0009560E">
              <w:br/>
              <w:t>43 dBm de p.i.r.e.</w:t>
            </w:r>
            <w:r w:rsidRPr="0009560E">
              <w:br/>
              <w:t>43 dBm de p.i.r.e.</w:t>
            </w:r>
          </w:p>
        </w:tc>
        <w:tc>
          <w:tcPr>
            <w:tcW w:w="3232" w:type="dxa"/>
          </w:tcPr>
          <w:p w:rsidR="006C69EF" w:rsidRPr="00AE4336" w:rsidRDefault="006C69EF" w:rsidP="00334ACF">
            <w:pPr>
              <w:pStyle w:val="Tabletext"/>
              <w:jc w:val="left"/>
              <w:rPr>
                <w:lang w:val="es-ES_tradnl" w:eastAsia="ja-JP"/>
              </w:rPr>
            </w:pPr>
            <w:r w:rsidRPr="00AE4336">
              <w:rPr>
                <w:lang w:val="es-ES_tradnl" w:eastAsia="ja-JP"/>
              </w:rPr>
              <w:t>Únicamente para radares de sondeo del nivel del depósito</w:t>
            </w:r>
          </w:p>
        </w:tc>
      </w:tr>
      <w:tr w:rsidR="006C69EF" w:rsidRPr="00A66C24" w:rsidTr="00334ACF">
        <w:trPr>
          <w:jc w:val="center"/>
        </w:trPr>
        <w:tc>
          <w:tcPr>
            <w:tcW w:w="3175" w:type="dxa"/>
          </w:tcPr>
          <w:p w:rsidR="006C69EF" w:rsidRPr="00AE4336" w:rsidRDefault="006C69EF" w:rsidP="00334ACF">
            <w:pPr>
              <w:pStyle w:val="Tabletext"/>
              <w:jc w:val="left"/>
              <w:rPr>
                <w:lang w:val="es-ES_tradnl"/>
              </w:rPr>
            </w:pPr>
            <w:r w:rsidRPr="00AE4336">
              <w:rPr>
                <w:lang w:val="es-ES_tradnl"/>
              </w:rPr>
              <w:t>76-77 GHz</w:t>
            </w:r>
          </w:p>
        </w:tc>
        <w:tc>
          <w:tcPr>
            <w:tcW w:w="3232" w:type="dxa"/>
          </w:tcPr>
          <w:p w:rsidR="006C69EF" w:rsidRPr="00AE4336" w:rsidRDefault="006C69EF" w:rsidP="00334ACF">
            <w:pPr>
              <w:pStyle w:val="Tabletext"/>
              <w:jc w:val="left"/>
              <w:rPr>
                <w:lang w:val="es-ES_tradnl"/>
              </w:rPr>
            </w:pPr>
            <w:r w:rsidRPr="00AE4336">
              <w:rPr>
                <w:lang w:val="es-ES_tradnl"/>
              </w:rPr>
              <w:t>55 dBm de potencia de cresta</w:t>
            </w:r>
            <w:r w:rsidRPr="00AE4336">
              <w:rPr>
                <w:lang w:val="es-ES_tradnl"/>
              </w:rPr>
              <w:br/>
              <w:t>50 dBm de potencia media</w:t>
            </w:r>
            <w:r w:rsidRPr="00AE4336">
              <w:rPr>
                <w:lang w:val="es-ES_tradnl"/>
              </w:rPr>
              <w:br/>
              <w:t>23,5 dBm de potencia media</w:t>
            </w:r>
          </w:p>
        </w:tc>
        <w:tc>
          <w:tcPr>
            <w:tcW w:w="3232" w:type="dxa"/>
          </w:tcPr>
          <w:p w:rsidR="006C69EF" w:rsidRPr="00AE4336" w:rsidRDefault="006C69EF" w:rsidP="00334ACF">
            <w:pPr>
              <w:pStyle w:val="Tabletext"/>
              <w:jc w:val="left"/>
              <w:rPr>
                <w:lang w:val="es-ES_tradnl" w:eastAsia="ja-JP"/>
              </w:rPr>
            </w:pPr>
            <w:r w:rsidRPr="00AE4336">
              <w:rPr>
                <w:lang w:val="es-ES_tradnl"/>
              </w:rPr>
              <w:t>Únicamente para radares de impulsos</w:t>
            </w:r>
          </w:p>
        </w:tc>
      </w:tr>
    </w:tbl>
    <w:p w:rsidR="006C69EF" w:rsidRDefault="006C69EF" w:rsidP="00AD5011">
      <w:pPr>
        <w:pStyle w:val="Tablefin"/>
        <w:rPr>
          <w:lang w:val="es-ES_tradnl"/>
        </w:rPr>
      </w:pPr>
    </w:p>
    <w:p w:rsidR="00AC08C1" w:rsidRPr="00AC08C1" w:rsidRDefault="00AC08C1" w:rsidP="00AC08C1">
      <w:pPr>
        <w:rPr>
          <w:lang w:val="es-ES_tradnl"/>
        </w:rPr>
      </w:pPr>
    </w:p>
    <w:p w:rsidR="006C69EF" w:rsidRPr="00AE4336" w:rsidRDefault="00334ACF" w:rsidP="00AD5011">
      <w:pPr>
        <w:pStyle w:val="TableNo"/>
        <w:rPr>
          <w:lang w:val="es-ES_tradnl"/>
        </w:rPr>
      </w:pPr>
      <w:r w:rsidRPr="00AE4336">
        <w:rPr>
          <w:lang w:val="es-ES_tradnl"/>
        </w:rPr>
        <w:t>CUADRO</w:t>
      </w:r>
      <w:r w:rsidR="006C69EF" w:rsidRPr="00AE4336">
        <w:rPr>
          <w:lang w:val="es-ES_tradnl"/>
        </w:rPr>
        <w:t> 30</w:t>
      </w:r>
    </w:p>
    <w:p w:rsidR="006C69EF" w:rsidRPr="00AE4336" w:rsidRDefault="006C69EF" w:rsidP="00AD5011">
      <w:pPr>
        <w:pStyle w:val="Tabletitle"/>
        <w:rPr>
          <w:lang w:val="es-ES_tradnl"/>
        </w:rPr>
      </w:pPr>
      <w:r w:rsidRPr="00AE4336">
        <w:rPr>
          <w:lang w:val="es-ES_tradnl"/>
        </w:rPr>
        <w:t>Condiciones técnicas para los equipos inalámbricos de baja potencia</w:t>
      </w:r>
    </w:p>
    <w:p w:rsidR="006C69EF" w:rsidRPr="00AE4336" w:rsidRDefault="006C69EF" w:rsidP="00AD5011">
      <w:pPr>
        <w:pStyle w:val="Tabletitle"/>
        <w:rPr>
          <w:b w:val="0"/>
          <w:bCs/>
          <w:lang w:val="es-ES_tradnl" w:eastAsia="ja-JP"/>
        </w:rPr>
      </w:pPr>
      <w:r w:rsidRPr="00AE4336">
        <w:rPr>
          <w:b w:val="0"/>
          <w:bCs/>
          <w:lang w:val="es-ES_tradnl" w:eastAsia="ja-JP"/>
        </w:rPr>
        <w:t>En la utilización de los LPWE se aplicarán las siguientes condiciones técnicas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5"/>
        <w:gridCol w:w="3232"/>
        <w:gridCol w:w="3232"/>
      </w:tblGrid>
      <w:tr w:rsidR="006C69EF" w:rsidRPr="00334ACF" w:rsidTr="00334ACF">
        <w:trPr>
          <w:jc w:val="center"/>
        </w:trPr>
        <w:tc>
          <w:tcPr>
            <w:tcW w:w="3175" w:type="dxa"/>
            <w:vAlign w:val="center"/>
          </w:tcPr>
          <w:p w:rsidR="006C69EF" w:rsidRPr="00AE4336" w:rsidRDefault="006C69EF" w:rsidP="00AD5011">
            <w:pPr>
              <w:pStyle w:val="Tablehead"/>
              <w:rPr>
                <w:lang w:val="es-ES_tradnl"/>
              </w:rPr>
            </w:pPr>
            <w:r w:rsidRPr="00AE4336">
              <w:rPr>
                <w:lang w:val="es-ES_tradnl"/>
              </w:rPr>
              <w:t>Gama de frecuencias</w:t>
            </w:r>
          </w:p>
        </w:tc>
        <w:tc>
          <w:tcPr>
            <w:tcW w:w="3232" w:type="dxa"/>
          </w:tcPr>
          <w:p w:rsidR="006C69EF" w:rsidRPr="00AE4336" w:rsidRDefault="006C69EF" w:rsidP="00AD5011">
            <w:pPr>
              <w:pStyle w:val="Tablehead"/>
              <w:rPr>
                <w:lang w:val="es-ES_tradnl"/>
              </w:rPr>
            </w:pPr>
            <w:r w:rsidRPr="00AE4336">
              <w:rPr>
                <w:lang w:val="es-ES_tradnl"/>
              </w:rPr>
              <w:t>Máxima potencia radiada o intensidad de campo magnético</w:t>
            </w:r>
          </w:p>
        </w:tc>
        <w:tc>
          <w:tcPr>
            <w:tcW w:w="3232" w:type="dxa"/>
            <w:vAlign w:val="center"/>
          </w:tcPr>
          <w:p w:rsidR="006C69EF" w:rsidRPr="00AE4336" w:rsidRDefault="006C69EF" w:rsidP="00AD5011">
            <w:pPr>
              <w:pStyle w:val="Tablehead"/>
              <w:rPr>
                <w:lang w:val="es-ES_tradnl"/>
              </w:rPr>
            </w:pPr>
            <w:r w:rsidRPr="00AE4336">
              <w:rPr>
                <w:lang w:val="es-ES_tradnl"/>
              </w:rPr>
              <w:t>Notas de aplicación</w:t>
            </w:r>
          </w:p>
        </w:tc>
      </w:tr>
      <w:tr w:rsidR="006C69EF" w:rsidRPr="00334ACF" w:rsidTr="00334ACF">
        <w:trPr>
          <w:jc w:val="center"/>
        </w:trPr>
        <w:tc>
          <w:tcPr>
            <w:tcW w:w="3175" w:type="dxa"/>
            <w:vAlign w:val="center"/>
          </w:tcPr>
          <w:p w:rsidR="006C69EF" w:rsidRPr="00AE4336" w:rsidRDefault="006C69EF" w:rsidP="00334ACF">
            <w:pPr>
              <w:pStyle w:val="Tabletext"/>
              <w:jc w:val="left"/>
              <w:rPr>
                <w:lang w:val="es-ES_tradnl"/>
              </w:rPr>
            </w:pPr>
            <w:r w:rsidRPr="00AE4336">
              <w:rPr>
                <w:lang w:val="es-ES_tradnl"/>
              </w:rPr>
              <w:t>433,050-434,790 MHz</w:t>
            </w:r>
          </w:p>
        </w:tc>
        <w:tc>
          <w:tcPr>
            <w:tcW w:w="3232" w:type="dxa"/>
            <w:vAlign w:val="center"/>
          </w:tcPr>
          <w:p w:rsidR="006C69EF" w:rsidRPr="00AE4336" w:rsidRDefault="006C69EF" w:rsidP="00334ACF">
            <w:pPr>
              <w:pStyle w:val="Tabletext"/>
              <w:jc w:val="left"/>
              <w:rPr>
                <w:lang w:val="es-ES_tradnl"/>
              </w:rPr>
            </w:pPr>
            <w:r w:rsidRPr="00AE4336">
              <w:rPr>
                <w:lang w:val="es-ES_tradnl"/>
              </w:rPr>
              <w:t>100 mW</w:t>
            </w:r>
          </w:p>
        </w:tc>
        <w:tc>
          <w:tcPr>
            <w:tcW w:w="3232" w:type="dxa"/>
            <w:vAlign w:val="center"/>
          </w:tcPr>
          <w:p w:rsidR="006C69EF" w:rsidRPr="00AE4336" w:rsidRDefault="006C69EF" w:rsidP="00334ACF">
            <w:pPr>
              <w:pStyle w:val="Tabletext"/>
              <w:jc w:val="left"/>
              <w:rPr>
                <w:lang w:val="es-ES_tradnl"/>
              </w:rPr>
            </w:pPr>
            <w:r w:rsidRPr="00AE4336">
              <w:rPr>
                <w:lang w:val="es-ES_tradnl"/>
              </w:rPr>
              <w:t>No específica</w:t>
            </w:r>
          </w:p>
        </w:tc>
      </w:tr>
      <w:tr w:rsidR="006C69EF" w:rsidRPr="00334ACF" w:rsidTr="00334ACF">
        <w:trPr>
          <w:jc w:val="center"/>
        </w:trPr>
        <w:tc>
          <w:tcPr>
            <w:tcW w:w="3175" w:type="dxa"/>
            <w:vAlign w:val="center"/>
          </w:tcPr>
          <w:p w:rsidR="006C69EF" w:rsidRPr="00AE4336" w:rsidRDefault="006C69EF" w:rsidP="00334ACF">
            <w:pPr>
              <w:pStyle w:val="Tabletext"/>
              <w:jc w:val="left"/>
              <w:rPr>
                <w:lang w:val="es-ES_tradnl"/>
              </w:rPr>
            </w:pPr>
            <w:r w:rsidRPr="00AE4336">
              <w:rPr>
                <w:lang w:val="es-ES_tradnl"/>
              </w:rPr>
              <w:t>470-790 MHz</w:t>
            </w:r>
          </w:p>
        </w:tc>
        <w:tc>
          <w:tcPr>
            <w:tcW w:w="3232" w:type="dxa"/>
            <w:vAlign w:val="center"/>
          </w:tcPr>
          <w:p w:rsidR="006C69EF" w:rsidRPr="00AE4336" w:rsidRDefault="006C69EF" w:rsidP="00334ACF">
            <w:pPr>
              <w:pStyle w:val="Tabletext"/>
              <w:jc w:val="left"/>
              <w:rPr>
                <w:lang w:val="es-ES_tradnl"/>
              </w:rPr>
            </w:pPr>
            <w:r w:rsidRPr="00AE4336">
              <w:rPr>
                <w:lang w:val="es-ES_tradnl"/>
              </w:rPr>
              <w:t>10 mW/100 mW/1 W</w:t>
            </w:r>
          </w:p>
        </w:tc>
        <w:tc>
          <w:tcPr>
            <w:tcW w:w="3232" w:type="dxa"/>
          </w:tcPr>
          <w:p w:rsidR="006C69EF" w:rsidRPr="00AE4336" w:rsidRDefault="006C69EF" w:rsidP="00334ACF">
            <w:pPr>
              <w:pStyle w:val="Tabletext"/>
              <w:jc w:val="left"/>
              <w:rPr>
                <w:lang w:val="es-ES_tradnl" w:eastAsia="ja-JP"/>
              </w:rPr>
            </w:pPr>
            <w:r w:rsidRPr="00AE4336">
              <w:rPr>
                <w:lang w:val="es-ES_tradnl" w:eastAsia="ja-JP"/>
              </w:rPr>
              <w:t>Producción de campo electrónico</w:t>
            </w:r>
          </w:p>
        </w:tc>
      </w:tr>
      <w:tr w:rsidR="006C69EF" w:rsidRPr="00AE4336" w:rsidTr="00334ACF">
        <w:trPr>
          <w:jc w:val="center"/>
        </w:trPr>
        <w:tc>
          <w:tcPr>
            <w:tcW w:w="3175" w:type="dxa"/>
            <w:vAlign w:val="center"/>
          </w:tcPr>
          <w:p w:rsidR="006C69EF" w:rsidRPr="00AE4336" w:rsidRDefault="006C69EF" w:rsidP="00334ACF">
            <w:pPr>
              <w:pStyle w:val="Tabletext"/>
              <w:jc w:val="left"/>
              <w:rPr>
                <w:lang w:val="es-ES_tradnl"/>
              </w:rPr>
            </w:pPr>
            <w:r w:rsidRPr="00AE4336">
              <w:rPr>
                <w:lang w:val="es-ES_tradnl"/>
              </w:rPr>
              <w:t>863,0-870,0 MHz</w:t>
            </w:r>
          </w:p>
        </w:tc>
        <w:tc>
          <w:tcPr>
            <w:tcW w:w="3232" w:type="dxa"/>
            <w:vAlign w:val="center"/>
          </w:tcPr>
          <w:p w:rsidR="006C69EF" w:rsidRPr="00AE4336" w:rsidRDefault="006C69EF" w:rsidP="00334ACF">
            <w:pPr>
              <w:pStyle w:val="Tabletext"/>
              <w:jc w:val="left"/>
              <w:rPr>
                <w:lang w:val="es-ES_tradnl"/>
              </w:rPr>
            </w:pPr>
            <w:r w:rsidRPr="00AE4336">
              <w:rPr>
                <w:lang w:val="es-ES_tradnl"/>
              </w:rPr>
              <w:t>100 mW</w:t>
            </w:r>
          </w:p>
        </w:tc>
        <w:tc>
          <w:tcPr>
            <w:tcW w:w="3232" w:type="dxa"/>
            <w:vAlign w:val="center"/>
          </w:tcPr>
          <w:p w:rsidR="006C69EF" w:rsidRPr="00AE4336" w:rsidRDefault="006C69EF" w:rsidP="00334ACF">
            <w:pPr>
              <w:pStyle w:val="Tabletext"/>
              <w:jc w:val="left"/>
              <w:rPr>
                <w:lang w:val="es-ES_tradnl"/>
              </w:rPr>
            </w:pPr>
            <w:r w:rsidRPr="00AE4336">
              <w:rPr>
                <w:lang w:val="es-ES_tradnl"/>
              </w:rPr>
              <w:t>No específica</w:t>
            </w:r>
          </w:p>
        </w:tc>
      </w:tr>
      <w:tr w:rsidR="006C69EF" w:rsidRPr="00AE4336" w:rsidTr="00334ACF">
        <w:trPr>
          <w:jc w:val="center"/>
        </w:trPr>
        <w:tc>
          <w:tcPr>
            <w:tcW w:w="3175" w:type="dxa"/>
            <w:vAlign w:val="center"/>
          </w:tcPr>
          <w:p w:rsidR="006C69EF" w:rsidRPr="00AE4336" w:rsidRDefault="006C69EF" w:rsidP="00334ACF">
            <w:pPr>
              <w:pStyle w:val="Tabletext"/>
              <w:jc w:val="left"/>
              <w:rPr>
                <w:lang w:val="es-ES_tradnl"/>
              </w:rPr>
            </w:pPr>
            <w:r w:rsidRPr="00AE4336">
              <w:rPr>
                <w:lang w:val="es-ES_tradnl"/>
              </w:rPr>
              <w:t>2 400-2 500 MHz</w:t>
            </w:r>
          </w:p>
        </w:tc>
        <w:tc>
          <w:tcPr>
            <w:tcW w:w="3232" w:type="dxa"/>
            <w:vAlign w:val="center"/>
          </w:tcPr>
          <w:p w:rsidR="006C69EF" w:rsidRPr="00AE4336" w:rsidRDefault="006C69EF" w:rsidP="00334ACF">
            <w:pPr>
              <w:pStyle w:val="Tabletext"/>
              <w:jc w:val="left"/>
              <w:rPr>
                <w:lang w:val="es-ES_tradnl"/>
              </w:rPr>
            </w:pPr>
            <w:r w:rsidRPr="00AE4336">
              <w:rPr>
                <w:lang w:val="es-ES_tradnl"/>
              </w:rPr>
              <w:t>100-200 mW</w:t>
            </w:r>
          </w:p>
        </w:tc>
        <w:tc>
          <w:tcPr>
            <w:tcW w:w="3232" w:type="dxa"/>
          </w:tcPr>
          <w:p w:rsidR="006C69EF" w:rsidRPr="00AE4336" w:rsidRDefault="006C69EF" w:rsidP="00334ACF">
            <w:pPr>
              <w:pStyle w:val="Tabletext"/>
              <w:jc w:val="left"/>
              <w:rPr>
                <w:lang w:val="es-ES_tradnl" w:eastAsia="ja-JP"/>
              </w:rPr>
            </w:pPr>
            <w:r w:rsidRPr="00AE4336">
              <w:rPr>
                <w:lang w:val="es-ES_tradnl" w:eastAsia="ja-JP"/>
              </w:rPr>
              <w:t>No específica</w:t>
            </w:r>
          </w:p>
        </w:tc>
      </w:tr>
      <w:tr w:rsidR="006C69EF" w:rsidRPr="00AE4336" w:rsidTr="00A66C24">
        <w:trPr>
          <w:jc w:val="center"/>
        </w:trPr>
        <w:tc>
          <w:tcPr>
            <w:tcW w:w="3175" w:type="dxa"/>
            <w:tcBorders>
              <w:bottom w:val="single" w:sz="4" w:space="0" w:color="auto"/>
            </w:tcBorders>
            <w:vAlign w:val="center"/>
          </w:tcPr>
          <w:p w:rsidR="006C69EF" w:rsidRPr="00AE4336" w:rsidRDefault="006C69EF" w:rsidP="00334ACF">
            <w:pPr>
              <w:pStyle w:val="Tabletext"/>
              <w:jc w:val="left"/>
              <w:rPr>
                <w:lang w:val="es-ES_tradnl"/>
              </w:rPr>
            </w:pPr>
            <w:r w:rsidRPr="00AE4336">
              <w:rPr>
                <w:lang w:val="es-ES_tradnl"/>
              </w:rPr>
              <w:t>5 725-5 875 MHz</w:t>
            </w:r>
          </w:p>
        </w:tc>
        <w:tc>
          <w:tcPr>
            <w:tcW w:w="3232" w:type="dxa"/>
            <w:tcBorders>
              <w:bottom w:val="single" w:sz="4" w:space="0" w:color="auto"/>
            </w:tcBorders>
            <w:vAlign w:val="center"/>
          </w:tcPr>
          <w:p w:rsidR="006C69EF" w:rsidRPr="00AE4336" w:rsidRDefault="006C69EF" w:rsidP="00334ACF">
            <w:pPr>
              <w:pStyle w:val="Tabletext"/>
              <w:jc w:val="left"/>
              <w:rPr>
                <w:lang w:val="es-ES_tradnl"/>
              </w:rPr>
            </w:pPr>
            <w:r w:rsidRPr="00AE4336">
              <w:rPr>
                <w:lang w:val="es-ES_tradnl"/>
              </w:rPr>
              <w:t>50-200 mW</w:t>
            </w:r>
          </w:p>
        </w:tc>
        <w:tc>
          <w:tcPr>
            <w:tcW w:w="3232" w:type="dxa"/>
            <w:tcBorders>
              <w:bottom w:val="single" w:sz="4" w:space="0" w:color="auto"/>
            </w:tcBorders>
            <w:vAlign w:val="center"/>
          </w:tcPr>
          <w:p w:rsidR="006C69EF" w:rsidRPr="00AE4336" w:rsidRDefault="006C69EF" w:rsidP="00334ACF">
            <w:pPr>
              <w:pStyle w:val="Tabletext"/>
              <w:jc w:val="left"/>
              <w:rPr>
                <w:lang w:val="es-ES_tradnl" w:eastAsia="ja-JP"/>
              </w:rPr>
            </w:pPr>
            <w:r w:rsidRPr="00AE4336">
              <w:rPr>
                <w:lang w:val="es-ES_tradnl" w:eastAsia="ja-JP"/>
              </w:rPr>
              <w:t>No específica</w:t>
            </w:r>
          </w:p>
        </w:tc>
      </w:tr>
      <w:tr w:rsidR="00A66C24" w:rsidRPr="00A66C24" w:rsidTr="00A66C24">
        <w:trPr>
          <w:jc w:val="center"/>
        </w:trPr>
        <w:tc>
          <w:tcPr>
            <w:tcW w:w="9639" w:type="dxa"/>
            <w:gridSpan w:val="3"/>
            <w:tcBorders>
              <w:left w:val="nil"/>
              <w:bottom w:val="nil"/>
              <w:right w:val="nil"/>
            </w:tcBorders>
            <w:vAlign w:val="center"/>
          </w:tcPr>
          <w:p w:rsidR="00A66C24" w:rsidRPr="00A66C24" w:rsidRDefault="00A66C24" w:rsidP="00A66C24">
            <w:pPr>
              <w:pStyle w:val="TableLegendNote"/>
              <w:rPr>
                <w:lang w:val="es-ES_tradnl" w:eastAsia="ja-JP"/>
              </w:rPr>
            </w:pPr>
            <w:r w:rsidRPr="00A66C24">
              <w:rPr>
                <w:lang w:val="es-ES_tradnl" w:eastAsia="ja-JP"/>
              </w:rPr>
              <w:t>NOTA 1 – La UAE no per</w:t>
            </w:r>
            <w:r>
              <w:rPr>
                <w:lang w:val="es-ES_tradnl" w:eastAsia="ja-JP"/>
              </w:rPr>
              <w:t>mite las SRD en la gama de frecuencias 880-960 MHz.</w:t>
            </w:r>
          </w:p>
        </w:tc>
      </w:tr>
    </w:tbl>
    <w:p w:rsidR="006C69EF" w:rsidRDefault="006C69EF" w:rsidP="00AD5011">
      <w:pPr>
        <w:pStyle w:val="Tablefin"/>
        <w:rPr>
          <w:lang w:val="es-ES_tradnl"/>
        </w:rPr>
      </w:pPr>
    </w:p>
    <w:p w:rsidR="006C69EF" w:rsidRPr="00AE4336" w:rsidRDefault="006C69EF" w:rsidP="00334ACF">
      <w:pPr>
        <w:pStyle w:val="AppendixNoTitle"/>
        <w:rPr>
          <w:lang w:val="es-ES_tradnl"/>
        </w:rPr>
      </w:pPr>
      <w:bookmarkStart w:id="731" w:name="_Toc287882659"/>
      <w:bookmarkStart w:id="732" w:name="_Toc287944568"/>
      <w:bookmarkStart w:id="733" w:name="_Toc287970329"/>
      <w:bookmarkStart w:id="734" w:name="_Toc287970905"/>
      <w:bookmarkStart w:id="735" w:name="_Toc288046615"/>
      <w:bookmarkStart w:id="736" w:name="_Toc290043230"/>
      <w:bookmarkStart w:id="737" w:name="_Toc277324652"/>
      <w:bookmarkStart w:id="738" w:name="_GoBack"/>
      <w:bookmarkEnd w:id="738"/>
      <w:r w:rsidRPr="00AE4336">
        <w:rPr>
          <w:lang w:val="es-ES_tradnl"/>
        </w:rPr>
        <w:lastRenderedPageBreak/>
        <w:t xml:space="preserve">Apéndice </w:t>
      </w:r>
      <w:r w:rsidRPr="00AE4336">
        <w:rPr>
          <w:lang w:val="es-ES_tradnl" w:eastAsia="ja-JP"/>
        </w:rPr>
        <w:t>8</w:t>
      </w:r>
      <w:r w:rsidRPr="00AE4336">
        <w:rPr>
          <w:lang w:val="es-ES_tradnl" w:eastAsia="ja-JP"/>
        </w:rPr>
        <w:br/>
      </w:r>
      <w:r w:rsidRPr="00AE4336">
        <w:rPr>
          <w:lang w:val="es-ES_tradnl"/>
        </w:rPr>
        <w:t>al Anexo 2</w:t>
      </w:r>
      <w:r w:rsidRPr="00AE4336">
        <w:rPr>
          <w:lang w:val="es-ES_tradnl"/>
        </w:rPr>
        <w:br/>
      </w:r>
      <w:r w:rsidRPr="00AE4336">
        <w:rPr>
          <w:lang w:val="es-ES_tradnl"/>
        </w:rPr>
        <w:br/>
        <w:t>Parámetros técnicos y utilización del espectro para los dispositivos</w:t>
      </w:r>
      <w:r w:rsidR="00334ACF">
        <w:rPr>
          <w:lang w:val="es-ES_tradnl"/>
        </w:rPr>
        <w:br/>
      </w:r>
      <w:r w:rsidRPr="00AE4336">
        <w:rPr>
          <w:lang w:val="es-ES_tradnl"/>
        </w:rPr>
        <w:t>de radiocomunicaciones de corto alcance en los países</w:t>
      </w:r>
      <w:r w:rsidR="00334ACF">
        <w:rPr>
          <w:lang w:val="es-ES_tradnl"/>
        </w:rPr>
        <w:br/>
      </w:r>
      <w:r w:rsidRPr="00AE4336">
        <w:rPr>
          <w:lang w:val="es-ES_tradnl"/>
        </w:rPr>
        <w:t>de la Comunidad Regional de Comunicaciones</w:t>
      </w:r>
      <w:bookmarkEnd w:id="731"/>
      <w:bookmarkEnd w:id="732"/>
      <w:bookmarkEnd w:id="733"/>
      <w:bookmarkEnd w:id="734"/>
      <w:bookmarkEnd w:id="735"/>
      <w:bookmarkEnd w:id="736"/>
      <w:r w:rsidRPr="00AE4336">
        <w:rPr>
          <w:lang w:val="es-ES_tradnl"/>
        </w:rPr>
        <w:t xml:space="preserve"> </w:t>
      </w:r>
      <w:bookmarkEnd w:id="737"/>
    </w:p>
    <w:p w:rsidR="006C69EF" w:rsidRPr="00AE4336" w:rsidRDefault="006C69EF" w:rsidP="006C69EF">
      <w:pPr>
        <w:pStyle w:val="Normalaftertitle"/>
        <w:rPr>
          <w:lang w:val="es-ES_tradnl"/>
        </w:rPr>
      </w:pPr>
      <w:r w:rsidRPr="00AE4336">
        <w:rPr>
          <w:lang w:val="es-ES_tradnl"/>
        </w:rPr>
        <w:t>La información indicada en los cuadros corresponde a la situación actual de la utilización  de los dispositivos de radiocomunicaciones de corto alcance en los países de la Comunidad Regional de Radiocomunicaciones.</w:t>
      </w:r>
    </w:p>
    <w:p w:rsidR="006C69EF" w:rsidRPr="00AE4336" w:rsidRDefault="006C69EF" w:rsidP="006C69EF">
      <w:pPr>
        <w:pStyle w:val="TableNo"/>
        <w:rPr>
          <w:lang w:val="es-ES_tradnl"/>
        </w:rPr>
      </w:pPr>
      <w:r w:rsidRPr="00AE4336">
        <w:rPr>
          <w:lang w:val="es-ES_tradnl"/>
        </w:rPr>
        <w:t>CUADRO 31</w:t>
      </w:r>
    </w:p>
    <w:p w:rsidR="006C69EF" w:rsidRPr="00AE4336" w:rsidRDefault="006C69EF" w:rsidP="00676B77">
      <w:pPr>
        <w:pStyle w:val="Tabletitle"/>
        <w:rPr>
          <w:caps/>
          <w:lang w:val="es-ES_tradnl"/>
        </w:rPr>
      </w:pPr>
      <w:r w:rsidRPr="00AE4336">
        <w:rPr>
          <w:lang w:val="es-ES_tradnl"/>
        </w:rPr>
        <w:t xml:space="preserve">Parámetros técnicos y utilización del espectro </w:t>
      </w:r>
      <w:r>
        <w:rPr>
          <w:lang w:val="es-ES_tradnl"/>
        </w:rPr>
        <w:t xml:space="preserve">en </w:t>
      </w:r>
      <w:r w:rsidRPr="00AE4336">
        <w:rPr>
          <w:lang w:val="es-ES_tradnl"/>
        </w:rPr>
        <w:t>los dispositivos</w:t>
      </w:r>
      <w:r w:rsidR="00676B77">
        <w:rPr>
          <w:lang w:val="es-ES_tradnl"/>
        </w:rPr>
        <w:br/>
      </w:r>
      <w:r w:rsidR="00B73285">
        <w:rPr>
          <w:lang w:val="es-ES_tradnl"/>
        </w:rPr>
        <w:t>de</w:t>
      </w:r>
      <w:r w:rsidR="00676B77">
        <w:rPr>
          <w:lang w:val="es-ES_tradnl"/>
        </w:rPr>
        <w:t xml:space="preserve"> </w:t>
      </w:r>
      <w:r w:rsidRPr="00AE4336">
        <w:rPr>
          <w:lang w:val="es-ES_tradnl"/>
        </w:rPr>
        <w:t>radiocomunicaciones</w:t>
      </w:r>
      <w:r w:rsidR="00B73285">
        <w:rPr>
          <w:lang w:val="es-ES_tradnl"/>
        </w:rPr>
        <w:t xml:space="preserve"> </w:t>
      </w:r>
      <w:r w:rsidRPr="00AE4336">
        <w:rPr>
          <w:lang w:val="es-ES_tradnl"/>
        </w:rPr>
        <w:t>de corto alcance</w:t>
      </w:r>
      <w:r w:rsidR="00676B77">
        <w:rPr>
          <w:lang w:val="es-ES_tradnl"/>
        </w:rPr>
        <w:br/>
      </w:r>
      <w:r w:rsidRPr="00AE4336">
        <w:rPr>
          <w:lang w:val="es-ES_tradnl"/>
        </w:rPr>
        <w:t>en Armenia (República 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6C69EF" w:rsidRPr="00A66C24" w:rsidTr="00B73285">
        <w:trPr>
          <w:cantSplit/>
          <w:jc w:val="center"/>
        </w:trPr>
        <w:tc>
          <w:tcPr>
            <w:tcW w:w="2552" w:type="dxa"/>
          </w:tcPr>
          <w:p w:rsidR="006C69EF" w:rsidRPr="00AE4336" w:rsidRDefault="006C69EF" w:rsidP="000413D8">
            <w:pPr>
              <w:pStyle w:val="Tablehead"/>
              <w:rPr>
                <w:snapToGrid w:val="0"/>
                <w:lang w:val="es-ES_tradnl"/>
              </w:rPr>
            </w:pPr>
            <w:r w:rsidRPr="00AE4336">
              <w:rPr>
                <w:snapToGrid w:val="0"/>
                <w:lang w:val="es-ES_tradnl"/>
              </w:rPr>
              <w:t>Bandas de frecuencias</w:t>
            </w:r>
          </w:p>
        </w:tc>
        <w:tc>
          <w:tcPr>
            <w:tcW w:w="7087" w:type="dxa"/>
          </w:tcPr>
          <w:p w:rsidR="006C69EF" w:rsidRPr="00AE4336" w:rsidRDefault="006C69EF" w:rsidP="000413D8">
            <w:pPr>
              <w:pStyle w:val="Tablehead"/>
              <w:rPr>
                <w:snapToGrid w:val="0"/>
                <w:lang w:val="es-ES_tradnl"/>
              </w:rPr>
            </w:pPr>
            <w:r w:rsidRPr="00AE4336">
              <w:rPr>
                <w:lang w:val="es-ES_tradnl"/>
              </w:rPr>
              <w:t>Principales parámetros técnicos y observaciones</w:t>
            </w:r>
          </w:p>
        </w:tc>
      </w:tr>
      <w:tr w:rsidR="006C69EF" w:rsidRPr="00A66C24" w:rsidTr="00B73285">
        <w:trPr>
          <w:cantSplit/>
          <w:jc w:val="center"/>
        </w:trPr>
        <w:tc>
          <w:tcPr>
            <w:tcW w:w="9639" w:type="dxa"/>
            <w:gridSpan w:val="2"/>
          </w:tcPr>
          <w:p w:rsidR="006C69EF" w:rsidRPr="00AE4336" w:rsidRDefault="006C69EF" w:rsidP="000413D8">
            <w:pPr>
              <w:pStyle w:val="Tablehead"/>
              <w:rPr>
                <w:highlight w:val="yellow"/>
                <w:lang w:val="es-ES_tradnl"/>
              </w:rPr>
            </w:pPr>
            <w:r w:rsidRPr="00AE4336">
              <w:rPr>
                <w:lang w:val="es-ES_tradnl"/>
              </w:rPr>
              <w:t>Dispositivos de corto alcance no específicos</w:t>
            </w:r>
          </w:p>
        </w:tc>
      </w:tr>
      <w:tr w:rsidR="006C69EF" w:rsidRPr="00AE4336" w:rsidTr="00B73285">
        <w:trPr>
          <w:cantSplit/>
          <w:jc w:val="center"/>
        </w:trPr>
        <w:tc>
          <w:tcPr>
            <w:tcW w:w="2552" w:type="dxa"/>
          </w:tcPr>
          <w:p w:rsidR="006C69EF" w:rsidRPr="00AE4336" w:rsidRDefault="006C69EF" w:rsidP="00334ACF">
            <w:pPr>
              <w:pStyle w:val="Tabletext"/>
              <w:jc w:val="left"/>
              <w:rPr>
                <w:lang w:val="es-ES_tradnl"/>
              </w:rPr>
            </w:pPr>
            <w:r w:rsidRPr="00AE4336">
              <w:rPr>
                <w:lang w:val="es-ES_tradnl"/>
              </w:rPr>
              <w:t>6 765-6 795 kHz</w:t>
            </w:r>
          </w:p>
        </w:tc>
        <w:tc>
          <w:tcPr>
            <w:tcW w:w="7087" w:type="dxa"/>
          </w:tcPr>
          <w:p w:rsidR="006C69EF" w:rsidRPr="00AE4336" w:rsidRDefault="006C69EF" w:rsidP="00334ACF">
            <w:pPr>
              <w:pStyle w:val="Tabletext"/>
              <w:jc w:val="left"/>
              <w:rPr>
                <w:lang w:val="es-ES_tradnl"/>
              </w:rPr>
            </w:pPr>
            <w:r w:rsidRPr="00AE4336">
              <w:rPr>
                <w:lang w:val="es-ES_tradnl"/>
              </w:rPr>
              <w:t>Utilizada</w:t>
            </w:r>
          </w:p>
        </w:tc>
      </w:tr>
      <w:tr w:rsidR="006C69EF" w:rsidRPr="00AE4336" w:rsidTr="00B73285">
        <w:trPr>
          <w:cantSplit/>
          <w:jc w:val="center"/>
        </w:trPr>
        <w:tc>
          <w:tcPr>
            <w:tcW w:w="2552" w:type="dxa"/>
          </w:tcPr>
          <w:p w:rsidR="006C69EF" w:rsidRPr="00742FF1" w:rsidRDefault="006C69EF" w:rsidP="00334ACF">
            <w:pPr>
              <w:pStyle w:val="Tabletext"/>
              <w:jc w:val="left"/>
            </w:pPr>
            <w:r w:rsidRPr="00742FF1">
              <w:t>13,559-13,567 MHz</w:t>
            </w:r>
          </w:p>
        </w:tc>
        <w:tc>
          <w:tcPr>
            <w:tcW w:w="7087" w:type="dxa"/>
          </w:tcPr>
          <w:p w:rsidR="006C69EF" w:rsidRPr="00AE4336" w:rsidRDefault="006C69EF" w:rsidP="00334ACF">
            <w:pPr>
              <w:pStyle w:val="Tabletext"/>
              <w:jc w:val="left"/>
              <w:rPr>
                <w:lang w:val="es-ES_tradnl"/>
              </w:rPr>
            </w:pPr>
            <w:r w:rsidRPr="00AE4336">
              <w:rPr>
                <w:lang w:val="es-ES_tradnl"/>
              </w:rPr>
              <w:t>Utilizada</w:t>
            </w:r>
          </w:p>
        </w:tc>
      </w:tr>
      <w:tr w:rsidR="006C69EF" w:rsidRPr="00A66C24" w:rsidTr="00B73285">
        <w:trPr>
          <w:cantSplit/>
          <w:jc w:val="center"/>
        </w:trPr>
        <w:tc>
          <w:tcPr>
            <w:tcW w:w="2552" w:type="dxa"/>
          </w:tcPr>
          <w:p w:rsidR="006C69EF" w:rsidRPr="00AE4336" w:rsidRDefault="006C69EF" w:rsidP="00334ACF">
            <w:pPr>
              <w:pStyle w:val="Tabletext"/>
              <w:jc w:val="left"/>
              <w:rPr>
                <w:highlight w:val="yellow"/>
                <w:lang w:val="es-ES_tradnl"/>
              </w:rPr>
            </w:pPr>
            <w:r w:rsidRPr="00AE4336">
              <w:rPr>
                <w:lang w:val="es-ES_tradnl"/>
              </w:rPr>
              <w:t>26,957-27,283 MHz</w:t>
            </w:r>
          </w:p>
        </w:tc>
        <w:tc>
          <w:tcPr>
            <w:tcW w:w="7087" w:type="dxa"/>
          </w:tcPr>
          <w:p w:rsidR="006C69EF" w:rsidRPr="00AE4336" w:rsidRDefault="006C69EF" w:rsidP="00334ACF">
            <w:pPr>
              <w:pStyle w:val="Tabletext"/>
              <w:jc w:val="left"/>
              <w:rPr>
                <w:highlight w:val="yellow"/>
                <w:lang w:val="es-ES_tradnl"/>
              </w:rPr>
            </w:pPr>
            <w:r w:rsidRPr="00AE4336">
              <w:rPr>
                <w:lang w:val="es-ES_tradnl"/>
              </w:rPr>
              <w:t>Máxima intensidad de campo magnético: +42 dB(μA/m) a 10 m.</w:t>
            </w:r>
            <w:r w:rsidRPr="00AE4336">
              <w:rPr>
                <w:lang w:val="es-ES_tradnl"/>
              </w:rPr>
              <w:br/>
              <w:t xml:space="preserve">Máxima p.r.e.: 10 mW </w:t>
            </w:r>
          </w:p>
        </w:tc>
      </w:tr>
      <w:tr w:rsidR="006C69EF" w:rsidRPr="00A66C24" w:rsidTr="00B73285">
        <w:trPr>
          <w:cantSplit/>
          <w:jc w:val="center"/>
        </w:trPr>
        <w:tc>
          <w:tcPr>
            <w:tcW w:w="2552" w:type="dxa"/>
          </w:tcPr>
          <w:p w:rsidR="006C69EF" w:rsidRPr="00AE4336" w:rsidRDefault="006C69EF" w:rsidP="00334ACF">
            <w:pPr>
              <w:pStyle w:val="Tabletext"/>
              <w:jc w:val="left"/>
              <w:rPr>
                <w:highlight w:val="yellow"/>
                <w:lang w:val="es-ES_tradnl"/>
              </w:rPr>
            </w:pPr>
            <w:r w:rsidRPr="00AE4336">
              <w:rPr>
                <w:lang w:val="es-ES_tradnl"/>
              </w:rPr>
              <w:t>40,66-40,70 MHz</w:t>
            </w:r>
          </w:p>
        </w:tc>
        <w:tc>
          <w:tcPr>
            <w:tcW w:w="7087" w:type="dxa"/>
          </w:tcPr>
          <w:p w:rsidR="006C69EF" w:rsidRPr="00AE4336" w:rsidRDefault="006C69EF" w:rsidP="00334ACF">
            <w:pPr>
              <w:pStyle w:val="Tabletext"/>
              <w:jc w:val="left"/>
              <w:rPr>
                <w:highlight w:val="yellow"/>
                <w:lang w:val="es-ES_tradnl"/>
              </w:rPr>
            </w:pPr>
            <w:r w:rsidRPr="00AE4336">
              <w:rPr>
                <w:lang w:val="es-ES_tradnl"/>
              </w:rPr>
              <w:t xml:space="preserve">Máxima p.r.e.: 10 mW </w:t>
            </w:r>
          </w:p>
        </w:tc>
      </w:tr>
      <w:tr w:rsidR="006C69EF" w:rsidRPr="00A66C24" w:rsidTr="00B73285">
        <w:trPr>
          <w:cantSplit/>
          <w:jc w:val="center"/>
        </w:trPr>
        <w:tc>
          <w:tcPr>
            <w:tcW w:w="2552" w:type="dxa"/>
          </w:tcPr>
          <w:p w:rsidR="006C69EF" w:rsidRPr="00AE4336" w:rsidRDefault="006C69EF" w:rsidP="00334ACF">
            <w:pPr>
              <w:pStyle w:val="Tabletext"/>
              <w:jc w:val="left"/>
              <w:rPr>
                <w:lang w:val="es-ES_tradnl"/>
              </w:rPr>
            </w:pPr>
            <w:r w:rsidRPr="00AE4336">
              <w:rPr>
                <w:lang w:val="es-ES_tradnl"/>
              </w:rPr>
              <w:t>138,20-138,45 MHz</w:t>
            </w:r>
          </w:p>
        </w:tc>
        <w:tc>
          <w:tcPr>
            <w:tcW w:w="7087" w:type="dxa"/>
          </w:tcPr>
          <w:p w:rsidR="006C69EF" w:rsidRPr="00AE4336" w:rsidRDefault="006C69EF" w:rsidP="00334ACF">
            <w:pPr>
              <w:pStyle w:val="Tabletext"/>
              <w:jc w:val="left"/>
              <w:rPr>
                <w:lang w:val="es-ES_tradnl"/>
              </w:rPr>
            </w:pPr>
            <w:r w:rsidRPr="00AE4336">
              <w:rPr>
                <w:lang w:val="es-ES_tradnl"/>
              </w:rPr>
              <w:t xml:space="preserve">Banda inadecuada para los SRD. </w:t>
            </w:r>
          </w:p>
        </w:tc>
      </w:tr>
      <w:tr w:rsidR="006C69EF" w:rsidRPr="00A66C24" w:rsidTr="00B73285">
        <w:trPr>
          <w:cantSplit/>
          <w:jc w:val="center"/>
        </w:trPr>
        <w:tc>
          <w:tcPr>
            <w:tcW w:w="2552" w:type="dxa"/>
          </w:tcPr>
          <w:p w:rsidR="006C69EF" w:rsidRPr="00AE4336" w:rsidRDefault="006C69EF" w:rsidP="00334ACF">
            <w:pPr>
              <w:pStyle w:val="Tabletext"/>
              <w:jc w:val="left"/>
              <w:rPr>
                <w:highlight w:val="yellow"/>
                <w:lang w:val="es-ES_tradnl"/>
              </w:rPr>
            </w:pPr>
            <w:r w:rsidRPr="00AE4336">
              <w:rPr>
                <w:lang w:val="es-ES_tradnl"/>
              </w:rPr>
              <w:t>433,05-434,79 MHz</w:t>
            </w:r>
          </w:p>
        </w:tc>
        <w:tc>
          <w:tcPr>
            <w:tcW w:w="7087" w:type="dxa"/>
          </w:tcPr>
          <w:p w:rsidR="006C69EF" w:rsidRPr="00AE4336" w:rsidRDefault="006C69EF" w:rsidP="00742FF1">
            <w:pPr>
              <w:pStyle w:val="Tabletext"/>
              <w:jc w:val="left"/>
              <w:rPr>
                <w:lang w:val="es-ES_tradnl"/>
              </w:rPr>
            </w:pPr>
            <w:r w:rsidRPr="00AE4336">
              <w:rPr>
                <w:lang w:val="es-ES_tradnl"/>
              </w:rPr>
              <w:t>La banda 433,05-434,79 MHz puede utilizarse para sistemas de alarma de automóvil de poca potencia, con una potencia máxima del transmisor de 5 mW y para sistemas de transmisión de datos de poca potencia, con una potencia máxima del transmisor de 10 mW.</w:t>
            </w:r>
            <w:r w:rsidRPr="00AE4336">
              <w:rPr>
                <w:lang w:val="es-ES_tradnl"/>
              </w:rPr>
              <w:br/>
              <w:t>La utilización de la banda 433,075-434,79 MHz por estaciones de radiocomunicaciones de baja potencia y por dispositivos de procesamiento y</w:t>
            </w:r>
            <w:r w:rsidR="00742FF1">
              <w:rPr>
                <w:lang w:val="es-ES_tradnl"/>
              </w:rPr>
              <w:t> </w:t>
            </w:r>
            <w:r w:rsidRPr="00AE4336">
              <w:rPr>
                <w:lang w:val="es-ES_tradnl"/>
              </w:rPr>
              <w:t>transmisión de códigos de barras está limitada a una potencia radiada de 10 mW.</w:t>
            </w:r>
          </w:p>
        </w:tc>
      </w:tr>
      <w:tr w:rsidR="006C69EF" w:rsidRPr="00AE4336" w:rsidTr="00B73285">
        <w:trPr>
          <w:cantSplit/>
          <w:jc w:val="center"/>
        </w:trPr>
        <w:tc>
          <w:tcPr>
            <w:tcW w:w="2552" w:type="dxa"/>
          </w:tcPr>
          <w:p w:rsidR="006C69EF" w:rsidRPr="00AE4336" w:rsidRDefault="006C69EF" w:rsidP="00334ACF">
            <w:pPr>
              <w:pStyle w:val="Tabletext"/>
              <w:jc w:val="left"/>
              <w:rPr>
                <w:lang w:val="es-ES_tradnl"/>
              </w:rPr>
            </w:pPr>
            <w:r w:rsidRPr="00AE4336">
              <w:rPr>
                <w:lang w:val="es-ES_tradnl"/>
              </w:rPr>
              <w:t>868-870 MHz</w:t>
            </w:r>
          </w:p>
        </w:tc>
        <w:tc>
          <w:tcPr>
            <w:tcW w:w="7087" w:type="dxa"/>
          </w:tcPr>
          <w:p w:rsidR="006C69EF" w:rsidRPr="00AE4336" w:rsidRDefault="006C69EF" w:rsidP="00334ACF">
            <w:pPr>
              <w:pStyle w:val="Tabletext"/>
              <w:jc w:val="left"/>
              <w:rPr>
                <w:lang w:val="es-ES_tradnl"/>
              </w:rPr>
            </w:pPr>
            <w:r w:rsidRPr="00AE4336">
              <w:rPr>
                <w:lang w:val="es-ES_tradnl"/>
              </w:rPr>
              <w:t>Utilizada</w:t>
            </w:r>
          </w:p>
        </w:tc>
      </w:tr>
      <w:tr w:rsidR="006C69EF" w:rsidRPr="00AE4336" w:rsidTr="00B73285">
        <w:trPr>
          <w:cantSplit/>
          <w:jc w:val="center"/>
        </w:trPr>
        <w:tc>
          <w:tcPr>
            <w:tcW w:w="2552" w:type="dxa"/>
          </w:tcPr>
          <w:p w:rsidR="006C69EF" w:rsidRPr="00AE4336" w:rsidRDefault="006C69EF" w:rsidP="00334ACF">
            <w:pPr>
              <w:pStyle w:val="Tabletext"/>
              <w:jc w:val="left"/>
              <w:rPr>
                <w:lang w:val="es-ES_tradnl"/>
              </w:rPr>
            </w:pPr>
            <w:r w:rsidRPr="00AE4336">
              <w:rPr>
                <w:lang w:val="es-ES_tradnl"/>
              </w:rPr>
              <w:t>2 400,0-2 483,5 MHz</w:t>
            </w:r>
          </w:p>
        </w:tc>
        <w:tc>
          <w:tcPr>
            <w:tcW w:w="7087" w:type="dxa"/>
          </w:tcPr>
          <w:p w:rsidR="006C69EF" w:rsidRPr="00AE4336" w:rsidRDefault="006C69EF" w:rsidP="00334ACF">
            <w:pPr>
              <w:pStyle w:val="Tabletext"/>
              <w:jc w:val="left"/>
              <w:rPr>
                <w:lang w:val="es-ES_tradnl"/>
              </w:rPr>
            </w:pPr>
            <w:r w:rsidRPr="00AE4336">
              <w:rPr>
                <w:lang w:val="es-ES_tradnl"/>
              </w:rPr>
              <w:t>Utilizada</w:t>
            </w:r>
          </w:p>
        </w:tc>
      </w:tr>
      <w:tr w:rsidR="006C69EF" w:rsidRPr="00A66C24" w:rsidTr="00B73285">
        <w:trPr>
          <w:cantSplit/>
          <w:jc w:val="center"/>
        </w:trPr>
        <w:tc>
          <w:tcPr>
            <w:tcW w:w="2552" w:type="dxa"/>
          </w:tcPr>
          <w:p w:rsidR="006C69EF" w:rsidRPr="00AE4336" w:rsidRDefault="006C69EF" w:rsidP="00334ACF">
            <w:pPr>
              <w:pStyle w:val="Tabletext"/>
              <w:jc w:val="left"/>
              <w:rPr>
                <w:lang w:val="es-ES_tradnl"/>
              </w:rPr>
            </w:pPr>
            <w:r w:rsidRPr="00AE4336">
              <w:rPr>
                <w:lang w:val="es-ES_tradnl"/>
              </w:rPr>
              <w:t>5 725-5 875 MHz</w:t>
            </w:r>
          </w:p>
        </w:tc>
        <w:tc>
          <w:tcPr>
            <w:tcW w:w="7087" w:type="dxa"/>
          </w:tcPr>
          <w:p w:rsidR="006C69EF" w:rsidRPr="00AE4336" w:rsidRDefault="006C69EF" w:rsidP="00334ACF">
            <w:pPr>
              <w:pStyle w:val="Tabletext"/>
              <w:jc w:val="left"/>
              <w:rPr>
                <w:lang w:val="es-ES_tradnl"/>
              </w:rPr>
            </w:pPr>
            <w:r w:rsidRPr="00AE4336">
              <w:rPr>
                <w:lang w:val="es-ES_tradnl"/>
              </w:rPr>
              <w:t xml:space="preserve">Máxima p.r.e.:  25 mW </w:t>
            </w:r>
          </w:p>
        </w:tc>
      </w:tr>
      <w:tr w:rsidR="006C69EF" w:rsidRPr="00A66C24" w:rsidTr="00B73285">
        <w:trPr>
          <w:cantSplit/>
          <w:jc w:val="center"/>
        </w:trPr>
        <w:tc>
          <w:tcPr>
            <w:tcW w:w="2552" w:type="dxa"/>
          </w:tcPr>
          <w:p w:rsidR="006C69EF" w:rsidRPr="00AE4336" w:rsidDel="002F0FDD" w:rsidRDefault="006C69EF" w:rsidP="00334ACF">
            <w:pPr>
              <w:pStyle w:val="Tabletext"/>
              <w:jc w:val="left"/>
              <w:rPr>
                <w:lang w:val="es-ES_tradnl"/>
              </w:rPr>
            </w:pPr>
            <w:r w:rsidRPr="00AE4336">
              <w:rPr>
                <w:lang w:val="es-ES_tradnl"/>
              </w:rPr>
              <w:t>24,00-24,25 GHz</w:t>
            </w:r>
          </w:p>
        </w:tc>
        <w:tc>
          <w:tcPr>
            <w:tcW w:w="7087" w:type="dxa"/>
          </w:tcPr>
          <w:p w:rsidR="006C69EF" w:rsidRPr="00AE4336" w:rsidDel="002F0FDD" w:rsidRDefault="006C69EF" w:rsidP="00334ACF">
            <w:pPr>
              <w:pStyle w:val="Tabletext"/>
              <w:jc w:val="left"/>
              <w:rPr>
                <w:lang w:val="es-ES_tradnl"/>
              </w:rPr>
            </w:pPr>
            <w:r w:rsidRPr="00AE4336">
              <w:rPr>
                <w:lang w:val="es-ES_tradnl"/>
              </w:rPr>
              <w:t xml:space="preserve">Máxima p.r.e.:  10 mW </w:t>
            </w:r>
          </w:p>
        </w:tc>
      </w:tr>
      <w:tr w:rsidR="006C69EF" w:rsidRPr="00AE4336" w:rsidTr="00B73285">
        <w:trPr>
          <w:cantSplit/>
          <w:jc w:val="center"/>
        </w:trPr>
        <w:tc>
          <w:tcPr>
            <w:tcW w:w="9639" w:type="dxa"/>
            <w:gridSpan w:val="2"/>
          </w:tcPr>
          <w:p w:rsidR="006C69EF" w:rsidRPr="00AE4336" w:rsidRDefault="006C69EF" w:rsidP="000413D8">
            <w:pPr>
              <w:pStyle w:val="Tablehead"/>
              <w:rPr>
                <w:lang w:val="es-ES_tradnl"/>
              </w:rPr>
            </w:pPr>
            <w:r w:rsidRPr="00AE4336">
              <w:rPr>
                <w:lang w:val="es-ES_tradnl"/>
              </w:rPr>
              <w:t xml:space="preserve">Aplicaciones ferroviarias </w:t>
            </w:r>
          </w:p>
        </w:tc>
      </w:tr>
      <w:tr w:rsidR="006C69EF" w:rsidRPr="00AE4336" w:rsidTr="00B73285">
        <w:trPr>
          <w:cantSplit/>
          <w:jc w:val="center"/>
        </w:trPr>
        <w:tc>
          <w:tcPr>
            <w:tcW w:w="2552" w:type="dxa"/>
          </w:tcPr>
          <w:p w:rsidR="006C69EF" w:rsidRPr="00AE4336" w:rsidRDefault="006C69EF" w:rsidP="00334ACF">
            <w:pPr>
              <w:pStyle w:val="Tabletext"/>
              <w:jc w:val="left"/>
              <w:rPr>
                <w:lang w:val="es-ES_tradnl"/>
              </w:rPr>
            </w:pPr>
            <w:r w:rsidRPr="00AE4336">
              <w:rPr>
                <w:lang w:val="es-ES_tradnl"/>
              </w:rPr>
              <w:t>4 510-4 520 kHz</w:t>
            </w:r>
          </w:p>
        </w:tc>
        <w:tc>
          <w:tcPr>
            <w:tcW w:w="7087" w:type="dxa"/>
          </w:tcPr>
          <w:p w:rsidR="006C69EF" w:rsidRPr="00AE4336" w:rsidRDefault="006C69EF" w:rsidP="00334ACF">
            <w:pPr>
              <w:pStyle w:val="Tabletext"/>
              <w:jc w:val="left"/>
              <w:rPr>
                <w:lang w:val="es-ES_tradnl"/>
              </w:rPr>
            </w:pPr>
            <w:r w:rsidRPr="00AE4336">
              <w:rPr>
                <w:lang w:val="es-ES_tradnl"/>
              </w:rPr>
              <w:t>Utilizada</w:t>
            </w:r>
          </w:p>
        </w:tc>
      </w:tr>
      <w:tr w:rsidR="006C69EF" w:rsidRPr="00A66C24" w:rsidTr="00B73285">
        <w:trPr>
          <w:cantSplit/>
          <w:jc w:val="center"/>
        </w:trPr>
        <w:tc>
          <w:tcPr>
            <w:tcW w:w="2552" w:type="dxa"/>
          </w:tcPr>
          <w:p w:rsidR="006C69EF" w:rsidRPr="00AE4336" w:rsidRDefault="006C69EF" w:rsidP="00334ACF">
            <w:pPr>
              <w:pStyle w:val="Tabletext"/>
              <w:jc w:val="left"/>
              <w:rPr>
                <w:lang w:val="es-ES_tradnl"/>
              </w:rPr>
            </w:pPr>
            <w:r w:rsidRPr="00AE4336">
              <w:rPr>
                <w:lang w:val="es-ES_tradnl"/>
              </w:rPr>
              <w:t>27,957-27,283 MHz</w:t>
            </w:r>
          </w:p>
        </w:tc>
        <w:tc>
          <w:tcPr>
            <w:tcW w:w="7087" w:type="dxa"/>
          </w:tcPr>
          <w:p w:rsidR="006C69EF" w:rsidRPr="00AE4336" w:rsidRDefault="006C69EF" w:rsidP="00334ACF">
            <w:pPr>
              <w:pStyle w:val="Tabletext"/>
              <w:jc w:val="left"/>
              <w:rPr>
                <w:lang w:val="es-ES_tradnl"/>
              </w:rPr>
            </w:pPr>
            <w:r w:rsidRPr="00AE4336">
              <w:rPr>
                <w:lang w:val="es-ES_tradnl"/>
              </w:rPr>
              <w:t>Limitada a 27,095 MHz para la utilización de dispositivos de identificación automática en vías ferroviarias.</w:t>
            </w:r>
          </w:p>
        </w:tc>
      </w:tr>
      <w:tr w:rsidR="006C69EF" w:rsidRPr="00AE4336" w:rsidTr="00B73285">
        <w:trPr>
          <w:cantSplit/>
          <w:jc w:val="center"/>
        </w:trPr>
        <w:tc>
          <w:tcPr>
            <w:tcW w:w="2552" w:type="dxa"/>
          </w:tcPr>
          <w:p w:rsidR="006C69EF" w:rsidRPr="00AE4336" w:rsidRDefault="006C69EF" w:rsidP="00334ACF">
            <w:pPr>
              <w:pStyle w:val="Tabletext"/>
              <w:jc w:val="left"/>
              <w:rPr>
                <w:lang w:val="es-ES_tradnl"/>
              </w:rPr>
            </w:pPr>
            <w:r w:rsidRPr="00AE4336">
              <w:rPr>
                <w:lang w:val="es-ES_tradnl"/>
              </w:rPr>
              <w:t>863-868 MHz</w:t>
            </w:r>
          </w:p>
        </w:tc>
        <w:tc>
          <w:tcPr>
            <w:tcW w:w="7087" w:type="dxa"/>
          </w:tcPr>
          <w:p w:rsidR="006C69EF" w:rsidRPr="00AE4336" w:rsidRDefault="006C69EF" w:rsidP="00334ACF">
            <w:pPr>
              <w:pStyle w:val="Tabletext"/>
              <w:jc w:val="left"/>
              <w:rPr>
                <w:lang w:val="es-ES_tradnl"/>
              </w:rPr>
            </w:pPr>
            <w:r w:rsidRPr="00AE4336">
              <w:rPr>
                <w:lang w:val="es-ES_tradnl"/>
              </w:rPr>
              <w:t>Utilizada</w:t>
            </w:r>
          </w:p>
        </w:tc>
      </w:tr>
      <w:tr w:rsidR="006C69EF" w:rsidRPr="00A66C24" w:rsidTr="00B73285">
        <w:trPr>
          <w:cantSplit/>
          <w:jc w:val="center"/>
        </w:trPr>
        <w:tc>
          <w:tcPr>
            <w:tcW w:w="2552" w:type="dxa"/>
          </w:tcPr>
          <w:p w:rsidR="006C69EF" w:rsidRPr="00AE4336" w:rsidRDefault="006C69EF" w:rsidP="00334ACF">
            <w:pPr>
              <w:pStyle w:val="Tabletext"/>
              <w:jc w:val="left"/>
              <w:rPr>
                <w:lang w:val="es-ES_tradnl"/>
              </w:rPr>
            </w:pPr>
            <w:r w:rsidRPr="00AE4336">
              <w:rPr>
                <w:lang w:val="es-ES_tradnl"/>
              </w:rPr>
              <w:t>2 400-2 483,5 MHz</w:t>
            </w:r>
          </w:p>
        </w:tc>
        <w:tc>
          <w:tcPr>
            <w:tcW w:w="7087" w:type="dxa"/>
          </w:tcPr>
          <w:p w:rsidR="006C69EF" w:rsidRPr="00AE4336" w:rsidRDefault="006C69EF" w:rsidP="00334ACF">
            <w:pPr>
              <w:pStyle w:val="Tabletext"/>
              <w:jc w:val="left"/>
              <w:rPr>
                <w:lang w:val="es-ES_tradnl"/>
              </w:rPr>
            </w:pPr>
            <w:r w:rsidRPr="00AE4336">
              <w:rPr>
                <w:lang w:val="es-ES_tradnl"/>
              </w:rPr>
              <w:t>Limitada a 2 400-2 420 MHz y 2 446-2 454 MHz para la utilización de dispositivos de identificación automática.</w:t>
            </w:r>
          </w:p>
        </w:tc>
      </w:tr>
    </w:tbl>
    <w:p w:rsidR="00B73285" w:rsidRDefault="00B73285" w:rsidP="00B73285">
      <w:pPr>
        <w:pStyle w:val="Tablefin"/>
        <w:rPr>
          <w:lang w:val="es-ES_tradnl"/>
        </w:rPr>
      </w:pPr>
    </w:p>
    <w:p w:rsidR="00B73285" w:rsidRPr="00AE4336" w:rsidRDefault="00B73285" w:rsidP="00B73285">
      <w:pPr>
        <w:pStyle w:val="TableNo"/>
        <w:rPr>
          <w:lang w:val="es-ES_tradnl"/>
        </w:rPr>
      </w:pPr>
      <w:r w:rsidRPr="00AE4336">
        <w:rPr>
          <w:lang w:val="es-ES_tradnl"/>
        </w:rPr>
        <w:lastRenderedPageBreak/>
        <w:t>CUADRO 31</w:t>
      </w:r>
      <w:r>
        <w:rPr>
          <w:lang w:val="es-ES_tradnl"/>
        </w:rPr>
        <w:t xml:space="preserve"> (</w:t>
      </w:r>
      <w:r w:rsidRPr="00AC08C1">
        <w:rPr>
          <w:i/>
          <w:iCs/>
          <w:lang w:val="es-ES_tradnl"/>
        </w:rPr>
        <w:t>Continuación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B73285" w:rsidRPr="00A66C24" w:rsidTr="00B73285">
        <w:trPr>
          <w:cantSplit/>
          <w:jc w:val="center"/>
        </w:trPr>
        <w:tc>
          <w:tcPr>
            <w:tcW w:w="2552" w:type="dxa"/>
          </w:tcPr>
          <w:p w:rsidR="00B73285" w:rsidRPr="00AE4336" w:rsidRDefault="00B73285" w:rsidP="00CB53B8">
            <w:pPr>
              <w:pStyle w:val="Tablehead"/>
              <w:rPr>
                <w:snapToGrid w:val="0"/>
                <w:lang w:val="es-ES_tradnl"/>
              </w:rPr>
            </w:pPr>
            <w:r w:rsidRPr="00AE4336">
              <w:rPr>
                <w:snapToGrid w:val="0"/>
                <w:lang w:val="es-ES_tradnl"/>
              </w:rPr>
              <w:t>Bandas de frecuencias</w:t>
            </w:r>
          </w:p>
        </w:tc>
        <w:tc>
          <w:tcPr>
            <w:tcW w:w="7087" w:type="dxa"/>
          </w:tcPr>
          <w:p w:rsidR="00B73285" w:rsidRPr="00AE4336" w:rsidRDefault="00B73285" w:rsidP="00CB53B8">
            <w:pPr>
              <w:pStyle w:val="Tablehead"/>
              <w:rPr>
                <w:snapToGrid w:val="0"/>
                <w:lang w:val="es-ES_tradnl"/>
              </w:rPr>
            </w:pPr>
            <w:r w:rsidRPr="00AE4336">
              <w:rPr>
                <w:lang w:val="es-ES_tradnl"/>
              </w:rPr>
              <w:t>Principales parámetros técnicos y observaciones</w:t>
            </w:r>
          </w:p>
        </w:tc>
      </w:tr>
      <w:tr w:rsidR="006C69EF" w:rsidRPr="00A66C24" w:rsidTr="00B73285">
        <w:trPr>
          <w:cantSplit/>
          <w:jc w:val="center"/>
        </w:trPr>
        <w:tc>
          <w:tcPr>
            <w:tcW w:w="9639" w:type="dxa"/>
            <w:gridSpan w:val="2"/>
          </w:tcPr>
          <w:p w:rsidR="006C69EF" w:rsidRPr="00AE4336" w:rsidRDefault="006C69EF" w:rsidP="000413D8">
            <w:pPr>
              <w:pStyle w:val="Tablehead"/>
              <w:rPr>
                <w:lang w:val="es-ES_tradnl"/>
              </w:rPr>
            </w:pPr>
            <w:r w:rsidRPr="00AE4336">
              <w:rPr>
                <w:lang w:val="es-ES_tradnl"/>
              </w:rPr>
              <w:t>Telemática de transporte y tráfico en carreteras</w:t>
            </w:r>
          </w:p>
        </w:tc>
      </w:tr>
      <w:tr w:rsidR="006C69EF" w:rsidRPr="00A66C24" w:rsidTr="00B73285">
        <w:trPr>
          <w:cantSplit/>
          <w:jc w:val="center"/>
        </w:trPr>
        <w:tc>
          <w:tcPr>
            <w:tcW w:w="2552" w:type="dxa"/>
          </w:tcPr>
          <w:p w:rsidR="006C69EF" w:rsidRPr="00AE4336" w:rsidRDefault="006C69EF" w:rsidP="00334ACF">
            <w:pPr>
              <w:pStyle w:val="Tabletext"/>
              <w:jc w:val="left"/>
              <w:rPr>
                <w:lang w:val="es-ES_tradnl"/>
              </w:rPr>
            </w:pPr>
            <w:r w:rsidRPr="00AE4336">
              <w:rPr>
                <w:lang w:val="es-ES_tradnl"/>
              </w:rPr>
              <w:t>5 725-5 875 MHz</w:t>
            </w:r>
          </w:p>
        </w:tc>
        <w:tc>
          <w:tcPr>
            <w:tcW w:w="7087" w:type="dxa"/>
          </w:tcPr>
          <w:p w:rsidR="006C69EF" w:rsidRPr="00AE4336" w:rsidRDefault="006C69EF" w:rsidP="00334ACF">
            <w:pPr>
              <w:pStyle w:val="Tabletext"/>
              <w:jc w:val="left"/>
              <w:rPr>
                <w:lang w:val="es-ES_tradnl"/>
              </w:rPr>
            </w:pPr>
            <w:r w:rsidRPr="00AE4336">
              <w:rPr>
                <w:lang w:val="es-ES_tradnl"/>
              </w:rPr>
              <w:t>Limitada a 5 795-5 805 MHz y 5 805-5 815 MHz para dispositivos telemáticos.</w:t>
            </w:r>
          </w:p>
        </w:tc>
      </w:tr>
      <w:tr w:rsidR="006C69EF" w:rsidRPr="00AE4336" w:rsidTr="00B73285">
        <w:trPr>
          <w:cantSplit/>
          <w:jc w:val="center"/>
        </w:trPr>
        <w:tc>
          <w:tcPr>
            <w:tcW w:w="2552" w:type="dxa"/>
          </w:tcPr>
          <w:p w:rsidR="006C69EF" w:rsidRPr="00AE4336" w:rsidRDefault="006C69EF" w:rsidP="00334ACF">
            <w:pPr>
              <w:pStyle w:val="Tabletext"/>
              <w:jc w:val="left"/>
              <w:rPr>
                <w:color w:val="000000"/>
                <w:lang w:val="es-ES_tradnl"/>
              </w:rPr>
            </w:pPr>
            <w:r w:rsidRPr="00AE4336">
              <w:rPr>
                <w:color w:val="000000"/>
                <w:lang w:val="es-ES_tradnl"/>
              </w:rPr>
              <w:t>63-64 GHz</w:t>
            </w:r>
          </w:p>
        </w:tc>
        <w:tc>
          <w:tcPr>
            <w:tcW w:w="7087" w:type="dxa"/>
          </w:tcPr>
          <w:p w:rsidR="006C69EF" w:rsidRPr="00AE4336" w:rsidRDefault="006C69EF" w:rsidP="00334ACF">
            <w:pPr>
              <w:pStyle w:val="Tabletext"/>
              <w:jc w:val="left"/>
              <w:rPr>
                <w:lang w:val="es-ES_tradnl"/>
              </w:rPr>
            </w:pPr>
            <w:r w:rsidRPr="00AE4336">
              <w:rPr>
                <w:lang w:val="es-ES_tradnl"/>
              </w:rPr>
              <w:t>Utilizada</w:t>
            </w:r>
          </w:p>
        </w:tc>
      </w:tr>
      <w:tr w:rsidR="006C69EF" w:rsidRPr="00AE4336" w:rsidTr="00B73285">
        <w:trPr>
          <w:cantSplit/>
          <w:jc w:val="center"/>
        </w:trPr>
        <w:tc>
          <w:tcPr>
            <w:tcW w:w="2552" w:type="dxa"/>
          </w:tcPr>
          <w:p w:rsidR="006C69EF" w:rsidRPr="00AE4336" w:rsidRDefault="006C69EF" w:rsidP="00334ACF">
            <w:pPr>
              <w:pStyle w:val="Tabletext"/>
              <w:jc w:val="left"/>
              <w:rPr>
                <w:color w:val="000000"/>
                <w:lang w:val="es-ES_tradnl"/>
              </w:rPr>
            </w:pPr>
            <w:r w:rsidRPr="00AE4336">
              <w:rPr>
                <w:color w:val="000000"/>
                <w:lang w:val="es-ES_tradnl"/>
              </w:rPr>
              <w:t>76-77 GHz</w:t>
            </w:r>
          </w:p>
        </w:tc>
        <w:tc>
          <w:tcPr>
            <w:tcW w:w="7087" w:type="dxa"/>
          </w:tcPr>
          <w:p w:rsidR="006C69EF" w:rsidRPr="00AE4336" w:rsidRDefault="006C69EF" w:rsidP="00334ACF">
            <w:pPr>
              <w:pStyle w:val="Tabletext"/>
              <w:jc w:val="left"/>
              <w:rPr>
                <w:lang w:val="es-ES_tradnl"/>
              </w:rPr>
            </w:pPr>
            <w:r w:rsidRPr="00AE4336">
              <w:rPr>
                <w:lang w:val="es-ES_tradnl"/>
              </w:rPr>
              <w:t>Utilizada</w:t>
            </w:r>
          </w:p>
        </w:tc>
      </w:tr>
      <w:tr w:rsidR="006C69EF" w:rsidRPr="00AE4336" w:rsidTr="00B73285">
        <w:trPr>
          <w:cantSplit/>
          <w:jc w:val="center"/>
        </w:trPr>
        <w:tc>
          <w:tcPr>
            <w:tcW w:w="9639" w:type="dxa"/>
            <w:gridSpan w:val="2"/>
          </w:tcPr>
          <w:p w:rsidR="006C69EF" w:rsidRPr="00AE4336" w:rsidRDefault="006C69EF" w:rsidP="00AD5011">
            <w:pPr>
              <w:pStyle w:val="Tablehead"/>
              <w:rPr>
                <w:lang w:val="es-ES_tradnl"/>
              </w:rPr>
            </w:pPr>
            <w:r w:rsidRPr="00AE4336">
              <w:rPr>
                <w:lang w:val="es-ES_tradnl"/>
              </w:rPr>
              <w:t>Control de modelos</w:t>
            </w:r>
          </w:p>
        </w:tc>
      </w:tr>
      <w:tr w:rsidR="006C69EF" w:rsidRPr="00AE4336" w:rsidTr="00B73285">
        <w:trPr>
          <w:cantSplit/>
          <w:jc w:val="center"/>
        </w:trPr>
        <w:tc>
          <w:tcPr>
            <w:tcW w:w="2552" w:type="dxa"/>
          </w:tcPr>
          <w:p w:rsidR="006C69EF" w:rsidRPr="00AE4336" w:rsidRDefault="006C69EF" w:rsidP="00334ACF">
            <w:pPr>
              <w:pStyle w:val="Tabletext"/>
              <w:jc w:val="left"/>
              <w:rPr>
                <w:lang w:val="es-ES_tradnl"/>
              </w:rPr>
            </w:pPr>
            <w:r w:rsidRPr="00AE4336">
              <w:rPr>
                <w:lang w:val="es-ES_tradnl"/>
              </w:rPr>
              <w:t>26,957-27,283 MHz</w:t>
            </w:r>
          </w:p>
        </w:tc>
        <w:tc>
          <w:tcPr>
            <w:tcW w:w="7087" w:type="dxa"/>
          </w:tcPr>
          <w:p w:rsidR="006C69EF" w:rsidRPr="00AE4336" w:rsidRDefault="006C69EF" w:rsidP="00334ACF">
            <w:pPr>
              <w:pStyle w:val="Tabletext"/>
              <w:jc w:val="left"/>
              <w:rPr>
                <w:lang w:val="es-ES_tradnl"/>
              </w:rPr>
            </w:pPr>
            <w:r w:rsidRPr="00AE4336">
              <w:rPr>
                <w:lang w:val="es-ES_tradnl"/>
              </w:rPr>
              <w:t>Utilizada</w:t>
            </w:r>
          </w:p>
        </w:tc>
      </w:tr>
      <w:tr w:rsidR="006C69EF" w:rsidRPr="00A66C24" w:rsidTr="00B73285">
        <w:trPr>
          <w:cantSplit/>
          <w:jc w:val="center"/>
        </w:trPr>
        <w:tc>
          <w:tcPr>
            <w:tcW w:w="2552" w:type="dxa"/>
          </w:tcPr>
          <w:p w:rsidR="006C69EF" w:rsidRPr="00AE4336" w:rsidRDefault="006C69EF" w:rsidP="00334ACF">
            <w:pPr>
              <w:pStyle w:val="Tabletext"/>
              <w:jc w:val="left"/>
              <w:rPr>
                <w:lang w:val="es-ES_tradnl"/>
              </w:rPr>
            </w:pPr>
            <w:r w:rsidRPr="00AE4336">
              <w:rPr>
                <w:lang w:val="es-ES_tradnl"/>
              </w:rPr>
              <w:t>28,0-28,2 MHz</w:t>
            </w:r>
          </w:p>
        </w:tc>
        <w:tc>
          <w:tcPr>
            <w:tcW w:w="7087" w:type="dxa"/>
          </w:tcPr>
          <w:p w:rsidR="006C69EF" w:rsidRPr="008603A7" w:rsidRDefault="006C69EF" w:rsidP="00334ACF">
            <w:pPr>
              <w:pStyle w:val="Tabletext"/>
              <w:jc w:val="left"/>
              <w:rPr>
                <w:lang w:val="es-ES_tradnl"/>
              </w:rPr>
            </w:pPr>
            <w:r w:rsidRPr="008603A7">
              <w:rPr>
                <w:lang w:val="es-ES_tradnl"/>
              </w:rPr>
              <w:t>Máxima p.r.e.:  1 W</w:t>
            </w:r>
            <w:r w:rsidR="00334ACF" w:rsidRPr="008603A7">
              <w:rPr>
                <w:lang w:val="es-ES_tradnl"/>
              </w:rPr>
              <w:br/>
            </w:r>
            <w:r w:rsidRPr="008603A7">
              <w:rPr>
                <w:lang w:val="es-ES_tradnl"/>
              </w:rPr>
              <w:t>Los SRD utilizan la banda para control de modelos (en el aire, sobre la superficie del agua o debajo de ésta, etc.).</w:t>
            </w:r>
          </w:p>
        </w:tc>
      </w:tr>
      <w:tr w:rsidR="006C69EF" w:rsidRPr="00A66C24" w:rsidTr="00B73285">
        <w:trPr>
          <w:cantSplit/>
          <w:jc w:val="center"/>
        </w:trPr>
        <w:tc>
          <w:tcPr>
            <w:tcW w:w="2552" w:type="dxa"/>
          </w:tcPr>
          <w:p w:rsidR="006C69EF" w:rsidRPr="00AE4336" w:rsidRDefault="006C69EF" w:rsidP="00334ACF">
            <w:pPr>
              <w:pStyle w:val="Tabletext"/>
              <w:jc w:val="left"/>
              <w:rPr>
                <w:lang w:val="es-ES_tradnl"/>
              </w:rPr>
            </w:pPr>
            <w:r w:rsidRPr="00AE4336">
              <w:rPr>
                <w:lang w:val="es-ES_tradnl"/>
              </w:rPr>
              <w:t>30-37,5 MHz</w:t>
            </w:r>
          </w:p>
        </w:tc>
        <w:tc>
          <w:tcPr>
            <w:tcW w:w="7087" w:type="dxa"/>
          </w:tcPr>
          <w:p w:rsidR="006C69EF" w:rsidRPr="00AE4336" w:rsidRDefault="006C69EF" w:rsidP="00334ACF">
            <w:pPr>
              <w:pStyle w:val="Tabletext"/>
              <w:jc w:val="left"/>
              <w:rPr>
                <w:lang w:val="es-ES_tradnl"/>
              </w:rPr>
            </w:pPr>
            <w:r w:rsidRPr="00AE4336">
              <w:rPr>
                <w:lang w:val="es-ES_tradnl"/>
              </w:rPr>
              <w:t>La subbanda está limitada a 34.995-35.225 MHz.</w:t>
            </w:r>
          </w:p>
        </w:tc>
      </w:tr>
      <w:tr w:rsidR="006C69EF" w:rsidRPr="00A66C24" w:rsidTr="00B73285">
        <w:trPr>
          <w:cantSplit/>
          <w:jc w:val="center"/>
        </w:trPr>
        <w:tc>
          <w:tcPr>
            <w:tcW w:w="2552" w:type="dxa"/>
          </w:tcPr>
          <w:p w:rsidR="006C69EF" w:rsidRPr="00AE4336" w:rsidRDefault="006C69EF" w:rsidP="00334ACF">
            <w:pPr>
              <w:pStyle w:val="Tabletext"/>
              <w:jc w:val="left"/>
              <w:rPr>
                <w:lang w:val="es-ES_tradnl"/>
              </w:rPr>
            </w:pPr>
            <w:r w:rsidRPr="00AE4336">
              <w:rPr>
                <w:lang w:val="es-ES_tradnl"/>
              </w:rPr>
              <w:t>40,66-40,70 MHz</w:t>
            </w:r>
          </w:p>
        </w:tc>
        <w:tc>
          <w:tcPr>
            <w:tcW w:w="7087" w:type="dxa"/>
          </w:tcPr>
          <w:p w:rsidR="006C69EF" w:rsidRPr="00AE4336" w:rsidRDefault="006C69EF" w:rsidP="00334ACF">
            <w:pPr>
              <w:pStyle w:val="Tabletext"/>
              <w:jc w:val="left"/>
              <w:rPr>
                <w:lang w:val="es-ES_tradnl"/>
              </w:rPr>
            </w:pPr>
            <w:r w:rsidRPr="00AE4336">
              <w:rPr>
                <w:lang w:val="es-ES_tradnl"/>
              </w:rPr>
              <w:t>Máxima p.r.e.:  1 W</w:t>
            </w:r>
            <w:r w:rsidR="00334ACF">
              <w:rPr>
                <w:lang w:val="es-ES_tradnl"/>
              </w:rPr>
              <w:br/>
            </w:r>
            <w:r w:rsidRPr="00AE4336">
              <w:rPr>
                <w:lang w:val="es-ES_tradnl"/>
              </w:rPr>
              <w:t>Los SRD utilizan la banda para control de modelos (en el aire, sobre la superficie del agua o debajo de ésta, etc.).</w:t>
            </w:r>
          </w:p>
        </w:tc>
      </w:tr>
      <w:tr w:rsidR="006C69EF" w:rsidRPr="00AE4336" w:rsidTr="00B73285">
        <w:trPr>
          <w:cantSplit/>
          <w:jc w:val="center"/>
        </w:trPr>
        <w:tc>
          <w:tcPr>
            <w:tcW w:w="9639" w:type="dxa"/>
            <w:gridSpan w:val="2"/>
          </w:tcPr>
          <w:p w:rsidR="006C69EF" w:rsidRPr="00AE4336" w:rsidRDefault="006C69EF" w:rsidP="00AD5011">
            <w:pPr>
              <w:pStyle w:val="Tablehead"/>
              <w:rPr>
                <w:lang w:val="es-ES_tradnl"/>
              </w:rPr>
            </w:pPr>
            <w:r w:rsidRPr="00AE4336">
              <w:rPr>
                <w:lang w:val="es-ES_tradnl"/>
              </w:rPr>
              <w:t xml:space="preserve">Micrófonos radioeléctricos </w:t>
            </w:r>
          </w:p>
        </w:tc>
      </w:tr>
      <w:tr w:rsidR="006C69EF" w:rsidRPr="00A66C24" w:rsidTr="00B73285">
        <w:trPr>
          <w:cantSplit/>
          <w:jc w:val="center"/>
        </w:trPr>
        <w:tc>
          <w:tcPr>
            <w:tcW w:w="2552" w:type="dxa"/>
          </w:tcPr>
          <w:p w:rsidR="006C69EF" w:rsidRPr="00AE4336" w:rsidRDefault="006C69EF" w:rsidP="00334ACF">
            <w:pPr>
              <w:pStyle w:val="Tabletext"/>
              <w:jc w:val="left"/>
              <w:rPr>
                <w:lang w:val="es-ES_tradnl"/>
              </w:rPr>
            </w:pPr>
            <w:r w:rsidRPr="00AE4336">
              <w:rPr>
                <w:lang w:val="es-ES_tradnl"/>
              </w:rPr>
              <w:t>66-74 MHz</w:t>
            </w:r>
          </w:p>
        </w:tc>
        <w:tc>
          <w:tcPr>
            <w:tcW w:w="7087" w:type="dxa"/>
          </w:tcPr>
          <w:p w:rsidR="006C69EF" w:rsidRPr="008603A7" w:rsidRDefault="006C69EF" w:rsidP="00334ACF">
            <w:pPr>
              <w:pStyle w:val="Tabletext"/>
              <w:jc w:val="left"/>
              <w:rPr>
                <w:lang w:val="es-ES_tradnl"/>
              </w:rPr>
            </w:pPr>
            <w:r w:rsidRPr="008603A7">
              <w:rPr>
                <w:lang w:val="es-ES_tradnl"/>
              </w:rPr>
              <w:t>Máxima potencia del transmisor: 10 mW para micrófonos radioeléctricos de tipo «Karaoke».</w:t>
            </w:r>
          </w:p>
        </w:tc>
      </w:tr>
      <w:tr w:rsidR="006C69EF" w:rsidRPr="00A66C24" w:rsidTr="00B73285">
        <w:trPr>
          <w:cantSplit/>
          <w:jc w:val="center"/>
        </w:trPr>
        <w:tc>
          <w:tcPr>
            <w:tcW w:w="2552" w:type="dxa"/>
          </w:tcPr>
          <w:p w:rsidR="006C69EF" w:rsidRPr="00AE4336" w:rsidRDefault="006C69EF" w:rsidP="00334ACF">
            <w:pPr>
              <w:pStyle w:val="Tabletext"/>
              <w:jc w:val="left"/>
              <w:rPr>
                <w:lang w:val="es-ES_tradnl"/>
              </w:rPr>
            </w:pPr>
            <w:r w:rsidRPr="00AE4336">
              <w:rPr>
                <w:lang w:val="es-ES_tradnl"/>
              </w:rPr>
              <w:t>87,5-92 MHz</w:t>
            </w:r>
          </w:p>
        </w:tc>
        <w:tc>
          <w:tcPr>
            <w:tcW w:w="7087" w:type="dxa"/>
          </w:tcPr>
          <w:p w:rsidR="006C69EF" w:rsidRPr="008603A7" w:rsidRDefault="006C69EF" w:rsidP="00334ACF">
            <w:pPr>
              <w:pStyle w:val="Tabletext"/>
              <w:jc w:val="left"/>
              <w:rPr>
                <w:lang w:val="es-ES_tradnl"/>
              </w:rPr>
            </w:pPr>
            <w:r w:rsidRPr="008603A7">
              <w:rPr>
                <w:lang w:val="es-ES_tradnl"/>
              </w:rPr>
              <w:t>Máxima potencia del transmisor: 10 mW para micrófonos radioeléctricos de tipo «Karaoke».</w:t>
            </w:r>
          </w:p>
        </w:tc>
      </w:tr>
      <w:tr w:rsidR="006C69EF" w:rsidRPr="00A66C24" w:rsidTr="00B73285">
        <w:trPr>
          <w:cantSplit/>
          <w:jc w:val="center"/>
        </w:trPr>
        <w:tc>
          <w:tcPr>
            <w:tcW w:w="2552" w:type="dxa"/>
          </w:tcPr>
          <w:p w:rsidR="006C69EF" w:rsidRPr="00AE4336" w:rsidRDefault="006C69EF" w:rsidP="00334ACF">
            <w:pPr>
              <w:pStyle w:val="Tabletext"/>
              <w:jc w:val="left"/>
              <w:rPr>
                <w:lang w:val="es-ES_tradnl"/>
              </w:rPr>
            </w:pPr>
            <w:r w:rsidRPr="00AE4336">
              <w:rPr>
                <w:lang w:val="es-ES_tradnl"/>
              </w:rPr>
              <w:t>100-108 MHz</w:t>
            </w:r>
          </w:p>
        </w:tc>
        <w:tc>
          <w:tcPr>
            <w:tcW w:w="7087" w:type="dxa"/>
          </w:tcPr>
          <w:p w:rsidR="006C69EF" w:rsidRPr="008603A7" w:rsidRDefault="006C69EF" w:rsidP="00334ACF">
            <w:pPr>
              <w:pStyle w:val="Tabletext"/>
              <w:jc w:val="left"/>
              <w:rPr>
                <w:lang w:val="es-ES_tradnl"/>
              </w:rPr>
            </w:pPr>
            <w:r w:rsidRPr="008603A7">
              <w:rPr>
                <w:lang w:val="es-ES_tradnl"/>
              </w:rPr>
              <w:t>Máxima potencia del transmisor: 10 mW para micrófonos radioeléctricos de tipo «Karaoke».</w:t>
            </w:r>
          </w:p>
        </w:tc>
      </w:tr>
      <w:tr w:rsidR="006C69EF" w:rsidRPr="00334ACF" w:rsidTr="00B73285">
        <w:trPr>
          <w:cantSplit/>
          <w:jc w:val="center"/>
        </w:trPr>
        <w:tc>
          <w:tcPr>
            <w:tcW w:w="2552" w:type="dxa"/>
          </w:tcPr>
          <w:p w:rsidR="006C69EF" w:rsidRPr="00AE4336" w:rsidRDefault="006C69EF" w:rsidP="00334ACF">
            <w:pPr>
              <w:pStyle w:val="Tabletext"/>
              <w:jc w:val="left"/>
              <w:rPr>
                <w:lang w:val="es-ES_tradnl"/>
              </w:rPr>
            </w:pPr>
            <w:r w:rsidRPr="00AE4336">
              <w:rPr>
                <w:lang w:val="es-ES_tradnl"/>
              </w:rPr>
              <w:t>151-230 MHz</w:t>
            </w:r>
          </w:p>
        </w:tc>
        <w:tc>
          <w:tcPr>
            <w:tcW w:w="7087" w:type="dxa"/>
          </w:tcPr>
          <w:p w:rsidR="006C69EF" w:rsidRPr="00AE4336" w:rsidRDefault="006C69EF" w:rsidP="00742FF1">
            <w:pPr>
              <w:pStyle w:val="Tabletext"/>
              <w:jc w:val="left"/>
              <w:rPr>
                <w:lang w:val="es-ES_tradnl"/>
              </w:rPr>
            </w:pPr>
            <w:r w:rsidRPr="00AE4336">
              <w:rPr>
                <w:bCs/>
                <w:color w:val="000000"/>
                <w:lang w:val="es-ES_tradnl"/>
              </w:rPr>
              <w:t xml:space="preserve">Micrófonos radioeléctricos que funcionan a las frecuencias de </w:t>
            </w:r>
            <w:r w:rsidRPr="00AE4336">
              <w:rPr>
                <w:lang w:val="es-ES_tradnl"/>
              </w:rPr>
              <w:t xml:space="preserve">165,70 MHz, 166,10 MHz, 166,50 MHz y 167,15 MHz. </w:t>
            </w:r>
            <w:r w:rsidRPr="00AE4336">
              <w:rPr>
                <w:bCs/>
                <w:color w:val="000000"/>
                <w:lang w:val="es-ES_tradnl"/>
              </w:rPr>
              <w:t>Potencia máxima del transmisor: 20</w:t>
            </w:r>
            <w:r w:rsidR="00742FF1">
              <w:rPr>
                <w:bCs/>
                <w:color w:val="000000"/>
                <w:lang w:val="es-ES_tradnl"/>
              </w:rPr>
              <w:t> </w:t>
            </w:r>
            <w:r w:rsidRPr="00AE4336">
              <w:rPr>
                <w:bCs/>
                <w:color w:val="000000"/>
                <w:lang w:val="es-ES_tradnl"/>
              </w:rPr>
              <w:t>mW.</w:t>
            </w:r>
            <w:r w:rsidR="00334ACF">
              <w:rPr>
                <w:bCs/>
                <w:color w:val="000000"/>
                <w:lang w:val="es-ES_tradnl"/>
              </w:rPr>
              <w:br/>
            </w:r>
            <w:r w:rsidRPr="00AE4336">
              <w:rPr>
                <w:bCs/>
                <w:color w:val="000000"/>
                <w:lang w:val="es-ES_tradnl"/>
              </w:rPr>
              <w:t>Otros tipos de micrófonos pueden utilizar algunas frecuencias en las subbandas 151-</w:t>
            </w:r>
            <w:r w:rsidRPr="00AE4336">
              <w:rPr>
                <w:lang w:val="es-ES_tradnl"/>
              </w:rPr>
              <w:t>162,7 MHz, 163,2-168,5 MHz y 174-230 MHz</w:t>
            </w:r>
            <w:r w:rsidRPr="00AE4336">
              <w:rPr>
                <w:bCs/>
                <w:color w:val="000000"/>
                <w:lang w:val="es-ES_tradnl"/>
              </w:rPr>
              <w:t>.</w:t>
            </w:r>
            <w:r w:rsidR="00334ACF">
              <w:rPr>
                <w:bCs/>
                <w:color w:val="000000"/>
                <w:lang w:val="es-ES_tradnl"/>
              </w:rPr>
              <w:br/>
            </w:r>
            <w:r w:rsidRPr="00AE4336">
              <w:rPr>
                <w:bCs/>
                <w:color w:val="000000"/>
                <w:lang w:val="es-ES_tradnl"/>
              </w:rPr>
              <w:t>Potencia máxima del transmisor: 5 mW.</w:t>
            </w:r>
          </w:p>
        </w:tc>
      </w:tr>
      <w:tr w:rsidR="006C69EF" w:rsidRPr="00A66C24" w:rsidTr="00B73285">
        <w:trPr>
          <w:cantSplit/>
          <w:jc w:val="center"/>
        </w:trPr>
        <w:tc>
          <w:tcPr>
            <w:tcW w:w="2552" w:type="dxa"/>
          </w:tcPr>
          <w:p w:rsidR="006C69EF" w:rsidRPr="00AE4336" w:rsidRDefault="006C69EF" w:rsidP="00334ACF">
            <w:pPr>
              <w:pStyle w:val="Tabletext"/>
              <w:jc w:val="left"/>
              <w:rPr>
                <w:lang w:val="es-ES_tradnl"/>
              </w:rPr>
            </w:pPr>
            <w:r w:rsidRPr="00AE4336">
              <w:rPr>
                <w:lang w:val="es-ES_tradnl"/>
              </w:rPr>
              <w:t>174-216 MHz</w:t>
            </w:r>
          </w:p>
        </w:tc>
        <w:tc>
          <w:tcPr>
            <w:tcW w:w="7087" w:type="dxa"/>
          </w:tcPr>
          <w:p w:rsidR="006C69EF" w:rsidRPr="00AE4336" w:rsidRDefault="006C69EF" w:rsidP="00334ACF">
            <w:pPr>
              <w:pStyle w:val="Tabletext"/>
              <w:jc w:val="left"/>
              <w:rPr>
                <w:bCs/>
                <w:color w:val="000000"/>
                <w:lang w:val="es-ES_tradnl"/>
              </w:rPr>
            </w:pPr>
            <w:r w:rsidRPr="00AE4336">
              <w:rPr>
                <w:bCs/>
                <w:color w:val="000000"/>
                <w:lang w:val="es-ES_tradnl"/>
              </w:rPr>
              <w:t>Banda inadecuada para los SRD.</w:t>
            </w:r>
          </w:p>
        </w:tc>
      </w:tr>
      <w:tr w:rsidR="006C69EF" w:rsidRPr="00A66C24" w:rsidTr="00B73285">
        <w:trPr>
          <w:cantSplit/>
          <w:jc w:val="center"/>
        </w:trPr>
        <w:tc>
          <w:tcPr>
            <w:tcW w:w="2552" w:type="dxa"/>
          </w:tcPr>
          <w:p w:rsidR="006C69EF" w:rsidRPr="00AE4336" w:rsidRDefault="006C69EF" w:rsidP="00334ACF">
            <w:pPr>
              <w:pStyle w:val="Tabletext"/>
              <w:jc w:val="left"/>
              <w:rPr>
                <w:lang w:val="es-ES_tradnl"/>
              </w:rPr>
            </w:pPr>
            <w:r w:rsidRPr="00AE4336">
              <w:rPr>
                <w:lang w:val="es-ES_tradnl"/>
              </w:rPr>
              <w:t>470-638 MHz</w:t>
            </w:r>
          </w:p>
        </w:tc>
        <w:tc>
          <w:tcPr>
            <w:tcW w:w="7087" w:type="dxa"/>
          </w:tcPr>
          <w:p w:rsidR="006C69EF" w:rsidRPr="00AE4336" w:rsidRDefault="006C69EF" w:rsidP="00334ACF">
            <w:pPr>
              <w:pStyle w:val="Tabletext"/>
              <w:jc w:val="left"/>
              <w:rPr>
                <w:lang w:val="es-ES_tradnl"/>
              </w:rPr>
            </w:pPr>
            <w:r w:rsidRPr="00AE4336">
              <w:rPr>
                <w:lang w:val="es-ES_tradnl"/>
              </w:rPr>
              <w:t xml:space="preserve">Los micrófonos radioeléctricos de baja potencia para conciertos pueden utilizar algunas frecuencias, con una potencia máxima del transmisor de 5 mW, siempre que no causen interferencia prejudicial a la recepción de señales de TV. </w:t>
            </w:r>
          </w:p>
        </w:tc>
      </w:tr>
      <w:tr w:rsidR="006C69EF" w:rsidRPr="00A66C24" w:rsidTr="00B73285">
        <w:trPr>
          <w:cantSplit/>
          <w:jc w:val="center"/>
        </w:trPr>
        <w:tc>
          <w:tcPr>
            <w:tcW w:w="2552" w:type="dxa"/>
          </w:tcPr>
          <w:p w:rsidR="006C69EF" w:rsidRPr="00AE4336" w:rsidRDefault="006C69EF" w:rsidP="00334ACF">
            <w:pPr>
              <w:pStyle w:val="Tabletext"/>
              <w:jc w:val="left"/>
              <w:rPr>
                <w:lang w:val="es-ES_tradnl"/>
              </w:rPr>
            </w:pPr>
            <w:r w:rsidRPr="00AE4336">
              <w:rPr>
                <w:lang w:val="es-ES_tradnl"/>
              </w:rPr>
              <w:t>710-726 MHz</w:t>
            </w:r>
          </w:p>
        </w:tc>
        <w:tc>
          <w:tcPr>
            <w:tcW w:w="7087" w:type="dxa"/>
          </w:tcPr>
          <w:p w:rsidR="006C69EF" w:rsidRPr="00AE4336" w:rsidRDefault="006C69EF" w:rsidP="00334ACF">
            <w:pPr>
              <w:pStyle w:val="Tabletext"/>
              <w:jc w:val="left"/>
              <w:rPr>
                <w:lang w:val="es-ES_tradnl"/>
              </w:rPr>
            </w:pPr>
            <w:r w:rsidRPr="00AE4336">
              <w:rPr>
                <w:lang w:val="es-ES_tradnl"/>
              </w:rPr>
              <w:t>Los micrófonos radioeléctricos para conciertos pueden utilizar algunas frecuencias, con una potencia máxima del transmisor de 5 mW, siempre que no causen interferencia prejudicial a la recepción de señales de TV.</w:t>
            </w:r>
          </w:p>
        </w:tc>
      </w:tr>
      <w:tr w:rsidR="006C69EF" w:rsidRPr="00AE4336" w:rsidTr="00B73285">
        <w:trPr>
          <w:cantSplit/>
          <w:jc w:val="center"/>
        </w:trPr>
        <w:tc>
          <w:tcPr>
            <w:tcW w:w="2552" w:type="dxa"/>
          </w:tcPr>
          <w:p w:rsidR="006C69EF" w:rsidRPr="00AE4336" w:rsidRDefault="006C69EF" w:rsidP="00334ACF">
            <w:pPr>
              <w:pStyle w:val="Tabletext"/>
              <w:jc w:val="left"/>
              <w:rPr>
                <w:lang w:val="es-ES_tradnl"/>
              </w:rPr>
            </w:pPr>
            <w:r w:rsidRPr="00AE4336">
              <w:rPr>
                <w:lang w:val="es-ES_tradnl"/>
              </w:rPr>
              <w:t>1 795-1 800 MHz</w:t>
            </w:r>
          </w:p>
        </w:tc>
        <w:tc>
          <w:tcPr>
            <w:tcW w:w="7087" w:type="dxa"/>
          </w:tcPr>
          <w:p w:rsidR="006C69EF" w:rsidRPr="00AE4336" w:rsidRDefault="006C69EF" w:rsidP="00334ACF">
            <w:pPr>
              <w:pStyle w:val="Tabletext"/>
              <w:jc w:val="left"/>
              <w:rPr>
                <w:lang w:val="es-ES_tradnl"/>
              </w:rPr>
            </w:pPr>
            <w:r w:rsidRPr="00AE4336">
              <w:rPr>
                <w:lang w:val="es-ES_tradnl"/>
              </w:rPr>
              <w:t>Utilizada</w:t>
            </w:r>
          </w:p>
        </w:tc>
      </w:tr>
      <w:tr w:rsidR="006C69EF" w:rsidRPr="00A66C24" w:rsidTr="00B73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6C69EF" w:rsidRPr="00AE4336" w:rsidRDefault="006C69EF" w:rsidP="00AD5011">
            <w:pPr>
              <w:pStyle w:val="Tablehead"/>
              <w:rPr>
                <w:color w:val="000000"/>
                <w:highlight w:val="yellow"/>
                <w:lang w:val="es-ES_tradnl"/>
              </w:rPr>
            </w:pPr>
            <w:r w:rsidRPr="00AE4336">
              <w:rPr>
                <w:lang w:val="es-ES_tradnl"/>
              </w:rPr>
              <w:t xml:space="preserve">Aplicaciones de identificación por radiofrecuencia (RFID) </w:t>
            </w:r>
          </w:p>
        </w:tc>
      </w:tr>
      <w:tr w:rsidR="006C69EF" w:rsidRPr="00AE4336" w:rsidTr="00B73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6C69EF" w:rsidRPr="00AE4336" w:rsidRDefault="006C69EF" w:rsidP="00334ACF">
            <w:pPr>
              <w:pStyle w:val="Tabletext"/>
              <w:jc w:val="left"/>
              <w:rPr>
                <w:lang w:val="es-ES_tradnl"/>
              </w:rPr>
            </w:pPr>
            <w:r w:rsidRPr="00AE4336">
              <w:rPr>
                <w:lang w:val="es-ES_tradnl"/>
              </w:rPr>
              <w:t>433,05-434,79 MHz</w:t>
            </w:r>
          </w:p>
        </w:tc>
        <w:tc>
          <w:tcPr>
            <w:tcW w:w="7087" w:type="dxa"/>
            <w:tcBorders>
              <w:top w:val="single" w:sz="4" w:space="0" w:color="auto"/>
              <w:left w:val="single" w:sz="4" w:space="0" w:color="auto"/>
              <w:bottom w:val="single" w:sz="4" w:space="0" w:color="auto"/>
              <w:right w:val="single" w:sz="4" w:space="0" w:color="auto"/>
            </w:tcBorders>
          </w:tcPr>
          <w:p w:rsidR="006C69EF" w:rsidRPr="00AE4336" w:rsidRDefault="006C69EF" w:rsidP="00334ACF">
            <w:pPr>
              <w:pStyle w:val="Tabletext"/>
              <w:jc w:val="left"/>
              <w:rPr>
                <w:sz w:val="20"/>
                <w:lang w:val="es-ES_tradnl"/>
              </w:rPr>
            </w:pPr>
            <w:r w:rsidRPr="00AE4336">
              <w:rPr>
                <w:sz w:val="20"/>
                <w:lang w:val="es-ES_tradnl"/>
              </w:rPr>
              <w:t>Utilizada</w:t>
            </w:r>
          </w:p>
        </w:tc>
      </w:tr>
      <w:tr w:rsidR="006C69EF" w:rsidRPr="00AE4336" w:rsidTr="00B73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6C69EF" w:rsidRPr="00AE4336" w:rsidRDefault="006C69EF" w:rsidP="00334ACF">
            <w:pPr>
              <w:pStyle w:val="Tabletext"/>
              <w:jc w:val="left"/>
              <w:rPr>
                <w:lang w:val="es-ES_tradnl"/>
              </w:rPr>
            </w:pPr>
            <w:r w:rsidRPr="00AE4336">
              <w:rPr>
                <w:lang w:val="es-ES_tradnl"/>
              </w:rPr>
              <w:t>863-868 MHz</w:t>
            </w:r>
          </w:p>
        </w:tc>
        <w:tc>
          <w:tcPr>
            <w:tcW w:w="7087" w:type="dxa"/>
            <w:tcBorders>
              <w:top w:val="single" w:sz="4" w:space="0" w:color="auto"/>
              <w:left w:val="single" w:sz="4" w:space="0" w:color="auto"/>
              <w:bottom w:val="single" w:sz="4" w:space="0" w:color="auto"/>
              <w:right w:val="single" w:sz="4" w:space="0" w:color="auto"/>
            </w:tcBorders>
          </w:tcPr>
          <w:p w:rsidR="006C69EF" w:rsidRPr="00AE4336" w:rsidRDefault="006C69EF" w:rsidP="00334ACF">
            <w:pPr>
              <w:pStyle w:val="Tabletext"/>
              <w:jc w:val="left"/>
              <w:rPr>
                <w:sz w:val="20"/>
                <w:lang w:val="es-ES_tradnl"/>
              </w:rPr>
            </w:pPr>
            <w:r w:rsidRPr="00AE4336">
              <w:rPr>
                <w:sz w:val="20"/>
                <w:lang w:val="es-ES_tradnl"/>
              </w:rPr>
              <w:t>Utilizada</w:t>
            </w:r>
          </w:p>
        </w:tc>
      </w:tr>
      <w:tr w:rsidR="006C69EF" w:rsidRPr="00AE4336" w:rsidTr="00B73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6C69EF" w:rsidRPr="00AE4336" w:rsidRDefault="006C69EF" w:rsidP="00334ACF">
            <w:pPr>
              <w:pStyle w:val="Tabletext"/>
              <w:jc w:val="left"/>
              <w:rPr>
                <w:lang w:val="es-ES_tradnl"/>
              </w:rPr>
            </w:pPr>
            <w:r w:rsidRPr="00AE4336">
              <w:rPr>
                <w:lang w:val="es-ES_tradnl"/>
              </w:rPr>
              <w:t>2 400-2 483,5 MHz</w:t>
            </w:r>
          </w:p>
        </w:tc>
        <w:tc>
          <w:tcPr>
            <w:tcW w:w="7087" w:type="dxa"/>
            <w:tcBorders>
              <w:top w:val="single" w:sz="4" w:space="0" w:color="auto"/>
              <w:left w:val="single" w:sz="4" w:space="0" w:color="auto"/>
              <w:bottom w:val="single" w:sz="4" w:space="0" w:color="auto"/>
              <w:right w:val="single" w:sz="4" w:space="0" w:color="auto"/>
            </w:tcBorders>
          </w:tcPr>
          <w:p w:rsidR="006C69EF" w:rsidRPr="00AE4336" w:rsidRDefault="006C69EF" w:rsidP="00334ACF">
            <w:pPr>
              <w:pStyle w:val="Tabletext"/>
              <w:jc w:val="left"/>
              <w:rPr>
                <w:sz w:val="20"/>
                <w:lang w:val="es-ES_tradnl"/>
              </w:rPr>
            </w:pPr>
            <w:r w:rsidRPr="00AE4336">
              <w:rPr>
                <w:sz w:val="20"/>
                <w:lang w:val="es-ES_tradnl"/>
              </w:rPr>
              <w:t>Utilizada</w:t>
            </w:r>
          </w:p>
        </w:tc>
      </w:tr>
    </w:tbl>
    <w:p w:rsidR="00B73285" w:rsidRDefault="00B73285" w:rsidP="00B73285">
      <w:pPr>
        <w:pStyle w:val="Tablefin"/>
        <w:rPr>
          <w:lang w:val="es-ES_tradnl"/>
        </w:rPr>
      </w:pPr>
    </w:p>
    <w:p w:rsidR="00B73285" w:rsidRPr="00AE4336" w:rsidRDefault="00B73285" w:rsidP="00B73285">
      <w:pPr>
        <w:pStyle w:val="TableNo"/>
        <w:rPr>
          <w:lang w:val="es-ES_tradnl"/>
        </w:rPr>
      </w:pPr>
      <w:r w:rsidRPr="00AE4336">
        <w:rPr>
          <w:lang w:val="es-ES_tradnl"/>
        </w:rPr>
        <w:lastRenderedPageBreak/>
        <w:t>CUADRO 31</w:t>
      </w:r>
      <w:r>
        <w:rPr>
          <w:lang w:val="es-ES_tradnl"/>
        </w:rPr>
        <w:t xml:space="preserve"> (</w:t>
      </w:r>
      <w:r w:rsidRPr="00AC08C1">
        <w:rPr>
          <w:i/>
          <w:iCs/>
          <w:lang w:val="es-ES_tradnl"/>
        </w:rPr>
        <w:t>Continuación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B73285" w:rsidRPr="00A66C24" w:rsidTr="00CB53B8">
        <w:trPr>
          <w:cantSplit/>
          <w:tblHeader/>
          <w:jc w:val="center"/>
        </w:trPr>
        <w:tc>
          <w:tcPr>
            <w:tcW w:w="2552" w:type="dxa"/>
          </w:tcPr>
          <w:p w:rsidR="00B73285" w:rsidRPr="00AE4336" w:rsidRDefault="00B73285" w:rsidP="00CB53B8">
            <w:pPr>
              <w:pStyle w:val="Tablehead"/>
              <w:rPr>
                <w:snapToGrid w:val="0"/>
                <w:lang w:val="es-ES_tradnl"/>
              </w:rPr>
            </w:pPr>
            <w:r w:rsidRPr="00AE4336">
              <w:rPr>
                <w:snapToGrid w:val="0"/>
                <w:lang w:val="es-ES_tradnl"/>
              </w:rPr>
              <w:t>Bandas de frecuencias</w:t>
            </w:r>
          </w:p>
        </w:tc>
        <w:tc>
          <w:tcPr>
            <w:tcW w:w="7087" w:type="dxa"/>
          </w:tcPr>
          <w:p w:rsidR="00B73285" w:rsidRPr="00AE4336" w:rsidRDefault="00B73285" w:rsidP="00CB53B8">
            <w:pPr>
              <w:pStyle w:val="Tablehead"/>
              <w:rPr>
                <w:snapToGrid w:val="0"/>
                <w:lang w:val="es-ES_tradnl"/>
              </w:rPr>
            </w:pPr>
            <w:r w:rsidRPr="00AE4336">
              <w:rPr>
                <w:lang w:val="es-ES_tradnl"/>
              </w:rPr>
              <w:t>Principales parámetros técnicos y observaciones</w:t>
            </w:r>
          </w:p>
        </w:tc>
      </w:tr>
      <w:tr w:rsidR="006C69EF" w:rsidRPr="00AE4336" w:rsidTr="000413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6C69EF" w:rsidRPr="00AE4336" w:rsidRDefault="006C69EF" w:rsidP="00AD5011">
            <w:pPr>
              <w:pStyle w:val="Tablehead"/>
              <w:rPr>
                <w:color w:val="000000"/>
                <w:highlight w:val="yellow"/>
                <w:lang w:val="es-ES_tradnl"/>
              </w:rPr>
            </w:pPr>
            <w:r w:rsidRPr="00AE4336">
              <w:rPr>
                <w:lang w:val="es-ES_tradnl"/>
              </w:rPr>
              <w:t xml:space="preserve">Aplicaciones inalámbricas de audio </w:t>
            </w:r>
          </w:p>
        </w:tc>
      </w:tr>
      <w:tr w:rsidR="006C69EF" w:rsidRPr="00AE4336" w:rsidTr="000413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6C69EF" w:rsidRPr="00AE4336" w:rsidRDefault="006C69EF" w:rsidP="00334ACF">
            <w:pPr>
              <w:pStyle w:val="Tabletext"/>
              <w:jc w:val="left"/>
              <w:rPr>
                <w:color w:val="000000"/>
                <w:sz w:val="20"/>
                <w:lang w:val="es-ES_tradnl"/>
              </w:rPr>
            </w:pPr>
            <w:r w:rsidRPr="00AE4336">
              <w:rPr>
                <w:color w:val="000000"/>
                <w:sz w:val="20"/>
                <w:lang w:val="es-ES_tradnl"/>
              </w:rPr>
              <w:t>87,5-92 MHz</w:t>
            </w:r>
          </w:p>
        </w:tc>
        <w:tc>
          <w:tcPr>
            <w:tcW w:w="7087" w:type="dxa"/>
            <w:tcBorders>
              <w:top w:val="single" w:sz="4" w:space="0" w:color="auto"/>
              <w:left w:val="single" w:sz="4" w:space="0" w:color="auto"/>
              <w:right w:val="single" w:sz="4" w:space="0" w:color="auto"/>
            </w:tcBorders>
          </w:tcPr>
          <w:p w:rsidR="006C69EF" w:rsidRPr="00AE4336" w:rsidRDefault="006C69EF" w:rsidP="00334ACF">
            <w:pPr>
              <w:pStyle w:val="Tabletext"/>
              <w:jc w:val="left"/>
              <w:rPr>
                <w:lang w:val="es-ES_tradnl"/>
              </w:rPr>
            </w:pPr>
            <w:r w:rsidRPr="00AE4336">
              <w:rPr>
                <w:lang w:val="es-ES_tradnl"/>
              </w:rPr>
              <w:t>Utilizada</w:t>
            </w:r>
          </w:p>
        </w:tc>
      </w:tr>
      <w:tr w:rsidR="006C69EF" w:rsidRPr="00AE4336" w:rsidTr="000413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6C69EF" w:rsidRPr="00AE4336" w:rsidRDefault="006C69EF" w:rsidP="00334ACF">
            <w:pPr>
              <w:pStyle w:val="Tabletext"/>
              <w:jc w:val="left"/>
              <w:rPr>
                <w:color w:val="000000"/>
                <w:sz w:val="20"/>
                <w:lang w:val="es-ES_tradnl"/>
              </w:rPr>
            </w:pPr>
            <w:r w:rsidRPr="00AE4336">
              <w:rPr>
                <w:color w:val="000000"/>
                <w:sz w:val="20"/>
                <w:lang w:val="es-ES_tradnl"/>
              </w:rPr>
              <w:t>100-108 MHz</w:t>
            </w:r>
          </w:p>
        </w:tc>
        <w:tc>
          <w:tcPr>
            <w:tcW w:w="7087" w:type="dxa"/>
            <w:tcBorders>
              <w:top w:val="single" w:sz="4" w:space="0" w:color="auto"/>
              <w:left w:val="single" w:sz="4" w:space="0" w:color="auto"/>
              <w:right w:val="single" w:sz="4" w:space="0" w:color="auto"/>
            </w:tcBorders>
          </w:tcPr>
          <w:p w:rsidR="006C69EF" w:rsidRPr="00AE4336" w:rsidRDefault="006C69EF" w:rsidP="00334ACF">
            <w:pPr>
              <w:pStyle w:val="Tabletext"/>
              <w:jc w:val="left"/>
              <w:rPr>
                <w:lang w:val="es-ES_tradnl"/>
              </w:rPr>
            </w:pPr>
            <w:r w:rsidRPr="00AE4336">
              <w:rPr>
                <w:lang w:val="es-ES_tradnl"/>
              </w:rPr>
              <w:t>Utilizada</w:t>
            </w:r>
          </w:p>
        </w:tc>
      </w:tr>
      <w:tr w:rsidR="006C69EF" w:rsidRPr="00A66C24" w:rsidTr="000413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6C69EF" w:rsidRPr="00AE4336" w:rsidRDefault="006C69EF" w:rsidP="00334ACF">
            <w:pPr>
              <w:pStyle w:val="Tabletext"/>
              <w:jc w:val="left"/>
              <w:rPr>
                <w:color w:val="000000"/>
                <w:sz w:val="20"/>
                <w:lang w:val="es-ES_tradnl"/>
              </w:rPr>
            </w:pPr>
            <w:r w:rsidRPr="00AE4336">
              <w:rPr>
                <w:color w:val="000000"/>
                <w:sz w:val="20"/>
                <w:lang w:val="es-ES_tradnl"/>
              </w:rPr>
              <w:t>863-868 MHz</w:t>
            </w:r>
          </w:p>
        </w:tc>
        <w:tc>
          <w:tcPr>
            <w:tcW w:w="7087" w:type="dxa"/>
            <w:tcBorders>
              <w:top w:val="single" w:sz="4" w:space="0" w:color="auto"/>
              <w:left w:val="single" w:sz="4" w:space="0" w:color="auto"/>
              <w:bottom w:val="single" w:sz="4" w:space="0" w:color="auto"/>
              <w:right w:val="single" w:sz="4" w:space="0" w:color="auto"/>
            </w:tcBorders>
          </w:tcPr>
          <w:p w:rsidR="006C69EF" w:rsidRPr="00AE4336" w:rsidRDefault="006C69EF" w:rsidP="00334ACF">
            <w:pPr>
              <w:pStyle w:val="Tabletext"/>
              <w:jc w:val="left"/>
              <w:rPr>
                <w:lang w:val="es-ES_tradnl"/>
              </w:rPr>
            </w:pPr>
            <w:r w:rsidRPr="00AE4336">
              <w:rPr>
                <w:lang w:val="es-ES_tradnl"/>
              </w:rPr>
              <w:t>Limitad a la subbanda 863-865 MHz.</w:t>
            </w:r>
          </w:p>
        </w:tc>
      </w:tr>
      <w:tr w:rsidR="006C69EF" w:rsidRPr="00AE4336" w:rsidTr="000413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6C69EF" w:rsidRPr="00AE4336" w:rsidRDefault="006C69EF" w:rsidP="00334ACF">
            <w:pPr>
              <w:pStyle w:val="Tabletext"/>
              <w:jc w:val="left"/>
              <w:rPr>
                <w:color w:val="000000"/>
                <w:sz w:val="20"/>
                <w:lang w:val="es-ES_tradnl"/>
              </w:rPr>
            </w:pPr>
            <w:r w:rsidRPr="00AE4336">
              <w:rPr>
                <w:color w:val="000000"/>
                <w:sz w:val="20"/>
                <w:lang w:val="es-ES_tradnl"/>
              </w:rPr>
              <w:t>1 795-1 800 MHz</w:t>
            </w:r>
          </w:p>
        </w:tc>
        <w:tc>
          <w:tcPr>
            <w:tcW w:w="7087" w:type="dxa"/>
            <w:tcBorders>
              <w:top w:val="single" w:sz="4" w:space="0" w:color="auto"/>
              <w:left w:val="single" w:sz="4" w:space="0" w:color="auto"/>
              <w:bottom w:val="single" w:sz="4" w:space="0" w:color="auto"/>
              <w:right w:val="single" w:sz="4" w:space="0" w:color="auto"/>
            </w:tcBorders>
          </w:tcPr>
          <w:p w:rsidR="006C69EF" w:rsidRPr="00AE4336" w:rsidRDefault="006C69EF" w:rsidP="00334ACF">
            <w:pPr>
              <w:pStyle w:val="Tabletext"/>
              <w:jc w:val="left"/>
              <w:rPr>
                <w:lang w:val="es-ES_tradnl"/>
              </w:rPr>
            </w:pPr>
            <w:r w:rsidRPr="00AE4336">
              <w:rPr>
                <w:lang w:val="es-ES_tradnl"/>
              </w:rPr>
              <w:t>Utilizada</w:t>
            </w:r>
          </w:p>
        </w:tc>
      </w:tr>
      <w:tr w:rsidR="006C69EF" w:rsidRPr="00AE4336" w:rsidTr="000413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6C69EF" w:rsidRPr="00AE4336" w:rsidRDefault="006C69EF" w:rsidP="00AD5011">
            <w:pPr>
              <w:pStyle w:val="Tablehead"/>
              <w:rPr>
                <w:lang w:val="es-ES_tradnl"/>
              </w:rPr>
            </w:pPr>
            <w:r w:rsidRPr="00AE4336">
              <w:rPr>
                <w:lang w:val="es-ES_tradnl"/>
              </w:rPr>
              <w:t>Aplicaciones inductivas</w:t>
            </w:r>
            <w:r w:rsidRPr="00AE4336">
              <w:rPr>
                <w:bCs/>
                <w:lang w:val="es-ES_tradnl"/>
              </w:rPr>
              <w:t xml:space="preserve"> </w:t>
            </w:r>
          </w:p>
        </w:tc>
      </w:tr>
      <w:tr w:rsidR="006C69EF" w:rsidRPr="00AE4336" w:rsidTr="000413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6C69EF" w:rsidRPr="00AE4336" w:rsidRDefault="006C69EF" w:rsidP="00334ACF">
            <w:pPr>
              <w:pStyle w:val="Tabletext"/>
              <w:jc w:val="left"/>
              <w:rPr>
                <w:highlight w:val="yellow"/>
                <w:lang w:val="es-ES_tradnl"/>
              </w:rPr>
            </w:pPr>
            <w:r w:rsidRPr="00AE4336">
              <w:rPr>
                <w:lang w:val="es-ES_tradnl"/>
              </w:rPr>
              <w:t>9-135 kHz</w:t>
            </w:r>
          </w:p>
        </w:tc>
        <w:tc>
          <w:tcPr>
            <w:tcW w:w="7087" w:type="dxa"/>
            <w:tcBorders>
              <w:top w:val="single" w:sz="4" w:space="0" w:color="auto"/>
              <w:left w:val="single" w:sz="4" w:space="0" w:color="auto"/>
              <w:right w:val="single" w:sz="4" w:space="0" w:color="auto"/>
            </w:tcBorders>
          </w:tcPr>
          <w:p w:rsidR="006C69EF" w:rsidRPr="00AE4336" w:rsidRDefault="006C69EF" w:rsidP="00334ACF">
            <w:pPr>
              <w:pStyle w:val="Tabletext"/>
              <w:jc w:val="left"/>
              <w:rPr>
                <w:lang w:val="es-ES_tradnl"/>
              </w:rPr>
            </w:pPr>
            <w:r w:rsidRPr="00AE4336">
              <w:rPr>
                <w:lang w:val="es-ES_tradnl"/>
              </w:rPr>
              <w:t>Utilizada</w:t>
            </w:r>
          </w:p>
        </w:tc>
      </w:tr>
      <w:tr w:rsidR="006C69EF" w:rsidRPr="00AE4336" w:rsidTr="000413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6C69EF" w:rsidRPr="00AE4336" w:rsidRDefault="006C69EF" w:rsidP="00334ACF">
            <w:pPr>
              <w:pStyle w:val="Tabletext"/>
              <w:jc w:val="left"/>
              <w:rPr>
                <w:lang w:val="es-ES_tradnl"/>
              </w:rPr>
            </w:pPr>
            <w:r w:rsidRPr="00AE4336">
              <w:rPr>
                <w:lang w:val="es-ES_tradnl"/>
              </w:rPr>
              <w:t>6 765-6 795 kHz</w:t>
            </w:r>
          </w:p>
        </w:tc>
        <w:tc>
          <w:tcPr>
            <w:tcW w:w="7087" w:type="dxa"/>
            <w:tcBorders>
              <w:top w:val="single" w:sz="4" w:space="0" w:color="auto"/>
              <w:left w:val="single" w:sz="4" w:space="0" w:color="auto"/>
              <w:right w:val="single" w:sz="4" w:space="0" w:color="auto"/>
            </w:tcBorders>
          </w:tcPr>
          <w:p w:rsidR="006C69EF" w:rsidRPr="00AE4336" w:rsidRDefault="006C69EF" w:rsidP="00334ACF">
            <w:pPr>
              <w:pStyle w:val="Tabletext"/>
              <w:jc w:val="left"/>
              <w:rPr>
                <w:lang w:val="es-ES_tradnl"/>
              </w:rPr>
            </w:pPr>
            <w:r w:rsidRPr="00AE4336">
              <w:rPr>
                <w:lang w:val="es-ES_tradnl"/>
              </w:rPr>
              <w:t>Utilizada</w:t>
            </w:r>
          </w:p>
        </w:tc>
      </w:tr>
      <w:tr w:rsidR="006C69EF" w:rsidRPr="00AE4336" w:rsidTr="000413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6C69EF" w:rsidRPr="00AE4336" w:rsidRDefault="006C69EF" w:rsidP="00334ACF">
            <w:pPr>
              <w:pStyle w:val="Tabletext"/>
              <w:jc w:val="left"/>
              <w:rPr>
                <w:lang w:val="es-ES_tradnl"/>
              </w:rPr>
            </w:pPr>
            <w:r w:rsidRPr="00AE4336">
              <w:rPr>
                <w:lang w:val="es-ES_tradnl"/>
              </w:rPr>
              <w:t>7 400-8 800 kHz</w:t>
            </w:r>
          </w:p>
        </w:tc>
        <w:tc>
          <w:tcPr>
            <w:tcW w:w="7087" w:type="dxa"/>
            <w:tcBorders>
              <w:top w:val="single" w:sz="4" w:space="0" w:color="auto"/>
              <w:left w:val="single" w:sz="4" w:space="0" w:color="auto"/>
              <w:bottom w:val="single" w:sz="4" w:space="0" w:color="auto"/>
              <w:right w:val="single" w:sz="4" w:space="0" w:color="auto"/>
            </w:tcBorders>
          </w:tcPr>
          <w:p w:rsidR="006C69EF" w:rsidRPr="00AE4336" w:rsidRDefault="006C69EF" w:rsidP="00334ACF">
            <w:pPr>
              <w:pStyle w:val="Tabletext"/>
              <w:jc w:val="left"/>
              <w:rPr>
                <w:lang w:val="es-ES_tradnl"/>
              </w:rPr>
            </w:pPr>
            <w:r w:rsidRPr="00AE4336">
              <w:rPr>
                <w:lang w:val="es-ES_tradnl"/>
              </w:rPr>
              <w:t>Utilizada</w:t>
            </w:r>
          </w:p>
        </w:tc>
      </w:tr>
      <w:tr w:rsidR="006C69EF" w:rsidRPr="00AE4336" w:rsidTr="000413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6C69EF" w:rsidRPr="00AE4336" w:rsidRDefault="006C69EF" w:rsidP="00AD5011">
            <w:pPr>
              <w:pStyle w:val="Tablehead"/>
              <w:rPr>
                <w:lang w:val="es-ES_tradnl"/>
              </w:rPr>
            </w:pPr>
            <w:r w:rsidRPr="00AE4336">
              <w:rPr>
                <w:lang w:val="es-ES_tradnl"/>
              </w:rPr>
              <w:t>Aplicaciones inductivas</w:t>
            </w:r>
          </w:p>
        </w:tc>
      </w:tr>
      <w:tr w:rsidR="006C69EF" w:rsidRPr="00AE4336" w:rsidTr="000413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6C69EF" w:rsidRPr="00AE4336" w:rsidRDefault="006C69EF" w:rsidP="00334ACF">
            <w:pPr>
              <w:pStyle w:val="Tabletext"/>
              <w:jc w:val="left"/>
              <w:rPr>
                <w:lang w:val="es-ES_tradnl"/>
              </w:rPr>
            </w:pPr>
            <w:r w:rsidRPr="00AE4336">
              <w:rPr>
                <w:lang w:val="es-ES_tradnl"/>
              </w:rPr>
              <w:t>13,559-13,567 MHz</w:t>
            </w:r>
          </w:p>
        </w:tc>
        <w:tc>
          <w:tcPr>
            <w:tcW w:w="7087" w:type="dxa"/>
            <w:tcBorders>
              <w:top w:val="single" w:sz="4" w:space="0" w:color="auto"/>
              <w:left w:val="single" w:sz="4" w:space="0" w:color="auto"/>
              <w:bottom w:val="single" w:sz="4" w:space="0" w:color="auto"/>
              <w:right w:val="single" w:sz="4" w:space="0" w:color="auto"/>
            </w:tcBorders>
          </w:tcPr>
          <w:p w:rsidR="006C69EF" w:rsidRPr="00AE4336" w:rsidRDefault="006C69EF" w:rsidP="00334ACF">
            <w:pPr>
              <w:pStyle w:val="Tabletext"/>
              <w:jc w:val="left"/>
              <w:rPr>
                <w:lang w:val="es-ES_tradnl"/>
              </w:rPr>
            </w:pPr>
            <w:r w:rsidRPr="00AE4336">
              <w:rPr>
                <w:lang w:val="es-ES_tradnl"/>
              </w:rPr>
              <w:t>Utilizada</w:t>
            </w:r>
          </w:p>
        </w:tc>
      </w:tr>
      <w:tr w:rsidR="006C69EF" w:rsidRPr="00AE4336" w:rsidTr="000413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6C69EF" w:rsidRPr="00AE4336" w:rsidRDefault="006C69EF" w:rsidP="00334ACF">
            <w:pPr>
              <w:pStyle w:val="Tabletext"/>
              <w:jc w:val="left"/>
              <w:rPr>
                <w:lang w:val="es-ES_tradnl"/>
              </w:rPr>
            </w:pPr>
            <w:r w:rsidRPr="00AE4336">
              <w:rPr>
                <w:lang w:val="es-ES_tradnl"/>
              </w:rPr>
              <w:t xml:space="preserve">26,957-27,283 MHz </w:t>
            </w:r>
          </w:p>
        </w:tc>
        <w:tc>
          <w:tcPr>
            <w:tcW w:w="7087" w:type="dxa"/>
            <w:tcBorders>
              <w:top w:val="single" w:sz="4" w:space="0" w:color="auto"/>
              <w:left w:val="single" w:sz="4" w:space="0" w:color="auto"/>
              <w:bottom w:val="single" w:sz="4" w:space="0" w:color="auto"/>
              <w:right w:val="single" w:sz="4" w:space="0" w:color="auto"/>
            </w:tcBorders>
          </w:tcPr>
          <w:p w:rsidR="006C69EF" w:rsidRPr="00AE4336" w:rsidRDefault="006C69EF" w:rsidP="00334ACF">
            <w:pPr>
              <w:pStyle w:val="Tabletext"/>
              <w:jc w:val="left"/>
              <w:rPr>
                <w:lang w:val="es-ES_tradnl"/>
              </w:rPr>
            </w:pPr>
            <w:r w:rsidRPr="00AE4336">
              <w:rPr>
                <w:lang w:val="es-ES_tradnl"/>
              </w:rPr>
              <w:t>Utilizada</w:t>
            </w:r>
          </w:p>
        </w:tc>
      </w:tr>
      <w:tr w:rsidR="006C69EF" w:rsidRPr="00A66C24" w:rsidTr="000413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6C69EF" w:rsidRPr="00AE4336" w:rsidRDefault="006C69EF" w:rsidP="000413D8">
            <w:pPr>
              <w:pStyle w:val="Tablehead"/>
              <w:rPr>
                <w:lang w:val="es-ES_tradnl"/>
              </w:rPr>
            </w:pPr>
            <w:r w:rsidRPr="00AE4336">
              <w:rPr>
                <w:lang w:val="es-ES_tradnl"/>
              </w:rPr>
              <w:t>Aplicaciones inalámbricas de atención sanitaria</w:t>
            </w:r>
          </w:p>
        </w:tc>
      </w:tr>
      <w:tr w:rsidR="006C69EF" w:rsidRPr="00AE4336" w:rsidTr="000413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6C69EF" w:rsidRPr="00AE4336" w:rsidRDefault="006C69EF" w:rsidP="00334ACF">
            <w:pPr>
              <w:pStyle w:val="Tabletext"/>
              <w:jc w:val="left"/>
              <w:rPr>
                <w:lang w:val="es-ES_tradnl"/>
              </w:rPr>
            </w:pPr>
            <w:r w:rsidRPr="00AE4336">
              <w:rPr>
                <w:lang w:val="es-ES_tradnl"/>
              </w:rPr>
              <w:t>315-600 kHz</w:t>
            </w:r>
          </w:p>
        </w:tc>
        <w:tc>
          <w:tcPr>
            <w:tcW w:w="7087" w:type="dxa"/>
            <w:tcBorders>
              <w:top w:val="single" w:sz="4" w:space="0" w:color="auto"/>
              <w:left w:val="single" w:sz="4" w:space="0" w:color="auto"/>
              <w:bottom w:val="single" w:sz="4" w:space="0" w:color="auto"/>
              <w:right w:val="single" w:sz="4" w:space="0" w:color="auto"/>
            </w:tcBorders>
          </w:tcPr>
          <w:p w:rsidR="006C69EF" w:rsidRPr="00AE4336" w:rsidRDefault="006C69EF" w:rsidP="00334ACF">
            <w:pPr>
              <w:pStyle w:val="Tabletext"/>
              <w:jc w:val="left"/>
              <w:rPr>
                <w:lang w:val="es-ES_tradnl"/>
              </w:rPr>
            </w:pPr>
            <w:r w:rsidRPr="00AE4336">
              <w:rPr>
                <w:lang w:val="es-ES_tradnl"/>
              </w:rPr>
              <w:t>Utilizada</w:t>
            </w:r>
          </w:p>
        </w:tc>
      </w:tr>
      <w:tr w:rsidR="006C69EF" w:rsidRPr="00A66C24" w:rsidTr="000413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6C69EF" w:rsidRPr="00AE4336" w:rsidRDefault="006C69EF" w:rsidP="00334ACF">
            <w:pPr>
              <w:pStyle w:val="Tabletext"/>
              <w:jc w:val="left"/>
              <w:rPr>
                <w:lang w:val="es-ES_tradnl"/>
              </w:rPr>
            </w:pPr>
            <w:r w:rsidRPr="00AE4336">
              <w:rPr>
                <w:lang w:val="es-ES_tradnl"/>
              </w:rPr>
              <w:t>3 155-3 400 kHz</w:t>
            </w:r>
          </w:p>
        </w:tc>
        <w:tc>
          <w:tcPr>
            <w:tcW w:w="7087" w:type="dxa"/>
            <w:tcBorders>
              <w:top w:val="single" w:sz="4" w:space="0" w:color="auto"/>
              <w:left w:val="single" w:sz="4" w:space="0" w:color="auto"/>
              <w:bottom w:val="single" w:sz="4" w:space="0" w:color="auto"/>
              <w:right w:val="single" w:sz="4" w:space="0" w:color="auto"/>
            </w:tcBorders>
          </w:tcPr>
          <w:p w:rsidR="006C69EF" w:rsidRPr="00AE4336" w:rsidRDefault="006C69EF" w:rsidP="00334ACF">
            <w:pPr>
              <w:pStyle w:val="Tabletext"/>
              <w:jc w:val="left"/>
              <w:rPr>
                <w:lang w:val="es-ES_tradnl"/>
              </w:rPr>
            </w:pPr>
            <w:r w:rsidRPr="00AE4336">
              <w:rPr>
                <w:lang w:val="es-ES_tradnl"/>
              </w:rPr>
              <w:t>Para dispositivos de audición inalámbricos de baja potencia.</w:t>
            </w:r>
          </w:p>
        </w:tc>
      </w:tr>
      <w:tr w:rsidR="006C69EF" w:rsidRPr="00AE4336" w:rsidTr="000413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6C69EF" w:rsidRPr="00AE4336" w:rsidRDefault="006C69EF" w:rsidP="00334ACF">
            <w:pPr>
              <w:pStyle w:val="Tabletext"/>
              <w:jc w:val="left"/>
              <w:rPr>
                <w:lang w:val="es-ES_tradnl"/>
              </w:rPr>
            </w:pPr>
            <w:r w:rsidRPr="00AE4336">
              <w:rPr>
                <w:lang w:val="es-ES_tradnl"/>
              </w:rPr>
              <w:t>33,2-48,5 MHz</w:t>
            </w:r>
          </w:p>
        </w:tc>
        <w:tc>
          <w:tcPr>
            <w:tcW w:w="7087" w:type="dxa"/>
            <w:tcBorders>
              <w:top w:val="single" w:sz="4" w:space="0" w:color="auto"/>
              <w:left w:val="single" w:sz="4" w:space="0" w:color="auto"/>
              <w:bottom w:val="single" w:sz="4" w:space="0" w:color="auto"/>
              <w:right w:val="single" w:sz="4" w:space="0" w:color="auto"/>
            </w:tcBorders>
          </w:tcPr>
          <w:p w:rsidR="006C69EF" w:rsidRPr="00AE4336" w:rsidRDefault="006C69EF" w:rsidP="00334ACF">
            <w:pPr>
              <w:pStyle w:val="Tabletext"/>
              <w:jc w:val="left"/>
              <w:rPr>
                <w:lang w:val="es-ES_tradnl"/>
              </w:rPr>
            </w:pPr>
            <w:r w:rsidRPr="00AE4336">
              <w:rPr>
                <w:lang w:val="es-ES_tradnl"/>
              </w:rPr>
              <w:t>Dispositivos de entrenamiento del habla y la audición para personas con discapacidad auditiva a frecuencias fijas. Potencia máxima del transmisor: 10 mW.</w:t>
            </w:r>
          </w:p>
        </w:tc>
      </w:tr>
      <w:tr w:rsidR="006C69EF" w:rsidRPr="00AE4336" w:rsidTr="000413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6C69EF" w:rsidRPr="00AE4336" w:rsidRDefault="006C69EF" w:rsidP="00334ACF">
            <w:pPr>
              <w:pStyle w:val="Tabletext"/>
              <w:jc w:val="left"/>
              <w:rPr>
                <w:lang w:val="es-ES_tradnl"/>
              </w:rPr>
            </w:pPr>
            <w:r w:rsidRPr="00AE4336">
              <w:rPr>
                <w:lang w:val="es-ES_tradnl"/>
              </w:rPr>
              <w:t>57-57,5 MHz</w:t>
            </w:r>
          </w:p>
        </w:tc>
        <w:tc>
          <w:tcPr>
            <w:tcW w:w="7087" w:type="dxa"/>
            <w:tcBorders>
              <w:top w:val="single" w:sz="4" w:space="0" w:color="auto"/>
              <w:left w:val="single" w:sz="4" w:space="0" w:color="auto"/>
              <w:bottom w:val="single" w:sz="4" w:space="0" w:color="auto"/>
              <w:right w:val="single" w:sz="4" w:space="0" w:color="auto"/>
            </w:tcBorders>
          </w:tcPr>
          <w:p w:rsidR="006C69EF" w:rsidRPr="00AE4336" w:rsidRDefault="006C69EF" w:rsidP="00334ACF">
            <w:pPr>
              <w:pStyle w:val="Tabletext"/>
              <w:jc w:val="left"/>
              <w:rPr>
                <w:lang w:val="es-ES_tradnl"/>
              </w:rPr>
            </w:pPr>
            <w:r w:rsidRPr="00AE4336">
              <w:rPr>
                <w:lang w:val="es-ES_tradnl"/>
              </w:rPr>
              <w:t>Dispositivos de entrenamiento del habla y la audición para personas con discapacidad auditiva a frecuencias fijas. Potencia máxima del transmisor: 10 mW.</w:t>
            </w:r>
          </w:p>
        </w:tc>
      </w:tr>
      <w:tr w:rsidR="006C69EF" w:rsidRPr="00AE4336" w:rsidTr="000413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6C69EF" w:rsidRPr="00AE4336" w:rsidRDefault="006C69EF" w:rsidP="00334ACF">
            <w:pPr>
              <w:pStyle w:val="Tabletext"/>
              <w:jc w:val="left"/>
              <w:rPr>
                <w:lang w:val="es-ES_tradnl"/>
              </w:rPr>
            </w:pPr>
            <w:r w:rsidRPr="00AE4336">
              <w:rPr>
                <w:lang w:val="es-ES_tradnl"/>
              </w:rPr>
              <w:t>402-405 MHz</w:t>
            </w:r>
          </w:p>
        </w:tc>
        <w:tc>
          <w:tcPr>
            <w:tcW w:w="7087" w:type="dxa"/>
            <w:tcBorders>
              <w:top w:val="single" w:sz="4" w:space="0" w:color="auto"/>
              <w:left w:val="single" w:sz="4" w:space="0" w:color="auto"/>
              <w:bottom w:val="single" w:sz="4" w:space="0" w:color="auto"/>
              <w:right w:val="single" w:sz="4" w:space="0" w:color="auto"/>
            </w:tcBorders>
          </w:tcPr>
          <w:p w:rsidR="006C69EF" w:rsidRPr="00AE4336" w:rsidRDefault="006C69EF" w:rsidP="00334ACF">
            <w:pPr>
              <w:pStyle w:val="Tabletext"/>
              <w:jc w:val="left"/>
              <w:rPr>
                <w:lang w:val="es-ES_tradnl"/>
              </w:rPr>
            </w:pPr>
            <w:r w:rsidRPr="00AE4336">
              <w:rPr>
                <w:lang w:val="es-ES_tradnl"/>
              </w:rPr>
              <w:t>Utilizada</w:t>
            </w:r>
          </w:p>
        </w:tc>
      </w:tr>
      <w:tr w:rsidR="006C69EF" w:rsidRPr="00A66C24" w:rsidTr="000413D8">
        <w:trPr>
          <w:cantSplit/>
          <w:jc w:val="center"/>
        </w:trPr>
        <w:tc>
          <w:tcPr>
            <w:tcW w:w="9639" w:type="dxa"/>
            <w:gridSpan w:val="2"/>
          </w:tcPr>
          <w:p w:rsidR="006C69EF" w:rsidRPr="00AE4336" w:rsidRDefault="006C69EF" w:rsidP="000413D8">
            <w:pPr>
              <w:pStyle w:val="Tablehead"/>
              <w:rPr>
                <w:bCs/>
                <w:lang w:val="es-ES_tradnl"/>
              </w:rPr>
            </w:pPr>
            <w:r w:rsidRPr="00AE4336">
              <w:rPr>
                <w:lang w:val="es-ES_tradnl"/>
              </w:rPr>
              <w:t xml:space="preserve">Aplicaciones para detectar víctimas de avalanchas </w:t>
            </w:r>
          </w:p>
        </w:tc>
      </w:tr>
      <w:tr w:rsidR="006C69EF" w:rsidRPr="00AE4336" w:rsidTr="000413D8">
        <w:trPr>
          <w:cantSplit/>
          <w:jc w:val="center"/>
        </w:trPr>
        <w:tc>
          <w:tcPr>
            <w:tcW w:w="2552" w:type="dxa"/>
          </w:tcPr>
          <w:p w:rsidR="006C69EF" w:rsidRPr="00AE4336" w:rsidRDefault="006C69EF" w:rsidP="00334ACF">
            <w:pPr>
              <w:pStyle w:val="Tabletext"/>
              <w:jc w:val="left"/>
              <w:rPr>
                <w:lang w:val="es-ES_tradnl"/>
              </w:rPr>
            </w:pPr>
            <w:r w:rsidRPr="00AE4336">
              <w:rPr>
                <w:lang w:val="es-ES_tradnl"/>
              </w:rPr>
              <w:t>315-600 kHz</w:t>
            </w:r>
          </w:p>
        </w:tc>
        <w:tc>
          <w:tcPr>
            <w:tcW w:w="7087" w:type="dxa"/>
          </w:tcPr>
          <w:p w:rsidR="006C69EF" w:rsidRPr="00742FF1" w:rsidRDefault="006C69EF" w:rsidP="00334ACF">
            <w:pPr>
              <w:pStyle w:val="Tabletext"/>
              <w:jc w:val="left"/>
            </w:pPr>
            <w:r w:rsidRPr="008603A7">
              <w:rPr>
                <w:lang w:val="es-ES_tradnl"/>
              </w:rPr>
              <w:t>Los SRD pueden utilizarse únicamente para detectar víctimas de avalanchas.</w:t>
            </w:r>
            <w:r w:rsidRPr="008603A7">
              <w:rPr>
                <w:lang w:val="es-ES_tradnl"/>
              </w:rPr>
              <w:br/>
            </w:r>
            <w:r w:rsidRPr="00742FF1">
              <w:t>Frecuencia central: 457 kHz.</w:t>
            </w:r>
          </w:p>
        </w:tc>
      </w:tr>
      <w:tr w:rsidR="006C69EF" w:rsidRPr="00AE4336" w:rsidTr="000413D8">
        <w:trPr>
          <w:cantSplit/>
          <w:jc w:val="center"/>
        </w:trPr>
        <w:tc>
          <w:tcPr>
            <w:tcW w:w="9639" w:type="dxa"/>
            <w:gridSpan w:val="2"/>
          </w:tcPr>
          <w:p w:rsidR="006C69EF" w:rsidRPr="00AE4336" w:rsidRDefault="006C69EF" w:rsidP="000413D8">
            <w:pPr>
              <w:pStyle w:val="Tablehead"/>
              <w:rPr>
                <w:lang w:val="es-ES_tradnl"/>
              </w:rPr>
            </w:pPr>
            <w:r w:rsidRPr="00AE4336">
              <w:rPr>
                <w:lang w:val="es-ES_tradnl"/>
              </w:rPr>
              <w:t>Aplicaciones de radiodeterminación</w:t>
            </w:r>
            <w:r w:rsidRPr="00AE4336">
              <w:rPr>
                <w:bCs/>
                <w:lang w:val="es-ES_tradnl"/>
              </w:rPr>
              <w:t xml:space="preserve"> </w:t>
            </w:r>
          </w:p>
        </w:tc>
      </w:tr>
      <w:tr w:rsidR="006C69EF" w:rsidRPr="00AE4336" w:rsidTr="000413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6C69EF" w:rsidRPr="00AE4336" w:rsidRDefault="006C69EF" w:rsidP="00334ACF">
            <w:pPr>
              <w:pStyle w:val="Tabletext"/>
              <w:jc w:val="left"/>
              <w:rPr>
                <w:lang w:val="es-ES_tradnl"/>
              </w:rPr>
            </w:pPr>
            <w:r w:rsidRPr="00AE4336">
              <w:rPr>
                <w:lang w:val="es-ES_tradnl"/>
              </w:rPr>
              <w:t>2 400-2 483,5 MHz</w:t>
            </w:r>
          </w:p>
        </w:tc>
        <w:tc>
          <w:tcPr>
            <w:tcW w:w="7087" w:type="dxa"/>
            <w:tcBorders>
              <w:top w:val="single" w:sz="4" w:space="0" w:color="auto"/>
              <w:left w:val="single" w:sz="4" w:space="0" w:color="auto"/>
              <w:bottom w:val="single" w:sz="4" w:space="0" w:color="auto"/>
              <w:right w:val="single" w:sz="4" w:space="0" w:color="auto"/>
            </w:tcBorders>
          </w:tcPr>
          <w:p w:rsidR="006C69EF" w:rsidRPr="00AE4336" w:rsidRDefault="006C69EF" w:rsidP="00334ACF">
            <w:pPr>
              <w:pStyle w:val="Tabletext"/>
              <w:jc w:val="left"/>
              <w:rPr>
                <w:lang w:val="es-ES_tradnl"/>
              </w:rPr>
            </w:pPr>
            <w:r w:rsidRPr="00AE4336">
              <w:rPr>
                <w:lang w:val="es-ES_tradnl"/>
              </w:rPr>
              <w:t>Utilizada</w:t>
            </w:r>
          </w:p>
        </w:tc>
      </w:tr>
      <w:tr w:rsidR="006C69EF" w:rsidRPr="00AE4336" w:rsidTr="000413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6C69EF" w:rsidRPr="00AE4336" w:rsidRDefault="006C69EF" w:rsidP="00334ACF">
            <w:pPr>
              <w:pStyle w:val="Tabletext"/>
              <w:jc w:val="left"/>
              <w:rPr>
                <w:lang w:val="es-ES_tradnl"/>
              </w:rPr>
            </w:pPr>
            <w:r w:rsidRPr="00AE4336">
              <w:rPr>
                <w:lang w:val="es-ES_tradnl"/>
              </w:rPr>
              <w:t>9 200-9 975 MHz</w:t>
            </w:r>
          </w:p>
        </w:tc>
        <w:tc>
          <w:tcPr>
            <w:tcW w:w="7087" w:type="dxa"/>
            <w:tcBorders>
              <w:top w:val="single" w:sz="4" w:space="0" w:color="auto"/>
              <w:left w:val="single" w:sz="4" w:space="0" w:color="auto"/>
              <w:bottom w:val="single" w:sz="4" w:space="0" w:color="auto"/>
              <w:right w:val="single" w:sz="4" w:space="0" w:color="auto"/>
            </w:tcBorders>
          </w:tcPr>
          <w:p w:rsidR="006C69EF" w:rsidRPr="00AE4336" w:rsidRDefault="006C69EF" w:rsidP="00334ACF">
            <w:pPr>
              <w:pStyle w:val="Tabletext"/>
              <w:jc w:val="left"/>
              <w:rPr>
                <w:lang w:val="es-ES_tradnl"/>
              </w:rPr>
            </w:pPr>
            <w:r w:rsidRPr="00AE4336">
              <w:rPr>
                <w:lang w:val="es-ES_tradnl"/>
              </w:rPr>
              <w:t>Utilizada</w:t>
            </w:r>
          </w:p>
        </w:tc>
      </w:tr>
      <w:tr w:rsidR="006C69EF" w:rsidRPr="00AE4336" w:rsidTr="000413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6C69EF" w:rsidRPr="00AE4336" w:rsidRDefault="006C69EF" w:rsidP="00334ACF">
            <w:pPr>
              <w:pStyle w:val="Tabletext"/>
              <w:jc w:val="left"/>
              <w:rPr>
                <w:lang w:val="es-ES_tradnl"/>
              </w:rPr>
            </w:pPr>
            <w:r w:rsidRPr="00AE4336">
              <w:rPr>
                <w:lang w:val="es-ES_tradnl"/>
              </w:rPr>
              <w:t>10,5-10,6 GHz</w:t>
            </w:r>
          </w:p>
        </w:tc>
        <w:tc>
          <w:tcPr>
            <w:tcW w:w="7087" w:type="dxa"/>
            <w:tcBorders>
              <w:top w:val="single" w:sz="4" w:space="0" w:color="auto"/>
              <w:left w:val="single" w:sz="4" w:space="0" w:color="auto"/>
              <w:bottom w:val="single" w:sz="4" w:space="0" w:color="auto"/>
              <w:right w:val="single" w:sz="4" w:space="0" w:color="auto"/>
            </w:tcBorders>
          </w:tcPr>
          <w:p w:rsidR="006C69EF" w:rsidRPr="00AE4336" w:rsidRDefault="006C69EF" w:rsidP="00334ACF">
            <w:pPr>
              <w:pStyle w:val="Tabletext"/>
              <w:jc w:val="left"/>
              <w:rPr>
                <w:lang w:val="es-ES_tradnl"/>
              </w:rPr>
            </w:pPr>
            <w:r w:rsidRPr="00AE4336">
              <w:rPr>
                <w:lang w:val="es-ES_tradnl"/>
              </w:rPr>
              <w:t>Utilizada</w:t>
            </w:r>
          </w:p>
        </w:tc>
      </w:tr>
      <w:tr w:rsidR="006C69EF" w:rsidRPr="00AE4336" w:rsidTr="000413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6C69EF" w:rsidRPr="00AE4336" w:rsidRDefault="006C69EF" w:rsidP="00334ACF">
            <w:pPr>
              <w:pStyle w:val="Tabletext"/>
              <w:jc w:val="left"/>
              <w:rPr>
                <w:lang w:val="es-ES_tradnl"/>
              </w:rPr>
            </w:pPr>
            <w:r w:rsidRPr="00AE4336">
              <w:rPr>
                <w:lang w:val="es-ES_tradnl"/>
              </w:rPr>
              <w:t>13,4-14 GHz</w:t>
            </w:r>
          </w:p>
        </w:tc>
        <w:tc>
          <w:tcPr>
            <w:tcW w:w="7087" w:type="dxa"/>
            <w:tcBorders>
              <w:top w:val="single" w:sz="4" w:space="0" w:color="auto"/>
              <w:left w:val="single" w:sz="4" w:space="0" w:color="auto"/>
              <w:bottom w:val="single" w:sz="4" w:space="0" w:color="auto"/>
              <w:right w:val="single" w:sz="4" w:space="0" w:color="auto"/>
            </w:tcBorders>
          </w:tcPr>
          <w:p w:rsidR="006C69EF" w:rsidRPr="00AE4336" w:rsidRDefault="006C69EF" w:rsidP="00334ACF">
            <w:pPr>
              <w:pStyle w:val="Tabletext"/>
              <w:jc w:val="left"/>
              <w:rPr>
                <w:lang w:val="es-ES_tradnl"/>
              </w:rPr>
            </w:pPr>
            <w:r w:rsidRPr="00AE4336">
              <w:rPr>
                <w:lang w:val="es-ES_tradnl"/>
              </w:rPr>
              <w:t>Utilizada</w:t>
            </w:r>
          </w:p>
        </w:tc>
      </w:tr>
      <w:tr w:rsidR="006C69EF" w:rsidRPr="00AE4336" w:rsidTr="000413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6C69EF" w:rsidRPr="00AE4336" w:rsidRDefault="006C69EF" w:rsidP="00334ACF">
            <w:pPr>
              <w:pStyle w:val="Tabletext"/>
              <w:jc w:val="left"/>
              <w:rPr>
                <w:lang w:val="es-ES_tradnl"/>
              </w:rPr>
            </w:pPr>
            <w:r w:rsidRPr="00AE4336">
              <w:rPr>
                <w:lang w:val="es-ES_tradnl"/>
              </w:rPr>
              <w:t>24,00-24,25 GHz</w:t>
            </w:r>
          </w:p>
        </w:tc>
        <w:tc>
          <w:tcPr>
            <w:tcW w:w="7087" w:type="dxa"/>
            <w:tcBorders>
              <w:top w:val="single" w:sz="4" w:space="0" w:color="auto"/>
              <w:left w:val="single" w:sz="4" w:space="0" w:color="auto"/>
              <w:bottom w:val="single" w:sz="4" w:space="0" w:color="auto"/>
              <w:right w:val="single" w:sz="4" w:space="0" w:color="auto"/>
            </w:tcBorders>
          </w:tcPr>
          <w:p w:rsidR="006C69EF" w:rsidRPr="00AE4336" w:rsidRDefault="006C69EF" w:rsidP="00334ACF">
            <w:pPr>
              <w:pStyle w:val="Tabletext"/>
              <w:jc w:val="left"/>
              <w:rPr>
                <w:lang w:val="es-ES_tradnl"/>
              </w:rPr>
            </w:pPr>
            <w:r w:rsidRPr="00AE4336">
              <w:rPr>
                <w:lang w:val="es-ES_tradnl"/>
              </w:rPr>
              <w:t>Utilizada</w:t>
            </w:r>
          </w:p>
        </w:tc>
      </w:tr>
    </w:tbl>
    <w:p w:rsidR="00B73285" w:rsidRPr="00AC08C1" w:rsidRDefault="00B73285" w:rsidP="00B73285">
      <w:pPr>
        <w:pStyle w:val="Tablefin"/>
      </w:pPr>
    </w:p>
    <w:p w:rsidR="00B73285" w:rsidRPr="00AE4336" w:rsidRDefault="00B73285" w:rsidP="00B73285">
      <w:pPr>
        <w:pStyle w:val="TableNo"/>
        <w:rPr>
          <w:lang w:val="es-ES_tradnl"/>
        </w:rPr>
      </w:pPr>
      <w:r w:rsidRPr="00AE4336">
        <w:rPr>
          <w:lang w:val="es-ES_tradnl"/>
        </w:rPr>
        <w:lastRenderedPageBreak/>
        <w:t>CUADRO 31</w:t>
      </w:r>
      <w:r>
        <w:rPr>
          <w:lang w:val="es-ES_tradnl"/>
        </w:rPr>
        <w:t xml:space="preserve"> (</w:t>
      </w:r>
      <w:r>
        <w:rPr>
          <w:i/>
          <w:iCs/>
          <w:lang w:val="es-ES_tradnl"/>
        </w:rPr>
        <w:t>Fi</w:t>
      </w:r>
      <w:r w:rsidRPr="00AC08C1">
        <w:rPr>
          <w:i/>
          <w:iCs/>
          <w:lang w:val="es-ES_tradnl"/>
        </w:rPr>
        <w:t>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B73285" w:rsidRPr="00A66C24" w:rsidTr="00CB53B8">
        <w:trPr>
          <w:cantSplit/>
          <w:tblHeader/>
          <w:jc w:val="center"/>
        </w:trPr>
        <w:tc>
          <w:tcPr>
            <w:tcW w:w="2552" w:type="dxa"/>
          </w:tcPr>
          <w:p w:rsidR="00B73285" w:rsidRPr="00AE4336" w:rsidRDefault="00B73285" w:rsidP="00CB53B8">
            <w:pPr>
              <w:pStyle w:val="Tablehead"/>
              <w:rPr>
                <w:snapToGrid w:val="0"/>
                <w:lang w:val="es-ES_tradnl"/>
              </w:rPr>
            </w:pPr>
            <w:r w:rsidRPr="00AE4336">
              <w:rPr>
                <w:snapToGrid w:val="0"/>
                <w:lang w:val="es-ES_tradnl"/>
              </w:rPr>
              <w:t>Bandas de frecuencias</w:t>
            </w:r>
          </w:p>
        </w:tc>
        <w:tc>
          <w:tcPr>
            <w:tcW w:w="7087" w:type="dxa"/>
          </w:tcPr>
          <w:p w:rsidR="00B73285" w:rsidRPr="00AE4336" w:rsidRDefault="00B73285" w:rsidP="00CB53B8">
            <w:pPr>
              <w:pStyle w:val="Tablehead"/>
              <w:rPr>
                <w:snapToGrid w:val="0"/>
                <w:lang w:val="es-ES_tradnl"/>
              </w:rPr>
            </w:pPr>
            <w:r w:rsidRPr="00AE4336">
              <w:rPr>
                <w:lang w:val="es-ES_tradnl"/>
              </w:rPr>
              <w:t>Principales parámetros técnicos y observaciones</w:t>
            </w:r>
          </w:p>
        </w:tc>
      </w:tr>
      <w:tr w:rsidR="006C69EF" w:rsidRPr="00AE4336" w:rsidTr="000413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6C69EF" w:rsidRPr="00AE4336" w:rsidRDefault="006C69EF" w:rsidP="00B73285">
            <w:pPr>
              <w:pStyle w:val="Tablehead"/>
              <w:keepLines/>
              <w:rPr>
                <w:lang w:val="es-ES_tradnl"/>
              </w:rPr>
            </w:pPr>
            <w:r w:rsidRPr="00AE4336">
              <w:rPr>
                <w:lang w:val="es-ES_tradnl"/>
              </w:rPr>
              <w:t>Alarmas</w:t>
            </w:r>
          </w:p>
        </w:tc>
      </w:tr>
      <w:tr w:rsidR="006C69EF" w:rsidRPr="00A66C24" w:rsidTr="000413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6C69EF" w:rsidRPr="00AE4336" w:rsidRDefault="006C69EF" w:rsidP="00B73285">
            <w:pPr>
              <w:pStyle w:val="Tabletext"/>
              <w:keepNext/>
              <w:keepLines/>
              <w:jc w:val="left"/>
              <w:rPr>
                <w:lang w:val="es-ES_tradnl"/>
              </w:rPr>
            </w:pPr>
            <w:r w:rsidRPr="00AE4336">
              <w:rPr>
                <w:lang w:val="es-ES_tradnl"/>
              </w:rPr>
              <w:t>26 945 kHz</w:t>
            </w:r>
          </w:p>
        </w:tc>
        <w:tc>
          <w:tcPr>
            <w:tcW w:w="7087" w:type="dxa"/>
            <w:tcBorders>
              <w:top w:val="single" w:sz="4" w:space="0" w:color="auto"/>
              <w:left w:val="single" w:sz="4" w:space="0" w:color="auto"/>
              <w:bottom w:val="single" w:sz="4" w:space="0" w:color="auto"/>
              <w:right w:val="single" w:sz="4" w:space="0" w:color="auto"/>
            </w:tcBorders>
          </w:tcPr>
          <w:p w:rsidR="006C69EF" w:rsidRPr="00AE4336" w:rsidRDefault="006C69EF" w:rsidP="00B73285">
            <w:pPr>
              <w:pStyle w:val="Tabletext"/>
              <w:keepNext/>
              <w:keepLines/>
              <w:jc w:val="left"/>
              <w:rPr>
                <w:lang w:val="es-ES_tradnl"/>
              </w:rPr>
            </w:pPr>
            <w:r w:rsidRPr="00AE4336">
              <w:rPr>
                <w:lang w:val="es-ES_tradnl"/>
              </w:rPr>
              <w:t>Puede utilizarse para sistemas de alarma de seguridad. Potencia máxima del transmisor: 2 W.</w:t>
            </w:r>
          </w:p>
        </w:tc>
      </w:tr>
      <w:tr w:rsidR="006C69EF" w:rsidRPr="00AE4336" w:rsidTr="000413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6C69EF" w:rsidRPr="00AE4336" w:rsidRDefault="006C69EF" w:rsidP="00334ACF">
            <w:pPr>
              <w:pStyle w:val="Tabletext"/>
              <w:jc w:val="left"/>
              <w:rPr>
                <w:lang w:val="es-ES_tradnl"/>
              </w:rPr>
            </w:pPr>
            <w:r w:rsidRPr="00AE4336">
              <w:rPr>
                <w:lang w:val="es-ES_tradnl"/>
              </w:rPr>
              <w:t>26 957-27 283 kHz</w:t>
            </w:r>
          </w:p>
        </w:tc>
        <w:tc>
          <w:tcPr>
            <w:tcW w:w="7087" w:type="dxa"/>
            <w:tcBorders>
              <w:top w:val="single" w:sz="4" w:space="0" w:color="auto"/>
              <w:left w:val="single" w:sz="4" w:space="0" w:color="auto"/>
              <w:bottom w:val="single" w:sz="4" w:space="0" w:color="auto"/>
              <w:right w:val="single" w:sz="4" w:space="0" w:color="auto"/>
            </w:tcBorders>
          </w:tcPr>
          <w:p w:rsidR="006C69EF" w:rsidRPr="00AE4336" w:rsidRDefault="006C69EF" w:rsidP="00334ACF">
            <w:pPr>
              <w:pStyle w:val="Tabletext"/>
              <w:jc w:val="left"/>
              <w:rPr>
                <w:lang w:val="es-ES_tradnl"/>
              </w:rPr>
            </w:pPr>
            <w:r w:rsidRPr="00AE4336">
              <w:rPr>
                <w:lang w:val="es-ES_tradnl"/>
              </w:rPr>
              <w:t>La frecuencia 26 960 kHz puede utilizarse para sistemas de alarma de seguridad.</w:t>
            </w:r>
            <w:r w:rsidRPr="00AE4336">
              <w:rPr>
                <w:lang w:val="es-ES_tradnl"/>
              </w:rPr>
              <w:br/>
              <w:t>Potencia máxima del transmisor: 2 W.</w:t>
            </w:r>
          </w:p>
        </w:tc>
      </w:tr>
      <w:tr w:rsidR="006C69EF" w:rsidRPr="00AE4336" w:rsidTr="000413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6C69EF" w:rsidRPr="00AE4336" w:rsidRDefault="006C69EF" w:rsidP="00334ACF">
            <w:pPr>
              <w:pStyle w:val="Tabletext"/>
              <w:jc w:val="left"/>
              <w:rPr>
                <w:lang w:val="es-ES_tradnl"/>
              </w:rPr>
            </w:pPr>
            <w:r w:rsidRPr="00AE4336">
              <w:rPr>
                <w:lang w:val="es-ES_tradnl"/>
              </w:rPr>
              <w:t>149,95-150,06 MHz</w:t>
            </w:r>
          </w:p>
        </w:tc>
        <w:tc>
          <w:tcPr>
            <w:tcW w:w="7087" w:type="dxa"/>
            <w:tcBorders>
              <w:top w:val="single" w:sz="4" w:space="0" w:color="auto"/>
              <w:left w:val="single" w:sz="4" w:space="0" w:color="auto"/>
              <w:bottom w:val="single" w:sz="4" w:space="0" w:color="auto"/>
              <w:right w:val="single" w:sz="4" w:space="0" w:color="auto"/>
            </w:tcBorders>
          </w:tcPr>
          <w:p w:rsidR="006C69EF" w:rsidRPr="00AE4336" w:rsidRDefault="006C69EF" w:rsidP="00334ACF">
            <w:pPr>
              <w:pStyle w:val="Tabletext"/>
              <w:jc w:val="left"/>
              <w:rPr>
                <w:lang w:val="es-ES_tradnl"/>
              </w:rPr>
            </w:pPr>
            <w:r w:rsidRPr="00AE4336">
              <w:rPr>
                <w:lang w:val="es-ES_tradnl"/>
              </w:rPr>
              <w:t>Utilizada</w:t>
            </w:r>
          </w:p>
        </w:tc>
      </w:tr>
      <w:tr w:rsidR="006C69EF" w:rsidRPr="00A66C24" w:rsidTr="000413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6C69EF" w:rsidRPr="00AE4336" w:rsidRDefault="006C69EF" w:rsidP="00334ACF">
            <w:pPr>
              <w:pStyle w:val="Tabletext"/>
              <w:jc w:val="left"/>
              <w:rPr>
                <w:lang w:val="es-ES_tradnl"/>
              </w:rPr>
            </w:pPr>
            <w:r w:rsidRPr="00AE4336">
              <w:rPr>
                <w:lang w:val="es-ES_tradnl"/>
              </w:rPr>
              <w:t>433,050-434,79 MHz</w:t>
            </w:r>
          </w:p>
        </w:tc>
        <w:tc>
          <w:tcPr>
            <w:tcW w:w="7087" w:type="dxa"/>
            <w:tcBorders>
              <w:top w:val="single" w:sz="4" w:space="0" w:color="auto"/>
              <w:left w:val="single" w:sz="4" w:space="0" w:color="auto"/>
              <w:bottom w:val="single" w:sz="4" w:space="0" w:color="auto"/>
              <w:right w:val="single" w:sz="4" w:space="0" w:color="auto"/>
            </w:tcBorders>
          </w:tcPr>
          <w:p w:rsidR="006C69EF" w:rsidRPr="00AE4336" w:rsidRDefault="006C69EF" w:rsidP="00334ACF">
            <w:pPr>
              <w:pStyle w:val="Tabletext"/>
              <w:jc w:val="left"/>
              <w:rPr>
                <w:lang w:val="es-ES_tradnl"/>
              </w:rPr>
            </w:pPr>
            <w:r w:rsidRPr="00AE4336">
              <w:rPr>
                <w:lang w:val="es-ES_tradnl"/>
              </w:rPr>
              <w:t>La banda 433,05-434,79 MHz puede utilizarse en sistemas de alarma de automóviles de baja potencia, con una potencia máxima de transmisión de 5 mW.</w:t>
            </w:r>
            <w:r w:rsidRPr="00AE4336">
              <w:rPr>
                <w:lang w:val="es-ES_tradnl"/>
              </w:rPr>
              <w:br/>
              <w:t xml:space="preserve">Limitado a una potencia de transmisión de 10 mW para sistemas de baja potencia de procesamiento y transmisión de información. </w:t>
            </w:r>
          </w:p>
        </w:tc>
      </w:tr>
      <w:tr w:rsidR="006C69EF" w:rsidRPr="00AE4336" w:rsidTr="000413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6C69EF" w:rsidRPr="00AE4336" w:rsidRDefault="006C69EF" w:rsidP="00334ACF">
            <w:pPr>
              <w:pStyle w:val="Tabletext"/>
              <w:jc w:val="left"/>
              <w:rPr>
                <w:lang w:val="es-ES_tradnl"/>
              </w:rPr>
            </w:pPr>
            <w:r w:rsidRPr="00AE4336">
              <w:rPr>
                <w:lang w:val="es-ES_tradnl"/>
              </w:rPr>
              <w:t>868-870 MHz</w:t>
            </w:r>
          </w:p>
        </w:tc>
        <w:tc>
          <w:tcPr>
            <w:tcW w:w="7087" w:type="dxa"/>
            <w:tcBorders>
              <w:top w:val="single" w:sz="4" w:space="0" w:color="auto"/>
              <w:left w:val="single" w:sz="4" w:space="0" w:color="auto"/>
              <w:bottom w:val="single" w:sz="4" w:space="0" w:color="auto"/>
              <w:right w:val="single" w:sz="4" w:space="0" w:color="auto"/>
            </w:tcBorders>
          </w:tcPr>
          <w:p w:rsidR="006C69EF" w:rsidRPr="00AE4336" w:rsidRDefault="006C69EF" w:rsidP="00334ACF">
            <w:pPr>
              <w:pStyle w:val="Tabletext"/>
              <w:jc w:val="left"/>
              <w:rPr>
                <w:lang w:val="es-ES_tradnl"/>
              </w:rPr>
            </w:pPr>
            <w:r w:rsidRPr="00AE4336">
              <w:rPr>
                <w:lang w:val="es-ES_tradnl"/>
              </w:rPr>
              <w:t>Utilizada</w:t>
            </w:r>
          </w:p>
        </w:tc>
      </w:tr>
      <w:tr w:rsidR="006C69EF" w:rsidRPr="00A66C24" w:rsidTr="000413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6C69EF" w:rsidRPr="00AE4336" w:rsidRDefault="006C69EF" w:rsidP="000413D8">
            <w:pPr>
              <w:pStyle w:val="Tablehead"/>
              <w:rPr>
                <w:lang w:val="es-ES_tradnl"/>
              </w:rPr>
            </w:pPr>
            <w:r w:rsidRPr="00AE4336">
              <w:rPr>
                <w:lang w:val="es-ES_tradnl"/>
              </w:rPr>
              <w:t>Redes radioeléctricas de área local</w:t>
            </w:r>
          </w:p>
        </w:tc>
      </w:tr>
      <w:tr w:rsidR="006C69EF" w:rsidRPr="00A66C24" w:rsidTr="000413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6C69EF" w:rsidRPr="00AE4336" w:rsidRDefault="006C69EF" w:rsidP="00334ACF">
            <w:pPr>
              <w:pStyle w:val="Tabletext"/>
              <w:jc w:val="left"/>
              <w:rPr>
                <w:lang w:val="es-ES_tradnl"/>
              </w:rPr>
            </w:pPr>
            <w:r w:rsidRPr="00AE4336">
              <w:rPr>
                <w:lang w:val="es-ES_tradnl"/>
              </w:rPr>
              <w:t>2 400-2 483,5 MHz</w:t>
            </w:r>
          </w:p>
        </w:tc>
        <w:tc>
          <w:tcPr>
            <w:tcW w:w="7087" w:type="dxa"/>
            <w:tcBorders>
              <w:top w:val="single" w:sz="4" w:space="0" w:color="auto"/>
              <w:left w:val="single" w:sz="4" w:space="0" w:color="auto"/>
              <w:bottom w:val="single" w:sz="4" w:space="0" w:color="auto"/>
              <w:right w:val="single" w:sz="4" w:space="0" w:color="auto"/>
            </w:tcBorders>
          </w:tcPr>
          <w:p w:rsidR="006C69EF" w:rsidRPr="00AE4336" w:rsidRDefault="006C69EF" w:rsidP="00334ACF">
            <w:pPr>
              <w:pStyle w:val="Tabletext"/>
              <w:jc w:val="left"/>
              <w:rPr>
                <w:lang w:val="es-ES_tradnl"/>
              </w:rPr>
            </w:pPr>
            <w:r w:rsidRPr="00AE4336">
              <w:rPr>
                <w:lang w:val="es-ES_tradnl"/>
              </w:rPr>
              <w:t>Potencia máxima del transmisor: 100 mW.</w:t>
            </w:r>
          </w:p>
        </w:tc>
      </w:tr>
      <w:tr w:rsidR="006C69EF" w:rsidRPr="00AE4336" w:rsidTr="000413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6C69EF" w:rsidRPr="00AE4336" w:rsidRDefault="006C69EF" w:rsidP="00334ACF">
            <w:pPr>
              <w:pStyle w:val="Tabletext"/>
              <w:jc w:val="left"/>
              <w:rPr>
                <w:lang w:val="es-ES_tradnl"/>
              </w:rPr>
            </w:pPr>
            <w:r w:rsidRPr="00AE4336">
              <w:rPr>
                <w:lang w:val="es-ES_tradnl"/>
              </w:rPr>
              <w:t>5 150-5 250 MHz</w:t>
            </w:r>
          </w:p>
        </w:tc>
        <w:tc>
          <w:tcPr>
            <w:tcW w:w="7087" w:type="dxa"/>
            <w:tcBorders>
              <w:top w:val="single" w:sz="4" w:space="0" w:color="auto"/>
              <w:left w:val="single" w:sz="4" w:space="0" w:color="auto"/>
              <w:bottom w:val="single" w:sz="4" w:space="0" w:color="auto"/>
              <w:right w:val="single" w:sz="4" w:space="0" w:color="auto"/>
            </w:tcBorders>
          </w:tcPr>
          <w:p w:rsidR="006C69EF" w:rsidRPr="00AE4336" w:rsidRDefault="006C69EF" w:rsidP="00334ACF">
            <w:pPr>
              <w:pStyle w:val="Tabletext"/>
              <w:jc w:val="left"/>
              <w:rPr>
                <w:lang w:val="es-ES_tradnl"/>
              </w:rPr>
            </w:pPr>
            <w:r w:rsidRPr="00AE4336">
              <w:rPr>
                <w:lang w:val="es-ES_tradnl"/>
              </w:rPr>
              <w:t>Utilizada</w:t>
            </w:r>
          </w:p>
        </w:tc>
      </w:tr>
      <w:tr w:rsidR="006C69EF" w:rsidRPr="00A66C24" w:rsidTr="000413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6C69EF" w:rsidRPr="00AE4336" w:rsidRDefault="006C69EF" w:rsidP="00334ACF">
            <w:pPr>
              <w:pStyle w:val="Tabletext"/>
              <w:jc w:val="left"/>
              <w:rPr>
                <w:lang w:val="es-ES_tradnl"/>
              </w:rPr>
            </w:pPr>
            <w:r w:rsidRPr="00AE4336">
              <w:rPr>
                <w:lang w:val="es-ES_tradnl"/>
              </w:rPr>
              <w:t>17,1-17,3 GHz</w:t>
            </w:r>
          </w:p>
        </w:tc>
        <w:tc>
          <w:tcPr>
            <w:tcW w:w="7087" w:type="dxa"/>
            <w:tcBorders>
              <w:top w:val="single" w:sz="4" w:space="0" w:color="auto"/>
              <w:left w:val="single" w:sz="4" w:space="0" w:color="auto"/>
              <w:bottom w:val="single" w:sz="4" w:space="0" w:color="auto"/>
              <w:right w:val="single" w:sz="4" w:space="0" w:color="auto"/>
            </w:tcBorders>
          </w:tcPr>
          <w:p w:rsidR="006C69EF" w:rsidRPr="00AE4336" w:rsidRDefault="006C69EF" w:rsidP="00334ACF">
            <w:pPr>
              <w:pStyle w:val="Tabletext"/>
              <w:jc w:val="left"/>
              <w:rPr>
                <w:lang w:val="es-ES_tradnl"/>
              </w:rPr>
            </w:pPr>
            <w:r w:rsidRPr="00AE4336">
              <w:rPr>
                <w:lang w:val="es-ES_tradnl"/>
              </w:rPr>
              <w:t>Banda inadecuada para los SRD.</w:t>
            </w:r>
          </w:p>
        </w:tc>
      </w:tr>
      <w:tr w:rsidR="006C69EF" w:rsidRPr="00AE4336" w:rsidTr="000413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6C69EF" w:rsidRPr="00AE4336" w:rsidRDefault="006C69EF" w:rsidP="000413D8">
            <w:pPr>
              <w:pStyle w:val="Tablehead"/>
              <w:rPr>
                <w:lang w:val="es-ES_tradnl"/>
              </w:rPr>
            </w:pPr>
            <w:r w:rsidRPr="00AE4336">
              <w:rPr>
                <w:lang w:val="es-ES_tradnl"/>
              </w:rPr>
              <w:t>Dispositivos de supervisión</w:t>
            </w:r>
          </w:p>
        </w:tc>
      </w:tr>
      <w:tr w:rsidR="006C69EF" w:rsidRPr="00A66C24" w:rsidTr="000413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6C69EF" w:rsidRPr="00AE4336" w:rsidRDefault="006C69EF" w:rsidP="00334ACF">
            <w:pPr>
              <w:pStyle w:val="Tabletext"/>
              <w:jc w:val="left"/>
              <w:rPr>
                <w:lang w:val="es-ES_tradnl"/>
              </w:rPr>
            </w:pPr>
            <w:r w:rsidRPr="00AE4336">
              <w:rPr>
                <w:lang w:val="es-ES_tradnl"/>
              </w:rPr>
              <w:t>457 kHz</w:t>
            </w:r>
          </w:p>
        </w:tc>
        <w:tc>
          <w:tcPr>
            <w:tcW w:w="7087" w:type="dxa"/>
            <w:tcBorders>
              <w:top w:val="single" w:sz="4" w:space="0" w:color="auto"/>
              <w:left w:val="single" w:sz="4" w:space="0" w:color="auto"/>
              <w:bottom w:val="single" w:sz="4" w:space="0" w:color="auto"/>
              <w:right w:val="single" w:sz="4" w:space="0" w:color="auto"/>
            </w:tcBorders>
          </w:tcPr>
          <w:p w:rsidR="006C69EF" w:rsidRPr="00AE4336" w:rsidRDefault="006C69EF" w:rsidP="00334ACF">
            <w:pPr>
              <w:pStyle w:val="Tabletext"/>
              <w:jc w:val="left"/>
              <w:rPr>
                <w:highlight w:val="yellow"/>
                <w:lang w:val="es-ES_tradnl"/>
              </w:rPr>
            </w:pPr>
            <w:r w:rsidRPr="00AE4336">
              <w:rPr>
                <w:lang w:val="es-ES_tradnl"/>
              </w:rPr>
              <w:t>Frecuencia inadecuada para los SRD.</w:t>
            </w:r>
          </w:p>
        </w:tc>
      </w:tr>
    </w:tbl>
    <w:p w:rsidR="006C69EF" w:rsidRPr="00AE4336" w:rsidRDefault="006C69EF" w:rsidP="006C69EF">
      <w:pPr>
        <w:pStyle w:val="Tablefin"/>
        <w:rPr>
          <w:lang w:val="es-ES_tradnl"/>
        </w:rPr>
      </w:pPr>
    </w:p>
    <w:p w:rsidR="006C69EF" w:rsidRPr="00AE4336" w:rsidRDefault="006C69EF" w:rsidP="006C69EF">
      <w:pPr>
        <w:pStyle w:val="TableNo"/>
        <w:rPr>
          <w:lang w:val="es-ES_tradnl"/>
        </w:rPr>
      </w:pPr>
      <w:r w:rsidRPr="00AE4336">
        <w:rPr>
          <w:lang w:val="es-ES_tradnl"/>
        </w:rPr>
        <w:t>CUADRO 32</w:t>
      </w:r>
    </w:p>
    <w:p w:rsidR="006C69EF" w:rsidRPr="00AE4336" w:rsidRDefault="006C69EF" w:rsidP="006C69EF">
      <w:pPr>
        <w:pStyle w:val="Tabletitle"/>
        <w:rPr>
          <w:lang w:val="es-ES_tradnl"/>
        </w:rPr>
      </w:pPr>
      <w:r w:rsidRPr="00AE4336">
        <w:rPr>
          <w:lang w:val="es-ES_tradnl"/>
        </w:rPr>
        <w:t>Parámetros técnicos y utilización del espectro para los SRD en Belarús (República 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6C69EF" w:rsidRPr="00A66C24" w:rsidTr="00B73285">
        <w:trPr>
          <w:cantSplit/>
          <w:jc w:val="center"/>
        </w:trPr>
        <w:tc>
          <w:tcPr>
            <w:tcW w:w="2539" w:type="dxa"/>
          </w:tcPr>
          <w:p w:rsidR="006C69EF" w:rsidRPr="00AE4336" w:rsidRDefault="006C69EF" w:rsidP="000413D8">
            <w:pPr>
              <w:pStyle w:val="Tablehead"/>
              <w:rPr>
                <w:snapToGrid w:val="0"/>
                <w:lang w:val="es-ES_tradnl"/>
              </w:rPr>
            </w:pPr>
            <w:r w:rsidRPr="00AE4336">
              <w:rPr>
                <w:snapToGrid w:val="0"/>
                <w:lang w:val="es-ES_tradnl"/>
              </w:rPr>
              <w:t>Bandas de frecuencias</w:t>
            </w:r>
          </w:p>
        </w:tc>
        <w:tc>
          <w:tcPr>
            <w:tcW w:w="7100" w:type="dxa"/>
          </w:tcPr>
          <w:p w:rsidR="006C69EF" w:rsidRPr="00AE4336" w:rsidRDefault="006C69EF" w:rsidP="000413D8">
            <w:pPr>
              <w:pStyle w:val="Tablehead"/>
              <w:rPr>
                <w:snapToGrid w:val="0"/>
                <w:lang w:val="es-ES_tradnl"/>
              </w:rPr>
            </w:pPr>
            <w:r w:rsidRPr="00AE4336">
              <w:rPr>
                <w:lang w:val="es-ES_tradnl"/>
              </w:rPr>
              <w:t>Principales parámetros técnicos y observaciones</w:t>
            </w:r>
          </w:p>
        </w:tc>
      </w:tr>
      <w:tr w:rsidR="006C69EF" w:rsidRPr="00A66C24" w:rsidTr="00B73285">
        <w:trPr>
          <w:cantSplit/>
          <w:jc w:val="center"/>
        </w:trPr>
        <w:tc>
          <w:tcPr>
            <w:tcW w:w="9639" w:type="dxa"/>
            <w:gridSpan w:val="2"/>
          </w:tcPr>
          <w:p w:rsidR="006C69EF" w:rsidRPr="00AE4336" w:rsidRDefault="006C69EF" w:rsidP="000413D8">
            <w:pPr>
              <w:pStyle w:val="Tablehead"/>
              <w:rPr>
                <w:highlight w:val="yellow"/>
                <w:lang w:val="es-ES_tradnl"/>
              </w:rPr>
            </w:pPr>
            <w:r w:rsidRPr="00AE4336">
              <w:rPr>
                <w:lang w:val="es-ES_tradnl"/>
              </w:rPr>
              <w:t xml:space="preserve">Dispositivos de radiocomunicaciones de corto alcance no específicos </w:t>
            </w:r>
          </w:p>
        </w:tc>
      </w:tr>
      <w:tr w:rsidR="006C69EF" w:rsidRPr="00A66C24" w:rsidTr="00B73285">
        <w:trPr>
          <w:cantSplit/>
          <w:jc w:val="center"/>
        </w:trPr>
        <w:tc>
          <w:tcPr>
            <w:tcW w:w="2539" w:type="dxa"/>
          </w:tcPr>
          <w:p w:rsidR="006C69EF" w:rsidRPr="00AE4336" w:rsidRDefault="006C69EF" w:rsidP="00334ACF">
            <w:pPr>
              <w:pStyle w:val="Tabletext"/>
              <w:jc w:val="left"/>
              <w:rPr>
                <w:lang w:val="es-ES_tradnl"/>
              </w:rPr>
            </w:pPr>
            <w:r w:rsidRPr="00AE4336">
              <w:rPr>
                <w:lang w:val="es-ES_tradnl"/>
              </w:rPr>
              <w:t>6 765-6 795 kHz</w:t>
            </w:r>
          </w:p>
        </w:tc>
        <w:tc>
          <w:tcPr>
            <w:tcW w:w="7100" w:type="dxa"/>
          </w:tcPr>
          <w:p w:rsidR="006C69EF" w:rsidRPr="00AE4336" w:rsidRDefault="006C69EF" w:rsidP="00334ACF">
            <w:pPr>
              <w:pStyle w:val="Tabletext"/>
              <w:jc w:val="left"/>
              <w:rPr>
                <w:lang w:val="es-ES_tradnl"/>
              </w:rPr>
            </w:pPr>
            <w:r w:rsidRPr="00AE4336">
              <w:rPr>
                <w:lang w:val="es-ES_tradnl"/>
              </w:rPr>
              <w:t xml:space="preserve">Máxima intensidad de campo magnético: +42 dBμA/m at </w:t>
            </w:r>
            <w:smartTag w:uri="urn:schemas-microsoft-com:office:smarttags" w:element="metricconverter">
              <w:smartTagPr>
                <w:attr w:name="ProductID" w:val="10 m"/>
              </w:smartTagPr>
              <w:r w:rsidRPr="00AE4336">
                <w:rPr>
                  <w:lang w:val="es-ES_tradnl"/>
                </w:rPr>
                <w:t>10 m</w:t>
              </w:r>
            </w:smartTag>
            <w:r w:rsidRPr="00AE4336">
              <w:rPr>
                <w:lang w:val="es-ES_tradnl"/>
              </w:rPr>
              <w:t>.</w:t>
            </w:r>
          </w:p>
        </w:tc>
      </w:tr>
      <w:tr w:rsidR="006C69EF" w:rsidRPr="00A66C24" w:rsidTr="00B73285">
        <w:trPr>
          <w:cantSplit/>
          <w:jc w:val="center"/>
        </w:trPr>
        <w:tc>
          <w:tcPr>
            <w:tcW w:w="2539" w:type="dxa"/>
          </w:tcPr>
          <w:p w:rsidR="006C69EF" w:rsidRPr="00AE4336" w:rsidRDefault="006C69EF" w:rsidP="00334ACF">
            <w:pPr>
              <w:pStyle w:val="Tabletext"/>
              <w:jc w:val="left"/>
              <w:rPr>
                <w:lang w:val="es-ES_tradnl"/>
              </w:rPr>
            </w:pPr>
            <w:r w:rsidRPr="00AE4336">
              <w:rPr>
                <w:lang w:val="es-ES_tradnl"/>
              </w:rPr>
              <w:t>13,553-13,567 MHz</w:t>
            </w:r>
          </w:p>
        </w:tc>
        <w:tc>
          <w:tcPr>
            <w:tcW w:w="7100" w:type="dxa"/>
          </w:tcPr>
          <w:p w:rsidR="006C69EF" w:rsidRPr="00AE4336" w:rsidRDefault="006C69EF" w:rsidP="00334ACF">
            <w:pPr>
              <w:pStyle w:val="Tabletext"/>
              <w:jc w:val="left"/>
              <w:rPr>
                <w:lang w:val="es-ES_tradnl"/>
              </w:rPr>
            </w:pPr>
            <w:r w:rsidRPr="00AE4336">
              <w:rPr>
                <w:lang w:val="es-ES_tradnl"/>
              </w:rPr>
              <w:t xml:space="preserve">Máxima intensidad de campo magnético: +42 dBμA/m at </w:t>
            </w:r>
            <w:smartTag w:uri="urn:schemas-microsoft-com:office:smarttags" w:element="metricconverter">
              <w:smartTagPr>
                <w:attr w:name="ProductID" w:val="10 m"/>
              </w:smartTagPr>
              <w:r w:rsidRPr="00AE4336">
                <w:rPr>
                  <w:lang w:val="es-ES_tradnl"/>
                </w:rPr>
                <w:t>10 m</w:t>
              </w:r>
            </w:smartTag>
            <w:r w:rsidRPr="00AE4336">
              <w:rPr>
                <w:lang w:val="es-ES_tradnl"/>
              </w:rPr>
              <w:t>.</w:t>
            </w:r>
          </w:p>
        </w:tc>
      </w:tr>
      <w:tr w:rsidR="006C69EF" w:rsidRPr="00A66C24" w:rsidTr="00B73285">
        <w:trPr>
          <w:cantSplit/>
          <w:jc w:val="center"/>
        </w:trPr>
        <w:tc>
          <w:tcPr>
            <w:tcW w:w="2539" w:type="dxa"/>
          </w:tcPr>
          <w:p w:rsidR="006C69EF" w:rsidRPr="00AE4336" w:rsidRDefault="006C69EF" w:rsidP="00334ACF">
            <w:pPr>
              <w:pStyle w:val="Tabletext"/>
              <w:jc w:val="left"/>
              <w:rPr>
                <w:lang w:val="es-ES_tradnl"/>
              </w:rPr>
            </w:pPr>
            <w:r w:rsidRPr="00AE4336">
              <w:rPr>
                <w:lang w:val="es-ES_tradnl"/>
              </w:rPr>
              <w:t>26,957-27,283 MHz</w:t>
            </w:r>
          </w:p>
        </w:tc>
        <w:tc>
          <w:tcPr>
            <w:tcW w:w="7100" w:type="dxa"/>
          </w:tcPr>
          <w:p w:rsidR="006C69EF" w:rsidRPr="00AE4336" w:rsidRDefault="006C69EF" w:rsidP="00334ACF">
            <w:pPr>
              <w:pStyle w:val="Tabletext"/>
              <w:jc w:val="left"/>
              <w:rPr>
                <w:highlight w:val="yellow"/>
                <w:lang w:val="es-ES_tradnl"/>
              </w:rPr>
            </w:pPr>
            <w:r w:rsidRPr="00AE4336">
              <w:rPr>
                <w:lang w:val="es-ES_tradnl"/>
              </w:rPr>
              <w:t xml:space="preserve">Máxima intensidad de campo magnético: +42 dBμA/m at </w:t>
            </w:r>
            <w:smartTag w:uri="urn:schemas-microsoft-com:office:smarttags" w:element="metricconverter">
              <w:smartTagPr>
                <w:attr w:name="ProductID" w:val="10 m"/>
              </w:smartTagPr>
              <w:r w:rsidRPr="00AE4336">
                <w:rPr>
                  <w:lang w:val="es-ES_tradnl"/>
                </w:rPr>
                <w:t>10 m</w:t>
              </w:r>
            </w:smartTag>
            <w:r w:rsidRPr="00AE4336">
              <w:rPr>
                <w:lang w:val="es-ES_tradnl"/>
              </w:rPr>
              <w:t>.</w:t>
            </w:r>
            <w:r w:rsidRPr="00AE4336">
              <w:rPr>
                <w:lang w:val="es-ES_tradnl"/>
              </w:rPr>
              <w:br/>
              <w:t>Máxima p.r.e.: 10 mW</w:t>
            </w:r>
            <w:r w:rsidR="0044303D">
              <w:rPr>
                <w:lang w:val="es-ES_tradnl"/>
              </w:rPr>
              <w:t>.</w:t>
            </w:r>
          </w:p>
        </w:tc>
      </w:tr>
      <w:tr w:rsidR="006C69EF" w:rsidRPr="00A66C24" w:rsidTr="00B73285">
        <w:trPr>
          <w:cantSplit/>
          <w:jc w:val="center"/>
        </w:trPr>
        <w:tc>
          <w:tcPr>
            <w:tcW w:w="2539" w:type="dxa"/>
          </w:tcPr>
          <w:p w:rsidR="006C69EF" w:rsidRPr="00AE4336" w:rsidRDefault="006C69EF" w:rsidP="00334ACF">
            <w:pPr>
              <w:pStyle w:val="Tabletext"/>
              <w:jc w:val="left"/>
              <w:rPr>
                <w:lang w:val="es-ES_tradnl"/>
              </w:rPr>
            </w:pPr>
            <w:r w:rsidRPr="00AE4336">
              <w:rPr>
                <w:lang w:val="es-ES_tradnl"/>
              </w:rPr>
              <w:t>38,7-39,23 MHz</w:t>
            </w:r>
          </w:p>
        </w:tc>
        <w:tc>
          <w:tcPr>
            <w:tcW w:w="7100" w:type="dxa"/>
          </w:tcPr>
          <w:p w:rsidR="006C69EF" w:rsidRPr="00AE4336" w:rsidRDefault="006C69EF" w:rsidP="00334ACF">
            <w:pPr>
              <w:pStyle w:val="Tabletext"/>
              <w:jc w:val="left"/>
              <w:rPr>
                <w:lang w:val="es-ES_tradnl"/>
              </w:rPr>
            </w:pPr>
            <w:r w:rsidRPr="00AE4336">
              <w:rPr>
                <w:lang w:val="es-ES_tradnl"/>
              </w:rPr>
              <w:t>Máxima p.r.e.: 10 mW</w:t>
            </w:r>
            <w:r w:rsidR="0044303D">
              <w:rPr>
                <w:lang w:val="es-ES_tradnl"/>
              </w:rPr>
              <w:t>.</w:t>
            </w:r>
            <w:r w:rsidR="00334ACF">
              <w:rPr>
                <w:lang w:val="es-ES_tradnl"/>
              </w:rPr>
              <w:br/>
            </w:r>
            <w:r w:rsidRPr="00AE4336">
              <w:rPr>
                <w:lang w:val="es-ES_tradnl"/>
              </w:rPr>
              <w:t>La banda está incluida en la lista de equipos de la Unión Aduanera (Belarús, Kazakhstán, Federación de Rusia) para los SRD de conformidad con la especificación IEEE 802.11b/n (Wi-Fi).</w:t>
            </w:r>
          </w:p>
        </w:tc>
      </w:tr>
      <w:tr w:rsidR="006C69EF" w:rsidRPr="00A66C24" w:rsidTr="00B73285">
        <w:trPr>
          <w:cantSplit/>
          <w:jc w:val="center"/>
        </w:trPr>
        <w:tc>
          <w:tcPr>
            <w:tcW w:w="2539" w:type="dxa"/>
          </w:tcPr>
          <w:p w:rsidR="006C69EF" w:rsidRPr="00AE4336" w:rsidRDefault="006C69EF" w:rsidP="00334ACF">
            <w:pPr>
              <w:pStyle w:val="Tabletext"/>
              <w:jc w:val="left"/>
              <w:rPr>
                <w:lang w:val="es-ES_tradnl"/>
              </w:rPr>
            </w:pPr>
            <w:r w:rsidRPr="00AE4336">
              <w:rPr>
                <w:lang w:val="es-ES_tradnl"/>
              </w:rPr>
              <w:t>40,660-40,700 MHz</w:t>
            </w:r>
          </w:p>
        </w:tc>
        <w:tc>
          <w:tcPr>
            <w:tcW w:w="7100" w:type="dxa"/>
          </w:tcPr>
          <w:p w:rsidR="006C69EF" w:rsidRPr="00AE4336" w:rsidRDefault="006C69EF" w:rsidP="00334ACF">
            <w:pPr>
              <w:pStyle w:val="Tabletext"/>
              <w:jc w:val="left"/>
              <w:rPr>
                <w:lang w:val="es-ES_tradnl"/>
              </w:rPr>
            </w:pPr>
            <w:r w:rsidRPr="00AE4336">
              <w:rPr>
                <w:lang w:val="es-ES_tradnl"/>
              </w:rPr>
              <w:t>Máxima p.r.e.: 10 mW</w:t>
            </w:r>
            <w:r w:rsidR="0044303D">
              <w:rPr>
                <w:lang w:val="es-ES_tradnl"/>
              </w:rPr>
              <w:t>.</w:t>
            </w:r>
          </w:p>
        </w:tc>
      </w:tr>
      <w:tr w:rsidR="006C69EF" w:rsidRPr="00A66C24" w:rsidTr="00B73285">
        <w:trPr>
          <w:cantSplit/>
          <w:jc w:val="center"/>
        </w:trPr>
        <w:tc>
          <w:tcPr>
            <w:tcW w:w="2539" w:type="dxa"/>
          </w:tcPr>
          <w:p w:rsidR="006C69EF" w:rsidRPr="00AE4336" w:rsidRDefault="006C69EF" w:rsidP="00334ACF">
            <w:pPr>
              <w:pStyle w:val="Tabletext"/>
              <w:jc w:val="left"/>
              <w:rPr>
                <w:lang w:val="es-ES_tradnl"/>
              </w:rPr>
            </w:pPr>
            <w:r w:rsidRPr="00AE4336">
              <w:rPr>
                <w:lang w:val="es-ES_tradnl"/>
              </w:rPr>
              <w:t>138,20-138,45 MHz</w:t>
            </w:r>
          </w:p>
        </w:tc>
        <w:tc>
          <w:tcPr>
            <w:tcW w:w="7100" w:type="dxa"/>
          </w:tcPr>
          <w:p w:rsidR="006C69EF" w:rsidRPr="00AE4336" w:rsidRDefault="006C69EF" w:rsidP="00334ACF">
            <w:pPr>
              <w:pStyle w:val="Tabletext"/>
              <w:jc w:val="left"/>
              <w:rPr>
                <w:lang w:val="es-ES_tradnl"/>
              </w:rPr>
            </w:pPr>
            <w:r w:rsidRPr="00AE4336">
              <w:rPr>
                <w:lang w:val="es-ES_tradnl"/>
              </w:rPr>
              <w:t>Máxima p.r.e.: 10 mW, ciclo de trabajo inferior a 1,0%.</w:t>
            </w:r>
          </w:p>
        </w:tc>
      </w:tr>
      <w:tr w:rsidR="006C69EF" w:rsidRPr="00A66C24" w:rsidTr="00B73285">
        <w:trPr>
          <w:cantSplit/>
          <w:jc w:val="center"/>
        </w:trPr>
        <w:tc>
          <w:tcPr>
            <w:tcW w:w="2539" w:type="dxa"/>
          </w:tcPr>
          <w:p w:rsidR="006C69EF" w:rsidRPr="00AE4336" w:rsidRDefault="006C69EF" w:rsidP="00334ACF">
            <w:pPr>
              <w:pStyle w:val="Tabletext"/>
              <w:jc w:val="left"/>
              <w:rPr>
                <w:lang w:val="es-ES_tradnl"/>
              </w:rPr>
            </w:pPr>
            <w:r w:rsidRPr="00AE4336">
              <w:rPr>
                <w:lang w:val="es-ES_tradnl"/>
              </w:rPr>
              <w:t>433,050-434,790 MHz</w:t>
            </w:r>
          </w:p>
        </w:tc>
        <w:tc>
          <w:tcPr>
            <w:tcW w:w="7100" w:type="dxa"/>
          </w:tcPr>
          <w:p w:rsidR="006C69EF" w:rsidRPr="00AE4336" w:rsidRDefault="006C69EF" w:rsidP="00334ACF">
            <w:pPr>
              <w:pStyle w:val="Tabletext"/>
              <w:jc w:val="left"/>
              <w:rPr>
                <w:highlight w:val="yellow"/>
                <w:lang w:val="es-ES_tradnl"/>
              </w:rPr>
            </w:pPr>
            <w:r w:rsidRPr="00AE4336">
              <w:rPr>
                <w:lang w:val="es-ES_tradnl"/>
              </w:rPr>
              <w:t>Máxima p.r.e.: 10 mW, ciclo de trabajo inferior a 10%.</w:t>
            </w:r>
            <w:r w:rsidRPr="00AE4336">
              <w:rPr>
                <w:lang w:val="es-ES_tradnl"/>
              </w:rPr>
              <w:br/>
              <w:t>Máxima p.r.e.: 10 mW, ciclo de hasta el 100%.</w:t>
            </w:r>
            <w:r w:rsidRPr="00AE4336">
              <w:rPr>
                <w:lang w:val="es-ES_tradnl"/>
              </w:rPr>
              <w:br/>
              <w:t>Densidad de potencia limitada a –13 dBmV/10 kHz para modulaciones de anchura de banda superior a 250 kHz.</w:t>
            </w:r>
          </w:p>
        </w:tc>
      </w:tr>
      <w:tr w:rsidR="006C69EF" w:rsidRPr="00A66C24" w:rsidTr="00B73285">
        <w:trPr>
          <w:cantSplit/>
          <w:jc w:val="center"/>
        </w:trPr>
        <w:tc>
          <w:tcPr>
            <w:tcW w:w="2539" w:type="dxa"/>
          </w:tcPr>
          <w:p w:rsidR="006C69EF" w:rsidRPr="00AE4336" w:rsidRDefault="006C69EF" w:rsidP="00334ACF">
            <w:pPr>
              <w:pStyle w:val="Tabletext"/>
              <w:jc w:val="left"/>
              <w:rPr>
                <w:lang w:val="es-ES_tradnl"/>
              </w:rPr>
            </w:pPr>
            <w:r w:rsidRPr="00AE4336">
              <w:rPr>
                <w:lang w:val="es-ES_tradnl"/>
              </w:rPr>
              <w:t>434,040-434,790 MHz</w:t>
            </w:r>
          </w:p>
        </w:tc>
        <w:tc>
          <w:tcPr>
            <w:tcW w:w="7100" w:type="dxa"/>
          </w:tcPr>
          <w:p w:rsidR="006C69EF" w:rsidRPr="00AE4336" w:rsidRDefault="006C69EF" w:rsidP="00334ACF">
            <w:pPr>
              <w:pStyle w:val="Tabletext"/>
              <w:jc w:val="left"/>
              <w:rPr>
                <w:lang w:val="es-ES_tradnl"/>
              </w:rPr>
            </w:pPr>
            <w:r w:rsidRPr="00AE4336">
              <w:rPr>
                <w:lang w:val="es-ES_tradnl"/>
              </w:rPr>
              <w:t>Máxima p.r.e.: 10 mW, ciclo de hasta el 100%, separación de canales de hasta 25 kHz.</w:t>
            </w:r>
          </w:p>
        </w:tc>
      </w:tr>
    </w:tbl>
    <w:p w:rsidR="00B73285" w:rsidRPr="008603A7" w:rsidRDefault="00B73285" w:rsidP="00B73285">
      <w:pPr>
        <w:pStyle w:val="Tablefin"/>
        <w:rPr>
          <w:lang w:val="es-ES_tradnl"/>
        </w:rPr>
      </w:pPr>
    </w:p>
    <w:p w:rsidR="00B73285" w:rsidRPr="00AE4336" w:rsidRDefault="00B73285" w:rsidP="00B73285">
      <w:pPr>
        <w:pStyle w:val="TableNo"/>
        <w:rPr>
          <w:lang w:val="es-ES_tradnl"/>
        </w:rPr>
      </w:pPr>
      <w:r w:rsidRPr="00AE4336">
        <w:rPr>
          <w:lang w:val="es-ES_tradnl"/>
        </w:rPr>
        <w:lastRenderedPageBreak/>
        <w:t>CUADRO 32</w:t>
      </w:r>
      <w:r>
        <w:rPr>
          <w:lang w:val="es-ES_tradnl"/>
        </w:rPr>
        <w:t xml:space="preserve"> (</w:t>
      </w:r>
      <w:r w:rsidRPr="00B9355C">
        <w:rPr>
          <w:i/>
          <w:iCs/>
          <w:lang w:val="es-ES_tradnl"/>
        </w:rPr>
        <w:t>Continuación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B73285" w:rsidRPr="00A66C24" w:rsidTr="00CB53B8">
        <w:trPr>
          <w:cantSplit/>
          <w:tblHeader/>
          <w:jc w:val="center"/>
        </w:trPr>
        <w:tc>
          <w:tcPr>
            <w:tcW w:w="2539" w:type="dxa"/>
          </w:tcPr>
          <w:p w:rsidR="00B73285" w:rsidRPr="00AE4336" w:rsidRDefault="00B73285" w:rsidP="00CB53B8">
            <w:pPr>
              <w:pStyle w:val="Tablehead"/>
              <w:rPr>
                <w:snapToGrid w:val="0"/>
                <w:lang w:val="es-ES_tradnl"/>
              </w:rPr>
            </w:pPr>
            <w:r w:rsidRPr="00AE4336">
              <w:rPr>
                <w:snapToGrid w:val="0"/>
                <w:lang w:val="es-ES_tradnl"/>
              </w:rPr>
              <w:t>Bandas de frecuencias</w:t>
            </w:r>
          </w:p>
        </w:tc>
        <w:tc>
          <w:tcPr>
            <w:tcW w:w="7100" w:type="dxa"/>
          </w:tcPr>
          <w:p w:rsidR="00B73285" w:rsidRPr="00AE4336" w:rsidRDefault="00B73285" w:rsidP="00CB53B8">
            <w:pPr>
              <w:pStyle w:val="Tablehead"/>
              <w:rPr>
                <w:snapToGrid w:val="0"/>
                <w:lang w:val="es-ES_tradnl"/>
              </w:rPr>
            </w:pPr>
            <w:r w:rsidRPr="00AE4336">
              <w:rPr>
                <w:lang w:val="es-ES_tradnl"/>
              </w:rPr>
              <w:t>Principales parámetros técnicos y observaciones</w:t>
            </w:r>
          </w:p>
        </w:tc>
      </w:tr>
      <w:tr w:rsidR="00B73285" w:rsidRPr="00A66C24" w:rsidTr="00CB53B8">
        <w:trPr>
          <w:cantSplit/>
          <w:jc w:val="center"/>
        </w:trPr>
        <w:tc>
          <w:tcPr>
            <w:tcW w:w="9639" w:type="dxa"/>
            <w:gridSpan w:val="2"/>
          </w:tcPr>
          <w:p w:rsidR="00B73285" w:rsidRPr="00AE4336" w:rsidRDefault="00B73285" w:rsidP="00CB53B8">
            <w:pPr>
              <w:pStyle w:val="Tablehead"/>
              <w:rPr>
                <w:highlight w:val="yellow"/>
                <w:lang w:val="es-ES_tradnl"/>
              </w:rPr>
            </w:pPr>
            <w:r w:rsidRPr="00AE4336">
              <w:rPr>
                <w:lang w:val="es-ES_tradnl"/>
              </w:rPr>
              <w:t xml:space="preserve">Dispositivos de radiocomunicaciones de corto alcance no específicos </w:t>
            </w:r>
            <w:r w:rsidRPr="00B73285">
              <w:rPr>
                <w:b w:val="0"/>
                <w:bCs/>
                <w:i/>
                <w:iCs/>
                <w:lang w:val="es-ES_tradnl"/>
              </w:rPr>
              <w:t>(cont.)</w:t>
            </w:r>
          </w:p>
        </w:tc>
      </w:tr>
      <w:tr w:rsidR="006C69EF" w:rsidRPr="00A66C24" w:rsidTr="00B73285">
        <w:trPr>
          <w:cantSplit/>
          <w:jc w:val="center"/>
        </w:trPr>
        <w:tc>
          <w:tcPr>
            <w:tcW w:w="2539" w:type="dxa"/>
          </w:tcPr>
          <w:p w:rsidR="006C69EF" w:rsidRPr="00AE4336" w:rsidRDefault="006C69EF" w:rsidP="00334ACF">
            <w:pPr>
              <w:pStyle w:val="Tabletext"/>
              <w:jc w:val="left"/>
              <w:rPr>
                <w:lang w:val="es-ES_tradnl"/>
              </w:rPr>
            </w:pPr>
            <w:r w:rsidRPr="00AE4336">
              <w:rPr>
                <w:lang w:val="es-ES_tradnl"/>
              </w:rPr>
              <w:t>868,0-868,6 MHz</w:t>
            </w:r>
          </w:p>
        </w:tc>
        <w:tc>
          <w:tcPr>
            <w:tcW w:w="7100" w:type="dxa"/>
          </w:tcPr>
          <w:p w:rsidR="006C69EF" w:rsidRPr="00AE4336" w:rsidRDefault="006C69EF" w:rsidP="00334ACF">
            <w:pPr>
              <w:pStyle w:val="Tabletext"/>
              <w:jc w:val="left"/>
              <w:rPr>
                <w:lang w:val="es-ES_tradnl"/>
              </w:rPr>
            </w:pPr>
            <w:r w:rsidRPr="00AE4336">
              <w:rPr>
                <w:lang w:val="es-ES_tradnl"/>
              </w:rPr>
              <w:t>Máxima p.r.e.: 25 mW, ciclo de hasta el 1%.</w:t>
            </w:r>
          </w:p>
        </w:tc>
      </w:tr>
      <w:tr w:rsidR="006C69EF" w:rsidRPr="00A66C24" w:rsidTr="00B73285">
        <w:trPr>
          <w:cantSplit/>
          <w:jc w:val="center"/>
        </w:trPr>
        <w:tc>
          <w:tcPr>
            <w:tcW w:w="2539" w:type="dxa"/>
          </w:tcPr>
          <w:p w:rsidR="006C69EF" w:rsidRPr="00AE4336" w:rsidRDefault="006C69EF" w:rsidP="00334ACF">
            <w:pPr>
              <w:pStyle w:val="Tabletext"/>
              <w:jc w:val="left"/>
              <w:rPr>
                <w:lang w:val="es-ES_tradnl"/>
              </w:rPr>
            </w:pPr>
            <w:r w:rsidRPr="00AE4336">
              <w:rPr>
                <w:lang w:val="es-ES_tradnl"/>
              </w:rPr>
              <w:t>868,7-869,2 MHz</w:t>
            </w:r>
          </w:p>
        </w:tc>
        <w:tc>
          <w:tcPr>
            <w:tcW w:w="7100" w:type="dxa"/>
          </w:tcPr>
          <w:p w:rsidR="006C69EF" w:rsidRPr="00AE4336" w:rsidRDefault="006C69EF" w:rsidP="00334ACF">
            <w:pPr>
              <w:pStyle w:val="Tabletext"/>
              <w:jc w:val="left"/>
              <w:rPr>
                <w:lang w:val="es-ES_tradnl"/>
              </w:rPr>
            </w:pPr>
            <w:r w:rsidRPr="00AE4336">
              <w:rPr>
                <w:lang w:val="es-ES_tradnl"/>
              </w:rPr>
              <w:t>Máxima p.r.e.: 25 mW, ciclo de hasta el 1%.</w:t>
            </w:r>
          </w:p>
        </w:tc>
      </w:tr>
      <w:tr w:rsidR="006C69EF" w:rsidRPr="00A66C24" w:rsidTr="00B73285">
        <w:trPr>
          <w:cantSplit/>
          <w:jc w:val="center"/>
        </w:trPr>
        <w:tc>
          <w:tcPr>
            <w:tcW w:w="2539" w:type="dxa"/>
          </w:tcPr>
          <w:p w:rsidR="006C69EF" w:rsidRPr="00AE4336" w:rsidRDefault="006C69EF" w:rsidP="00334ACF">
            <w:pPr>
              <w:pStyle w:val="Tabletext"/>
              <w:jc w:val="left"/>
              <w:rPr>
                <w:lang w:val="es-ES_tradnl"/>
              </w:rPr>
            </w:pPr>
            <w:r w:rsidRPr="00AE4336">
              <w:rPr>
                <w:lang w:val="es-ES_tradnl"/>
              </w:rPr>
              <w:t>869,7-870,0 MHz</w:t>
            </w:r>
          </w:p>
        </w:tc>
        <w:tc>
          <w:tcPr>
            <w:tcW w:w="7100" w:type="dxa"/>
          </w:tcPr>
          <w:p w:rsidR="006C69EF" w:rsidRPr="00AE4336" w:rsidRDefault="006C69EF" w:rsidP="00334ACF">
            <w:pPr>
              <w:pStyle w:val="Tabletext"/>
              <w:jc w:val="left"/>
              <w:rPr>
                <w:lang w:val="es-ES_tradnl"/>
              </w:rPr>
            </w:pPr>
            <w:r w:rsidRPr="00AE4336">
              <w:rPr>
                <w:lang w:val="es-ES_tradnl"/>
              </w:rPr>
              <w:t xml:space="preserve">Máxima p.r.e.: 5 mW, ciclo de hasta el 100%. </w:t>
            </w:r>
          </w:p>
        </w:tc>
      </w:tr>
      <w:tr w:rsidR="006C69EF" w:rsidRPr="00A66C24" w:rsidTr="00B73285">
        <w:trPr>
          <w:cantSplit/>
          <w:jc w:val="center"/>
        </w:trPr>
        <w:tc>
          <w:tcPr>
            <w:tcW w:w="2539" w:type="dxa"/>
          </w:tcPr>
          <w:p w:rsidR="006C69EF" w:rsidRPr="00AE4336" w:rsidRDefault="006C69EF" w:rsidP="00334ACF">
            <w:pPr>
              <w:pStyle w:val="Tabletext"/>
              <w:jc w:val="left"/>
              <w:rPr>
                <w:lang w:val="es-ES_tradnl"/>
              </w:rPr>
            </w:pPr>
            <w:r w:rsidRPr="00AE4336">
              <w:rPr>
                <w:lang w:val="es-ES_tradnl"/>
              </w:rPr>
              <w:t>2 400,0-2 483,5 MHz</w:t>
            </w:r>
          </w:p>
        </w:tc>
        <w:tc>
          <w:tcPr>
            <w:tcW w:w="7100" w:type="dxa"/>
          </w:tcPr>
          <w:p w:rsidR="006C69EF" w:rsidRPr="00AE4336" w:rsidRDefault="006C69EF" w:rsidP="00334ACF">
            <w:pPr>
              <w:pStyle w:val="Tabletext"/>
              <w:jc w:val="left"/>
              <w:rPr>
                <w:highlight w:val="yellow"/>
                <w:lang w:val="es-ES_tradnl"/>
              </w:rPr>
            </w:pPr>
            <w:r w:rsidRPr="00AE4336">
              <w:rPr>
                <w:lang w:val="es-ES_tradnl"/>
              </w:rPr>
              <w:t>Máxima p.i.r.e.: 10 mW</w:t>
            </w:r>
            <w:r w:rsidR="0044303D">
              <w:rPr>
                <w:lang w:val="es-ES_tradnl"/>
              </w:rPr>
              <w:t>.</w:t>
            </w:r>
          </w:p>
        </w:tc>
      </w:tr>
      <w:tr w:rsidR="006C69EF" w:rsidRPr="00A66C24" w:rsidTr="00B73285">
        <w:trPr>
          <w:cantSplit/>
          <w:jc w:val="center"/>
        </w:trPr>
        <w:tc>
          <w:tcPr>
            <w:tcW w:w="9639" w:type="dxa"/>
            <w:gridSpan w:val="2"/>
          </w:tcPr>
          <w:p w:rsidR="006C69EF" w:rsidRPr="00AE4336" w:rsidRDefault="006C69EF" w:rsidP="000413D8">
            <w:pPr>
              <w:pStyle w:val="Tablehead"/>
              <w:rPr>
                <w:lang w:val="es-ES_tradnl"/>
              </w:rPr>
            </w:pPr>
            <w:r w:rsidRPr="00AE4336">
              <w:rPr>
                <w:lang w:val="es-ES_tradnl"/>
              </w:rPr>
              <w:t>Sistemas de transmisión de datos de banda ancha</w:t>
            </w:r>
          </w:p>
        </w:tc>
      </w:tr>
      <w:tr w:rsidR="006C69EF" w:rsidRPr="00A66C24" w:rsidTr="00B73285">
        <w:trPr>
          <w:cantSplit/>
          <w:jc w:val="center"/>
        </w:trPr>
        <w:tc>
          <w:tcPr>
            <w:tcW w:w="2539" w:type="dxa"/>
          </w:tcPr>
          <w:p w:rsidR="006C69EF" w:rsidRPr="00AE4336" w:rsidRDefault="006C69EF" w:rsidP="00334ACF">
            <w:pPr>
              <w:pStyle w:val="Tabletext"/>
              <w:jc w:val="left"/>
              <w:rPr>
                <w:lang w:val="es-ES_tradnl"/>
              </w:rPr>
            </w:pPr>
            <w:r w:rsidRPr="00AE4336">
              <w:rPr>
                <w:lang w:val="es-ES_tradnl"/>
              </w:rPr>
              <w:t>2 400,0-2 483,5 MHz</w:t>
            </w:r>
          </w:p>
        </w:tc>
        <w:tc>
          <w:tcPr>
            <w:tcW w:w="7100" w:type="dxa"/>
          </w:tcPr>
          <w:p w:rsidR="006C69EF" w:rsidRPr="00AE4336" w:rsidRDefault="006C69EF" w:rsidP="003C136E">
            <w:pPr>
              <w:pStyle w:val="Tabletext"/>
              <w:jc w:val="left"/>
              <w:rPr>
                <w:lang w:val="es-ES_tradnl"/>
              </w:rPr>
            </w:pPr>
            <w:r w:rsidRPr="00AE4336">
              <w:rPr>
                <w:lang w:val="es-ES_tradnl"/>
              </w:rPr>
              <w:t xml:space="preserve">Máxima p.i.r.e.: 100 mW. Autorizada para los SRD (Bluetooth) en aplicaciones de interior y exterior. </w:t>
            </w:r>
            <w:r w:rsidRPr="00AE4336">
              <w:rPr>
                <w:lang w:val="es-ES_tradnl"/>
              </w:rPr>
              <w:br/>
              <w:t>Banda incluida en la lista de equipos de la unión aduanera (Belarús, Kazakhstán, Federación de Rusia) para los SRD de conformidad con la especificación IEEE 802.15 (Bluetooth).</w:t>
            </w:r>
          </w:p>
        </w:tc>
      </w:tr>
      <w:tr w:rsidR="006C69EF" w:rsidRPr="00A66C24" w:rsidTr="00B73285">
        <w:trPr>
          <w:cantSplit/>
          <w:jc w:val="center"/>
        </w:trPr>
        <w:tc>
          <w:tcPr>
            <w:tcW w:w="2539" w:type="dxa"/>
          </w:tcPr>
          <w:p w:rsidR="006C69EF" w:rsidRPr="00AE4336" w:rsidRDefault="006C69EF" w:rsidP="00334ACF">
            <w:pPr>
              <w:pStyle w:val="Tabletext"/>
              <w:jc w:val="left"/>
              <w:rPr>
                <w:lang w:val="es-ES_tradnl"/>
              </w:rPr>
            </w:pPr>
            <w:r w:rsidRPr="00AE4336">
              <w:rPr>
                <w:lang w:val="es-ES_tradnl"/>
              </w:rPr>
              <w:t>2 400,0-2 483,5 MHz</w:t>
            </w:r>
          </w:p>
        </w:tc>
        <w:tc>
          <w:tcPr>
            <w:tcW w:w="7100" w:type="dxa"/>
          </w:tcPr>
          <w:p w:rsidR="006C69EF" w:rsidRPr="008603A7" w:rsidRDefault="006C69EF" w:rsidP="00334ACF">
            <w:pPr>
              <w:pStyle w:val="Tabletext"/>
              <w:jc w:val="left"/>
              <w:rPr>
                <w:lang w:val="es-ES_tradnl"/>
              </w:rPr>
            </w:pPr>
            <w:r w:rsidRPr="008603A7">
              <w:rPr>
                <w:lang w:val="es-ES_tradnl"/>
              </w:rPr>
              <w:t>Máxima p.i.r.e.: 100 mW. Autorizada para los SRD (Wi-Fi) en aplicaciones de interior.</w:t>
            </w:r>
            <w:r w:rsidRPr="008603A7">
              <w:rPr>
                <w:lang w:val="es-ES_tradnl"/>
              </w:rPr>
              <w:br/>
              <w:t>Para modulaciones en banda ancha, distintas a FHSS, la densidad de p.i.r.e. máxima es de 10 mW/MHz.</w:t>
            </w:r>
            <w:r w:rsidRPr="008603A7">
              <w:rPr>
                <w:lang w:val="es-ES_tradnl"/>
              </w:rPr>
              <w:br/>
              <w:t>Banda incluida en la lista de equipos de la unión  aduanera (Belarús, Kazakhstán, Federación de Rusia) para los SRD de conformidad con la especificación IEEE 802.11b/n (Wi-Fi)</w:t>
            </w:r>
            <w:r w:rsidR="00742FF1" w:rsidRPr="008603A7">
              <w:rPr>
                <w:lang w:val="es-ES_tradnl"/>
              </w:rPr>
              <w:t>.</w:t>
            </w:r>
          </w:p>
        </w:tc>
      </w:tr>
      <w:tr w:rsidR="006C69EF" w:rsidRPr="00AE4336" w:rsidTr="00B73285">
        <w:trPr>
          <w:cantSplit/>
          <w:jc w:val="center"/>
        </w:trPr>
        <w:tc>
          <w:tcPr>
            <w:tcW w:w="2539" w:type="dxa"/>
          </w:tcPr>
          <w:p w:rsidR="006C69EF" w:rsidRPr="00AE4336" w:rsidRDefault="006C69EF" w:rsidP="00334ACF">
            <w:pPr>
              <w:pStyle w:val="Tabletext"/>
              <w:jc w:val="left"/>
              <w:rPr>
                <w:lang w:val="es-ES_tradnl"/>
              </w:rPr>
            </w:pPr>
            <w:r w:rsidRPr="00AE4336">
              <w:rPr>
                <w:lang w:val="es-ES_tradnl"/>
              </w:rPr>
              <w:t>2 400,0-2 483,5 MHz</w:t>
            </w:r>
          </w:p>
        </w:tc>
        <w:tc>
          <w:tcPr>
            <w:tcW w:w="7100" w:type="dxa"/>
          </w:tcPr>
          <w:p w:rsidR="006C69EF" w:rsidRPr="00AE4336" w:rsidRDefault="006C69EF" w:rsidP="00334ACF">
            <w:pPr>
              <w:pStyle w:val="Tabletext"/>
              <w:jc w:val="left"/>
              <w:rPr>
                <w:lang w:val="es-ES_tradnl"/>
              </w:rPr>
            </w:pPr>
            <w:r w:rsidRPr="00AE4336">
              <w:rPr>
                <w:lang w:val="es-ES_tradnl"/>
              </w:rPr>
              <w:t>Máxima p.i.r.e.: 500 mW p.i.r.e. Autorizada para los SRD (Wi-Fi) en aplicaciones de exterior.</w:t>
            </w:r>
            <w:r w:rsidRPr="00AE4336">
              <w:rPr>
                <w:lang w:val="es-ES_tradnl"/>
              </w:rPr>
              <w:br/>
              <w:t>Se requiere licencia individual.</w:t>
            </w:r>
          </w:p>
        </w:tc>
      </w:tr>
      <w:tr w:rsidR="006C69EF" w:rsidRPr="00AE4336" w:rsidTr="00B73285">
        <w:trPr>
          <w:cantSplit/>
          <w:jc w:val="center"/>
        </w:trPr>
        <w:tc>
          <w:tcPr>
            <w:tcW w:w="2539" w:type="dxa"/>
          </w:tcPr>
          <w:p w:rsidR="006C69EF" w:rsidRPr="00AE4336" w:rsidRDefault="006C69EF" w:rsidP="00334ACF">
            <w:pPr>
              <w:pStyle w:val="Tabletext"/>
              <w:jc w:val="left"/>
              <w:rPr>
                <w:lang w:val="es-ES_tradnl"/>
              </w:rPr>
            </w:pPr>
            <w:r w:rsidRPr="00AE4336">
              <w:rPr>
                <w:lang w:val="es-ES_tradnl"/>
              </w:rPr>
              <w:t>5 150-5 350 MHz</w:t>
            </w:r>
          </w:p>
        </w:tc>
        <w:tc>
          <w:tcPr>
            <w:tcW w:w="7100" w:type="dxa"/>
          </w:tcPr>
          <w:p w:rsidR="006C69EF" w:rsidRPr="00AE4336" w:rsidRDefault="006C69EF" w:rsidP="00334ACF">
            <w:pPr>
              <w:pStyle w:val="Tabletext"/>
              <w:jc w:val="left"/>
              <w:rPr>
                <w:lang w:val="es-ES_tradnl"/>
              </w:rPr>
            </w:pPr>
            <w:r w:rsidRPr="00AE4336">
              <w:rPr>
                <w:lang w:val="es-ES_tradnl"/>
              </w:rPr>
              <w:t>Máxima p.i.r.e.: 200 mW. Restringida para utilización en interiores.</w:t>
            </w:r>
            <w:r w:rsidRPr="00AE4336">
              <w:rPr>
                <w:lang w:val="es-ES_tradnl"/>
              </w:rPr>
              <w:br/>
              <w:t>Máxima densidad de p.i.r.e.: 10 mW/MHz.</w:t>
            </w:r>
          </w:p>
        </w:tc>
      </w:tr>
      <w:tr w:rsidR="006C69EF" w:rsidRPr="00AE4336" w:rsidTr="000413D8">
        <w:trPr>
          <w:cantSplit/>
          <w:jc w:val="center"/>
        </w:trPr>
        <w:tc>
          <w:tcPr>
            <w:tcW w:w="2539" w:type="dxa"/>
          </w:tcPr>
          <w:p w:rsidR="006C69EF" w:rsidRPr="00AE4336" w:rsidRDefault="006C69EF" w:rsidP="00334ACF">
            <w:pPr>
              <w:pStyle w:val="Tabletext"/>
              <w:jc w:val="left"/>
              <w:rPr>
                <w:lang w:val="es-ES_tradnl"/>
              </w:rPr>
            </w:pPr>
            <w:r w:rsidRPr="00AE4336">
              <w:rPr>
                <w:lang w:val="es-ES_tradnl"/>
              </w:rPr>
              <w:t>5 470-5 725 MHz</w:t>
            </w:r>
          </w:p>
        </w:tc>
        <w:tc>
          <w:tcPr>
            <w:tcW w:w="7100" w:type="dxa"/>
          </w:tcPr>
          <w:p w:rsidR="006C69EF" w:rsidRPr="00AE4336" w:rsidRDefault="006C69EF" w:rsidP="00334ACF">
            <w:pPr>
              <w:pStyle w:val="Tabletext"/>
              <w:jc w:val="left"/>
              <w:rPr>
                <w:lang w:val="es-ES_tradnl"/>
              </w:rPr>
            </w:pPr>
            <w:r w:rsidRPr="00AE4336">
              <w:rPr>
                <w:lang w:val="es-ES_tradnl"/>
              </w:rPr>
              <w:t>Máxima p.i.r.e.: 1W. Restringida para utilización en exteriores.</w:t>
            </w:r>
            <w:r w:rsidRPr="00AE4336">
              <w:rPr>
                <w:lang w:val="es-ES_tradnl"/>
              </w:rPr>
              <w:br/>
              <w:t>50 mW/MHz.</w:t>
            </w:r>
            <w:r w:rsidRPr="00AE4336">
              <w:rPr>
                <w:lang w:val="es-ES_tradnl"/>
              </w:rPr>
              <w:br/>
              <w:t>Se requiere licencia individual.</w:t>
            </w:r>
          </w:p>
        </w:tc>
      </w:tr>
      <w:tr w:rsidR="006C69EF" w:rsidRPr="00A66C24" w:rsidTr="000413D8">
        <w:trPr>
          <w:cantSplit/>
          <w:jc w:val="center"/>
        </w:trPr>
        <w:tc>
          <w:tcPr>
            <w:tcW w:w="2539" w:type="dxa"/>
          </w:tcPr>
          <w:p w:rsidR="006C69EF" w:rsidRPr="00AE4336" w:rsidRDefault="006C69EF" w:rsidP="00334ACF">
            <w:pPr>
              <w:pStyle w:val="Tabletext"/>
              <w:jc w:val="left"/>
              <w:rPr>
                <w:lang w:val="es-ES_tradnl"/>
              </w:rPr>
            </w:pPr>
            <w:r w:rsidRPr="00AE4336">
              <w:rPr>
                <w:lang w:val="es-ES_tradnl"/>
              </w:rPr>
              <w:t>5 650-5 725 MHz</w:t>
            </w:r>
          </w:p>
        </w:tc>
        <w:tc>
          <w:tcPr>
            <w:tcW w:w="7100" w:type="dxa"/>
          </w:tcPr>
          <w:p w:rsidR="006C69EF" w:rsidRPr="00AE4336" w:rsidRDefault="006C69EF" w:rsidP="00334ACF">
            <w:pPr>
              <w:pStyle w:val="Tabletext"/>
              <w:jc w:val="left"/>
              <w:rPr>
                <w:lang w:val="es-ES_tradnl"/>
              </w:rPr>
            </w:pPr>
            <w:r w:rsidRPr="00AE4336">
              <w:rPr>
                <w:lang w:val="es-ES_tradnl"/>
              </w:rPr>
              <w:t>Máxima p.i.r.e.: 200 mW</w:t>
            </w:r>
            <w:r w:rsidR="0044303D">
              <w:rPr>
                <w:lang w:val="es-ES_tradnl"/>
              </w:rPr>
              <w:t>.</w:t>
            </w:r>
            <w:r w:rsidR="00334ACF">
              <w:rPr>
                <w:lang w:val="es-ES_tradnl"/>
              </w:rPr>
              <w:br/>
            </w:r>
            <w:r w:rsidRPr="00AE4336">
              <w:rPr>
                <w:lang w:val="es-ES_tradnl"/>
              </w:rPr>
              <w:t>Máxima densidad de p.i.r.e.: 50 mW/MHz.</w:t>
            </w:r>
          </w:p>
        </w:tc>
      </w:tr>
      <w:tr w:rsidR="006C69EF" w:rsidRPr="00334ACF" w:rsidTr="000413D8">
        <w:trPr>
          <w:cantSplit/>
          <w:jc w:val="center"/>
        </w:trPr>
        <w:tc>
          <w:tcPr>
            <w:tcW w:w="9639" w:type="dxa"/>
            <w:gridSpan w:val="2"/>
          </w:tcPr>
          <w:p w:rsidR="006C69EF" w:rsidRPr="00AE4336" w:rsidRDefault="006C69EF" w:rsidP="00AD5011">
            <w:pPr>
              <w:pStyle w:val="Tablehead"/>
              <w:rPr>
                <w:lang w:val="es-ES_tradnl"/>
              </w:rPr>
            </w:pPr>
            <w:r w:rsidRPr="00AE4336">
              <w:rPr>
                <w:lang w:val="es-ES_tradnl"/>
              </w:rPr>
              <w:t xml:space="preserve">Aplicaciones ferroviarias </w:t>
            </w:r>
          </w:p>
        </w:tc>
      </w:tr>
      <w:tr w:rsidR="006C69EF" w:rsidRPr="00A66C24" w:rsidTr="000413D8">
        <w:trPr>
          <w:cantSplit/>
          <w:jc w:val="center"/>
        </w:trPr>
        <w:tc>
          <w:tcPr>
            <w:tcW w:w="2539" w:type="dxa"/>
          </w:tcPr>
          <w:p w:rsidR="006C69EF" w:rsidRPr="00AE4336" w:rsidRDefault="006C69EF" w:rsidP="00334ACF">
            <w:pPr>
              <w:pStyle w:val="Tabletext"/>
              <w:jc w:val="left"/>
              <w:rPr>
                <w:highlight w:val="yellow"/>
                <w:lang w:val="es-ES_tradnl"/>
              </w:rPr>
            </w:pPr>
            <w:r w:rsidRPr="00AE4336">
              <w:rPr>
                <w:lang w:val="es-ES_tradnl"/>
              </w:rPr>
              <w:t xml:space="preserve">865 MHz, 867 MHz, </w:t>
            </w:r>
            <w:r w:rsidRPr="00AE4336">
              <w:rPr>
                <w:lang w:val="es-ES_tradnl"/>
              </w:rPr>
              <w:br/>
              <w:t>869 MHz</w:t>
            </w:r>
          </w:p>
        </w:tc>
        <w:tc>
          <w:tcPr>
            <w:tcW w:w="7100" w:type="dxa"/>
          </w:tcPr>
          <w:p w:rsidR="006C69EF" w:rsidRPr="00AE4336" w:rsidRDefault="006C69EF" w:rsidP="00334ACF">
            <w:pPr>
              <w:pStyle w:val="Tabletext"/>
              <w:jc w:val="left"/>
              <w:rPr>
                <w:highlight w:val="yellow"/>
                <w:lang w:val="es-ES_tradnl"/>
              </w:rPr>
            </w:pPr>
            <w:r w:rsidRPr="00AE4336">
              <w:rPr>
                <w:lang w:val="es-ES_tradnl"/>
              </w:rPr>
              <w:t>Máxima p.i.r.e.: 2 W, separación de canales de hasta 200 kHz.</w:t>
            </w:r>
          </w:p>
        </w:tc>
      </w:tr>
      <w:tr w:rsidR="006C69EF" w:rsidRPr="00A66C24" w:rsidTr="000413D8">
        <w:trPr>
          <w:cantSplit/>
          <w:jc w:val="center"/>
        </w:trPr>
        <w:tc>
          <w:tcPr>
            <w:tcW w:w="9639" w:type="dxa"/>
            <w:gridSpan w:val="2"/>
          </w:tcPr>
          <w:p w:rsidR="006C69EF" w:rsidRPr="00AE4336" w:rsidRDefault="006C69EF" w:rsidP="00AD5011">
            <w:pPr>
              <w:pStyle w:val="Tablehead"/>
              <w:rPr>
                <w:lang w:val="es-ES_tradnl"/>
              </w:rPr>
            </w:pPr>
            <w:r w:rsidRPr="00AE4336">
              <w:rPr>
                <w:lang w:val="es-ES_tradnl"/>
              </w:rPr>
              <w:t>Telemática de transporte y tráfico en carreteras</w:t>
            </w:r>
          </w:p>
        </w:tc>
      </w:tr>
      <w:tr w:rsidR="006C69EF" w:rsidRPr="00A66C24" w:rsidTr="000413D8">
        <w:trPr>
          <w:cantSplit/>
          <w:jc w:val="center"/>
        </w:trPr>
        <w:tc>
          <w:tcPr>
            <w:tcW w:w="2539" w:type="dxa"/>
          </w:tcPr>
          <w:p w:rsidR="006C69EF" w:rsidRPr="00AE4336" w:rsidRDefault="006C69EF" w:rsidP="00334ACF">
            <w:pPr>
              <w:pStyle w:val="Tabletext"/>
              <w:jc w:val="left"/>
              <w:rPr>
                <w:lang w:val="es-ES_tradnl"/>
              </w:rPr>
            </w:pPr>
            <w:r w:rsidRPr="00AE4336">
              <w:rPr>
                <w:lang w:val="es-ES_tradnl"/>
              </w:rPr>
              <w:t>5 797,5 MHz</w:t>
            </w:r>
            <w:r w:rsidRPr="00AE4336">
              <w:rPr>
                <w:lang w:val="es-ES_tradnl"/>
              </w:rPr>
              <w:br/>
              <w:t>5 802,5 MHz</w:t>
            </w:r>
            <w:r w:rsidRPr="00AE4336">
              <w:rPr>
                <w:lang w:val="es-ES_tradnl"/>
              </w:rPr>
              <w:br/>
              <w:t>5 807,5 MHz</w:t>
            </w:r>
            <w:r w:rsidRPr="00AE4336">
              <w:rPr>
                <w:lang w:val="es-ES_tradnl"/>
              </w:rPr>
              <w:br/>
              <w:t>5 812,5 MHz</w:t>
            </w:r>
          </w:p>
        </w:tc>
        <w:tc>
          <w:tcPr>
            <w:tcW w:w="7100" w:type="dxa"/>
          </w:tcPr>
          <w:p w:rsidR="006C69EF" w:rsidRPr="00AE4336" w:rsidRDefault="00742FF1" w:rsidP="00334ACF">
            <w:pPr>
              <w:pStyle w:val="Tabletext"/>
              <w:jc w:val="left"/>
              <w:rPr>
                <w:lang w:val="es-ES_tradnl"/>
              </w:rPr>
            </w:pPr>
            <w:r>
              <w:rPr>
                <w:lang w:val="es-ES_tradnl"/>
              </w:rPr>
              <w:t>Máxima p.i.r.e.: 2 W</w:t>
            </w:r>
            <w:r w:rsidR="0044303D">
              <w:rPr>
                <w:lang w:val="es-ES_tradnl"/>
              </w:rPr>
              <w:t>.</w:t>
            </w:r>
            <w:r w:rsidR="006C69EF" w:rsidRPr="00AE4336">
              <w:rPr>
                <w:lang w:val="es-ES_tradnl"/>
              </w:rPr>
              <w:br/>
              <w:t>Se requiere licencia individual.</w:t>
            </w:r>
          </w:p>
        </w:tc>
      </w:tr>
      <w:tr w:rsidR="006C69EF" w:rsidRPr="00A66C24" w:rsidTr="000413D8">
        <w:trPr>
          <w:cantSplit/>
          <w:jc w:val="center"/>
        </w:trPr>
        <w:tc>
          <w:tcPr>
            <w:tcW w:w="2539" w:type="dxa"/>
          </w:tcPr>
          <w:p w:rsidR="006C69EF" w:rsidRPr="00AE4336" w:rsidRDefault="006C69EF" w:rsidP="00334ACF">
            <w:pPr>
              <w:pStyle w:val="Tabletext"/>
              <w:jc w:val="left"/>
              <w:rPr>
                <w:color w:val="000000"/>
                <w:highlight w:val="yellow"/>
                <w:lang w:val="es-ES_tradnl"/>
              </w:rPr>
            </w:pPr>
            <w:r w:rsidRPr="00AE4336">
              <w:rPr>
                <w:color w:val="000000"/>
                <w:lang w:val="es-ES_tradnl"/>
              </w:rPr>
              <w:t>76-77 GHz</w:t>
            </w:r>
          </w:p>
        </w:tc>
        <w:tc>
          <w:tcPr>
            <w:tcW w:w="7100" w:type="dxa"/>
          </w:tcPr>
          <w:p w:rsidR="006C69EF" w:rsidRPr="00AE4336" w:rsidRDefault="006C69EF" w:rsidP="00334ACF">
            <w:pPr>
              <w:pStyle w:val="Tabletext"/>
              <w:jc w:val="left"/>
              <w:rPr>
                <w:highlight w:val="yellow"/>
                <w:lang w:val="es-ES_tradnl"/>
              </w:rPr>
            </w:pPr>
            <w:r w:rsidRPr="00AE4336">
              <w:rPr>
                <w:lang w:val="es-ES_tradnl"/>
              </w:rPr>
              <w:t>Máxima p.i.r.e.: 55 dBm (cresta).</w:t>
            </w:r>
          </w:p>
        </w:tc>
      </w:tr>
      <w:tr w:rsidR="006C69EF" w:rsidRPr="00AE4336" w:rsidTr="000413D8">
        <w:trPr>
          <w:cantSplit/>
          <w:jc w:val="center"/>
        </w:trPr>
        <w:tc>
          <w:tcPr>
            <w:tcW w:w="9639" w:type="dxa"/>
            <w:gridSpan w:val="2"/>
          </w:tcPr>
          <w:p w:rsidR="006C69EF" w:rsidRPr="00AE4336" w:rsidRDefault="006C69EF" w:rsidP="00AD5011">
            <w:pPr>
              <w:pStyle w:val="Tablehead"/>
              <w:rPr>
                <w:lang w:val="es-ES_tradnl"/>
              </w:rPr>
            </w:pPr>
            <w:r w:rsidRPr="00AE4336">
              <w:rPr>
                <w:lang w:val="es-ES_tradnl"/>
              </w:rPr>
              <w:t xml:space="preserve">Aplicaciones de radiodeterminación </w:t>
            </w:r>
          </w:p>
        </w:tc>
      </w:tr>
      <w:tr w:rsidR="006C69EF" w:rsidRPr="00A66C24" w:rsidTr="000413D8">
        <w:trPr>
          <w:cantSplit/>
          <w:jc w:val="center"/>
        </w:trPr>
        <w:tc>
          <w:tcPr>
            <w:tcW w:w="2539" w:type="dxa"/>
          </w:tcPr>
          <w:p w:rsidR="006C69EF" w:rsidRPr="00AE4336" w:rsidRDefault="006C69EF" w:rsidP="00334ACF">
            <w:pPr>
              <w:pStyle w:val="Tabletext"/>
              <w:jc w:val="left"/>
              <w:rPr>
                <w:color w:val="000000"/>
                <w:lang w:val="es-ES_tradnl"/>
              </w:rPr>
            </w:pPr>
            <w:r w:rsidRPr="00AE4336">
              <w:rPr>
                <w:color w:val="000000"/>
                <w:lang w:val="es-ES_tradnl"/>
              </w:rPr>
              <w:t>10,5-10,6 GHz</w:t>
            </w:r>
          </w:p>
        </w:tc>
        <w:tc>
          <w:tcPr>
            <w:tcW w:w="7100" w:type="dxa"/>
          </w:tcPr>
          <w:p w:rsidR="006C69EF" w:rsidRPr="00AE4336" w:rsidRDefault="006C69EF" w:rsidP="00334ACF">
            <w:pPr>
              <w:pStyle w:val="Tabletext"/>
              <w:jc w:val="left"/>
              <w:rPr>
                <w:lang w:val="es-ES_tradnl"/>
              </w:rPr>
            </w:pPr>
            <w:r w:rsidRPr="00AE4336">
              <w:rPr>
                <w:lang w:val="es-ES_tradnl"/>
              </w:rPr>
              <w:t>Máxima p.i.r.e.: 100 mW</w:t>
            </w:r>
            <w:r w:rsidR="0044303D">
              <w:rPr>
                <w:lang w:val="es-ES_tradnl"/>
              </w:rPr>
              <w:t>.</w:t>
            </w:r>
          </w:p>
        </w:tc>
      </w:tr>
      <w:tr w:rsidR="006C69EF" w:rsidRPr="00A66C24" w:rsidTr="000413D8">
        <w:trPr>
          <w:cantSplit/>
          <w:jc w:val="center"/>
        </w:trPr>
        <w:tc>
          <w:tcPr>
            <w:tcW w:w="2539" w:type="dxa"/>
          </w:tcPr>
          <w:p w:rsidR="006C69EF" w:rsidRPr="00AE4336" w:rsidRDefault="006C69EF" w:rsidP="00334ACF">
            <w:pPr>
              <w:pStyle w:val="Tabletext"/>
              <w:jc w:val="left"/>
              <w:rPr>
                <w:color w:val="000000"/>
                <w:lang w:val="es-ES_tradnl"/>
              </w:rPr>
            </w:pPr>
            <w:r w:rsidRPr="00AE4336">
              <w:rPr>
                <w:color w:val="000000"/>
                <w:lang w:val="es-ES_tradnl"/>
              </w:rPr>
              <w:t>24,05-24,25 GHz</w:t>
            </w:r>
          </w:p>
        </w:tc>
        <w:tc>
          <w:tcPr>
            <w:tcW w:w="7100" w:type="dxa"/>
          </w:tcPr>
          <w:p w:rsidR="006C69EF" w:rsidRPr="00AE4336" w:rsidRDefault="006C69EF" w:rsidP="00334ACF">
            <w:pPr>
              <w:pStyle w:val="Tabletext"/>
              <w:jc w:val="left"/>
              <w:rPr>
                <w:lang w:val="es-ES_tradnl"/>
              </w:rPr>
            </w:pPr>
            <w:r w:rsidRPr="00AE4336">
              <w:rPr>
                <w:lang w:val="es-ES_tradnl"/>
              </w:rPr>
              <w:t>Máxima p.i.r.e.: 100 mW</w:t>
            </w:r>
            <w:r w:rsidR="0044303D">
              <w:rPr>
                <w:lang w:val="es-ES_tradnl"/>
              </w:rPr>
              <w:t>.</w:t>
            </w:r>
          </w:p>
        </w:tc>
      </w:tr>
    </w:tbl>
    <w:p w:rsidR="00B73285" w:rsidRPr="00AE4336" w:rsidRDefault="00B73285" w:rsidP="00B73285">
      <w:pPr>
        <w:pStyle w:val="TableNo"/>
        <w:rPr>
          <w:lang w:val="es-ES_tradnl"/>
        </w:rPr>
      </w:pPr>
      <w:r w:rsidRPr="00AE4336">
        <w:rPr>
          <w:lang w:val="es-ES_tradnl"/>
        </w:rPr>
        <w:lastRenderedPageBreak/>
        <w:t>CUADRO 32</w:t>
      </w:r>
      <w:r>
        <w:rPr>
          <w:lang w:val="es-ES_tradnl"/>
        </w:rPr>
        <w:t xml:space="preserve"> (</w:t>
      </w:r>
      <w:r w:rsidRPr="00B9355C">
        <w:rPr>
          <w:i/>
          <w:iCs/>
          <w:lang w:val="es-ES_tradnl"/>
        </w:rPr>
        <w:t>Continuación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B73285" w:rsidRPr="00A66C24" w:rsidTr="00CB53B8">
        <w:trPr>
          <w:cantSplit/>
          <w:tblHeader/>
          <w:jc w:val="center"/>
        </w:trPr>
        <w:tc>
          <w:tcPr>
            <w:tcW w:w="2539" w:type="dxa"/>
          </w:tcPr>
          <w:p w:rsidR="00B73285" w:rsidRPr="00AE4336" w:rsidRDefault="00B73285" w:rsidP="00CB53B8">
            <w:pPr>
              <w:pStyle w:val="Tablehead"/>
              <w:rPr>
                <w:snapToGrid w:val="0"/>
                <w:lang w:val="es-ES_tradnl"/>
              </w:rPr>
            </w:pPr>
            <w:r w:rsidRPr="00AE4336">
              <w:rPr>
                <w:snapToGrid w:val="0"/>
                <w:lang w:val="es-ES_tradnl"/>
              </w:rPr>
              <w:t>Bandas de frecuencias</w:t>
            </w:r>
          </w:p>
        </w:tc>
        <w:tc>
          <w:tcPr>
            <w:tcW w:w="7100" w:type="dxa"/>
          </w:tcPr>
          <w:p w:rsidR="00B73285" w:rsidRPr="00AE4336" w:rsidRDefault="00B73285" w:rsidP="00CB53B8">
            <w:pPr>
              <w:pStyle w:val="Tablehead"/>
              <w:rPr>
                <w:snapToGrid w:val="0"/>
                <w:lang w:val="es-ES_tradnl"/>
              </w:rPr>
            </w:pPr>
            <w:r w:rsidRPr="00AE4336">
              <w:rPr>
                <w:lang w:val="es-ES_tradnl"/>
              </w:rPr>
              <w:t>Principales parámetros técnicos y observaciones</w:t>
            </w:r>
          </w:p>
        </w:tc>
      </w:tr>
      <w:tr w:rsidR="006C69EF" w:rsidRPr="00AE4336" w:rsidTr="000413D8">
        <w:trPr>
          <w:cantSplit/>
          <w:jc w:val="center"/>
        </w:trPr>
        <w:tc>
          <w:tcPr>
            <w:tcW w:w="9639" w:type="dxa"/>
            <w:gridSpan w:val="2"/>
          </w:tcPr>
          <w:p w:rsidR="006C69EF" w:rsidRPr="00AE4336" w:rsidRDefault="006C69EF" w:rsidP="00B73285">
            <w:pPr>
              <w:pStyle w:val="Tablehead"/>
              <w:rPr>
                <w:lang w:val="es-ES_tradnl"/>
              </w:rPr>
            </w:pPr>
            <w:r w:rsidRPr="00AE4336">
              <w:rPr>
                <w:lang w:val="es-ES_tradnl"/>
              </w:rPr>
              <w:t>Alarmas</w:t>
            </w:r>
          </w:p>
        </w:tc>
      </w:tr>
      <w:tr w:rsidR="006C69EF" w:rsidRPr="00A66C24" w:rsidTr="000413D8">
        <w:trPr>
          <w:cantSplit/>
          <w:jc w:val="center"/>
        </w:trPr>
        <w:tc>
          <w:tcPr>
            <w:tcW w:w="2539" w:type="dxa"/>
          </w:tcPr>
          <w:p w:rsidR="006C69EF" w:rsidRPr="00AE4336" w:rsidRDefault="006C69EF" w:rsidP="00334ACF">
            <w:pPr>
              <w:pStyle w:val="Tabletext"/>
              <w:jc w:val="left"/>
              <w:rPr>
                <w:color w:val="000000"/>
                <w:lang w:val="es-ES_tradnl"/>
              </w:rPr>
            </w:pPr>
            <w:r w:rsidRPr="00AE4336">
              <w:rPr>
                <w:color w:val="000000"/>
                <w:lang w:val="es-ES_tradnl"/>
              </w:rPr>
              <w:t>26,945 MHz</w:t>
            </w:r>
          </w:p>
        </w:tc>
        <w:tc>
          <w:tcPr>
            <w:tcW w:w="7100" w:type="dxa"/>
          </w:tcPr>
          <w:p w:rsidR="006C69EF" w:rsidRPr="00AE4336" w:rsidRDefault="006C69EF" w:rsidP="007F6722">
            <w:pPr>
              <w:pStyle w:val="Tabletext"/>
              <w:jc w:val="left"/>
              <w:rPr>
                <w:lang w:val="es-ES_tradnl"/>
              </w:rPr>
            </w:pPr>
            <w:r w:rsidRPr="00AE4336">
              <w:rPr>
                <w:lang w:val="es-ES_tradnl"/>
              </w:rPr>
              <w:t>Potencia máxima del transmisor: 2 W.</w:t>
            </w:r>
            <w:r w:rsidRPr="00AE4336">
              <w:rPr>
                <w:lang w:val="es-ES_tradnl"/>
              </w:rPr>
              <w:br/>
              <w:t>Frecuencia incluida en la lista de equipos de la Unión Aduanera (Belarús, Kazakhstán, Federación de Rusia) para transmisores de alarma antirrobo y para la transmisión de señales de socorro con una potencia del transmisor de</w:t>
            </w:r>
            <w:r w:rsidR="007F6722">
              <w:rPr>
                <w:lang w:val="es-ES_tradnl"/>
              </w:rPr>
              <w:t> </w:t>
            </w:r>
            <w:r w:rsidRPr="00AE4336">
              <w:rPr>
                <w:lang w:val="es-ES_tradnl"/>
              </w:rPr>
              <w:t>2</w:t>
            </w:r>
            <w:r w:rsidR="00B73285">
              <w:rPr>
                <w:lang w:val="es-ES_tradnl"/>
              </w:rPr>
              <w:t> </w:t>
            </w:r>
            <w:r w:rsidRPr="00AE4336">
              <w:rPr>
                <w:lang w:val="es-ES_tradnl"/>
              </w:rPr>
              <w:t>W.</w:t>
            </w:r>
          </w:p>
        </w:tc>
      </w:tr>
      <w:tr w:rsidR="006C69EF" w:rsidRPr="00A66C24" w:rsidTr="000413D8">
        <w:trPr>
          <w:cantSplit/>
          <w:jc w:val="center"/>
        </w:trPr>
        <w:tc>
          <w:tcPr>
            <w:tcW w:w="2539" w:type="dxa"/>
          </w:tcPr>
          <w:p w:rsidR="006C69EF" w:rsidRPr="00AE4336" w:rsidRDefault="006C69EF" w:rsidP="00334ACF">
            <w:pPr>
              <w:pStyle w:val="Tabletext"/>
              <w:jc w:val="left"/>
              <w:rPr>
                <w:color w:val="000000"/>
                <w:lang w:val="es-ES_tradnl"/>
              </w:rPr>
            </w:pPr>
            <w:r w:rsidRPr="00AE4336">
              <w:rPr>
                <w:color w:val="000000"/>
                <w:lang w:val="es-ES_tradnl"/>
              </w:rPr>
              <w:t>26,960 MHz</w:t>
            </w:r>
          </w:p>
        </w:tc>
        <w:tc>
          <w:tcPr>
            <w:tcW w:w="7100" w:type="dxa"/>
          </w:tcPr>
          <w:p w:rsidR="006C69EF" w:rsidRPr="00AE4336" w:rsidRDefault="006C69EF" w:rsidP="00334ACF">
            <w:pPr>
              <w:pStyle w:val="Tabletext"/>
              <w:jc w:val="left"/>
              <w:rPr>
                <w:lang w:val="es-ES_tradnl"/>
              </w:rPr>
            </w:pPr>
            <w:r w:rsidRPr="00AE4336">
              <w:rPr>
                <w:lang w:val="es-ES_tradnl"/>
              </w:rPr>
              <w:t>Frecuencia incluida en la lista de equipos de la Unión Aduanera (Belarús, Kazakstán, Federación de Rusia) para transmisores de alarma antirrobo y para la transmisión de señales de socorro con una potencia del transmisor de 2 W.</w:t>
            </w:r>
          </w:p>
        </w:tc>
      </w:tr>
      <w:tr w:rsidR="006C69EF" w:rsidRPr="00A66C24" w:rsidTr="000413D8">
        <w:trPr>
          <w:cantSplit/>
          <w:jc w:val="center"/>
        </w:trPr>
        <w:tc>
          <w:tcPr>
            <w:tcW w:w="2539" w:type="dxa"/>
          </w:tcPr>
          <w:p w:rsidR="006C69EF" w:rsidRPr="00AE4336" w:rsidRDefault="006C69EF" w:rsidP="00334ACF">
            <w:pPr>
              <w:pStyle w:val="Tabletext"/>
              <w:jc w:val="left"/>
              <w:rPr>
                <w:color w:val="000000"/>
                <w:lang w:val="es-ES_tradnl"/>
              </w:rPr>
            </w:pPr>
            <w:r w:rsidRPr="00AE4336">
              <w:rPr>
                <w:color w:val="000000"/>
                <w:lang w:val="es-ES_tradnl"/>
              </w:rPr>
              <w:t>433,05-434,79 MHz</w:t>
            </w:r>
          </w:p>
        </w:tc>
        <w:tc>
          <w:tcPr>
            <w:tcW w:w="7100" w:type="dxa"/>
          </w:tcPr>
          <w:p w:rsidR="006C69EF" w:rsidRPr="00AE4336" w:rsidRDefault="006C69EF" w:rsidP="00334ACF">
            <w:pPr>
              <w:pStyle w:val="Tabletext"/>
              <w:jc w:val="left"/>
              <w:rPr>
                <w:lang w:val="es-ES_tradnl"/>
              </w:rPr>
            </w:pPr>
            <w:r w:rsidRPr="00AE4336">
              <w:rPr>
                <w:lang w:val="es-ES_tradnl"/>
              </w:rPr>
              <w:t xml:space="preserve">Banda incluida en la lista de equipos de la Unión Aduanera (Belarús, Kazakstán, Federación de Rusia) para transmisores de alarma antirrobo y para la transmisión de señales de socorro con una potencia del transmisor de 5 W. </w:t>
            </w:r>
          </w:p>
        </w:tc>
      </w:tr>
      <w:tr w:rsidR="006C69EF" w:rsidRPr="00A66C24" w:rsidTr="000413D8">
        <w:trPr>
          <w:cantSplit/>
          <w:jc w:val="center"/>
        </w:trPr>
        <w:tc>
          <w:tcPr>
            <w:tcW w:w="2539" w:type="dxa"/>
          </w:tcPr>
          <w:p w:rsidR="006C69EF" w:rsidRPr="00AE4336" w:rsidRDefault="006C69EF" w:rsidP="00334ACF">
            <w:pPr>
              <w:pStyle w:val="Tabletext"/>
              <w:jc w:val="left"/>
              <w:rPr>
                <w:color w:val="000000"/>
                <w:lang w:val="es-ES_tradnl"/>
              </w:rPr>
            </w:pPr>
            <w:r w:rsidRPr="00AE4336">
              <w:rPr>
                <w:color w:val="000000"/>
                <w:lang w:val="es-ES_tradnl"/>
              </w:rPr>
              <w:t>868-868,2 MHz</w:t>
            </w:r>
          </w:p>
        </w:tc>
        <w:tc>
          <w:tcPr>
            <w:tcW w:w="7100" w:type="dxa"/>
          </w:tcPr>
          <w:p w:rsidR="006C69EF" w:rsidRPr="00AE4336" w:rsidRDefault="006C69EF" w:rsidP="00334ACF">
            <w:pPr>
              <w:pStyle w:val="Tabletext"/>
              <w:jc w:val="left"/>
              <w:rPr>
                <w:lang w:val="es-ES_tradnl"/>
              </w:rPr>
            </w:pPr>
            <w:r w:rsidRPr="00AE4336">
              <w:rPr>
                <w:lang w:val="es-ES_tradnl"/>
              </w:rPr>
              <w:t>Banda incluida en la lista de equipos de la Unión Aduanera (Belarús, Kazakstán, Federación de Rusia) para transmisores de alarma antirrobo y para la transmisión de señales de socorro con una potencia del transmisor de 10 W.</w:t>
            </w:r>
          </w:p>
        </w:tc>
      </w:tr>
      <w:tr w:rsidR="006C69EF" w:rsidRPr="00AE4336" w:rsidTr="000413D8">
        <w:trPr>
          <w:cantSplit/>
          <w:jc w:val="center"/>
        </w:trPr>
        <w:tc>
          <w:tcPr>
            <w:tcW w:w="9639" w:type="dxa"/>
            <w:gridSpan w:val="2"/>
          </w:tcPr>
          <w:p w:rsidR="006C69EF" w:rsidRPr="00AE4336" w:rsidRDefault="006C69EF" w:rsidP="00AD5011">
            <w:pPr>
              <w:pStyle w:val="Tablehead"/>
              <w:rPr>
                <w:lang w:val="es-ES_tradnl"/>
              </w:rPr>
            </w:pPr>
            <w:r w:rsidRPr="00AE4336">
              <w:rPr>
                <w:lang w:val="es-ES_tradnl"/>
              </w:rPr>
              <w:t>Control de modelos</w:t>
            </w:r>
          </w:p>
        </w:tc>
      </w:tr>
      <w:tr w:rsidR="006C69EF" w:rsidRPr="00A66C24" w:rsidTr="000413D8">
        <w:trPr>
          <w:cantSplit/>
          <w:jc w:val="center"/>
        </w:trPr>
        <w:tc>
          <w:tcPr>
            <w:tcW w:w="2539" w:type="dxa"/>
          </w:tcPr>
          <w:p w:rsidR="006C69EF" w:rsidRPr="00AE4336" w:rsidRDefault="006C69EF" w:rsidP="00334ACF">
            <w:pPr>
              <w:pStyle w:val="Tabletext"/>
              <w:jc w:val="left"/>
              <w:rPr>
                <w:lang w:val="es-ES_tradnl"/>
              </w:rPr>
            </w:pPr>
            <w:r w:rsidRPr="00AE4336">
              <w:rPr>
                <w:lang w:val="es-ES_tradnl"/>
              </w:rPr>
              <w:t>28,0-28,2 MHz</w:t>
            </w:r>
          </w:p>
        </w:tc>
        <w:tc>
          <w:tcPr>
            <w:tcW w:w="7100" w:type="dxa"/>
          </w:tcPr>
          <w:p w:rsidR="006C69EF" w:rsidRPr="00AE4336" w:rsidRDefault="006C69EF" w:rsidP="00334ACF">
            <w:pPr>
              <w:pStyle w:val="Tabletext"/>
              <w:jc w:val="left"/>
              <w:rPr>
                <w:lang w:val="es-ES_tradnl"/>
              </w:rPr>
            </w:pPr>
            <w:r w:rsidRPr="00AE4336">
              <w:rPr>
                <w:lang w:val="es-ES_tradnl"/>
              </w:rPr>
              <w:t>Banda  incluida en la lista de equipos de la Unión Aduanera (Belarús, Kazakstán, Federación de Rusia) para SRD con una potencia del transmisor de 1 W.</w:t>
            </w:r>
          </w:p>
        </w:tc>
      </w:tr>
      <w:tr w:rsidR="006C69EF" w:rsidRPr="00A66C24" w:rsidTr="000413D8">
        <w:trPr>
          <w:cantSplit/>
          <w:jc w:val="center"/>
        </w:trPr>
        <w:tc>
          <w:tcPr>
            <w:tcW w:w="2539" w:type="dxa"/>
          </w:tcPr>
          <w:p w:rsidR="006C69EF" w:rsidRPr="00AE4336" w:rsidRDefault="006C69EF" w:rsidP="00334ACF">
            <w:pPr>
              <w:pStyle w:val="Tabletext"/>
              <w:jc w:val="left"/>
              <w:rPr>
                <w:lang w:val="es-ES_tradnl"/>
              </w:rPr>
            </w:pPr>
            <w:r w:rsidRPr="00AE4336">
              <w:rPr>
                <w:lang w:val="es-ES_tradnl"/>
              </w:rPr>
              <w:t>40,66-40,70 MHz</w:t>
            </w:r>
          </w:p>
        </w:tc>
        <w:tc>
          <w:tcPr>
            <w:tcW w:w="7100" w:type="dxa"/>
          </w:tcPr>
          <w:p w:rsidR="006C69EF" w:rsidRPr="00AE4336" w:rsidRDefault="006C69EF" w:rsidP="00334ACF">
            <w:pPr>
              <w:pStyle w:val="Tabletext"/>
              <w:jc w:val="left"/>
              <w:rPr>
                <w:lang w:val="es-ES_tradnl"/>
              </w:rPr>
            </w:pPr>
            <w:r w:rsidRPr="00AE4336">
              <w:rPr>
                <w:lang w:val="es-ES_tradnl"/>
              </w:rPr>
              <w:t>Banda  incluida en la lista de equipos de la Unión Aduanera (Belarús, Kazakstán, Federación de Rusia) para SRD con una potencia del transmisor de 1 W.</w:t>
            </w:r>
          </w:p>
        </w:tc>
      </w:tr>
      <w:tr w:rsidR="006C69EF" w:rsidRPr="00AE4336" w:rsidTr="000413D8">
        <w:trPr>
          <w:cantSplit/>
          <w:jc w:val="center"/>
        </w:trPr>
        <w:tc>
          <w:tcPr>
            <w:tcW w:w="9639" w:type="dxa"/>
            <w:gridSpan w:val="2"/>
          </w:tcPr>
          <w:p w:rsidR="006C69EF" w:rsidRPr="00AE4336" w:rsidRDefault="006C69EF" w:rsidP="00AD5011">
            <w:pPr>
              <w:pStyle w:val="Tablehead"/>
              <w:rPr>
                <w:lang w:val="es-ES_tradnl"/>
              </w:rPr>
            </w:pPr>
            <w:r w:rsidRPr="00AE4336">
              <w:rPr>
                <w:lang w:val="es-ES_tradnl"/>
              </w:rPr>
              <w:t xml:space="preserve">Micrófonos radioeléctricos </w:t>
            </w:r>
          </w:p>
        </w:tc>
      </w:tr>
      <w:tr w:rsidR="006C69EF" w:rsidRPr="00A66C24" w:rsidTr="000413D8">
        <w:trPr>
          <w:cantSplit/>
          <w:jc w:val="center"/>
        </w:trPr>
        <w:tc>
          <w:tcPr>
            <w:tcW w:w="2539" w:type="dxa"/>
          </w:tcPr>
          <w:p w:rsidR="006C69EF" w:rsidRPr="00AE4336" w:rsidRDefault="006C69EF" w:rsidP="00334ACF">
            <w:pPr>
              <w:pStyle w:val="Tabletext"/>
              <w:jc w:val="left"/>
              <w:rPr>
                <w:lang w:val="es-ES_tradnl"/>
              </w:rPr>
            </w:pPr>
            <w:r w:rsidRPr="00AE4336">
              <w:rPr>
                <w:lang w:val="es-ES_tradnl"/>
              </w:rPr>
              <w:t xml:space="preserve">29,7- 230 MHz </w:t>
            </w:r>
          </w:p>
        </w:tc>
        <w:tc>
          <w:tcPr>
            <w:tcW w:w="7100" w:type="dxa"/>
          </w:tcPr>
          <w:p w:rsidR="006C69EF" w:rsidRPr="00AE4336" w:rsidRDefault="006C69EF" w:rsidP="00334ACF">
            <w:pPr>
              <w:pStyle w:val="Tabletext"/>
              <w:jc w:val="left"/>
              <w:rPr>
                <w:lang w:val="es-ES_tradnl"/>
              </w:rPr>
            </w:pPr>
            <w:r w:rsidRPr="00AE4336">
              <w:rPr>
                <w:lang w:val="es-ES_tradnl"/>
              </w:rPr>
              <w:t>Algunas subbandas en la gama de hasta 230 MHz, excepto las subbandas 108</w:t>
            </w:r>
            <w:r w:rsidRPr="00AE4336">
              <w:rPr>
                <w:lang w:val="es-ES_tradnl"/>
              </w:rPr>
              <w:noBreakHyphen/>
              <w:t>144 MHz, 148-151 MHz, 162.7-163.2 MHz, 168.5-174 MHz, están incluidas en la lista de equipos de la Unión Aduanera (Belarús, Kazakstán, Federación de Rusia) para dispositivos radioeléctricos de entrenamiento del habla y la audición para personas con discapacidad auditiva con una potencia máxima de salida de 10 mW.</w:t>
            </w:r>
          </w:p>
        </w:tc>
      </w:tr>
      <w:tr w:rsidR="00B73285" w:rsidRPr="00A66C24" w:rsidTr="000413D8">
        <w:trPr>
          <w:cantSplit/>
          <w:jc w:val="center"/>
        </w:trPr>
        <w:tc>
          <w:tcPr>
            <w:tcW w:w="2539" w:type="dxa"/>
          </w:tcPr>
          <w:p w:rsidR="00B73285" w:rsidRPr="00AE4336" w:rsidRDefault="00B73285" w:rsidP="00CB53B8">
            <w:pPr>
              <w:pStyle w:val="Tabletext"/>
              <w:jc w:val="left"/>
              <w:rPr>
                <w:lang w:val="es-ES_tradnl"/>
              </w:rPr>
            </w:pPr>
            <w:r w:rsidRPr="00AE4336">
              <w:rPr>
                <w:lang w:val="es-ES_tradnl"/>
              </w:rPr>
              <w:t>66-74 MHz</w:t>
            </w:r>
          </w:p>
        </w:tc>
        <w:tc>
          <w:tcPr>
            <w:tcW w:w="7100" w:type="dxa"/>
          </w:tcPr>
          <w:p w:rsidR="00B73285" w:rsidRPr="00AE4336" w:rsidRDefault="00B73285" w:rsidP="00CB53B8">
            <w:pPr>
              <w:pStyle w:val="Tabletext"/>
              <w:jc w:val="left"/>
              <w:rPr>
                <w:lang w:val="es-ES_tradnl"/>
              </w:rPr>
            </w:pPr>
            <w:r w:rsidRPr="00AE4336">
              <w:rPr>
                <w:lang w:val="es-ES_tradnl"/>
              </w:rPr>
              <w:t>Banda  incluida en la lista de equipos de la Unión Aduanera (Belarús, Kazakstán, Federación de Rusia) para micrófonos radioeléctricos de tipo «Karaoke» con una potencia máxima del transmisor de 10 mW.</w:t>
            </w:r>
          </w:p>
        </w:tc>
      </w:tr>
      <w:tr w:rsidR="00B73285" w:rsidRPr="00A66C24" w:rsidTr="000413D8">
        <w:trPr>
          <w:cantSplit/>
          <w:jc w:val="center"/>
        </w:trPr>
        <w:tc>
          <w:tcPr>
            <w:tcW w:w="2539" w:type="dxa"/>
          </w:tcPr>
          <w:p w:rsidR="00B73285" w:rsidRPr="00AE4336" w:rsidRDefault="00B73285" w:rsidP="00CB53B8">
            <w:pPr>
              <w:pStyle w:val="Tabletext"/>
              <w:jc w:val="left"/>
              <w:rPr>
                <w:lang w:val="es-ES_tradnl"/>
              </w:rPr>
            </w:pPr>
            <w:r w:rsidRPr="00AE4336">
              <w:rPr>
                <w:lang w:val="es-ES_tradnl"/>
              </w:rPr>
              <w:t>87,5-92 MHz</w:t>
            </w:r>
          </w:p>
        </w:tc>
        <w:tc>
          <w:tcPr>
            <w:tcW w:w="7100" w:type="dxa"/>
          </w:tcPr>
          <w:p w:rsidR="00B73285" w:rsidRPr="00AE4336" w:rsidRDefault="00B73285" w:rsidP="00CB53B8">
            <w:pPr>
              <w:pStyle w:val="Tabletext"/>
              <w:jc w:val="left"/>
              <w:rPr>
                <w:lang w:val="es-ES_tradnl"/>
              </w:rPr>
            </w:pPr>
            <w:r w:rsidRPr="00AE4336">
              <w:rPr>
                <w:lang w:val="es-ES_tradnl"/>
              </w:rPr>
              <w:t>Banda  incluida en la lista de equipos de la Unión Aduanera (Belarús, Kazakstán, Federación de Rusia) para micrófonos radioeléctricos de tipo «Karaoke» con una potencia máxima del transmisor de 10 mW.</w:t>
            </w:r>
          </w:p>
        </w:tc>
      </w:tr>
      <w:tr w:rsidR="00B73285" w:rsidRPr="00A66C24" w:rsidTr="000413D8">
        <w:trPr>
          <w:cantSplit/>
          <w:jc w:val="center"/>
        </w:trPr>
        <w:tc>
          <w:tcPr>
            <w:tcW w:w="2539" w:type="dxa"/>
          </w:tcPr>
          <w:p w:rsidR="00B73285" w:rsidRPr="00AE4336" w:rsidRDefault="00B73285" w:rsidP="00CB53B8">
            <w:pPr>
              <w:pStyle w:val="Tabletext"/>
              <w:jc w:val="left"/>
              <w:rPr>
                <w:lang w:val="es-ES_tradnl"/>
              </w:rPr>
            </w:pPr>
            <w:r w:rsidRPr="00AE4336">
              <w:rPr>
                <w:lang w:val="es-ES_tradnl"/>
              </w:rPr>
              <w:t>774-782 MHz</w:t>
            </w:r>
          </w:p>
        </w:tc>
        <w:tc>
          <w:tcPr>
            <w:tcW w:w="7100" w:type="dxa"/>
          </w:tcPr>
          <w:p w:rsidR="00B73285" w:rsidRPr="00AE4336" w:rsidRDefault="00B73285" w:rsidP="00CB53B8">
            <w:pPr>
              <w:pStyle w:val="Tabletext"/>
              <w:jc w:val="left"/>
              <w:rPr>
                <w:lang w:val="es-ES_tradnl"/>
              </w:rPr>
            </w:pPr>
            <w:r w:rsidRPr="00AE4336">
              <w:rPr>
                <w:lang w:val="es-ES_tradnl"/>
              </w:rPr>
              <w:t>Máxima p.r.e.: 50 mW</w:t>
            </w:r>
            <w:r w:rsidR="0044303D">
              <w:rPr>
                <w:lang w:val="es-ES_tradnl"/>
              </w:rPr>
              <w:t>.</w:t>
            </w:r>
          </w:p>
        </w:tc>
      </w:tr>
      <w:tr w:rsidR="00B73285" w:rsidRPr="00A66C24" w:rsidTr="00CB53B8">
        <w:trPr>
          <w:cantSplit/>
          <w:jc w:val="center"/>
        </w:trPr>
        <w:tc>
          <w:tcPr>
            <w:tcW w:w="9639" w:type="dxa"/>
            <w:gridSpan w:val="2"/>
          </w:tcPr>
          <w:p w:rsidR="00B73285" w:rsidRPr="00AE4336" w:rsidRDefault="00B73285" w:rsidP="00CB53B8">
            <w:pPr>
              <w:pStyle w:val="Tablehead"/>
              <w:rPr>
                <w:lang w:val="es-ES_tradnl"/>
              </w:rPr>
            </w:pPr>
            <w:r w:rsidRPr="00AE4336">
              <w:rPr>
                <w:lang w:val="es-ES_tradnl"/>
              </w:rPr>
              <w:t>Aplicaciones de identificación por radiofrecuencia (RFID)</w:t>
            </w:r>
          </w:p>
        </w:tc>
      </w:tr>
      <w:tr w:rsidR="00B73285" w:rsidRPr="00A66C24" w:rsidTr="00CB53B8">
        <w:trPr>
          <w:cantSplit/>
          <w:jc w:val="center"/>
        </w:trPr>
        <w:tc>
          <w:tcPr>
            <w:tcW w:w="2539" w:type="dxa"/>
          </w:tcPr>
          <w:p w:rsidR="00B73285" w:rsidRPr="00AE4336" w:rsidRDefault="00B73285" w:rsidP="00CB53B8">
            <w:pPr>
              <w:pStyle w:val="Tabletext"/>
              <w:jc w:val="left"/>
              <w:rPr>
                <w:lang w:val="es-ES_tradnl"/>
              </w:rPr>
            </w:pPr>
            <w:r w:rsidRPr="00AE4336">
              <w:rPr>
                <w:color w:val="000000"/>
                <w:lang w:val="es-ES_tradnl"/>
              </w:rPr>
              <w:t>433,050-434,790 MHz</w:t>
            </w:r>
          </w:p>
        </w:tc>
        <w:tc>
          <w:tcPr>
            <w:tcW w:w="7100" w:type="dxa"/>
          </w:tcPr>
          <w:p w:rsidR="00B73285" w:rsidRPr="00AE4336" w:rsidRDefault="00B73285" w:rsidP="00CB53B8">
            <w:pPr>
              <w:pStyle w:val="Tabletext"/>
              <w:jc w:val="left"/>
              <w:rPr>
                <w:lang w:val="es-ES_tradnl"/>
              </w:rPr>
            </w:pPr>
            <w:r w:rsidRPr="00AE4336">
              <w:rPr>
                <w:lang w:val="es-ES_tradnl"/>
              </w:rPr>
              <w:t>Banda incluida en la lista de equipos de la Unión Aduanera (Belarús, Kazakstán, Federación de Rusia) para SRD con una potencia del transmisor de 10 mW.</w:t>
            </w:r>
          </w:p>
        </w:tc>
      </w:tr>
      <w:tr w:rsidR="00B73285" w:rsidRPr="00A66C24" w:rsidTr="00CB53B8">
        <w:trPr>
          <w:cantSplit/>
          <w:jc w:val="center"/>
        </w:trPr>
        <w:tc>
          <w:tcPr>
            <w:tcW w:w="2539" w:type="dxa"/>
          </w:tcPr>
          <w:p w:rsidR="00B73285" w:rsidRPr="00AE4336" w:rsidRDefault="00B73285" w:rsidP="00CB53B8">
            <w:pPr>
              <w:pStyle w:val="Tabletext"/>
              <w:jc w:val="left"/>
              <w:rPr>
                <w:color w:val="000000"/>
                <w:lang w:val="es-ES_tradnl"/>
              </w:rPr>
            </w:pPr>
            <w:r w:rsidRPr="00AE4336">
              <w:rPr>
                <w:color w:val="000000"/>
                <w:lang w:val="es-ES_tradnl"/>
              </w:rPr>
              <w:t>865,7 MHz, 866,3 MHz, 866,9 MHz, 867,5 MHz</w:t>
            </w:r>
          </w:p>
        </w:tc>
        <w:tc>
          <w:tcPr>
            <w:tcW w:w="7100" w:type="dxa"/>
          </w:tcPr>
          <w:p w:rsidR="00B73285" w:rsidRPr="00AE4336" w:rsidRDefault="00B73285" w:rsidP="00CB53B8">
            <w:pPr>
              <w:pStyle w:val="Tabletext"/>
              <w:jc w:val="left"/>
              <w:rPr>
                <w:lang w:val="es-ES_tradnl"/>
              </w:rPr>
            </w:pPr>
            <w:r w:rsidRPr="00AE4336">
              <w:rPr>
                <w:lang w:val="es-ES_tradnl"/>
              </w:rPr>
              <w:t>Máxima p.i.r.e.: 2 W, con una separación de canales de hasta 200 kHz.</w:t>
            </w:r>
          </w:p>
        </w:tc>
      </w:tr>
    </w:tbl>
    <w:p w:rsidR="00B73285" w:rsidRPr="008603A7" w:rsidRDefault="00B73285">
      <w:pPr>
        <w:rPr>
          <w:lang w:val="es-ES_tradnl"/>
        </w:rPr>
      </w:pPr>
    </w:p>
    <w:p w:rsidR="00B73285" w:rsidRPr="00AE4336" w:rsidRDefault="00B73285" w:rsidP="00B73285">
      <w:pPr>
        <w:pStyle w:val="TableNo"/>
        <w:rPr>
          <w:lang w:val="es-ES_tradnl"/>
        </w:rPr>
      </w:pPr>
      <w:r w:rsidRPr="00AE4336">
        <w:rPr>
          <w:lang w:val="es-ES_tradnl"/>
        </w:rPr>
        <w:lastRenderedPageBreak/>
        <w:t>CUADRO 32</w:t>
      </w:r>
      <w:r>
        <w:rPr>
          <w:lang w:val="es-ES_tradnl"/>
        </w:rPr>
        <w:t xml:space="preserve"> (</w:t>
      </w:r>
      <w:r>
        <w:rPr>
          <w:i/>
          <w:iCs/>
          <w:lang w:val="es-ES_tradnl"/>
        </w:rPr>
        <w:t>Fin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B73285" w:rsidRPr="00A66C24" w:rsidTr="00CB53B8">
        <w:trPr>
          <w:cantSplit/>
          <w:tblHeader/>
          <w:jc w:val="center"/>
        </w:trPr>
        <w:tc>
          <w:tcPr>
            <w:tcW w:w="2539" w:type="dxa"/>
          </w:tcPr>
          <w:p w:rsidR="00B73285" w:rsidRPr="00AE4336" w:rsidRDefault="00B73285" w:rsidP="00CB53B8">
            <w:pPr>
              <w:pStyle w:val="Tablehead"/>
              <w:rPr>
                <w:snapToGrid w:val="0"/>
                <w:lang w:val="es-ES_tradnl"/>
              </w:rPr>
            </w:pPr>
            <w:r w:rsidRPr="00AE4336">
              <w:rPr>
                <w:snapToGrid w:val="0"/>
                <w:lang w:val="es-ES_tradnl"/>
              </w:rPr>
              <w:t>Bandas de frecuencias</w:t>
            </w:r>
          </w:p>
        </w:tc>
        <w:tc>
          <w:tcPr>
            <w:tcW w:w="7100" w:type="dxa"/>
          </w:tcPr>
          <w:p w:rsidR="00B73285" w:rsidRPr="00AE4336" w:rsidRDefault="00B73285" w:rsidP="00CB53B8">
            <w:pPr>
              <w:pStyle w:val="Tablehead"/>
              <w:rPr>
                <w:snapToGrid w:val="0"/>
                <w:lang w:val="es-ES_tradnl"/>
              </w:rPr>
            </w:pPr>
            <w:r w:rsidRPr="00AE4336">
              <w:rPr>
                <w:lang w:val="es-ES_tradnl"/>
              </w:rPr>
              <w:t>Principales parámetros técnicos y observaciones</w:t>
            </w:r>
          </w:p>
        </w:tc>
      </w:tr>
      <w:tr w:rsidR="00B73285" w:rsidRPr="00AE4336" w:rsidTr="00CB53B8">
        <w:trPr>
          <w:cantSplit/>
          <w:jc w:val="center"/>
        </w:trPr>
        <w:tc>
          <w:tcPr>
            <w:tcW w:w="9639" w:type="dxa"/>
            <w:gridSpan w:val="2"/>
          </w:tcPr>
          <w:p w:rsidR="00B73285" w:rsidRPr="00AE4336" w:rsidRDefault="00B73285" w:rsidP="00CB53B8">
            <w:pPr>
              <w:pStyle w:val="Tablehead"/>
              <w:rPr>
                <w:lang w:val="es-ES_tradnl"/>
              </w:rPr>
            </w:pPr>
            <w:r w:rsidRPr="00AE4336">
              <w:rPr>
                <w:lang w:val="es-ES_tradnl"/>
              </w:rPr>
              <w:t>Aplicaciones de supervisión</w:t>
            </w:r>
          </w:p>
        </w:tc>
      </w:tr>
      <w:tr w:rsidR="00B73285" w:rsidRPr="00A66C24" w:rsidTr="00CB53B8">
        <w:trPr>
          <w:cantSplit/>
          <w:jc w:val="center"/>
        </w:trPr>
        <w:tc>
          <w:tcPr>
            <w:tcW w:w="2539" w:type="dxa"/>
          </w:tcPr>
          <w:p w:rsidR="00B73285" w:rsidRPr="00AE4336" w:rsidRDefault="00B73285" w:rsidP="00CB53B8">
            <w:pPr>
              <w:pStyle w:val="Tabletext"/>
              <w:jc w:val="left"/>
              <w:rPr>
                <w:color w:val="000000"/>
                <w:lang w:val="es-ES_tradnl"/>
              </w:rPr>
            </w:pPr>
            <w:r w:rsidRPr="00AE4336">
              <w:rPr>
                <w:color w:val="000000"/>
                <w:lang w:val="es-ES_tradnl"/>
              </w:rPr>
              <w:t>457 kHz</w:t>
            </w:r>
          </w:p>
        </w:tc>
        <w:tc>
          <w:tcPr>
            <w:tcW w:w="7100" w:type="dxa"/>
          </w:tcPr>
          <w:p w:rsidR="00B73285" w:rsidRPr="00AE4336" w:rsidRDefault="00B73285" w:rsidP="00CB53B8">
            <w:pPr>
              <w:pStyle w:val="Tabletext"/>
              <w:jc w:val="left"/>
              <w:rPr>
                <w:lang w:val="es-ES_tradnl"/>
              </w:rPr>
            </w:pPr>
            <w:r w:rsidRPr="00AE4336">
              <w:rPr>
                <w:lang w:val="es-ES_tradnl"/>
              </w:rPr>
              <w:t>Máxima intensidad de campo magnético: +7 dB(μA/m) a 10 m. Ciclo de trabajo 0,1%. Onda continua, sin modulación.</w:t>
            </w:r>
            <w:r w:rsidRPr="00AE4336">
              <w:rPr>
                <w:lang w:val="es-ES_tradnl"/>
              </w:rPr>
              <w:br/>
              <w:t>Frecuencia incluida en la lista de equipos de la Unión Aduanera (Belarús, Kazakstán, Federación de Rusia) para detección y rescate de víctimas de catástrofes.</w:t>
            </w:r>
          </w:p>
        </w:tc>
      </w:tr>
      <w:tr w:rsidR="00B73285" w:rsidRPr="00AE4336" w:rsidTr="00CB53B8">
        <w:trPr>
          <w:cantSplit/>
          <w:jc w:val="center"/>
        </w:trPr>
        <w:tc>
          <w:tcPr>
            <w:tcW w:w="9639" w:type="dxa"/>
            <w:gridSpan w:val="2"/>
          </w:tcPr>
          <w:p w:rsidR="00B73285" w:rsidRPr="00AE4336" w:rsidRDefault="00B73285" w:rsidP="00CB53B8">
            <w:pPr>
              <w:pStyle w:val="Tablehead"/>
              <w:rPr>
                <w:lang w:val="es-ES_tradnl"/>
              </w:rPr>
            </w:pPr>
            <w:r w:rsidRPr="00AE4336">
              <w:rPr>
                <w:lang w:val="es-ES_tradnl"/>
              </w:rPr>
              <w:t>Aplicaciones inductivas</w:t>
            </w:r>
          </w:p>
        </w:tc>
      </w:tr>
      <w:tr w:rsidR="00B73285" w:rsidRPr="00A66C24" w:rsidTr="00CB53B8">
        <w:trPr>
          <w:cantSplit/>
          <w:jc w:val="center"/>
        </w:trPr>
        <w:tc>
          <w:tcPr>
            <w:tcW w:w="2539" w:type="dxa"/>
          </w:tcPr>
          <w:p w:rsidR="00B73285" w:rsidRPr="00AE4336" w:rsidRDefault="00B73285" w:rsidP="00CB53B8">
            <w:pPr>
              <w:pStyle w:val="Tabletext"/>
              <w:jc w:val="left"/>
              <w:rPr>
                <w:color w:val="000000"/>
                <w:highlight w:val="yellow"/>
                <w:lang w:val="es-ES_tradnl"/>
              </w:rPr>
            </w:pPr>
            <w:r w:rsidRPr="00AE4336">
              <w:rPr>
                <w:spacing w:val="-4"/>
                <w:lang w:val="es-ES_tradnl"/>
              </w:rPr>
              <w:t>9-59,750 kHz</w:t>
            </w:r>
          </w:p>
        </w:tc>
        <w:tc>
          <w:tcPr>
            <w:tcW w:w="7100" w:type="dxa"/>
          </w:tcPr>
          <w:p w:rsidR="00B73285" w:rsidRPr="00AE4336" w:rsidRDefault="00B73285" w:rsidP="00CB53B8">
            <w:pPr>
              <w:pStyle w:val="Tabletext"/>
              <w:jc w:val="left"/>
              <w:rPr>
                <w:color w:val="000000"/>
                <w:highlight w:val="yellow"/>
                <w:lang w:val="es-ES_tradnl"/>
              </w:rPr>
            </w:pPr>
            <w:r w:rsidRPr="00AE4336">
              <w:rPr>
                <w:lang w:val="es-ES_tradnl"/>
              </w:rPr>
              <w:t>Máxima intensidad de campo magnético:: +72 dB(μA/m) a 10 m.</w:t>
            </w:r>
          </w:p>
        </w:tc>
      </w:tr>
      <w:tr w:rsidR="00B73285" w:rsidRPr="00A66C24" w:rsidTr="00CB53B8">
        <w:trPr>
          <w:cantSplit/>
          <w:jc w:val="center"/>
        </w:trPr>
        <w:tc>
          <w:tcPr>
            <w:tcW w:w="2539" w:type="dxa"/>
          </w:tcPr>
          <w:p w:rsidR="00B73285" w:rsidRPr="00AE4336" w:rsidRDefault="00B73285" w:rsidP="00CB53B8">
            <w:pPr>
              <w:pStyle w:val="Tabletext"/>
              <w:jc w:val="left"/>
              <w:rPr>
                <w:color w:val="000000"/>
                <w:lang w:val="es-ES_tradnl"/>
              </w:rPr>
            </w:pPr>
            <w:r w:rsidRPr="00AE4336">
              <w:rPr>
                <w:lang w:val="es-ES_tradnl"/>
              </w:rPr>
              <w:t>59,750-60,250 kHz</w:t>
            </w:r>
          </w:p>
        </w:tc>
        <w:tc>
          <w:tcPr>
            <w:tcW w:w="7100" w:type="dxa"/>
          </w:tcPr>
          <w:p w:rsidR="00B73285" w:rsidRPr="00AE4336" w:rsidRDefault="00B73285" w:rsidP="00CB53B8">
            <w:pPr>
              <w:pStyle w:val="Tabletext"/>
              <w:jc w:val="left"/>
              <w:rPr>
                <w:lang w:val="es-ES_tradnl"/>
              </w:rPr>
            </w:pPr>
            <w:r w:rsidRPr="00AE4336">
              <w:rPr>
                <w:lang w:val="es-ES_tradnl"/>
              </w:rPr>
              <w:t>Máxima intensidad de campo magnético: +42 dB(μA/m) a 10 m.</w:t>
            </w:r>
          </w:p>
        </w:tc>
      </w:tr>
      <w:tr w:rsidR="00B73285" w:rsidRPr="00A66C24" w:rsidTr="00CB53B8">
        <w:trPr>
          <w:cantSplit/>
          <w:jc w:val="center"/>
        </w:trPr>
        <w:tc>
          <w:tcPr>
            <w:tcW w:w="2539" w:type="dxa"/>
          </w:tcPr>
          <w:p w:rsidR="00B73285" w:rsidRPr="00AE4336" w:rsidRDefault="00B73285" w:rsidP="00CB53B8">
            <w:pPr>
              <w:pStyle w:val="Tabletext"/>
              <w:jc w:val="left"/>
              <w:rPr>
                <w:color w:val="000000"/>
                <w:lang w:val="es-ES_tradnl"/>
              </w:rPr>
            </w:pPr>
            <w:r w:rsidRPr="00AE4336">
              <w:rPr>
                <w:lang w:val="es-ES_tradnl"/>
              </w:rPr>
              <w:t>60,250-70,000 kHz</w:t>
            </w:r>
          </w:p>
        </w:tc>
        <w:tc>
          <w:tcPr>
            <w:tcW w:w="7100" w:type="dxa"/>
          </w:tcPr>
          <w:p w:rsidR="00B73285" w:rsidRPr="00AE4336" w:rsidRDefault="00B73285" w:rsidP="00CB53B8">
            <w:pPr>
              <w:pStyle w:val="Tabletext"/>
              <w:jc w:val="left"/>
              <w:rPr>
                <w:lang w:val="es-ES_tradnl"/>
              </w:rPr>
            </w:pPr>
            <w:r w:rsidRPr="00AE4336">
              <w:rPr>
                <w:lang w:val="es-ES_tradnl"/>
              </w:rPr>
              <w:t>Máxima intensidad de campo magnético: +42 dB(μA/m) a 10 m.</w:t>
            </w:r>
          </w:p>
        </w:tc>
      </w:tr>
      <w:tr w:rsidR="00B73285" w:rsidRPr="00A66C24" w:rsidTr="00CB53B8">
        <w:trPr>
          <w:cantSplit/>
          <w:jc w:val="center"/>
        </w:trPr>
        <w:tc>
          <w:tcPr>
            <w:tcW w:w="2539" w:type="dxa"/>
          </w:tcPr>
          <w:p w:rsidR="00B73285" w:rsidRPr="00AE4336" w:rsidRDefault="00B73285" w:rsidP="00CB53B8">
            <w:pPr>
              <w:pStyle w:val="Tabletext"/>
              <w:jc w:val="left"/>
              <w:rPr>
                <w:color w:val="000000"/>
                <w:lang w:val="es-ES_tradnl"/>
              </w:rPr>
            </w:pPr>
            <w:r w:rsidRPr="00AE4336">
              <w:rPr>
                <w:color w:val="000000"/>
                <w:lang w:val="es-ES_tradnl"/>
              </w:rPr>
              <w:t>70-119 kHz</w:t>
            </w:r>
          </w:p>
        </w:tc>
        <w:tc>
          <w:tcPr>
            <w:tcW w:w="7100" w:type="dxa"/>
          </w:tcPr>
          <w:p w:rsidR="00B73285" w:rsidRPr="00AE4336" w:rsidRDefault="00B73285" w:rsidP="00CB53B8">
            <w:pPr>
              <w:pStyle w:val="Tabletext"/>
              <w:jc w:val="left"/>
              <w:rPr>
                <w:lang w:val="es-ES_tradnl"/>
              </w:rPr>
            </w:pPr>
            <w:r w:rsidRPr="00AE4336">
              <w:rPr>
                <w:lang w:val="es-ES_tradnl"/>
              </w:rPr>
              <w:t>Máxima intensidad de campo magnético: +42 dB(μA/m) a 10 m.</w:t>
            </w:r>
          </w:p>
        </w:tc>
      </w:tr>
      <w:tr w:rsidR="00B73285" w:rsidRPr="00A66C24" w:rsidTr="00CB53B8">
        <w:trPr>
          <w:cantSplit/>
          <w:jc w:val="center"/>
        </w:trPr>
        <w:tc>
          <w:tcPr>
            <w:tcW w:w="2539" w:type="dxa"/>
          </w:tcPr>
          <w:p w:rsidR="00B73285" w:rsidRPr="00AE4336" w:rsidRDefault="00B73285" w:rsidP="00CB53B8">
            <w:pPr>
              <w:pStyle w:val="Tabletext"/>
              <w:jc w:val="left"/>
              <w:rPr>
                <w:color w:val="000000"/>
                <w:lang w:val="es-ES_tradnl"/>
              </w:rPr>
            </w:pPr>
            <w:r w:rsidRPr="00AE4336">
              <w:rPr>
                <w:lang w:val="es-ES_tradnl"/>
              </w:rPr>
              <w:t>119-135 kHz</w:t>
            </w:r>
          </w:p>
        </w:tc>
        <w:tc>
          <w:tcPr>
            <w:tcW w:w="7100" w:type="dxa"/>
          </w:tcPr>
          <w:p w:rsidR="00B73285" w:rsidRPr="00AE4336" w:rsidRDefault="00B73285" w:rsidP="00CB53B8">
            <w:pPr>
              <w:pStyle w:val="Tabletext"/>
              <w:jc w:val="left"/>
              <w:rPr>
                <w:lang w:val="es-ES_tradnl"/>
              </w:rPr>
            </w:pPr>
            <w:r w:rsidRPr="00AE4336">
              <w:rPr>
                <w:lang w:val="es-ES_tradnl"/>
              </w:rPr>
              <w:t>Máxima intensidad de campo magnético: +42 dB(μA/m) a 10 m.</w:t>
            </w:r>
          </w:p>
        </w:tc>
      </w:tr>
      <w:tr w:rsidR="00B73285" w:rsidRPr="00A66C24" w:rsidTr="00CB53B8">
        <w:trPr>
          <w:cantSplit/>
          <w:jc w:val="center"/>
        </w:trPr>
        <w:tc>
          <w:tcPr>
            <w:tcW w:w="2539" w:type="dxa"/>
          </w:tcPr>
          <w:p w:rsidR="00B73285" w:rsidRPr="00AE4336" w:rsidRDefault="00B73285" w:rsidP="00CB53B8">
            <w:pPr>
              <w:pStyle w:val="Tabletext"/>
              <w:jc w:val="left"/>
              <w:rPr>
                <w:lang w:val="es-ES_tradnl"/>
              </w:rPr>
            </w:pPr>
            <w:r w:rsidRPr="00AE4336">
              <w:rPr>
                <w:lang w:val="es-ES_tradnl"/>
              </w:rPr>
              <w:t>135-140 kHz</w:t>
            </w:r>
          </w:p>
        </w:tc>
        <w:tc>
          <w:tcPr>
            <w:tcW w:w="7100" w:type="dxa"/>
          </w:tcPr>
          <w:p w:rsidR="00B73285" w:rsidRPr="00AE4336" w:rsidRDefault="00B73285" w:rsidP="00CB53B8">
            <w:pPr>
              <w:pStyle w:val="Tabletext"/>
              <w:jc w:val="left"/>
              <w:rPr>
                <w:lang w:val="es-ES_tradnl"/>
              </w:rPr>
            </w:pPr>
            <w:r w:rsidRPr="00AE4336">
              <w:rPr>
                <w:lang w:val="es-ES_tradnl"/>
              </w:rPr>
              <w:t>Máxima intensidad de campo magnético: +42 dB(μA/m) a 10 m.</w:t>
            </w:r>
          </w:p>
        </w:tc>
      </w:tr>
      <w:tr w:rsidR="00B73285" w:rsidRPr="00A66C24" w:rsidTr="00CB53B8">
        <w:trPr>
          <w:cantSplit/>
          <w:jc w:val="center"/>
        </w:trPr>
        <w:tc>
          <w:tcPr>
            <w:tcW w:w="2539" w:type="dxa"/>
          </w:tcPr>
          <w:p w:rsidR="00B73285" w:rsidRPr="00AE4336" w:rsidRDefault="00B73285" w:rsidP="00CB53B8">
            <w:pPr>
              <w:pStyle w:val="Tabletext"/>
              <w:jc w:val="left"/>
              <w:rPr>
                <w:color w:val="000000"/>
                <w:lang w:val="es-ES_tradnl"/>
              </w:rPr>
            </w:pPr>
            <w:r w:rsidRPr="00AE4336">
              <w:rPr>
                <w:lang w:val="es-ES_tradnl"/>
              </w:rPr>
              <w:t>140-148,5 kHz</w:t>
            </w:r>
          </w:p>
        </w:tc>
        <w:tc>
          <w:tcPr>
            <w:tcW w:w="7100" w:type="dxa"/>
          </w:tcPr>
          <w:p w:rsidR="00B73285" w:rsidRPr="00AE4336" w:rsidRDefault="00B73285" w:rsidP="00CB53B8">
            <w:pPr>
              <w:pStyle w:val="Tabletext"/>
              <w:jc w:val="left"/>
              <w:rPr>
                <w:lang w:val="es-ES_tradnl"/>
              </w:rPr>
            </w:pPr>
            <w:r w:rsidRPr="00AE4336">
              <w:rPr>
                <w:lang w:val="es-ES_tradnl"/>
              </w:rPr>
              <w:t>Máxima intensidad de campo magnético: +37.7 dB(μA/m) a 10 m.</w:t>
            </w:r>
          </w:p>
        </w:tc>
      </w:tr>
      <w:tr w:rsidR="00B73285" w:rsidRPr="00A66C24" w:rsidTr="00CB53B8">
        <w:trPr>
          <w:cantSplit/>
          <w:jc w:val="center"/>
        </w:trPr>
        <w:tc>
          <w:tcPr>
            <w:tcW w:w="2539" w:type="dxa"/>
          </w:tcPr>
          <w:p w:rsidR="00B73285" w:rsidRPr="00AE4336" w:rsidRDefault="00B73285" w:rsidP="00CB53B8">
            <w:pPr>
              <w:pStyle w:val="Tabletext"/>
              <w:jc w:val="left"/>
              <w:rPr>
                <w:color w:val="000000"/>
                <w:lang w:val="es-ES_tradnl"/>
              </w:rPr>
            </w:pPr>
            <w:r w:rsidRPr="00AE4336">
              <w:rPr>
                <w:color w:val="000000"/>
                <w:lang w:val="es-ES_tradnl"/>
              </w:rPr>
              <w:t>6765-6795 kHz</w:t>
            </w:r>
          </w:p>
        </w:tc>
        <w:tc>
          <w:tcPr>
            <w:tcW w:w="7100" w:type="dxa"/>
          </w:tcPr>
          <w:p w:rsidR="00B73285" w:rsidRPr="00AE4336" w:rsidRDefault="00B73285" w:rsidP="00CB53B8">
            <w:pPr>
              <w:pStyle w:val="Tabletext"/>
              <w:jc w:val="left"/>
              <w:rPr>
                <w:color w:val="000000"/>
                <w:lang w:val="es-ES_tradnl"/>
              </w:rPr>
            </w:pPr>
            <w:r w:rsidRPr="00AE4336">
              <w:rPr>
                <w:lang w:val="es-ES_tradnl"/>
              </w:rPr>
              <w:t>Máxima intensidad de campo magnético: +42 dB(μA/m) a 10 m.</w:t>
            </w:r>
          </w:p>
        </w:tc>
      </w:tr>
      <w:tr w:rsidR="00B73285" w:rsidRPr="00A66C24" w:rsidTr="00CB53B8">
        <w:trPr>
          <w:cantSplit/>
          <w:jc w:val="center"/>
        </w:trPr>
        <w:tc>
          <w:tcPr>
            <w:tcW w:w="2539" w:type="dxa"/>
          </w:tcPr>
          <w:p w:rsidR="00B73285" w:rsidRPr="00AE4336" w:rsidRDefault="00B73285" w:rsidP="00CB53B8">
            <w:pPr>
              <w:pStyle w:val="Tabletext"/>
              <w:jc w:val="left"/>
              <w:rPr>
                <w:color w:val="000000"/>
                <w:lang w:val="es-ES_tradnl"/>
              </w:rPr>
            </w:pPr>
            <w:r w:rsidRPr="00AE4336">
              <w:rPr>
                <w:color w:val="000000"/>
                <w:lang w:val="es-ES_tradnl"/>
              </w:rPr>
              <w:t>13,553-13,567 MHz</w:t>
            </w:r>
          </w:p>
        </w:tc>
        <w:tc>
          <w:tcPr>
            <w:tcW w:w="7100" w:type="dxa"/>
          </w:tcPr>
          <w:p w:rsidR="00B73285" w:rsidRPr="00AE4336" w:rsidRDefault="00B73285" w:rsidP="0044303D">
            <w:pPr>
              <w:pStyle w:val="Tabletext"/>
              <w:jc w:val="left"/>
              <w:rPr>
                <w:color w:val="000000"/>
                <w:lang w:val="es-ES_tradnl"/>
              </w:rPr>
            </w:pPr>
            <w:r w:rsidRPr="00AE4336">
              <w:rPr>
                <w:lang w:val="es-ES_tradnl"/>
              </w:rPr>
              <w:t>Máxima intensidad de campo magnético: +42 dB(μA/m) a 10 m.</w:t>
            </w:r>
            <w:r w:rsidRPr="00AE4336">
              <w:rPr>
                <w:lang w:val="es-ES_tradnl"/>
              </w:rPr>
              <w:br/>
              <w:t>Máxima intensidad de campo magnético: +60 dB(μA/m) a 10 m, sólo</w:t>
            </w:r>
            <w:r w:rsidR="0044303D">
              <w:rPr>
                <w:lang w:val="es-ES_tradnl"/>
              </w:rPr>
              <w:t> </w:t>
            </w:r>
            <w:r w:rsidRPr="00AE4336">
              <w:rPr>
                <w:lang w:val="es-ES_tradnl"/>
              </w:rPr>
              <w:t>para</w:t>
            </w:r>
            <w:r w:rsidR="0044303D">
              <w:rPr>
                <w:lang w:val="es-ES_tradnl"/>
              </w:rPr>
              <w:t> </w:t>
            </w:r>
            <w:r w:rsidRPr="00AE4336">
              <w:rPr>
                <w:lang w:val="es-ES_tradnl"/>
              </w:rPr>
              <w:t>RFID y EAS.</w:t>
            </w:r>
            <w:r w:rsidRPr="00AE4336">
              <w:rPr>
                <w:color w:val="000000"/>
                <w:lang w:val="es-ES_tradnl"/>
              </w:rPr>
              <w:t xml:space="preserve"> </w:t>
            </w:r>
          </w:p>
        </w:tc>
      </w:tr>
      <w:tr w:rsidR="00B73285" w:rsidRPr="00A66C24" w:rsidTr="00CB53B8">
        <w:trPr>
          <w:cantSplit/>
          <w:jc w:val="center"/>
        </w:trPr>
        <w:tc>
          <w:tcPr>
            <w:tcW w:w="2539" w:type="dxa"/>
          </w:tcPr>
          <w:p w:rsidR="00B73285" w:rsidRPr="00AE4336" w:rsidRDefault="00B73285" w:rsidP="00CB53B8">
            <w:pPr>
              <w:pStyle w:val="Tabletext"/>
              <w:jc w:val="left"/>
              <w:rPr>
                <w:color w:val="000000"/>
                <w:lang w:val="es-ES_tradnl"/>
              </w:rPr>
            </w:pPr>
            <w:r w:rsidRPr="00AE4336">
              <w:rPr>
                <w:color w:val="000000"/>
                <w:lang w:val="es-ES_tradnl"/>
              </w:rPr>
              <w:t xml:space="preserve">26,957-27,283 MHz </w:t>
            </w:r>
          </w:p>
        </w:tc>
        <w:tc>
          <w:tcPr>
            <w:tcW w:w="7100" w:type="dxa"/>
          </w:tcPr>
          <w:p w:rsidR="00B73285" w:rsidRPr="00AE4336" w:rsidRDefault="00B73285" w:rsidP="00CB53B8">
            <w:pPr>
              <w:pStyle w:val="Tabletext"/>
              <w:jc w:val="left"/>
              <w:rPr>
                <w:lang w:val="es-ES_tradnl"/>
              </w:rPr>
            </w:pPr>
            <w:r w:rsidRPr="00AE4336">
              <w:rPr>
                <w:lang w:val="es-ES_tradnl"/>
              </w:rPr>
              <w:t>Máxima intensidad de campo magnético: +42 dB(μA/m) a 10 m.</w:t>
            </w:r>
          </w:p>
        </w:tc>
      </w:tr>
    </w:tbl>
    <w:p w:rsidR="006C69EF" w:rsidRDefault="006C69EF" w:rsidP="006C69EF">
      <w:pPr>
        <w:pStyle w:val="Tablefin"/>
        <w:rPr>
          <w:lang w:val="es-ES_tradnl"/>
        </w:rPr>
      </w:pPr>
    </w:p>
    <w:p w:rsidR="00B73285" w:rsidRPr="00B73285" w:rsidRDefault="00B73285" w:rsidP="00B73285">
      <w:pPr>
        <w:rPr>
          <w:lang w:val="es-ES_tradnl"/>
        </w:rPr>
      </w:pPr>
    </w:p>
    <w:p w:rsidR="006C69EF" w:rsidRPr="00AE4336" w:rsidRDefault="006C69EF" w:rsidP="006C69EF">
      <w:pPr>
        <w:pStyle w:val="TableNo"/>
        <w:rPr>
          <w:lang w:val="es-ES_tradnl"/>
        </w:rPr>
      </w:pPr>
      <w:r w:rsidRPr="00AE4336">
        <w:rPr>
          <w:lang w:val="es-ES_tradnl"/>
        </w:rPr>
        <w:t>CUADRO 33</w:t>
      </w:r>
    </w:p>
    <w:p w:rsidR="006C69EF" w:rsidRPr="00AE4336" w:rsidRDefault="006C69EF" w:rsidP="006C69EF">
      <w:pPr>
        <w:pStyle w:val="Tabletitle"/>
        <w:rPr>
          <w:lang w:val="es-ES_tradnl"/>
        </w:rPr>
      </w:pPr>
      <w:r w:rsidRPr="00AE4336">
        <w:rPr>
          <w:lang w:val="es-ES_tradnl"/>
        </w:rPr>
        <w:t>Parámetros técnicos y utilización del espectro para los SRD en Kazakstán (República 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6C69EF" w:rsidRPr="00A66C24" w:rsidTr="000413D8">
        <w:trPr>
          <w:trHeight w:val="255"/>
          <w:tblHeader/>
          <w:jc w:val="center"/>
        </w:trPr>
        <w:tc>
          <w:tcPr>
            <w:tcW w:w="2552" w:type="dxa"/>
            <w:noWrap/>
          </w:tcPr>
          <w:p w:rsidR="006C69EF" w:rsidRPr="00AE4336" w:rsidRDefault="006C69EF" w:rsidP="000413D8">
            <w:pPr>
              <w:pStyle w:val="Tablehead"/>
              <w:rPr>
                <w:snapToGrid w:val="0"/>
                <w:lang w:val="es-ES_tradnl"/>
              </w:rPr>
            </w:pPr>
            <w:r w:rsidRPr="00AE4336">
              <w:rPr>
                <w:snapToGrid w:val="0"/>
                <w:lang w:val="es-ES_tradnl"/>
              </w:rPr>
              <w:t>Bandas de frecuencias</w:t>
            </w:r>
          </w:p>
        </w:tc>
        <w:tc>
          <w:tcPr>
            <w:tcW w:w="7087" w:type="dxa"/>
          </w:tcPr>
          <w:p w:rsidR="006C69EF" w:rsidRPr="00AE4336" w:rsidRDefault="006C69EF" w:rsidP="000413D8">
            <w:pPr>
              <w:pStyle w:val="Tablehead"/>
              <w:rPr>
                <w:snapToGrid w:val="0"/>
                <w:lang w:val="es-ES_tradnl"/>
              </w:rPr>
            </w:pPr>
            <w:r w:rsidRPr="00AE4336">
              <w:rPr>
                <w:lang w:val="es-ES_tradnl"/>
              </w:rPr>
              <w:t>Principales parámetros técnicos y observaciones</w:t>
            </w:r>
          </w:p>
        </w:tc>
      </w:tr>
      <w:tr w:rsidR="006C69EF" w:rsidRPr="00A66C24" w:rsidTr="000413D8">
        <w:trPr>
          <w:trHeight w:val="255"/>
          <w:jc w:val="center"/>
        </w:trPr>
        <w:tc>
          <w:tcPr>
            <w:tcW w:w="9639" w:type="dxa"/>
            <w:gridSpan w:val="2"/>
            <w:noWrap/>
            <w:vAlign w:val="bottom"/>
          </w:tcPr>
          <w:p w:rsidR="006C69EF" w:rsidRPr="00AE4336" w:rsidRDefault="006C69EF" w:rsidP="000413D8">
            <w:pPr>
              <w:pStyle w:val="Tablehead"/>
              <w:rPr>
                <w:lang w:val="es-ES_tradnl"/>
              </w:rPr>
            </w:pPr>
            <w:r w:rsidRPr="00AE4336">
              <w:rPr>
                <w:lang w:val="es-ES_tradnl"/>
              </w:rPr>
              <w:t xml:space="preserve">Dispositivos de radiocomunicaciones de corto alcance no específicos </w:t>
            </w:r>
          </w:p>
        </w:tc>
      </w:tr>
      <w:tr w:rsidR="006C69EF" w:rsidRPr="00A66C24" w:rsidTr="000413D8">
        <w:trPr>
          <w:trHeight w:val="255"/>
          <w:jc w:val="center"/>
        </w:trPr>
        <w:tc>
          <w:tcPr>
            <w:tcW w:w="2552" w:type="dxa"/>
            <w:noWrap/>
          </w:tcPr>
          <w:p w:rsidR="006C69EF" w:rsidRPr="00AE4336" w:rsidRDefault="006C69EF" w:rsidP="00334ACF">
            <w:pPr>
              <w:pStyle w:val="Tabletext"/>
              <w:jc w:val="left"/>
              <w:rPr>
                <w:lang w:val="es-ES_tradnl"/>
              </w:rPr>
            </w:pPr>
            <w:r w:rsidRPr="00AE4336">
              <w:rPr>
                <w:lang w:val="es-ES_tradnl"/>
              </w:rPr>
              <w:t>38,7-39,23 MHz</w:t>
            </w:r>
          </w:p>
        </w:tc>
        <w:tc>
          <w:tcPr>
            <w:tcW w:w="7087" w:type="dxa"/>
          </w:tcPr>
          <w:p w:rsidR="006C69EF" w:rsidRPr="00AE4336" w:rsidRDefault="006C69EF" w:rsidP="00334ACF">
            <w:pPr>
              <w:pStyle w:val="Tabletext"/>
              <w:jc w:val="left"/>
              <w:rPr>
                <w:lang w:val="es-ES_tradnl"/>
              </w:rPr>
            </w:pPr>
            <w:r w:rsidRPr="00AE4336">
              <w:rPr>
                <w:lang w:val="es-ES_tradnl"/>
              </w:rPr>
              <w:t>Banda incluida en la lista de equipos de la Unión Aduanera (Belarús, Kazakstán, Federación de Rusia) para SRD con una potencia del transmisor de 1 W.</w:t>
            </w:r>
          </w:p>
        </w:tc>
      </w:tr>
      <w:tr w:rsidR="006C69EF" w:rsidRPr="00A66C24" w:rsidTr="000413D8">
        <w:trPr>
          <w:trHeight w:val="255"/>
          <w:jc w:val="center"/>
        </w:trPr>
        <w:tc>
          <w:tcPr>
            <w:tcW w:w="2552" w:type="dxa"/>
            <w:noWrap/>
          </w:tcPr>
          <w:p w:rsidR="006C69EF" w:rsidRPr="00AE4336" w:rsidRDefault="006C69EF" w:rsidP="00334ACF">
            <w:pPr>
              <w:pStyle w:val="Tabletext"/>
              <w:jc w:val="left"/>
              <w:rPr>
                <w:lang w:val="es-ES_tradnl"/>
              </w:rPr>
            </w:pPr>
            <w:r w:rsidRPr="00AE4336">
              <w:rPr>
                <w:lang w:val="es-ES_tradnl"/>
              </w:rPr>
              <w:t xml:space="preserve">40,660-40,700 MHz </w:t>
            </w:r>
          </w:p>
        </w:tc>
        <w:tc>
          <w:tcPr>
            <w:tcW w:w="7087" w:type="dxa"/>
          </w:tcPr>
          <w:p w:rsidR="006C69EF" w:rsidRPr="00AE4336" w:rsidRDefault="006C69EF" w:rsidP="00334ACF">
            <w:pPr>
              <w:pStyle w:val="Tabletext"/>
              <w:jc w:val="left"/>
              <w:rPr>
                <w:lang w:val="es-ES_tradnl"/>
              </w:rPr>
            </w:pPr>
            <w:r w:rsidRPr="00AE4336">
              <w:rPr>
                <w:lang w:val="es-ES_tradnl"/>
              </w:rPr>
              <w:t>Banda  incluida en la lista de equipos de la Unión Aduanera (Belarús, Kazakstán, Federación de Rusia) para SRD con una potencia del transmisor de 10 mW.</w:t>
            </w:r>
          </w:p>
        </w:tc>
      </w:tr>
      <w:tr w:rsidR="006C69EF" w:rsidRPr="00A66C24" w:rsidTr="000413D8">
        <w:trPr>
          <w:trHeight w:val="255"/>
          <w:jc w:val="center"/>
        </w:trPr>
        <w:tc>
          <w:tcPr>
            <w:tcW w:w="2552" w:type="dxa"/>
            <w:noWrap/>
          </w:tcPr>
          <w:p w:rsidR="006C69EF" w:rsidRPr="00AE4336" w:rsidRDefault="006C69EF" w:rsidP="00334ACF">
            <w:pPr>
              <w:pStyle w:val="Tabletext"/>
              <w:jc w:val="left"/>
              <w:rPr>
                <w:lang w:val="es-ES_tradnl"/>
              </w:rPr>
            </w:pPr>
            <w:r w:rsidRPr="00AE4336">
              <w:rPr>
                <w:lang w:val="es-ES_tradnl"/>
              </w:rPr>
              <w:t xml:space="preserve">433,050-434,790 MHz </w:t>
            </w:r>
          </w:p>
        </w:tc>
        <w:tc>
          <w:tcPr>
            <w:tcW w:w="7087" w:type="dxa"/>
          </w:tcPr>
          <w:p w:rsidR="006C69EF" w:rsidRPr="00AE4336" w:rsidRDefault="006C69EF" w:rsidP="00334ACF">
            <w:pPr>
              <w:pStyle w:val="Tabletext"/>
              <w:jc w:val="left"/>
              <w:rPr>
                <w:lang w:val="es-ES_tradnl"/>
              </w:rPr>
            </w:pPr>
            <w:r w:rsidRPr="00AE4336">
              <w:rPr>
                <w:lang w:val="es-ES_tradnl"/>
              </w:rPr>
              <w:t>Banda  incluida en la lista de equipos de la Unión Aduanera (Belarús, Kazakstán, Federación de Rusia) para SRD con una potencia del transmisor de 10 mW.</w:t>
            </w:r>
          </w:p>
        </w:tc>
      </w:tr>
      <w:tr w:rsidR="006C69EF" w:rsidRPr="00A66C24" w:rsidTr="000413D8">
        <w:trPr>
          <w:trHeight w:val="255"/>
          <w:jc w:val="center"/>
        </w:trPr>
        <w:tc>
          <w:tcPr>
            <w:tcW w:w="2552" w:type="dxa"/>
            <w:noWrap/>
          </w:tcPr>
          <w:p w:rsidR="006C69EF" w:rsidRPr="00AE4336" w:rsidRDefault="006C69EF" w:rsidP="00334ACF">
            <w:pPr>
              <w:pStyle w:val="Tabletext"/>
              <w:jc w:val="left"/>
              <w:rPr>
                <w:lang w:val="es-ES_tradnl"/>
              </w:rPr>
            </w:pPr>
            <w:r w:rsidRPr="00AE4336">
              <w:rPr>
                <w:lang w:val="es-ES_tradnl"/>
              </w:rPr>
              <w:t>863,933-864,045 MHz</w:t>
            </w:r>
          </w:p>
        </w:tc>
        <w:tc>
          <w:tcPr>
            <w:tcW w:w="7087" w:type="dxa"/>
          </w:tcPr>
          <w:p w:rsidR="006C69EF" w:rsidRPr="00AE4336" w:rsidRDefault="006C69EF" w:rsidP="00334ACF">
            <w:pPr>
              <w:pStyle w:val="Tabletext"/>
              <w:jc w:val="left"/>
              <w:rPr>
                <w:lang w:val="es-ES_tradnl"/>
              </w:rPr>
            </w:pPr>
            <w:r w:rsidRPr="00AE4336">
              <w:rPr>
                <w:lang w:val="es-ES_tradnl"/>
              </w:rPr>
              <w:t>Banda  incluida en la lista de equipos de la Unión Aduanera (Belarús, Kazakstán, Federación de Rusia) para SRD con una potencia del transmisor de 2 W.</w:t>
            </w:r>
          </w:p>
        </w:tc>
      </w:tr>
    </w:tbl>
    <w:p w:rsidR="00B73285" w:rsidRPr="00AE4336" w:rsidRDefault="00B73285" w:rsidP="00B73285">
      <w:pPr>
        <w:pStyle w:val="Tablefin"/>
        <w:rPr>
          <w:lang w:val="es-ES_tradnl"/>
        </w:rPr>
      </w:pPr>
    </w:p>
    <w:p w:rsidR="00B73285" w:rsidRPr="00AE4336" w:rsidRDefault="00B73285" w:rsidP="00B73285">
      <w:pPr>
        <w:pStyle w:val="TableNo"/>
        <w:rPr>
          <w:lang w:val="es-ES_tradnl"/>
        </w:rPr>
      </w:pPr>
      <w:r w:rsidRPr="00AE4336">
        <w:rPr>
          <w:lang w:val="es-ES_tradnl"/>
        </w:rPr>
        <w:lastRenderedPageBreak/>
        <w:t>CUADRO 33</w:t>
      </w:r>
      <w:r>
        <w:rPr>
          <w:lang w:val="es-ES_tradnl"/>
        </w:rPr>
        <w:t xml:space="preserve"> (</w:t>
      </w:r>
      <w:r w:rsidRPr="00B9355C">
        <w:rPr>
          <w:i/>
          <w:iCs/>
          <w:lang w:val="es-ES_tradnl"/>
        </w:rPr>
        <w:t>Continuación</w:t>
      </w:r>
      <w:r>
        <w:rPr>
          <w:lang w:val="es-ES_tradnl"/>
        </w:rPr>
        <w:t>)</w:t>
      </w:r>
    </w:p>
    <w:p w:rsidR="00B73285" w:rsidRPr="00AE4336" w:rsidRDefault="00B73285" w:rsidP="00B73285">
      <w:pPr>
        <w:pStyle w:val="Tabletitle"/>
        <w:rPr>
          <w:lang w:val="es-ES_tradnl"/>
        </w:rPr>
      </w:pPr>
      <w:r w:rsidRPr="00AE4336">
        <w:rPr>
          <w:lang w:val="es-ES_tradnl"/>
        </w:rPr>
        <w:t>Parámetros técnicos y utilización del espectro para los SRD en Kazakstán (República 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B73285" w:rsidRPr="00A66C24" w:rsidTr="00CB53B8">
        <w:trPr>
          <w:trHeight w:val="255"/>
          <w:tblHeader/>
          <w:jc w:val="center"/>
        </w:trPr>
        <w:tc>
          <w:tcPr>
            <w:tcW w:w="2552" w:type="dxa"/>
            <w:noWrap/>
          </w:tcPr>
          <w:p w:rsidR="00B73285" w:rsidRPr="00AE4336" w:rsidRDefault="00B73285" w:rsidP="00CB53B8">
            <w:pPr>
              <w:pStyle w:val="Tablehead"/>
              <w:rPr>
                <w:snapToGrid w:val="0"/>
                <w:lang w:val="es-ES_tradnl"/>
              </w:rPr>
            </w:pPr>
            <w:r w:rsidRPr="00AE4336">
              <w:rPr>
                <w:snapToGrid w:val="0"/>
                <w:lang w:val="es-ES_tradnl"/>
              </w:rPr>
              <w:t>Bandas de frecuencias</w:t>
            </w:r>
          </w:p>
        </w:tc>
        <w:tc>
          <w:tcPr>
            <w:tcW w:w="7087" w:type="dxa"/>
          </w:tcPr>
          <w:p w:rsidR="00B73285" w:rsidRPr="00AE4336" w:rsidRDefault="00B73285" w:rsidP="00CB53B8">
            <w:pPr>
              <w:pStyle w:val="Tablehead"/>
              <w:rPr>
                <w:snapToGrid w:val="0"/>
                <w:lang w:val="es-ES_tradnl"/>
              </w:rPr>
            </w:pPr>
            <w:r w:rsidRPr="00AE4336">
              <w:rPr>
                <w:lang w:val="es-ES_tradnl"/>
              </w:rPr>
              <w:t>Principales parámetros técnicos y observaciones</w:t>
            </w:r>
          </w:p>
        </w:tc>
      </w:tr>
      <w:tr w:rsidR="006C69EF" w:rsidRPr="00A66C24" w:rsidTr="000413D8">
        <w:trPr>
          <w:trHeight w:val="255"/>
          <w:jc w:val="center"/>
        </w:trPr>
        <w:tc>
          <w:tcPr>
            <w:tcW w:w="9639" w:type="dxa"/>
            <w:gridSpan w:val="2"/>
            <w:noWrap/>
            <w:vAlign w:val="bottom"/>
          </w:tcPr>
          <w:p w:rsidR="006C69EF" w:rsidRPr="00AE4336" w:rsidRDefault="006C69EF" w:rsidP="000413D8">
            <w:pPr>
              <w:pStyle w:val="Tablehead"/>
              <w:rPr>
                <w:lang w:val="es-ES_tradnl"/>
              </w:rPr>
            </w:pPr>
            <w:r w:rsidRPr="00AE4336">
              <w:rPr>
                <w:lang w:val="es-ES_tradnl"/>
              </w:rPr>
              <w:t>Sistemas de transmisión de datos de banda ancha</w:t>
            </w:r>
          </w:p>
        </w:tc>
      </w:tr>
      <w:tr w:rsidR="006C69EF" w:rsidRPr="00A66C24" w:rsidTr="000413D8">
        <w:trPr>
          <w:trHeight w:val="255"/>
          <w:jc w:val="center"/>
        </w:trPr>
        <w:tc>
          <w:tcPr>
            <w:tcW w:w="2552" w:type="dxa"/>
            <w:noWrap/>
          </w:tcPr>
          <w:p w:rsidR="006C69EF" w:rsidRPr="00AE4336" w:rsidRDefault="006C69EF" w:rsidP="00334ACF">
            <w:pPr>
              <w:pStyle w:val="Tabletext"/>
              <w:jc w:val="left"/>
              <w:rPr>
                <w:lang w:val="es-ES_tradnl"/>
              </w:rPr>
            </w:pPr>
            <w:r w:rsidRPr="00AE4336">
              <w:rPr>
                <w:lang w:val="es-ES_tradnl"/>
              </w:rPr>
              <w:t xml:space="preserve">2 400.0-2 483.5 MHz </w:t>
            </w:r>
          </w:p>
        </w:tc>
        <w:tc>
          <w:tcPr>
            <w:tcW w:w="7087" w:type="dxa"/>
          </w:tcPr>
          <w:p w:rsidR="006C69EF" w:rsidRPr="00AE4336" w:rsidRDefault="006C69EF" w:rsidP="00B73285">
            <w:pPr>
              <w:pStyle w:val="Tabletext"/>
              <w:jc w:val="left"/>
              <w:rPr>
                <w:lang w:val="es-ES_tradnl"/>
              </w:rPr>
            </w:pPr>
            <w:r w:rsidRPr="00AE4336">
              <w:rPr>
                <w:lang w:val="es-ES_tradnl"/>
              </w:rPr>
              <w:t>Banda  incluida en la lista de equipos de la Unión Aduanera (Belarús, Kazakstán, Federación de Rusia) para SRD de conformidad con la especificación IEEE 802.15 (Bluetooth) y las especificaciones IEEE.802.11, 802.11b, 802.11n (Wi-Fi) con una potencia máxima del transmisor de 100</w:t>
            </w:r>
            <w:r w:rsidR="00B73285">
              <w:rPr>
                <w:lang w:val="es-ES_tradnl"/>
              </w:rPr>
              <w:t> </w:t>
            </w:r>
            <w:r w:rsidRPr="00AE4336">
              <w:rPr>
                <w:lang w:val="es-ES_tradnl"/>
              </w:rPr>
              <w:t>mW.</w:t>
            </w:r>
          </w:p>
        </w:tc>
      </w:tr>
      <w:tr w:rsidR="006C69EF" w:rsidRPr="00A66C24" w:rsidTr="000413D8">
        <w:trPr>
          <w:trHeight w:val="255"/>
          <w:jc w:val="center"/>
        </w:trPr>
        <w:tc>
          <w:tcPr>
            <w:tcW w:w="2552" w:type="dxa"/>
            <w:noWrap/>
          </w:tcPr>
          <w:p w:rsidR="006C69EF" w:rsidRPr="00AE4336" w:rsidRDefault="006C69EF" w:rsidP="00334ACF">
            <w:pPr>
              <w:pStyle w:val="Tabletext"/>
              <w:jc w:val="left"/>
              <w:rPr>
                <w:lang w:val="es-ES_tradnl"/>
              </w:rPr>
            </w:pPr>
            <w:r w:rsidRPr="00AE4336">
              <w:rPr>
                <w:lang w:val="es-ES_tradnl"/>
              </w:rPr>
              <w:t xml:space="preserve">5 150-5 350 MHz </w:t>
            </w:r>
          </w:p>
        </w:tc>
        <w:tc>
          <w:tcPr>
            <w:tcW w:w="7087" w:type="dxa"/>
          </w:tcPr>
          <w:p w:rsidR="006C69EF" w:rsidRPr="00AE4336" w:rsidRDefault="006C69EF" w:rsidP="00B73285">
            <w:pPr>
              <w:pStyle w:val="Tabletext"/>
              <w:jc w:val="left"/>
              <w:rPr>
                <w:lang w:val="es-ES_tradnl"/>
              </w:rPr>
            </w:pPr>
            <w:r w:rsidRPr="00AE4336">
              <w:rPr>
                <w:lang w:val="es-ES_tradnl"/>
              </w:rPr>
              <w:t>Banda incluida en la lista de equipos de la Unión Aduanera (Belarús, Kazakstán, Federación de Rusia) para SRD de conformidad con las especificaciones IEEE 802.11a, IEEE.802.11n con una potencia máxima del</w:t>
            </w:r>
            <w:r w:rsidR="00B73285">
              <w:rPr>
                <w:lang w:val="es-ES_tradnl"/>
              </w:rPr>
              <w:t> </w:t>
            </w:r>
            <w:r w:rsidRPr="00AE4336">
              <w:rPr>
                <w:lang w:val="es-ES_tradnl"/>
              </w:rPr>
              <w:t>transmisor de 100 mW.</w:t>
            </w:r>
          </w:p>
        </w:tc>
      </w:tr>
      <w:tr w:rsidR="006C69EF" w:rsidRPr="00A66C24" w:rsidTr="000413D8">
        <w:trPr>
          <w:trHeight w:val="255"/>
          <w:jc w:val="center"/>
        </w:trPr>
        <w:tc>
          <w:tcPr>
            <w:tcW w:w="2552" w:type="dxa"/>
            <w:noWrap/>
          </w:tcPr>
          <w:p w:rsidR="006C69EF" w:rsidRPr="00AE4336" w:rsidRDefault="006C69EF" w:rsidP="00334ACF">
            <w:pPr>
              <w:pStyle w:val="Tabletext"/>
              <w:jc w:val="left"/>
              <w:rPr>
                <w:lang w:val="es-ES_tradnl"/>
              </w:rPr>
            </w:pPr>
            <w:r w:rsidRPr="00AE4336">
              <w:rPr>
                <w:lang w:val="es-ES_tradnl"/>
              </w:rPr>
              <w:t>5 650-5 725 MHz</w:t>
            </w:r>
          </w:p>
        </w:tc>
        <w:tc>
          <w:tcPr>
            <w:tcW w:w="7087" w:type="dxa"/>
          </w:tcPr>
          <w:p w:rsidR="006C69EF" w:rsidRPr="00AE4336" w:rsidRDefault="006C69EF" w:rsidP="00B73285">
            <w:pPr>
              <w:pStyle w:val="Tabletext"/>
              <w:jc w:val="left"/>
              <w:rPr>
                <w:lang w:val="es-ES_tradnl"/>
              </w:rPr>
            </w:pPr>
            <w:r w:rsidRPr="00AE4336">
              <w:rPr>
                <w:lang w:val="es-ES_tradnl"/>
              </w:rPr>
              <w:t>Banda  incluida en la lista de equipos de la Unión Aduanera (Belarús, Kazakstán, Federación de Rusia) para SRD de conformidad con las especificaciones IEEE 802.11a, IEEE.802.11n con una potencia máxima del</w:t>
            </w:r>
            <w:r w:rsidR="00B73285">
              <w:rPr>
                <w:lang w:val="es-ES_tradnl"/>
              </w:rPr>
              <w:t> </w:t>
            </w:r>
            <w:r w:rsidRPr="00AE4336">
              <w:rPr>
                <w:lang w:val="es-ES_tradnl"/>
              </w:rPr>
              <w:t>transmisor de 100 mW.</w:t>
            </w:r>
          </w:p>
        </w:tc>
      </w:tr>
      <w:tr w:rsidR="006C69EF" w:rsidRPr="00AE4336" w:rsidTr="000413D8">
        <w:trPr>
          <w:trHeight w:val="255"/>
          <w:jc w:val="center"/>
        </w:trPr>
        <w:tc>
          <w:tcPr>
            <w:tcW w:w="9639" w:type="dxa"/>
            <w:gridSpan w:val="2"/>
            <w:noWrap/>
            <w:vAlign w:val="bottom"/>
          </w:tcPr>
          <w:p w:rsidR="006C69EF" w:rsidRPr="00AE4336" w:rsidRDefault="006C69EF" w:rsidP="000413D8">
            <w:pPr>
              <w:pStyle w:val="Tablehead"/>
              <w:rPr>
                <w:lang w:val="es-ES_tradnl"/>
              </w:rPr>
            </w:pPr>
            <w:r w:rsidRPr="00AE4336">
              <w:rPr>
                <w:lang w:val="es-ES_tradnl"/>
              </w:rPr>
              <w:t>Alarmas</w:t>
            </w:r>
          </w:p>
        </w:tc>
      </w:tr>
      <w:tr w:rsidR="006C69EF" w:rsidRPr="00A66C24" w:rsidTr="000413D8">
        <w:trPr>
          <w:trHeight w:val="510"/>
          <w:jc w:val="center"/>
        </w:trPr>
        <w:tc>
          <w:tcPr>
            <w:tcW w:w="2552" w:type="dxa"/>
            <w:noWrap/>
          </w:tcPr>
          <w:p w:rsidR="006C69EF" w:rsidRPr="00AE4336" w:rsidRDefault="006C69EF" w:rsidP="00334ACF">
            <w:pPr>
              <w:pStyle w:val="Tabletext"/>
              <w:jc w:val="left"/>
              <w:rPr>
                <w:lang w:val="es-ES_tradnl"/>
              </w:rPr>
            </w:pPr>
            <w:r w:rsidRPr="00AE4336">
              <w:rPr>
                <w:lang w:val="es-ES_tradnl"/>
              </w:rPr>
              <w:t>26,945 MHz, 26,960 MHz</w:t>
            </w:r>
          </w:p>
        </w:tc>
        <w:tc>
          <w:tcPr>
            <w:tcW w:w="7087" w:type="dxa"/>
          </w:tcPr>
          <w:p w:rsidR="006C69EF" w:rsidRPr="00AE4336" w:rsidRDefault="006C69EF" w:rsidP="00334ACF">
            <w:pPr>
              <w:pStyle w:val="Tabletext"/>
              <w:jc w:val="left"/>
              <w:rPr>
                <w:lang w:val="es-ES_tradnl"/>
              </w:rPr>
            </w:pPr>
            <w:r w:rsidRPr="00AE4336">
              <w:rPr>
                <w:lang w:val="es-ES_tradnl"/>
              </w:rPr>
              <w:t>Frecuencias incluidas en la lista de equipos de la Unión Aduanera (Belarús, Kazakstán, Federación de Rusia) para transmisores de alarma antirrobo y para la transmisión de señales de socorro con una potencia máxima del transmisor de 2 W.</w:t>
            </w:r>
          </w:p>
        </w:tc>
      </w:tr>
      <w:tr w:rsidR="006C69EF" w:rsidRPr="00A66C24" w:rsidTr="000413D8">
        <w:trPr>
          <w:trHeight w:val="255"/>
          <w:jc w:val="center"/>
        </w:trPr>
        <w:tc>
          <w:tcPr>
            <w:tcW w:w="2552" w:type="dxa"/>
            <w:noWrap/>
          </w:tcPr>
          <w:p w:rsidR="006C69EF" w:rsidRPr="00AE4336" w:rsidRDefault="006C69EF" w:rsidP="00334ACF">
            <w:pPr>
              <w:pStyle w:val="Tabletext"/>
              <w:jc w:val="left"/>
              <w:rPr>
                <w:lang w:val="es-ES_tradnl"/>
              </w:rPr>
            </w:pPr>
            <w:r w:rsidRPr="00AE4336">
              <w:rPr>
                <w:lang w:val="es-ES_tradnl"/>
              </w:rPr>
              <w:t>433,05- 434,79 MHz</w:t>
            </w:r>
          </w:p>
        </w:tc>
        <w:tc>
          <w:tcPr>
            <w:tcW w:w="7087" w:type="dxa"/>
          </w:tcPr>
          <w:p w:rsidR="006C69EF" w:rsidRPr="00AE4336" w:rsidRDefault="006C69EF" w:rsidP="00334ACF">
            <w:pPr>
              <w:pStyle w:val="Tabletext"/>
              <w:jc w:val="left"/>
              <w:rPr>
                <w:lang w:val="es-ES_tradnl"/>
              </w:rPr>
            </w:pPr>
            <w:r w:rsidRPr="00AE4336">
              <w:rPr>
                <w:lang w:val="es-ES_tradnl"/>
              </w:rPr>
              <w:t>Banda incluida en la lista de equipos de la Unión Aduanera (Belarús, Kazakstán, Federación de Rusia) para transmisores de alarma antirrobo y para la transmisión de señales de socorro con una potencia máxima del transmisor de 5 mW.</w:t>
            </w:r>
          </w:p>
        </w:tc>
      </w:tr>
      <w:tr w:rsidR="006C69EF" w:rsidRPr="00A66C24" w:rsidTr="000413D8">
        <w:trPr>
          <w:trHeight w:val="255"/>
          <w:jc w:val="center"/>
        </w:trPr>
        <w:tc>
          <w:tcPr>
            <w:tcW w:w="2552" w:type="dxa"/>
            <w:noWrap/>
          </w:tcPr>
          <w:p w:rsidR="006C69EF" w:rsidRPr="00AE4336" w:rsidRDefault="006C69EF" w:rsidP="00334ACF">
            <w:pPr>
              <w:pStyle w:val="Tabletext"/>
              <w:jc w:val="left"/>
              <w:rPr>
                <w:lang w:val="es-ES_tradnl"/>
              </w:rPr>
            </w:pPr>
            <w:r w:rsidRPr="00AE4336">
              <w:rPr>
                <w:lang w:val="es-ES_tradnl"/>
              </w:rPr>
              <w:t>868-868,2 MHz</w:t>
            </w:r>
          </w:p>
        </w:tc>
        <w:tc>
          <w:tcPr>
            <w:tcW w:w="7087" w:type="dxa"/>
          </w:tcPr>
          <w:p w:rsidR="006C69EF" w:rsidRPr="00AE4336" w:rsidRDefault="006C69EF" w:rsidP="00334ACF">
            <w:pPr>
              <w:pStyle w:val="Tabletext"/>
              <w:jc w:val="left"/>
              <w:rPr>
                <w:lang w:val="es-ES_tradnl"/>
              </w:rPr>
            </w:pPr>
            <w:r w:rsidRPr="00AE4336">
              <w:rPr>
                <w:lang w:val="es-ES_tradnl"/>
              </w:rPr>
              <w:t>Banda incluida en la lista de equipos de la Unión Aduanera (Belarús, Kazakstán, Federación de Rusia) para transmisores de alarma antirrobo y para la transmisión de señales de socorro con una potencia máxima del transmisor de 2 W.</w:t>
            </w:r>
          </w:p>
        </w:tc>
      </w:tr>
      <w:tr w:rsidR="006C69EF" w:rsidRPr="00AE4336" w:rsidTr="000413D8">
        <w:trPr>
          <w:trHeight w:val="255"/>
          <w:jc w:val="center"/>
        </w:trPr>
        <w:tc>
          <w:tcPr>
            <w:tcW w:w="9639" w:type="dxa"/>
            <w:gridSpan w:val="2"/>
            <w:noWrap/>
            <w:vAlign w:val="bottom"/>
          </w:tcPr>
          <w:p w:rsidR="006C69EF" w:rsidRPr="00AE4336" w:rsidRDefault="006C69EF" w:rsidP="000413D8">
            <w:pPr>
              <w:pStyle w:val="Tablehead"/>
              <w:rPr>
                <w:lang w:val="es-ES_tradnl"/>
              </w:rPr>
            </w:pPr>
            <w:r w:rsidRPr="00AE4336">
              <w:rPr>
                <w:lang w:val="es-ES_tradnl"/>
              </w:rPr>
              <w:t>Control de modelos</w:t>
            </w:r>
          </w:p>
        </w:tc>
      </w:tr>
      <w:tr w:rsidR="006C69EF" w:rsidRPr="00A66C24" w:rsidTr="000413D8">
        <w:trPr>
          <w:trHeight w:val="255"/>
          <w:jc w:val="center"/>
        </w:trPr>
        <w:tc>
          <w:tcPr>
            <w:tcW w:w="2552" w:type="dxa"/>
            <w:noWrap/>
          </w:tcPr>
          <w:p w:rsidR="006C69EF" w:rsidRPr="00AE4336" w:rsidRDefault="006C69EF" w:rsidP="00334ACF">
            <w:pPr>
              <w:pStyle w:val="Tabletext"/>
              <w:jc w:val="left"/>
              <w:rPr>
                <w:lang w:val="es-ES_tradnl"/>
              </w:rPr>
            </w:pPr>
            <w:r w:rsidRPr="00AE4336">
              <w:rPr>
                <w:lang w:val="es-ES_tradnl"/>
              </w:rPr>
              <w:t>28,0-28,2 MHz</w:t>
            </w:r>
          </w:p>
        </w:tc>
        <w:tc>
          <w:tcPr>
            <w:tcW w:w="7087" w:type="dxa"/>
          </w:tcPr>
          <w:p w:rsidR="006C69EF" w:rsidRPr="00AE4336" w:rsidRDefault="006C69EF" w:rsidP="00334ACF">
            <w:pPr>
              <w:pStyle w:val="Tabletext"/>
              <w:jc w:val="left"/>
              <w:rPr>
                <w:lang w:val="es-ES_tradnl"/>
              </w:rPr>
            </w:pPr>
            <w:r w:rsidRPr="00AE4336">
              <w:rPr>
                <w:lang w:val="es-ES_tradnl"/>
              </w:rPr>
              <w:t>Banda incluida en la lista de equipos de la Unión Aduanera (Belarús, Kazakstán, Federación de Rusia) para SRD con una potencia máxima del transmisor de 1 W.</w:t>
            </w:r>
          </w:p>
        </w:tc>
      </w:tr>
      <w:tr w:rsidR="006C69EF" w:rsidRPr="00A66C24" w:rsidTr="000413D8">
        <w:trPr>
          <w:trHeight w:val="255"/>
          <w:jc w:val="center"/>
        </w:trPr>
        <w:tc>
          <w:tcPr>
            <w:tcW w:w="2552" w:type="dxa"/>
            <w:noWrap/>
          </w:tcPr>
          <w:p w:rsidR="006C69EF" w:rsidRPr="00AE4336" w:rsidRDefault="006C69EF" w:rsidP="00334ACF">
            <w:pPr>
              <w:pStyle w:val="Tabletext"/>
              <w:jc w:val="left"/>
              <w:rPr>
                <w:lang w:val="es-ES_tradnl"/>
              </w:rPr>
            </w:pPr>
            <w:r w:rsidRPr="00AE4336">
              <w:rPr>
                <w:lang w:val="es-ES_tradnl"/>
              </w:rPr>
              <w:t>40,66-40,70 MHz</w:t>
            </w:r>
          </w:p>
        </w:tc>
        <w:tc>
          <w:tcPr>
            <w:tcW w:w="7087" w:type="dxa"/>
          </w:tcPr>
          <w:p w:rsidR="006C69EF" w:rsidRPr="00AE4336" w:rsidRDefault="006C69EF" w:rsidP="00334ACF">
            <w:pPr>
              <w:pStyle w:val="Tabletext"/>
              <w:jc w:val="left"/>
              <w:rPr>
                <w:lang w:val="es-ES_tradnl"/>
              </w:rPr>
            </w:pPr>
            <w:r w:rsidRPr="00AE4336">
              <w:rPr>
                <w:lang w:val="es-ES_tradnl"/>
              </w:rPr>
              <w:t>Banda incluida en la lista de equipos de la Unión Aduanera (Belarús, Kazakstán, Federación de Rusia) para SRD con una potencia máxima del transmisor de 1 W.</w:t>
            </w:r>
          </w:p>
        </w:tc>
      </w:tr>
      <w:tr w:rsidR="006C69EF" w:rsidRPr="00AE4336" w:rsidTr="000413D8">
        <w:trPr>
          <w:trHeight w:val="255"/>
          <w:jc w:val="center"/>
        </w:trPr>
        <w:tc>
          <w:tcPr>
            <w:tcW w:w="9639" w:type="dxa"/>
            <w:gridSpan w:val="2"/>
            <w:noWrap/>
            <w:vAlign w:val="bottom"/>
          </w:tcPr>
          <w:p w:rsidR="006C69EF" w:rsidRPr="00AE4336" w:rsidRDefault="006C69EF" w:rsidP="000413D8">
            <w:pPr>
              <w:pStyle w:val="Tablehead"/>
              <w:rPr>
                <w:lang w:val="es-ES_tradnl"/>
              </w:rPr>
            </w:pPr>
            <w:r w:rsidRPr="00AE4336">
              <w:rPr>
                <w:lang w:val="es-ES_tradnl"/>
              </w:rPr>
              <w:t>Micrófonos radioeléctricos</w:t>
            </w:r>
          </w:p>
        </w:tc>
      </w:tr>
      <w:tr w:rsidR="006C69EF" w:rsidRPr="00A66C24" w:rsidTr="000413D8">
        <w:trPr>
          <w:trHeight w:val="255"/>
          <w:jc w:val="center"/>
        </w:trPr>
        <w:tc>
          <w:tcPr>
            <w:tcW w:w="2552" w:type="dxa"/>
            <w:noWrap/>
          </w:tcPr>
          <w:p w:rsidR="006C69EF" w:rsidRPr="00AE4336" w:rsidRDefault="006C69EF" w:rsidP="00334ACF">
            <w:pPr>
              <w:pStyle w:val="Tabletext"/>
              <w:jc w:val="left"/>
              <w:rPr>
                <w:lang w:val="es-ES_tradnl"/>
              </w:rPr>
            </w:pPr>
            <w:r w:rsidRPr="00AE4336">
              <w:rPr>
                <w:lang w:val="es-ES_tradnl"/>
              </w:rPr>
              <w:t xml:space="preserve">29,7-230 MHz </w:t>
            </w:r>
          </w:p>
        </w:tc>
        <w:tc>
          <w:tcPr>
            <w:tcW w:w="7087" w:type="dxa"/>
          </w:tcPr>
          <w:p w:rsidR="006C69EF" w:rsidRPr="00AE4336" w:rsidRDefault="006C69EF" w:rsidP="00334ACF">
            <w:pPr>
              <w:pStyle w:val="Tabletext"/>
              <w:jc w:val="left"/>
              <w:rPr>
                <w:lang w:val="es-ES_tradnl"/>
              </w:rPr>
            </w:pPr>
            <w:r w:rsidRPr="00AE4336">
              <w:rPr>
                <w:lang w:val="es-ES_tradnl"/>
              </w:rPr>
              <w:t>Algunas subbandas en la gama de hasta 230 MHz, excepto las subbandas 108</w:t>
            </w:r>
            <w:r w:rsidRPr="00AE4336">
              <w:rPr>
                <w:lang w:val="es-ES_tradnl"/>
              </w:rPr>
              <w:noBreakHyphen/>
              <w:t>144 MHz, 148-151 MHz, 162,7-163,2 MHz, 168,5-174 MHz, están incluidas en la lista de equipos de la Unión Aduanera (Belarús, Kazakstán, Federación de Rusia) para dispositivos radioeléctricos de entrenamiento del habla y la audición para personas con discapacidad auditiva con una potencia máxima de salida de 10 mW.</w:t>
            </w:r>
          </w:p>
        </w:tc>
      </w:tr>
      <w:tr w:rsidR="006C69EF" w:rsidRPr="00A66C24" w:rsidTr="000413D8">
        <w:trPr>
          <w:trHeight w:val="255"/>
          <w:jc w:val="center"/>
        </w:trPr>
        <w:tc>
          <w:tcPr>
            <w:tcW w:w="2552" w:type="dxa"/>
            <w:noWrap/>
          </w:tcPr>
          <w:p w:rsidR="006C69EF" w:rsidRPr="00AE4336" w:rsidRDefault="006C69EF" w:rsidP="00334ACF">
            <w:pPr>
              <w:pStyle w:val="Tabletext"/>
              <w:jc w:val="left"/>
              <w:rPr>
                <w:lang w:val="es-ES_tradnl"/>
              </w:rPr>
            </w:pPr>
            <w:r w:rsidRPr="00AE4336">
              <w:rPr>
                <w:lang w:val="es-ES_tradnl"/>
              </w:rPr>
              <w:t>66-74 MHz</w:t>
            </w:r>
          </w:p>
        </w:tc>
        <w:tc>
          <w:tcPr>
            <w:tcW w:w="7087" w:type="dxa"/>
          </w:tcPr>
          <w:p w:rsidR="006C69EF" w:rsidRPr="00AE4336" w:rsidRDefault="006C69EF" w:rsidP="00334ACF">
            <w:pPr>
              <w:pStyle w:val="Tabletext"/>
              <w:jc w:val="left"/>
              <w:rPr>
                <w:lang w:val="es-ES_tradnl"/>
              </w:rPr>
            </w:pPr>
            <w:r w:rsidRPr="00AE4336">
              <w:rPr>
                <w:lang w:val="es-ES_tradnl"/>
              </w:rPr>
              <w:t>Banda  incluida en la lista de equipos de la Unión Aduanera (Belarús, Kazakstán, Federación de Rusia) para micrófonos radioeléctricos de tipo «Karaoke» con una potencia máxima del transmisor de 10 mW.</w:t>
            </w:r>
          </w:p>
        </w:tc>
      </w:tr>
    </w:tbl>
    <w:p w:rsidR="00B73285" w:rsidRPr="00AE4336" w:rsidRDefault="00B73285" w:rsidP="00B73285">
      <w:pPr>
        <w:pStyle w:val="Tablefin"/>
        <w:rPr>
          <w:lang w:val="es-ES_tradnl"/>
        </w:rPr>
      </w:pPr>
    </w:p>
    <w:p w:rsidR="00B73285" w:rsidRPr="00AE4336" w:rsidRDefault="00B73285" w:rsidP="00B73285">
      <w:pPr>
        <w:pStyle w:val="TableNo"/>
        <w:rPr>
          <w:lang w:val="es-ES_tradnl"/>
        </w:rPr>
      </w:pPr>
      <w:r w:rsidRPr="00AE4336">
        <w:rPr>
          <w:lang w:val="es-ES_tradnl"/>
        </w:rPr>
        <w:lastRenderedPageBreak/>
        <w:t>CUADRO 33</w:t>
      </w:r>
      <w:r>
        <w:rPr>
          <w:lang w:val="es-ES_tradnl"/>
        </w:rPr>
        <w:t xml:space="preserve"> (</w:t>
      </w:r>
      <w:r>
        <w:rPr>
          <w:i/>
          <w:iCs/>
          <w:lang w:val="es-ES_tradnl"/>
        </w:rPr>
        <w:t>Fin</w:t>
      </w:r>
      <w:r>
        <w:rPr>
          <w:lang w:val="es-ES_tradnl"/>
        </w:rPr>
        <w:t>)</w:t>
      </w:r>
    </w:p>
    <w:p w:rsidR="00B73285" w:rsidRPr="00AE4336" w:rsidRDefault="00B73285" w:rsidP="00B73285">
      <w:pPr>
        <w:pStyle w:val="Tabletitle"/>
        <w:rPr>
          <w:lang w:val="es-ES_tradnl"/>
        </w:rPr>
      </w:pPr>
      <w:r w:rsidRPr="00AE4336">
        <w:rPr>
          <w:lang w:val="es-ES_tradnl"/>
        </w:rPr>
        <w:t>Parámetros técnicos y utilización del espectro para los SRD en Kazakstán (República 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B73285" w:rsidRPr="00A66C24" w:rsidTr="00CB53B8">
        <w:trPr>
          <w:trHeight w:val="255"/>
          <w:tblHeader/>
          <w:jc w:val="center"/>
        </w:trPr>
        <w:tc>
          <w:tcPr>
            <w:tcW w:w="2552" w:type="dxa"/>
            <w:noWrap/>
          </w:tcPr>
          <w:p w:rsidR="00B73285" w:rsidRPr="00AE4336" w:rsidRDefault="00B73285" w:rsidP="00CB53B8">
            <w:pPr>
              <w:pStyle w:val="Tablehead"/>
              <w:rPr>
                <w:snapToGrid w:val="0"/>
                <w:lang w:val="es-ES_tradnl"/>
              </w:rPr>
            </w:pPr>
            <w:r w:rsidRPr="00AE4336">
              <w:rPr>
                <w:snapToGrid w:val="0"/>
                <w:lang w:val="es-ES_tradnl"/>
              </w:rPr>
              <w:t>Bandas de frecuencias</w:t>
            </w:r>
          </w:p>
        </w:tc>
        <w:tc>
          <w:tcPr>
            <w:tcW w:w="7087" w:type="dxa"/>
          </w:tcPr>
          <w:p w:rsidR="00B73285" w:rsidRPr="00AE4336" w:rsidRDefault="00B73285" w:rsidP="00CB53B8">
            <w:pPr>
              <w:pStyle w:val="Tablehead"/>
              <w:rPr>
                <w:snapToGrid w:val="0"/>
                <w:lang w:val="es-ES_tradnl"/>
              </w:rPr>
            </w:pPr>
            <w:r w:rsidRPr="00AE4336">
              <w:rPr>
                <w:lang w:val="es-ES_tradnl"/>
              </w:rPr>
              <w:t>Principales parámetros técnicos y observaciones</w:t>
            </w:r>
          </w:p>
        </w:tc>
      </w:tr>
      <w:tr w:rsidR="00B73285" w:rsidRPr="00AE4336" w:rsidTr="00CB53B8">
        <w:trPr>
          <w:trHeight w:val="255"/>
          <w:jc w:val="center"/>
        </w:trPr>
        <w:tc>
          <w:tcPr>
            <w:tcW w:w="9639" w:type="dxa"/>
            <w:gridSpan w:val="2"/>
            <w:noWrap/>
            <w:vAlign w:val="bottom"/>
          </w:tcPr>
          <w:p w:rsidR="00B73285" w:rsidRPr="00AE4336" w:rsidRDefault="00B73285" w:rsidP="00CB53B8">
            <w:pPr>
              <w:pStyle w:val="Tablehead"/>
              <w:rPr>
                <w:lang w:val="es-ES_tradnl"/>
              </w:rPr>
            </w:pPr>
            <w:r w:rsidRPr="00AE4336">
              <w:rPr>
                <w:lang w:val="es-ES_tradnl"/>
              </w:rPr>
              <w:t>Micrófonos radioeléctricos</w:t>
            </w:r>
            <w:r>
              <w:rPr>
                <w:lang w:val="es-ES_tradnl"/>
              </w:rPr>
              <w:t xml:space="preserve"> </w:t>
            </w:r>
            <w:r w:rsidRPr="00B73285">
              <w:rPr>
                <w:b w:val="0"/>
                <w:bCs/>
                <w:i/>
                <w:iCs/>
                <w:lang w:val="es-ES_tradnl"/>
              </w:rPr>
              <w:t>(</w:t>
            </w:r>
            <w:r w:rsidR="006D4C03" w:rsidRPr="00B73285">
              <w:rPr>
                <w:b w:val="0"/>
                <w:bCs/>
                <w:i/>
                <w:iCs/>
                <w:lang w:val="es-ES_tradnl"/>
              </w:rPr>
              <w:t>cont</w:t>
            </w:r>
            <w:r w:rsidRPr="00B73285">
              <w:rPr>
                <w:b w:val="0"/>
                <w:bCs/>
                <w:i/>
                <w:iCs/>
                <w:lang w:val="es-ES_tradnl"/>
              </w:rPr>
              <w:t>.)</w:t>
            </w:r>
          </w:p>
        </w:tc>
      </w:tr>
      <w:tr w:rsidR="006C69EF" w:rsidRPr="00A66C24" w:rsidTr="000413D8">
        <w:trPr>
          <w:trHeight w:val="255"/>
          <w:jc w:val="center"/>
        </w:trPr>
        <w:tc>
          <w:tcPr>
            <w:tcW w:w="2552" w:type="dxa"/>
            <w:noWrap/>
          </w:tcPr>
          <w:p w:rsidR="006C69EF" w:rsidRPr="00AE4336" w:rsidRDefault="006C69EF" w:rsidP="00334ACF">
            <w:pPr>
              <w:pStyle w:val="Tabletext"/>
              <w:jc w:val="left"/>
              <w:rPr>
                <w:lang w:val="es-ES_tradnl"/>
              </w:rPr>
            </w:pPr>
            <w:r w:rsidRPr="00AE4336">
              <w:rPr>
                <w:lang w:val="es-ES_tradnl"/>
              </w:rPr>
              <w:t>87,5-92 MHz</w:t>
            </w:r>
          </w:p>
        </w:tc>
        <w:tc>
          <w:tcPr>
            <w:tcW w:w="7087" w:type="dxa"/>
          </w:tcPr>
          <w:p w:rsidR="006C69EF" w:rsidRPr="00AE4336" w:rsidRDefault="006C69EF" w:rsidP="00334ACF">
            <w:pPr>
              <w:pStyle w:val="Tabletext"/>
              <w:jc w:val="left"/>
              <w:rPr>
                <w:lang w:val="es-ES_tradnl"/>
              </w:rPr>
            </w:pPr>
            <w:r w:rsidRPr="00AE4336">
              <w:rPr>
                <w:lang w:val="es-ES_tradnl"/>
              </w:rPr>
              <w:t xml:space="preserve">Banda  incluida en la lista de equipos de la Unión Aduanera (Belarús, Kazakstán, Federación de Rusia) para micrófonos radioeléctricos de tipo «Karaoke» con una potencia máxima del transmisor de 10 mW. </w:t>
            </w:r>
          </w:p>
        </w:tc>
      </w:tr>
      <w:tr w:rsidR="006C69EF" w:rsidRPr="00A66C24" w:rsidTr="000413D8">
        <w:trPr>
          <w:trHeight w:val="255"/>
          <w:jc w:val="center"/>
        </w:trPr>
        <w:tc>
          <w:tcPr>
            <w:tcW w:w="9639" w:type="dxa"/>
            <w:gridSpan w:val="2"/>
            <w:noWrap/>
            <w:vAlign w:val="bottom"/>
          </w:tcPr>
          <w:p w:rsidR="006C69EF" w:rsidRPr="00AE4336" w:rsidRDefault="006C69EF" w:rsidP="000413D8">
            <w:pPr>
              <w:pStyle w:val="Tablehead"/>
              <w:rPr>
                <w:lang w:val="es-ES_tradnl"/>
              </w:rPr>
            </w:pPr>
            <w:r w:rsidRPr="00AE4336">
              <w:rPr>
                <w:lang w:val="es-ES_tradnl"/>
              </w:rPr>
              <w:t>Aplicaciones de identificación por radiofrecuencia (RFID)</w:t>
            </w:r>
          </w:p>
        </w:tc>
      </w:tr>
      <w:tr w:rsidR="006C69EF" w:rsidRPr="00A66C24" w:rsidTr="000413D8">
        <w:trPr>
          <w:trHeight w:val="255"/>
          <w:jc w:val="center"/>
        </w:trPr>
        <w:tc>
          <w:tcPr>
            <w:tcW w:w="2552" w:type="dxa"/>
            <w:noWrap/>
          </w:tcPr>
          <w:p w:rsidR="006C69EF" w:rsidRPr="00AE4336" w:rsidRDefault="006C69EF" w:rsidP="00334ACF">
            <w:pPr>
              <w:pStyle w:val="Tabletext"/>
              <w:jc w:val="left"/>
              <w:rPr>
                <w:lang w:val="es-ES_tradnl"/>
              </w:rPr>
            </w:pPr>
            <w:r w:rsidRPr="00AE4336">
              <w:rPr>
                <w:lang w:val="es-ES_tradnl"/>
              </w:rPr>
              <w:t>13,553-13,567 MHz</w:t>
            </w:r>
          </w:p>
        </w:tc>
        <w:tc>
          <w:tcPr>
            <w:tcW w:w="7087" w:type="dxa"/>
          </w:tcPr>
          <w:p w:rsidR="006C69EF" w:rsidRPr="00AE4336" w:rsidRDefault="006C69EF" w:rsidP="00334ACF">
            <w:pPr>
              <w:pStyle w:val="Tabletext"/>
              <w:jc w:val="left"/>
              <w:rPr>
                <w:lang w:val="es-ES_tradnl"/>
              </w:rPr>
            </w:pPr>
            <w:r w:rsidRPr="00AE4336">
              <w:rPr>
                <w:lang w:val="es-ES_tradnl"/>
              </w:rPr>
              <w:t>Banda  incluida en la lista de equipos de la Unión Aduanera (Belarús, Kazakstán, Federación de Rusia).</w:t>
            </w:r>
          </w:p>
        </w:tc>
      </w:tr>
      <w:tr w:rsidR="006C69EF" w:rsidRPr="00A66C24" w:rsidTr="000413D8">
        <w:trPr>
          <w:trHeight w:val="255"/>
          <w:jc w:val="center"/>
        </w:trPr>
        <w:tc>
          <w:tcPr>
            <w:tcW w:w="2552" w:type="dxa"/>
            <w:noWrap/>
          </w:tcPr>
          <w:p w:rsidR="006C69EF" w:rsidRPr="00AE4336" w:rsidRDefault="006C69EF" w:rsidP="00334ACF">
            <w:pPr>
              <w:pStyle w:val="Tabletext"/>
              <w:jc w:val="left"/>
              <w:rPr>
                <w:lang w:val="es-ES_tradnl"/>
              </w:rPr>
            </w:pPr>
            <w:r w:rsidRPr="00AE4336">
              <w:rPr>
                <w:lang w:val="es-ES_tradnl"/>
              </w:rPr>
              <w:t>433,050-434,790 MHz</w:t>
            </w:r>
          </w:p>
        </w:tc>
        <w:tc>
          <w:tcPr>
            <w:tcW w:w="7087" w:type="dxa"/>
          </w:tcPr>
          <w:p w:rsidR="006C69EF" w:rsidRPr="00AE4336" w:rsidRDefault="006C69EF" w:rsidP="00334ACF">
            <w:pPr>
              <w:pStyle w:val="Tabletext"/>
              <w:jc w:val="left"/>
              <w:rPr>
                <w:lang w:val="es-ES_tradnl"/>
              </w:rPr>
            </w:pPr>
            <w:r w:rsidRPr="00AE4336">
              <w:rPr>
                <w:lang w:val="es-ES_tradnl"/>
              </w:rPr>
              <w:t>Banda  incluida en la lista de equipos de la Unión Aduanera (Belarús, Kazakstán, Federación de Rusia) para SRD con una potencia del transmisor de 10 mW.</w:t>
            </w:r>
          </w:p>
        </w:tc>
      </w:tr>
      <w:tr w:rsidR="006C69EF" w:rsidRPr="00AE4336" w:rsidTr="000413D8">
        <w:trPr>
          <w:trHeight w:val="255"/>
          <w:jc w:val="center"/>
        </w:trPr>
        <w:tc>
          <w:tcPr>
            <w:tcW w:w="9639" w:type="dxa"/>
            <w:gridSpan w:val="2"/>
            <w:noWrap/>
            <w:vAlign w:val="bottom"/>
          </w:tcPr>
          <w:p w:rsidR="006C69EF" w:rsidRPr="00AE4336" w:rsidRDefault="006C69EF" w:rsidP="000413D8">
            <w:pPr>
              <w:pStyle w:val="Tablehead"/>
              <w:rPr>
                <w:lang w:val="es-ES_tradnl"/>
              </w:rPr>
            </w:pPr>
            <w:r w:rsidRPr="00AE4336">
              <w:rPr>
                <w:lang w:val="es-ES_tradnl"/>
              </w:rPr>
              <w:t>Aplicaciones de supervisión</w:t>
            </w:r>
          </w:p>
        </w:tc>
      </w:tr>
      <w:tr w:rsidR="006C69EF" w:rsidRPr="00A66C24" w:rsidTr="000413D8">
        <w:trPr>
          <w:trHeight w:val="255"/>
          <w:jc w:val="center"/>
        </w:trPr>
        <w:tc>
          <w:tcPr>
            <w:tcW w:w="2552" w:type="dxa"/>
            <w:noWrap/>
          </w:tcPr>
          <w:p w:rsidR="006C69EF" w:rsidRPr="00AE4336" w:rsidRDefault="006C69EF" w:rsidP="00334ACF">
            <w:pPr>
              <w:pStyle w:val="Tabletext"/>
              <w:jc w:val="left"/>
              <w:rPr>
                <w:lang w:val="es-ES_tradnl"/>
              </w:rPr>
            </w:pPr>
            <w:r w:rsidRPr="00AE4336">
              <w:rPr>
                <w:lang w:val="es-ES_tradnl"/>
              </w:rPr>
              <w:t xml:space="preserve">457 kHz </w:t>
            </w:r>
          </w:p>
        </w:tc>
        <w:tc>
          <w:tcPr>
            <w:tcW w:w="7087" w:type="dxa"/>
          </w:tcPr>
          <w:p w:rsidR="006C69EF" w:rsidRPr="00AE4336" w:rsidRDefault="006C69EF" w:rsidP="00334ACF">
            <w:pPr>
              <w:pStyle w:val="Tabletext"/>
              <w:jc w:val="left"/>
              <w:rPr>
                <w:lang w:val="es-ES_tradnl"/>
              </w:rPr>
            </w:pPr>
            <w:r w:rsidRPr="00AE4336">
              <w:rPr>
                <w:lang w:val="es-ES_tradnl"/>
              </w:rPr>
              <w:t xml:space="preserve">Frecuencia incluida en la lista de equipos de la Unión Aduanera (Belarús, Kazakstán, Federación de Rusia) para detección y rescate de víctimas de catástrofes. </w:t>
            </w:r>
          </w:p>
        </w:tc>
      </w:tr>
    </w:tbl>
    <w:p w:rsidR="006C69EF" w:rsidRDefault="006C69EF" w:rsidP="006C69EF">
      <w:pPr>
        <w:pStyle w:val="Tablefin"/>
        <w:rPr>
          <w:lang w:val="es-ES_tradnl"/>
        </w:rPr>
      </w:pPr>
    </w:p>
    <w:p w:rsidR="00B73285" w:rsidRPr="00B73285" w:rsidRDefault="00B73285" w:rsidP="00B73285">
      <w:pPr>
        <w:rPr>
          <w:lang w:val="es-ES_tradnl"/>
        </w:rPr>
      </w:pPr>
    </w:p>
    <w:p w:rsidR="006C69EF" w:rsidRPr="00AE4336" w:rsidRDefault="006C69EF" w:rsidP="006C69EF">
      <w:pPr>
        <w:pStyle w:val="TableNo"/>
        <w:rPr>
          <w:lang w:val="es-ES_tradnl"/>
        </w:rPr>
      </w:pPr>
      <w:r w:rsidRPr="00AE4336">
        <w:rPr>
          <w:lang w:val="es-ES_tradnl"/>
        </w:rPr>
        <w:t>CUADRO 34</w:t>
      </w:r>
    </w:p>
    <w:p w:rsidR="006C69EF" w:rsidRPr="00AE4336" w:rsidRDefault="006C69EF" w:rsidP="006C69EF">
      <w:pPr>
        <w:pStyle w:val="Tabletitle"/>
        <w:rPr>
          <w:lang w:val="es-ES_tradnl"/>
        </w:rPr>
      </w:pPr>
      <w:r w:rsidRPr="00AE4336">
        <w:rPr>
          <w:lang w:val="es-ES_tradnl"/>
        </w:rPr>
        <w:t>Parámetros técnicos y utilización del espectro para los SRD en la República Kirguisa</w:t>
      </w:r>
    </w:p>
    <w:tbl>
      <w:tblPr>
        <w:tblW w:w="9639" w:type="dxa"/>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6C69EF" w:rsidRPr="00A66C24" w:rsidTr="000413D8">
        <w:trPr>
          <w:trHeight w:val="255"/>
          <w:tblHeader/>
          <w:jc w:val="center"/>
        </w:trPr>
        <w:tc>
          <w:tcPr>
            <w:tcW w:w="2552" w:type="dxa"/>
            <w:noWrap/>
          </w:tcPr>
          <w:p w:rsidR="006C69EF" w:rsidRPr="00AE4336" w:rsidRDefault="006C69EF" w:rsidP="000413D8">
            <w:pPr>
              <w:pStyle w:val="Tablehead"/>
              <w:rPr>
                <w:snapToGrid w:val="0"/>
                <w:lang w:val="es-ES_tradnl"/>
              </w:rPr>
            </w:pPr>
            <w:r w:rsidRPr="00AE4336">
              <w:rPr>
                <w:snapToGrid w:val="0"/>
                <w:lang w:val="es-ES_tradnl"/>
              </w:rPr>
              <w:t>Bandas de frecuencias</w:t>
            </w:r>
          </w:p>
        </w:tc>
        <w:tc>
          <w:tcPr>
            <w:tcW w:w="7087" w:type="dxa"/>
          </w:tcPr>
          <w:p w:rsidR="006C69EF" w:rsidRPr="00AE4336" w:rsidRDefault="006C69EF" w:rsidP="000413D8">
            <w:pPr>
              <w:pStyle w:val="Tablehead"/>
              <w:rPr>
                <w:snapToGrid w:val="0"/>
                <w:lang w:val="es-ES_tradnl"/>
              </w:rPr>
            </w:pPr>
            <w:r w:rsidRPr="00AE4336">
              <w:rPr>
                <w:lang w:val="es-ES_tradnl"/>
              </w:rPr>
              <w:t>Principales parámetros técnicos y observaciones</w:t>
            </w:r>
          </w:p>
        </w:tc>
      </w:tr>
      <w:tr w:rsidR="006C69EF" w:rsidRPr="00A66C24" w:rsidTr="000413D8">
        <w:trPr>
          <w:trHeight w:val="255"/>
          <w:jc w:val="center"/>
        </w:trPr>
        <w:tc>
          <w:tcPr>
            <w:tcW w:w="9639" w:type="dxa"/>
            <w:gridSpan w:val="2"/>
            <w:noWrap/>
            <w:vAlign w:val="bottom"/>
          </w:tcPr>
          <w:p w:rsidR="006C69EF" w:rsidRPr="00AE4336" w:rsidRDefault="006C69EF" w:rsidP="000413D8">
            <w:pPr>
              <w:pStyle w:val="Tablehead"/>
              <w:rPr>
                <w:lang w:val="es-ES_tradnl"/>
              </w:rPr>
            </w:pPr>
            <w:r w:rsidRPr="00AE4336">
              <w:rPr>
                <w:lang w:val="es-ES_tradnl"/>
              </w:rPr>
              <w:t>Dispositivos de radiocomunicaciones de corto alcance no específicos</w:t>
            </w:r>
          </w:p>
        </w:tc>
      </w:tr>
      <w:tr w:rsidR="006C69EF" w:rsidRPr="00A66C24" w:rsidTr="000413D8">
        <w:trPr>
          <w:trHeight w:val="255"/>
          <w:jc w:val="center"/>
        </w:trPr>
        <w:tc>
          <w:tcPr>
            <w:tcW w:w="2552" w:type="dxa"/>
            <w:noWrap/>
            <w:vAlign w:val="bottom"/>
          </w:tcPr>
          <w:p w:rsidR="006C69EF" w:rsidRPr="00AE4336" w:rsidRDefault="006C69EF" w:rsidP="00334ACF">
            <w:pPr>
              <w:pStyle w:val="Tabletext"/>
              <w:jc w:val="left"/>
              <w:rPr>
                <w:lang w:val="es-ES_tradnl"/>
              </w:rPr>
            </w:pPr>
            <w:r w:rsidRPr="00AE4336">
              <w:rPr>
                <w:lang w:val="es-ES_tradnl"/>
              </w:rPr>
              <w:t xml:space="preserve">433,050-434,790 MHz </w:t>
            </w:r>
          </w:p>
        </w:tc>
        <w:tc>
          <w:tcPr>
            <w:tcW w:w="7087" w:type="dxa"/>
          </w:tcPr>
          <w:p w:rsidR="006C69EF" w:rsidRPr="00AE4336" w:rsidRDefault="006C69EF" w:rsidP="00334ACF">
            <w:pPr>
              <w:pStyle w:val="Tabletext"/>
              <w:jc w:val="left"/>
              <w:rPr>
                <w:lang w:val="es-ES_tradnl"/>
              </w:rPr>
            </w:pPr>
            <w:r w:rsidRPr="00AE4336">
              <w:rPr>
                <w:lang w:val="es-ES_tradnl"/>
              </w:rPr>
              <w:t>Banda inadecuada para los SRD.</w:t>
            </w:r>
          </w:p>
        </w:tc>
      </w:tr>
      <w:tr w:rsidR="006C69EF" w:rsidRPr="00A66C24" w:rsidTr="000413D8">
        <w:trPr>
          <w:trHeight w:val="255"/>
          <w:jc w:val="center"/>
        </w:trPr>
        <w:tc>
          <w:tcPr>
            <w:tcW w:w="2552" w:type="dxa"/>
            <w:noWrap/>
            <w:vAlign w:val="bottom"/>
          </w:tcPr>
          <w:p w:rsidR="006C69EF" w:rsidRPr="00AE4336" w:rsidRDefault="006C69EF" w:rsidP="00334ACF">
            <w:pPr>
              <w:pStyle w:val="Tabletext"/>
              <w:jc w:val="left"/>
              <w:rPr>
                <w:lang w:val="es-ES_tradnl"/>
              </w:rPr>
            </w:pPr>
            <w:r w:rsidRPr="00AE4336">
              <w:rPr>
                <w:lang w:val="es-ES_tradnl"/>
              </w:rPr>
              <w:t xml:space="preserve">863-870 MHz </w:t>
            </w:r>
          </w:p>
        </w:tc>
        <w:tc>
          <w:tcPr>
            <w:tcW w:w="7087" w:type="dxa"/>
          </w:tcPr>
          <w:p w:rsidR="006C69EF" w:rsidRPr="00AE4336" w:rsidRDefault="006C69EF" w:rsidP="00334ACF">
            <w:pPr>
              <w:pStyle w:val="Tabletext"/>
              <w:jc w:val="left"/>
              <w:rPr>
                <w:lang w:val="es-ES_tradnl"/>
              </w:rPr>
            </w:pPr>
            <w:r w:rsidRPr="00AE4336">
              <w:rPr>
                <w:lang w:val="es-ES_tradnl"/>
              </w:rPr>
              <w:t xml:space="preserve">Banda inadecuada para los SRD. </w:t>
            </w:r>
          </w:p>
        </w:tc>
      </w:tr>
      <w:tr w:rsidR="006C69EF" w:rsidRPr="00AE4336" w:rsidTr="000413D8">
        <w:trPr>
          <w:trHeight w:val="255"/>
          <w:jc w:val="center"/>
        </w:trPr>
        <w:tc>
          <w:tcPr>
            <w:tcW w:w="9639" w:type="dxa"/>
            <w:gridSpan w:val="2"/>
            <w:noWrap/>
            <w:vAlign w:val="bottom"/>
          </w:tcPr>
          <w:p w:rsidR="006C69EF" w:rsidRPr="00AE4336" w:rsidRDefault="006C69EF" w:rsidP="000413D8">
            <w:pPr>
              <w:pStyle w:val="Tablehead"/>
              <w:rPr>
                <w:lang w:val="es-ES_tradnl"/>
              </w:rPr>
            </w:pPr>
            <w:r w:rsidRPr="00AE4336">
              <w:rPr>
                <w:lang w:val="es-ES_tradnl"/>
              </w:rPr>
              <w:t>Aplicaciones de radiodeterminación</w:t>
            </w:r>
          </w:p>
        </w:tc>
      </w:tr>
      <w:tr w:rsidR="006C69EF" w:rsidRPr="00A66C24" w:rsidTr="000413D8">
        <w:trPr>
          <w:trHeight w:val="255"/>
          <w:jc w:val="center"/>
        </w:trPr>
        <w:tc>
          <w:tcPr>
            <w:tcW w:w="2552" w:type="dxa"/>
            <w:noWrap/>
            <w:vAlign w:val="bottom"/>
          </w:tcPr>
          <w:p w:rsidR="006C69EF" w:rsidRPr="00AE4336" w:rsidRDefault="006C69EF" w:rsidP="00334ACF">
            <w:pPr>
              <w:pStyle w:val="Tabletext"/>
              <w:jc w:val="left"/>
              <w:rPr>
                <w:lang w:val="es-ES_tradnl"/>
              </w:rPr>
            </w:pPr>
            <w:r w:rsidRPr="00AE4336">
              <w:rPr>
                <w:lang w:val="es-ES_tradnl"/>
              </w:rPr>
              <w:t>4,5-7,0 GHz</w:t>
            </w:r>
          </w:p>
        </w:tc>
        <w:tc>
          <w:tcPr>
            <w:tcW w:w="7087" w:type="dxa"/>
          </w:tcPr>
          <w:p w:rsidR="006C69EF" w:rsidRPr="00AE4336" w:rsidRDefault="006C69EF" w:rsidP="00334ACF">
            <w:pPr>
              <w:pStyle w:val="Tabletext"/>
              <w:jc w:val="left"/>
              <w:rPr>
                <w:lang w:val="es-ES_tradnl"/>
              </w:rPr>
            </w:pPr>
            <w:r w:rsidRPr="00AE4336">
              <w:rPr>
                <w:lang w:val="es-ES_tradnl"/>
              </w:rPr>
              <w:t>Banda inadecuada para los SRD.</w:t>
            </w:r>
          </w:p>
        </w:tc>
      </w:tr>
      <w:tr w:rsidR="006C69EF" w:rsidRPr="00A66C24" w:rsidTr="000413D8">
        <w:trPr>
          <w:trHeight w:val="255"/>
          <w:jc w:val="center"/>
        </w:trPr>
        <w:tc>
          <w:tcPr>
            <w:tcW w:w="2552" w:type="dxa"/>
            <w:noWrap/>
            <w:vAlign w:val="bottom"/>
          </w:tcPr>
          <w:p w:rsidR="006C69EF" w:rsidRPr="00AE4336" w:rsidRDefault="006C69EF" w:rsidP="00334ACF">
            <w:pPr>
              <w:pStyle w:val="Tabletext"/>
              <w:jc w:val="left"/>
              <w:rPr>
                <w:lang w:val="es-ES_tradnl"/>
              </w:rPr>
            </w:pPr>
            <w:r w:rsidRPr="00AE4336">
              <w:rPr>
                <w:lang w:val="es-ES_tradnl"/>
              </w:rPr>
              <w:t>8,5-10,6 GHz</w:t>
            </w:r>
          </w:p>
        </w:tc>
        <w:tc>
          <w:tcPr>
            <w:tcW w:w="7087" w:type="dxa"/>
          </w:tcPr>
          <w:p w:rsidR="006C69EF" w:rsidRPr="00AE4336" w:rsidRDefault="006C69EF" w:rsidP="00334ACF">
            <w:pPr>
              <w:pStyle w:val="Tabletext"/>
              <w:jc w:val="left"/>
              <w:rPr>
                <w:lang w:val="es-ES_tradnl"/>
              </w:rPr>
            </w:pPr>
            <w:r w:rsidRPr="00AE4336">
              <w:rPr>
                <w:lang w:val="es-ES_tradnl"/>
              </w:rPr>
              <w:t>Banda inadecuada para los SRD.</w:t>
            </w:r>
          </w:p>
        </w:tc>
      </w:tr>
      <w:tr w:rsidR="006C69EF" w:rsidRPr="00AE4336" w:rsidTr="000413D8">
        <w:trPr>
          <w:trHeight w:val="255"/>
          <w:jc w:val="center"/>
        </w:trPr>
        <w:tc>
          <w:tcPr>
            <w:tcW w:w="9639" w:type="dxa"/>
            <w:gridSpan w:val="2"/>
            <w:noWrap/>
            <w:vAlign w:val="bottom"/>
          </w:tcPr>
          <w:p w:rsidR="006C69EF" w:rsidRPr="00AE4336" w:rsidRDefault="006C69EF" w:rsidP="000413D8">
            <w:pPr>
              <w:pStyle w:val="Tablehead"/>
              <w:rPr>
                <w:lang w:val="es-ES_tradnl"/>
              </w:rPr>
            </w:pPr>
            <w:r w:rsidRPr="00AE4336">
              <w:rPr>
                <w:lang w:val="es-ES_tradnl"/>
              </w:rPr>
              <w:t>Alarmas</w:t>
            </w:r>
          </w:p>
        </w:tc>
      </w:tr>
      <w:tr w:rsidR="006C69EF" w:rsidRPr="00A66C24" w:rsidTr="000413D8">
        <w:trPr>
          <w:trHeight w:val="255"/>
          <w:jc w:val="center"/>
        </w:trPr>
        <w:tc>
          <w:tcPr>
            <w:tcW w:w="2552" w:type="dxa"/>
            <w:noWrap/>
            <w:vAlign w:val="bottom"/>
          </w:tcPr>
          <w:p w:rsidR="006C69EF" w:rsidRPr="00AE4336" w:rsidRDefault="006C69EF" w:rsidP="00334ACF">
            <w:pPr>
              <w:pStyle w:val="Tabletext"/>
              <w:jc w:val="left"/>
              <w:rPr>
                <w:lang w:val="es-ES_tradnl"/>
              </w:rPr>
            </w:pPr>
            <w:r w:rsidRPr="00AE4336">
              <w:rPr>
                <w:lang w:val="es-ES_tradnl"/>
              </w:rPr>
              <w:t xml:space="preserve">169,4750-169,4875 MHz </w:t>
            </w:r>
          </w:p>
        </w:tc>
        <w:tc>
          <w:tcPr>
            <w:tcW w:w="7087" w:type="dxa"/>
          </w:tcPr>
          <w:p w:rsidR="006C69EF" w:rsidRPr="00AE4336" w:rsidRDefault="006C69EF" w:rsidP="00334ACF">
            <w:pPr>
              <w:pStyle w:val="Tabletext"/>
              <w:jc w:val="left"/>
              <w:rPr>
                <w:lang w:val="es-ES_tradnl"/>
              </w:rPr>
            </w:pPr>
            <w:r w:rsidRPr="00AE4336">
              <w:rPr>
                <w:lang w:val="es-ES_tradnl"/>
              </w:rPr>
              <w:t>Banda inadecuada para los SRD.</w:t>
            </w:r>
          </w:p>
        </w:tc>
      </w:tr>
      <w:tr w:rsidR="006C69EF" w:rsidRPr="00A66C24" w:rsidTr="000413D8">
        <w:trPr>
          <w:trHeight w:val="255"/>
          <w:jc w:val="center"/>
        </w:trPr>
        <w:tc>
          <w:tcPr>
            <w:tcW w:w="2552" w:type="dxa"/>
            <w:noWrap/>
            <w:vAlign w:val="bottom"/>
          </w:tcPr>
          <w:p w:rsidR="006C69EF" w:rsidRPr="00AE4336" w:rsidRDefault="006C69EF" w:rsidP="00334ACF">
            <w:pPr>
              <w:pStyle w:val="Tabletext"/>
              <w:jc w:val="left"/>
              <w:rPr>
                <w:lang w:val="es-ES_tradnl"/>
              </w:rPr>
            </w:pPr>
            <w:r w:rsidRPr="00AE4336">
              <w:rPr>
                <w:lang w:val="es-ES_tradnl"/>
              </w:rPr>
              <w:t xml:space="preserve">169,5875-169,6000 MHz </w:t>
            </w:r>
          </w:p>
        </w:tc>
        <w:tc>
          <w:tcPr>
            <w:tcW w:w="7087" w:type="dxa"/>
          </w:tcPr>
          <w:p w:rsidR="006C69EF" w:rsidRPr="00AE4336" w:rsidRDefault="006C69EF" w:rsidP="00334ACF">
            <w:pPr>
              <w:pStyle w:val="Tabletext"/>
              <w:jc w:val="left"/>
              <w:rPr>
                <w:lang w:val="es-ES_tradnl"/>
              </w:rPr>
            </w:pPr>
            <w:r w:rsidRPr="00AE4336">
              <w:rPr>
                <w:lang w:val="es-ES_tradnl"/>
              </w:rPr>
              <w:t>Banda inadecuada para los SRD.</w:t>
            </w:r>
          </w:p>
        </w:tc>
      </w:tr>
      <w:tr w:rsidR="006C69EF" w:rsidRPr="00A66C24" w:rsidTr="000413D8">
        <w:trPr>
          <w:trHeight w:val="255"/>
          <w:jc w:val="center"/>
        </w:trPr>
        <w:tc>
          <w:tcPr>
            <w:tcW w:w="2552" w:type="dxa"/>
            <w:noWrap/>
            <w:vAlign w:val="bottom"/>
          </w:tcPr>
          <w:p w:rsidR="006C69EF" w:rsidRPr="00AE4336" w:rsidRDefault="006C69EF" w:rsidP="00334ACF">
            <w:pPr>
              <w:pStyle w:val="Tabletext"/>
              <w:jc w:val="left"/>
              <w:rPr>
                <w:lang w:val="es-ES_tradnl"/>
              </w:rPr>
            </w:pPr>
            <w:r w:rsidRPr="00AE4336">
              <w:rPr>
                <w:lang w:val="es-ES_tradnl"/>
              </w:rPr>
              <w:t xml:space="preserve">868,6-868,7 MHz </w:t>
            </w:r>
          </w:p>
        </w:tc>
        <w:tc>
          <w:tcPr>
            <w:tcW w:w="7087" w:type="dxa"/>
          </w:tcPr>
          <w:p w:rsidR="006C69EF" w:rsidRPr="00AE4336" w:rsidRDefault="006C69EF" w:rsidP="00334ACF">
            <w:pPr>
              <w:pStyle w:val="Tabletext"/>
              <w:jc w:val="left"/>
              <w:rPr>
                <w:lang w:val="es-ES_tradnl"/>
              </w:rPr>
            </w:pPr>
            <w:r w:rsidRPr="00AE4336">
              <w:rPr>
                <w:lang w:val="es-ES_tradnl"/>
              </w:rPr>
              <w:t>Banda inadecuada para los SRD.</w:t>
            </w:r>
          </w:p>
        </w:tc>
      </w:tr>
      <w:tr w:rsidR="006C69EF" w:rsidRPr="00A66C24" w:rsidTr="000413D8">
        <w:trPr>
          <w:trHeight w:val="255"/>
          <w:jc w:val="center"/>
        </w:trPr>
        <w:tc>
          <w:tcPr>
            <w:tcW w:w="2552" w:type="dxa"/>
            <w:noWrap/>
            <w:vAlign w:val="bottom"/>
          </w:tcPr>
          <w:p w:rsidR="006C69EF" w:rsidRPr="00AE4336" w:rsidRDefault="006C69EF" w:rsidP="00334ACF">
            <w:pPr>
              <w:pStyle w:val="Tabletext"/>
              <w:jc w:val="left"/>
              <w:rPr>
                <w:lang w:val="es-ES_tradnl"/>
              </w:rPr>
            </w:pPr>
            <w:r w:rsidRPr="00AE4336">
              <w:rPr>
                <w:lang w:val="es-ES_tradnl"/>
              </w:rPr>
              <w:t xml:space="preserve">869,200-869,400 MHz </w:t>
            </w:r>
          </w:p>
        </w:tc>
        <w:tc>
          <w:tcPr>
            <w:tcW w:w="7087" w:type="dxa"/>
          </w:tcPr>
          <w:p w:rsidR="006C69EF" w:rsidRPr="00AE4336" w:rsidRDefault="006C69EF" w:rsidP="00334ACF">
            <w:pPr>
              <w:pStyle w:val="Tabletext"/>
              <w:jc w:val="left"/>
              <w:rPr>
                <w:lang w:val="es-ES_tradnl"/>
              </w:rPr>
            </w:pPr>
            <w:r w:rsidRPr="00AE4336">
              <w:rPr>
                <w:lang w:val="es-ES_tradnl"/>
              </w:rPr>
              <w:t>Banda inadecuada para los SRD.</w:t>
            </w:r>
          </w:p>
        </w:tc>
      </w:tr>
      <w:tr w:rsidR="006C69EF" w:rsidRPr="00A66C24" w:rsidTr="000413D8">
        <w:trPr>
          <w:trHeight w:val="255"/>
          <w:jc w:val="center"/>
        </w:trPr>
        <w:tc>
          <w:tcPr>
            <w:tcW w:w="2552" w:type="dxa"/>
            <w:noWrap/>
            <w:vAlign w:val="bottom"/>
          </w:tcPr>
          <w:p w:rsidR="006C69EF" w:rsidRPr="00AE4336" w:rsidRDefault="006C69EF" w:rsidP="00334ACF">
            <w:pPr>
              <w:pStyle w:val="Tabletext"/>
              <w:jc w:val="left"/>
              <w:rPr>
                <w:lang w:val="es-ES_tradnl"/>
              </w:rPr>
            </w:pPr>
            <w:r w:rsidRPr="00AE4336">
              <w:rPr>
                <w:lang w:val="es-ES_tradnl"/>
              </w:rPr>
              <w:t xml:space="preserve">869,650-869,700 MHz </w:t>
            </w:r>
          </w:p>
        </w:tc>
        <w:tc>
          <w:tcPr>
            <w:tcW w:w="7087" w:type="dxa"/>
          </w:tcPr>
          <w:p w:rsidR="006C69EF" w:rsidRPr="00AE4336" w:rsidRDefault="006C69EF" w:rsidP="00334ACF">
            <w:pPr>
              <w:pStyle w:val="Tabletext"/>
              <w:jc w:val="left"/>
              <w:rPr>
                <w:lang w:val="es-ES_tradnl"/>
              </w:rPr>
            </w:pPr>
            <w:r w:rsidRPr="00AE4336">
              <w:rPr>
                <w:lang w:val="es-ES_tradnl"/>
              </w:rPr>
              <w:t>Banda inadecuada para los SRD.</w:t>
            </w:r>
          </w:p>
        </w:tc>
      </w:tr>
      <w:tr w:rsidR="006C69EF" w:rsidRPr="00AE4336" w:rsidTr="000413D8">
        <w:trPr>
          <w:trHeight w:val="255"/>
          <w:jc w:val="center"/>
        </w:trPr>
        <w:tc>
          <w:tcPr>
            <w:tcW w:w="9639" w:type="dxa"/>
            <w:gridSpan w:val="2"/>
            <w:noWrap/>
            <w:vAlign w:val="bottom"/>
          </w:tcPr>
          <w:p w:rsidR="006C69EF" w:rsidRPr="00AE4336" w:rsidRDefault="006C69EF" w:rsidP="000413D8">
            <w:pPr>
              <w:pStyle w:val="Tablehead"/>
              <w:rPr>
                <w:lang w:val="es-ES_tradnl"/>
              </w:rPr>
            </w:pPr>
            <w:r w:rsidRPr="00AE4336">
              <w:rPr>
                <w:lang w:val="es-ES_tradnl"/>
              </w:rPr>
              <w:t>Control de modelos</w:t>
            </w:r>
          </w:p>
        </w:tc>
      </w:tr>
      <w:tr w:rsidR="006C69EF" w:rsidRPr="00A66C24" w:rsidTr="000413D8">
        <w:trPr>
          <w:trHeight w:val="255"/>
          <w:jc w:val="center"/>
        </w:trPr>
        <w:tc>
          <w:tcPr>
            <w:tcW w:w="2552" w:type="dxa"/>
            <w:noWrap/>
            <w:vAlign w:val="bottom"/>
          </w:tcPr>
          <w:p w:rsidR="006C69EF" w:rsidRPr="00AE4336" w:rsidRDefault="006C69EF" w:rsidP="00334ACF">
            <w:pPr>
              <w:pStyle w:val="Tabletext"/>
              <w:jc w:val="left"/>
              <w:rPr>
                <w:lang w:val="es-ES_tradnl"/>
              </w:rPr>
            </w:pPr>
            <w:r w:rsidRPr="00AE4336">
              <w:rPr>
                <w:lang w:val="es-ES_tradnl"/>
              </w:rPr>
              <w:t xml:space="preserve">34,995-35,225 MHz </w:t>
            </w:r>
          </w:p>
        </w:tc>
        <w:tc>
          <w:tcPr>
            <w:tcW w:w="7087" w:type="dxa"/>
          </w:tcPr>
          <w:p w:rsidR="006C69EF" w:rsidRPr="00AE4336" w:rsidRDefault="006C69EF" w:rsidP="00334ACF">
            <w:pPr>
              <w:pStyle w:val="Tabletext"/>
              <w:jc w:val="left"/>
              <w:rPr>
                <w:lang w:val="es-ES_tradnl"/>
              </w:rPr>
            </w:pPr>
            <w:r w:rsidRPr="00AE4336">
              <w:rPr>
                <w:lang w:val="es-ES_tradnl"/>
              </w:rPr>
              <w:t>Banda inadecuada para los SRD.</w:t>
            </w:r>
          </w:p>
        </w:tc>
      </w:tr>
    </w:tbl>
    <w:p w:rsidR="00B73285" w:rsidRPr="00AE4336" w:rsidRDefault="00B73285" w:rsidP="00B73285">
      <w:pPr>
        <w:pStyle w:val="Tablefin"/>
        <w:rPr>
          <w:lang w:val="es-ES_tradnl"/>
        </w:rPr>
      </w:pPr>
    </w:p>
    <w:p w:rsidR="00B73285" w:rsidRPr="00AE4336" w:rsidRDefault="00B73285" w:rsidP="00B73285">
      <w:pPr>
        <w:pStyle w:val="TableNo"/>
        <w:rPr>
          <w:lang w:val="es-ES_tradnl"/>
        </w:rPr>
      </w:pPr>
      <w:r w:rsidRPr="00AE4336">
        <w:rPr>
          <w:lang w:val="es-ES_tradnl"/>
        </w:rPr>
        <w:lastRenderedPageBreak/>
        <w:t>CUADRO 34</w:t>
      </w:r>
      <w:r>
        <w:rPr>
          <w:lang w:val="es-ES_tradnl"/>
        </w:rPr>
        <w:t xml:space="preserve"> (</w:t>
      </w:r>
      <w:r w:rsidRPr="00B9355C">
        <w:rPr>
          <w:i/>
          <w:iCs/>
          <w:lang w:val="es-ES_tradnl"/>
        </w:rPr>
        <w:t>Fin</w:t>
      </w:r>
      <w:r>
        <w:rPr>
          <w:lang w:val="es-ES_tradnl"/>
        </w:rPr>
        <w:t>)</w:t>
      </w:r>
    </w:p>
    <w:tbl>
      <w:tblPr>
        <w:tblW w:w="9639" w:type="dxa"/>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B73285" w:rsidRPr="00A66C24" w:rsidTr="00CB53B8">
        <w:trPr>
          <w:trHeight w:val="255"/>
          <w:tblHeader/>
          <w:jc w:val="center"/>
        </w:trPr>
        <w:tc>
          <w:tcPr>
            <w:tcW w:w="2552" w:type="dxa"/>
            <w:noWrap/>
          </w:tcPr>
          <w:p w:rsidR="00B73285" w:rsidRPr="00AE4336" w:rsidRDefault="00B73285" w:rsidP="00CB53B8">
            <w:pPr>
              <w:pStyle w:val="Tablehead"/>
              <w:rPr>
                <w:snapToGrid w:val="0"/>
                <w:lang w:val="es-ES_tradnl"/>
              </w:rPr>
            </w:pPr>
            <w:r w:rsidRPr="00AE4336">
              <w:rPr>
                <w:snapToGrid w:val="0"/>
                <w:lang w:val="es-ES_tradnl"/>
              </w:rPr>
              <w:t>Bandas de frecuencias</w:t>
            </w:r>
          </w:p>
        </w:tc>
        <w:tc>
          <w:tcPr>
            <w:tcW w:w="7087" w:type="dxa"/>
          </w:tcPr>
          <w:p w:rsidR="00B73285" w:rsidRPr="00AE4336" w:rsidRDefault="00B73285" w:rsidP="00CB53B8">
            <w:pPr>
              <w:pStyle w:val="Tablehead"/>
              <w:rPr>
                <w:snapToGrid w:val="0"/>
                <w:lang w:val="es-ES_tradnl"/>
              </w:rPr>
            </w:pPr>
            <w:r w:rsidRPr="00AE4336">
              <w:rPr>
                <w:lang w:val="es-ES_tradnl"/>
              </w:rPr>
              <w:t>Principales parámetros técnicos y observaciones</w:t>
            </w:r>
          </w:p>
        </w:tc>
      </w:tr>
      <w:tr w:rsidR="006C69EF" w:rsidRPr="00AE4336" w:rsidTr="000413D8">
        <w:trPr>
          <w:trHeight w:val="255"/>
          <w:jc w:val="center"/>
        </w:trPr>
        <w:tc>
          <w:tcPr>
            <w:tcW w:w="9639" w:type="dxa"/>
            <w:gridSpan w:val="2"/>
            <w:noWrap/>
            <w:vAlign w:val="bottom"/>
          </w:tcPr>
          <w:p w:rsidR="006C69EF" w:rsidRPr="00AE4336" w:rsidRDefault="006C69EF" w:rsidP="000413D8">
            <w:pPr>
              <w:pStyle w:val="Tablehead"/>
              <w:rPr>
                <w:lang w:val="es-ES_tradnl"/>
              </w:rPr>
            </w:pPr>
            <w:r w:rsidRPr="00AE4336">
              <w:rPr>
                <w:lang w:val="es-ES_tradnl"/>
              </w:rPr>
              <w:t xml:space="preserve">Micrófonos radioeléctricos </w:t>
            </w:r>
          </w:p>
        </w:tc>
      </w:tr>
      <w:tr w:rsidR="006C69EF" w:rsidRPr="00A66C24" w:rsidTr="000413D8">
        <w:trPr>
          <w:trHeight w:val="255"/>
          <w:jc w:val="center"/>
        </w:trPr>
        <w:tc>
          <w:tcPr>
            <w:tcW w:w="2552" w:type="dxa"/>
            <w:noWrap/>
          </w:tcPr>
          <w:p w:rsidR="006C69EF" w:rsidRPr="00AE4336" w:rsidRDefault="006C69EF" w:rsidP="00334ACF">
            <w:pPr>
              <w:pStyle w:val="Tabletext"/>
              <w:jc w:val="left"/>
              <w:rPr>
                <w:lang w:val="es-ES_tradnl"/>
              </w:rPr>
            </w:pPr>
            <w:r w:rsidRPr="00AE4336">
              <w:rPr>
                <w:lang w:val="es-ES_tradnl"/>
              </w:rPr>
              <w:t>3 155-3 400 kHz</w:t>
            </w:r>
          </w:p>
        </w:tc>
        <w:tc>
          <w:tcPr>
            <w:tcW w:w="7087" w:type="dxa"/>
          </w:tcPr>
          <w:p w:rsidR="006C69EF" w:rsidRPr="00AE4336" w:rsidRDefault="006C69EF" w:rsidP="00334ACF">
            <w:pPr>
              <w:pStyle w:val="Tabletext"/>
              <w:jc w:val="left"/>
              <w:rPr>
                <w:lang w:val="es-ES_tradnl"/>
              </w:rPr>
            </w:pPr>
            <w:r w:rsidRPr="00AE4336">
              <w:rPr>
                <w:lang w:val="es-ES_tradnl"/>
              </w:rPr>
              <w:t xml:space="preserve">Máxima potencia del transmisor: 5 mW. </w:t>
            </w:r>
          </w:p>
        </w:tc>
      </w:tr>
      <w:tr w:rsidR="006C69EF" w:rsidRPr="00A66C24" w:rsidTr="000413D8">
        <w:trPr>
          <w:trHeight w:val="255"/>
          <w:jc w:val="center"/>
        </w:trPr>
        <w:tc>
          <w:tcPr>
            <w:tcW w:w="2552" w:type="dxa"/>
            <w:noWrap/>
            <w:vAlign w:val="bottom"/>
          </w:tcPr>
          <w:p w:rsidR="006C69EF" w:rsidRPr="00AE4336" w:rsidRDefault="006C69EF" w:rsidP="00334ACF">
            <w:pPr>
              <w:pStyle w:val="Tabletext"/>
              <w:jc w:val="left"/>
              <w:rPr>
                <w:lang w:val="es-ES_tradnl"/>
              </w:rPr>
            </w:pPr>
            <w:r w:rsidRPr="00AE4336">
              <w:rPr>
                <w:lang w:val="es-ES_tradnl"/>
              </w:rPr>
              <w:t xml:space="preserve">29,7-47,0 MHz </w:t>
            </w:r>
          </w:p>
        </w:tc>
        <w:tc>
          <w:tcPr>
            <w:tcW w:w="7087" w:type="dxa"/>
          </w:tcPr>
          <w:p w:rsidR="006C69EF" w:rsidRPr="00AE4336" w:rsidRDefault="006C69EF" w:rsidP="00334ACF">
            <w:pPr>
              <w:pStyle w:val="Tabletext"/>
              <w:jc w:val="left"/>
              <w:rPr>
                <w:lang w:val="es-ES_tradnl"/>
              </w:rPr>
            </w:pPr>
            <w:r w:rsidRPr="00AE4336">
              <w:rPr>
                <w:lang w:val="es-ES_tradnl"/>
              </w:rPr>
              <w:t>Banda inadecuada para los SRD.</w:t>
            </w:r>
          </w:p>
        </w:tc>
      </w:tr>
      <w:tr w:rsidR="006C69EF" w:rsidRPr="00A66C24" w:rsidTr="000413D8">
        <w:trPr>
          <w:trHeight w:val="255"/>
          <w:jc w:val="center"/>
        </w:trPr>
        <w:tc>
          <w:tcPr>
            <w:tcW w:w="2552" w:type="dxa"/>
            <w:noWrap/>
            <w:vAlign w:val="bottom"/>
          </w:tcPr>
          <w:p w:rsidR="006C69EF" w:rsidRPr="00AE4336" w:rsidRDefault="006C69EF" w:rsidP="00334ACF">
            <w:pPr>
              <w:pStyle w:val="Tabletext"/>
              <w:jc w:val="left"/>
              <w:rPr>
                <w:lang w:val="es-ES_tradnl"/>
              </w:rPr>
            </w:pPr>
            <w:r w:rsidRPr="00AE4336">
              <w:rPr>
                <w:lang w:val="es-ES_tradnl"/>
              </w:rPr>
              <w:t>74,0-74,6 MHz</w:t>
            </w:r>
          </w:p>
        </w:tc>
        <w:tc>
          <w:tcPr>
            <w:tcW w:w="7087" w:type="dxa"/>
          </w:tcPr>
          <w:p w:rsidR="006C69EF" w:rsidRPr="00AE4336" w:rsidRDefault="006C69EF" w:rsidP="00334ACF">
            <w:pPr>
              <w:pStyle w:val="Tabletext"/>
              <w:jc w:val="left"/>
              <w:rPr>
                <w:lang w:val="es-ES_tradnl"/>
              </w:rPr>
            </w:pPr>
            <w:r w:rsidRPr="00AE4336">
              <w:rPr>
                <w:lang w:val="es-ES_tradnl"/>
              </w:rPr>
              <w:t>Potencia máxima del transmisor: 5mW.</w:t>
            </w:r>
          </w:p>
        </w:tc>
      </w:tr>
      <w:tr w:rsidR="006C69EF" w:rsidRPr="00A66C24" w:rsidTr="000413D8">
        <w:trPr>
          <w:trHeight w:val="255"/>
          <w:jc w:val="center"/>
        </w:trPr>
        <w:tc>
          <w:tcPr>
            <w:tcW w:w="2552" w:type="dxa"/>
            <w:noWrap/>
            <w:vAlign w:val="bottom"/>
          </w:tcPr>
          <w:p w:rsidR="006C69EF" w:rsidRPr="00AE4336" w:rsidRDefault="006C69EF" w:rsidP="00334ACF">
            <w:pPr>
              <w:pStyle w:val="Tabletext"/>
              <w:jc w:val="left"/>
              <w:rPr>
                <w:lang w:val="es-ES_tradnl"/>
              </w:rPr>
            </w:pPr>
            <w:r w:rsidRPr="00AE4336">
              <w:rPr>
                <w:lang w:val="es-ES_tradnl"/>
              </w:rPr>
              <w:t xml:space="preserve">169,4-174,0 MHz </w:t>
            </w:r>
          </w:p>
        </w:tc>
        <w:tc>
          <w:tcPr>
            <w:tcW w:w="7087" w:type="dxa"/>
          </w:tcPr>
          <w:p w:rsidR="006C69EF" w:rsidRPr="00AE4336" w:rsidRDefault="006C69EF" w:rsidP="00334ACF">
            <w:pPr>
              <w:pStyle w:val="Tabletext"/>
              <w:jc w:val="left"/>
              <w:rPr>
                <w:lang w:val="es-ES_tradnl"/>
              </w:rPr>
            </w:pPr>
            <w:r w:rsidRPr="00AE4336">
              <w:rPr>
                <w:lang w:val="es-ES_tradnl"/>
              </w:rPr>
              <w:t>Banda inadecuada para los SRD.</w:t>
            </w:r>
          </w:p>
        </w:tc>
      </w:tr>
      <w:tr w:rsidR="006C69EF" w:rsidRPr="00A66C24" w:rsidTr="000413D8">
        <w:trPr>
          <w:trHeight w:val="255"/>
          <w:jc w:val="center"/>
        </w:trPr>
        <w:tc>
          <w:tcPr>
            <w:tcW w:w="2552" w:type="dxa"/>
            <w:noWrap/>
            <w:vAlign w:val="bottom"/>
          </w:tcPr>
          <w:p w:rsidR="006C69EF" w:rsidRPr="00AE4336" w:rsidRDefault="006C69EF" w:rsidP="00334ACF">
            <w:pPr>
              <w:pStyle w:val="Tabletext"/>
              <w:jc w:val="left"/>
              <w:rPr>
                <w:lang w:val="es-ES_tradnl"/>
              </w:rPr>
            </w:pPr>
            <w:r w:rsidRPr="00AE4336">
              <w:rPr>
                <w:lang w:val="es-ES_tradnl"/>
              </w:rPr>
              <w:t xml:space="preserve">470-862 MHz </w:t>
            </w:r>
          </w:p>
        </w:tc>
        <w:tc>
          <w:tcPr>
            <w:tcW w:w="7087" w:type="dxa"/>
          </w:tcPr>
          <w:p w:rsidR="006C69EF" w:rsidRPr="00AE4336" w:rsidRDefault="006C69EF" w:rsidP="00334ACF">
            <w:pPr>
              <w:pStyle w:val="Tabletext"/>
              <w:jc w:val="left"/>
              <w:rPr>
                <w:lang w:val="es-ES_tradnl"/>
              </w:rPr>
            </w:pPr>
            <w:r w:rsidRPr="00AE4336">
              <w:rPr>
                <w:lang w:val="es-ES_tradnl"/>
              </w:rPr>
              <w:t>Banda inadecuada para los SRD.</w:t>
            </w:r>
          </w:p>
        </w:tc>
      </w:tr>
      <w:tr w:rsidR="006C69EF" w:rsidRPr="00A66C24" w:rsidTr="000413D8">
        <w:trPr>
          <w:trHeight w:val="255"/>
          <w:jc w:val="center"/>
        </w:trPr>
        <w:tc>
          <w:tcPr>
            <w:tcW w:w="2552" w:type="dxa"/>
            <w:noWrap/>
            <w:vAlign w:val="bottom"/>
          </w:tcPr>
          <w:p w:rsidR="006C69EF" w:rsidRPr="00AE4336" w:rsidRDefault="006C69EF" w:rsidP="00334ACF">
            <w:pPr>
              <w:pStyle w:val="Tabletext"/>
              <w:jc w:val="left"/>
              <w:rPr>
                <w:lang w:val="es-ES_tradnl"/>
              </w:rPr>
            </w:pPr>
            <w:r w:rsidRPr="00AE4336">
              <w:rPr>
                <w:lang w:val="es-ES_tradnl"/>
              </w:rPr>
              <w:t xml:space="preserve">863-865 MHz </w:t>
            </w:r>
          </w:p>
        </w:tc>
        <w:tc>
          <w:tcPr>
            <w:tcW w:w="7087" w:type="dxa"/>
          </w:tcPr>
          <w:p w:rsidR="006C69EF" w:rsidRPr="00AE4336" w:rsidRDefault="006C69EF" w:rsidP="00334ACF">
            <w:pPr>
              <w:pStyle w:val="Tabletext"/>
              <w:jc w:val="left"/>
              <w:rPr>
                <w:lang w:val="es-ES_tradnl"/>
              </w:rPr>
            </w:pPr>
            <w:r w:rsidRPr="00AE4336">
              <w:rPr>
                <w:lang w:val="es-ES_tradnl"/>
              </w:rPr>
              <w:t>Banda inadecuada para los SRD.</w:t>
            </w:r>
          </w:p>
        </w:tc>
      </w:tr>
      <w:tr w:rsidR="006C69EF" w:rsidRPr="00A66C24" w:rsidTr="000413D8">
        <w:trPr>
          <w:trHeight w:val="255"/>
          <w:jc w:val="center"/>
        </w:trPr>
        <w:tc>
          <w:tcPr>
            <w:tcW w:w="9639" w:type="dxa"/>
            <w:gridSpan w:val="2"/>
            <w:noWrap/>
            <w:vAlign w:val="bottom"/>
          </w:tcPr>
          <w:p w:rsidR="006C69EF" w:rsidRPr="00AE4336" w:rsidRDefault="006C69EF" w:rsidP="000413D8">
            <w:pPr>
              <w:pStyle w:val="Tablehead"/>
              <w:rPr>
                <w:lang w:val="es-ES_tradnl"/>
              </w:rPr>
            </w:pPr>
            <w:r w:rsidRPr="00AE4336">
              <w:rPr>
                <w:lang w:val="es-ES_tradnl"/>
              </w:rPr>
              <w:t xml:space="preserve">Aplicaciones de identificación por radiofrecuencia (RFID) </w:t>
            </w:r>
          </w:p>
        </w:tc>
      </w:tr>
      <w:tr w:rsidR="006C69EF" w:rsidRPr="00A66C24" w:rsidTr="000413D8">
        <w:trPr>
          <w:trHeight w:val="255"/>
          <w:jc w:val="center"/>
        </w:trPr>
        <w:tc>
          <w:tcPr>
            <w:tcW w:w="2552" w:type="dxa"/>
            <w:noWrap/>
            <w:vAlign w:val="bottom"/>
          </w:tcPr>
          <w:p w:rsidR="006C69EF" w:rsidRPr="00AE4336" w:rsidRDefault="006C69EF" w:rsidP="00334ACF">
            <w:pPr>
              <w:pStyle w:val="Tabletext"/>
              <w:jc w:val="left"/>
              <w:rPr>
                <w:lang w:val="es-ES_tradnl"/>
              </w:rPr>
            </w:pPr>
            <w:r w:rsidRPr="00AE4336">
              <w:rPr>
                <w:lang w:val="es-ES_tradnl"/>
              </w:rPr>
              <w:t xml:space="preserve">865,0-868 MHz </w:t>
            </w:r>
          </w:p>
        </w:tc>
        <w:tc>
          <w:tcPr>
            <w:tcW w:w="7087" w:type="dxa"/>
          </w:tcPr>
          <w:p w:rsidR="006C69EF" w:rsidRPr="00AE4336" w:rsidRDefault="006C69EF" w:rsidP="00334ACF">
            <w:pPr>
              <w:pStyle w:val="Tabletext"/>
              <w:jc w:val="left"/>
              <w:rPr>
                <w:lang w:val="es-ES_tradnl"/>
              </w:rPr>
            </w:pPr>
            <w:r w:rsidRPr="00AE4336">
              <w:rPr>
                <w:lang w:val="es-ES_tradnl"/>
              </w:rPr>
              <w:t>Banda inadecuada para los SRD.</w:t>
            </w:r>
          </w:p>
        </w:tc>
      </w:tr>
      <w:tr w:rsidR="006C69EF" w:rsidRPr="00A66C24" w:rsidTr="000413D8">
        <w:trPr>
          <w:trHeight w:val="255"/>
          <w:jc w:val="center"/>
        </w:trPr>
        <w:tc>
          <w:tcPr>
            <w:tcW w:w="9639" w:type="dxa"/>
            <w:gridSpan w:val="2"/>
            <w:noWrap/>
            <w:vAlign w:val="bottom"/>
          </w:tcPr>
          <w:p w:rsidR="006C69EF" w:rsidRPr="00AE4336" w:rsidRDefault="006C69EF" w:rsidP="000413D8">
            <w:pPr>
              <w:pStyle w:val="Tablehead"/>
              <w:rPr>
                <w:lang w:val="es-ES_tradnl"/>
              </w:rPr>
            </w:pPr>
            <w:r w:rsidRPr="00AE4336">
              <w:rPr>
                <w:lang w:val="es-ES_tradnl" w:eastAsia="ru-RU"/>
              </w:rPr>
              <w:t>Aplicaciones inalámbricas para la atención sanitaria</w:t>
            </w:r>
          </w:p>
        </w:tc>
      </w:tr>
      <w:tr w:rsidR="006C69EF" w:rsidRPr="00A66C24" w:rsidTr="000413D8">
        <w:trPr>
          <w:trHeight w:val="255"/>
          <w:jc w:val="center"/>
        </w:trPr>
        <w:tc>
          <w:tcPr>
            <w:tcW w:w="2552" w:type="dxa"/>
            <w:noWrap/>
            <w:vAlign w:val="bottom"/>
          </w:tcPr>
          <w:p w:rsidR="006C69EF" w:rsidRPr="00AE4336" w:rsidRDefault="006C69EF" w:rsidP="00334ACF">
            <w:pPr>
              <w:pStyle w:val="Tabletext"/>
              <w:jc w:val="left"/>
              <w:rPr>
                <w:lang w:val="es-ES_tradnl"/>
              </w:rPr>
            </w:pPr>
            <w:r w:rsidRPr="00AE4336">
              <w:rPr>
                <w:lang w:val="es-ES_tradnl"/>
              </w:rPr>
              <w:t xml:space="preserve">9-315 kHz </w:t>
            </w:r>
          </w:p>
        </w:tc>
        <w:tc>
          <w:tcPr>
            <w:tcW w:w="7087" w:type="dxa"/>
          </w:tcPr>
          <w:p w:rsidR="006C69EF" w:rsidRPr="00AE4336" w:rsidRDefault="006C69EF" w:rsidP="00334ACF">
            <w:pPr>
              <w:pStyle w:val="Tabletext"/>
              <w:jc w:val="left"/>
              <w:rPr>
                <w:lang w:val="es-ES_tradnl"/>
              </w:rPr>
            </w:pPr>
            <w:r w:rsidRPr="00AE4336">
              <w:rPr>
                <w:lang w:val="es-ES_tradnl"/>
              </w:rPr>
              <w:t xml:space="preserve">Banda inadecuada para los SRD. </w:t>
            </w:r>
          </w:p>
        </w:tc>
      </w:tr>
      <w:tr w:rsidR="006C69EF" w:rsidRPr="00A66C24" w:rsidTr="000413D8">
        <w:trPr>
          <w:trHeight w:val="255"/>
          <w:jc w:val="center"/>
        </w:trPr>
        <w:tc>
          <w:tcPr>
            <w:tcW w:w="2552" w:type="dxa"/>
            <w:noWrap/>
            <w:vAlign w:val="bottom"/>
          </w:tcPr>
          <w:p w:rsidR="006C69EF" w:rsidRPr="00AE4336" w:rsidRDefault="006C69EF" w:rsidP="00334ACF">
            <w:pPr>
              <w:pStyle w:val="Tabletext"/>
              <w:jc w:val="left"/>
              <w:rPr>
                <w:lang w:val="es-ES_tradnl"/>
              </w:rPr>
            </w:pPr>
            <w:r w:rsidRPr="00AE4336">
              <w:rPr>
                <w:lang w:val="es-ES_tradnl"/>
              </w:rPr>
              <w:t xml:space="preserve">315-600 kHz </w:t>
            </w:r>
          </w:p>
        </w:tc>
        <w:tc>
          <w:tcPr>
            <w:tcW w:w="7087" w:type="dxa"/>
          </w:tcPr>
          <w:p w:rsidR="006C69EF" w:rsidRPr="00AE4336" w:rsidRDefault="006C69EF" w:rsidP="00334ACF">
            <w:pPr>
              <w:pStyle w:val="Tabletext"/>
              <w:jc w:val="left"/>
              <w:rPr>
                <w:lang w:val="es-ES_tradnl"/>
              </w:rPr>
            </w:pPr>
            <w:r w:rsidRPr="00AE4336">
              <w:rPr>
                <w:lang w:val="es-ES_tradnl"/>
              </w:rPr>
              <w:t>Banda inadecuada para los SRD.</w:t>
            </w:r>
          </w:p>
        </w:tc>
      </w:tr>
      <w:tr w:rsidR="006C69EF" w:rsidRPr="00A66C24" w:rsidTr="000413D8">
        <w:trPr>
          <w:trHeight w:val="255"/>
          <w:jc w:val="center"/>
        </w:trPr>
        <w:tc>
          <w:tcPr>
            <w:tcW w:w="2552" w:type="dxa"/>
            <w:noWrap/>
            <w:vAlign w:val="bottom"/>
          </w:tcPr>
          <w:p w:rsidR="006C69EF" w:rsidRPr="00AE4336" w:rsidRDefault="006C69EF" w:rsidP="00334ACF">
            <w:pPr>
              <w:pStyle w:val="Tabletext"/>
              <w:jc w:val="left"/>
              <w:rPr>
                <w:lang w:val="es-ES_tradnl"/>
              </w:rPr>
            </w:pPr>
            <w:r w:rsidRPr="00AE4336">
              <w:rPr>
                <w:lang w:val="es-ES_tradnl"/>
              </w:rPr>
              <w:t xml:space="preserve">30,0-37,5 MHz </w:t>
            </w:r>
          </w:p>
        </w:tc>
        <w:tc>
          <w:tcPr>
            <w:tcW w:w="7087" w:type="dxa"/>
          </w:tcPr>
          <w:p w:rsidR="006C69EF" w:rsidRPr="00AE4336" w:rsidRDefault="006C69EF" w:rsidP="00334ACF">
            <w:pPr>
              <w:pStyle w:val="Tabletext"/>
              <w:jc w:val="left"/>
              <w:rPr>
                <w:lang w:val="es-ES_tradnl"/>
              </w:rPr>
            </w:pPr>
            <w:r w:rsidRPr="00AE4336">
              <w:rPr>
                <w:lang w:val="es-ES_tradnl"/>
              </w:rPr>
              <w:t>Banda inadecuada para los SRD.</w:t>
            </w:r>
          </w:p>
        </w:tc>
      </w:tr>
      <w:tr w:rsidR="006C69EF" w:rsidRPr="00A66C24" w:rsidTr="000413D8">
        <w:trPr>
          <w:trHeight w:val="255"/>
          <w:jc w:val="center"/>
        </w:trPr>
        <w:tc>
          <w:tcPr>
            <w:tcW w:w="2552" w:type="dxa"/>
            <w:noWrap/>
          </w:tcPr>
          <w:p w:rsidR="006C69EF" w:rsidRPr="00AE4336" w:rsidRDefault="006C69EF" w:rsidP="00334ACF">
            <w:pPr>
              <w:pStyle w:val="Tabletext"/>
              <w:jc w:val="left"/>
              <w:rPr>
                <w:lang w:val="es-ES_tradnl"/>
              </w:rPr>
            </w:pPr>
            <w:r w:rsidRPr="00AE4336">
              <w:rPr>
                <w:lang w:val="es-ES_tradnl"/>
              </w:rPr>
              <w:t xml:space="preserve">401-406 MHz </w:t>
            </w:r>
          </w:p>
        </w:tc>
        <w:tc>
          <w:tcPr>
            <w:tcW w:w="7087" w:type="dxa"/>
          </w:tcPr>
          <w:p w:rsidR="006C69EF" w:rsidRPr="00AE4336" w:rsidRDefault="006C69EF" w:rsidP="00334ACF">
            <w:pPr>
              <w:pStyle w:val="Tabletext"/>
              <w:jc w:val="left"/>
              <w:rPr>
                <w:lang w:val="es-ES_tradnl"/>
              </w:rPr>
            </w:pPr>
            <w:r w:rsidRPr="00AE4336">
              <w:rPr>
                <w:lang w:val="es-ES_tradnl"/>
              </w:rPr>
              <w:t>No autorizada para implantes médicos activos porque pueden recibir interferencia perjudicial de otras estaciones.</w:t>
            </w:r>
          </w:p>
        </w:tc>
      </w:tr>
      <w:tr w:rsidR="006C69EF" w:rsidRPr="00AE4336" w:rsidTr="000413D8">
        <w:trPr>
          <w:trHeight w:val="255"/>
          <w:jc w:val="center"/>
        </w:trPr>
        <w:tc>
          <w:tcPr>
            <w:tcW w:w="9639" w:type="dxa"/>
            <w:gridSpan w:val="2"/>
            <w:noWrap/>
            <w:vAlign w:val="bottom"/>
          </w:tcPr>
          <w:p w:rsidR="006C69EF" w:rsidRPr="00AE4336" w:rsidRDefault="006C69EF" w:rsidP="000413D8">
            <w:pPr>
              <w:pStyle w:val="Tablehead"/>
              <w:rPr>
                <w:lang w:val="es-ES_tradnl"/>
              </w:rPr>
            </w:pPr>
            <w:r w:rsidRPr="00AE4336">
              <w:rPr>
                <w:lang w:val="es-ES_tradnl"/>
              </w:rPr>
              <w:t>Aplicaciones inalámbricas de audio</w:t>
            </w:r>
          </w:p>
        </w:tc>
      </w:tr>
      <w:tr w:rsidR="006C69EF" w:rsidRPr="00A66C24" w:rsidTr="000413D8">
        <w:trPr>
          <w:trHeight w:val="255"/>
          <w:jc w:val="center"/>
        </w:trPr>
        <w:tc>
          <w:tcPr>
            <w:tcW w:w="2552" w:type="dxa"/>
            <w:noWrap/>
            <w:vAlign w:val="bottom"/>
          </w:tcPr>
          <w:p w:rsidR="006C69EF" w:rsidRPr="00AE4336" w:rsidRDefault="006C69EF" w:rsidP="00334ACF">
            <w:pPr>
              <w:pStyle w:val="Tabletext"/>
              <w:jc w:val="left"/>
              <w:rPr>
                <w:lang w:val="es-ES_tradnl"/>
              </w:rPr>
            </w:pPr>
            <w:r w:rsidRPr="00AE4336">
              <w:rPr>
                <w:lang w:val="es-ES_tradnl"/>
              </w:rPr>
              <w:t>863-865 MHz</w:t>
            </w:r>
          </w:p>
        </w:tc>
        <w:tc>
          <w:tcPr>
            <w:tcW w:w="7087" w:type="dxa"/>
          </w:tcPr>
          <w:p w:rsidR="006C69EF" w:rsidRPr="00AE4336" w:rsidRDefault="006C69EF" w:rsidP="00334ACF">
            <w:pPr>
              <w:pStyle w:val="Tabletext"/>
              <w:jc w:val="left"/>
              <w:rPr>
                <w:lang w:val="es-ES_tradnl"/>
              </w:rPr>
            </w:pPr>
            <w:r w:rsidRPr="00AE4336">
              <w:rPr>
                <w:lang w:val="es-ES_tradnl"/>
              </w:rPr>
              <w:t xml:space="preserve">Banda inadecuada para los SRD. </w:t>
            </w:r>
          </w:p>
        </w:tc>
      </w:tr>
      <w:tr w:rsidR="006C69EF" w:rsidRPr="00AE4336" w:rsidTr="000413D8">
        <w:trPr>
          <w:trHeight w:val="255"/>
          <w:jc w:val="center"/>
        </w:trPr>
        <w:tc>
          <w:tcPr>
            <w:tcW w:w="9639" w:type="dxa"/>
            <w:gridSpan w:val="2"/>
            <w:noWrap/>
            <w:vAlign w:val="bottom"/>
          </w:tcPr>
          <w:p w:rsidR="006C69EF" w:rsidRPr="00AE4336" w:rsidRDefault="006C69EF" w:rsidP="000413D8">
            <w:pPr>
              <w:pStyle w:val="Tablehead"/>
              <w:rPr>
                <w:lang w:val="es-ES_tradnl"/>
              </w:rPr>
            </w:pPr>
            <w:r w:rsidRPr="00AE4336">
              <w:rPr>
                <w:lang w:val="es-ES_tradnl"/>
              </w:rPr>
              <w:t xml:space="preserve">Aplicaciones de supervisión </w:t>
            </w:r>
          </w:p>
        </w:tc>
      </w:tr>
      <w:tr w:rsidR="006C69EF" w:rsidRPr="00A66C24" w:rsidTr="000413D8">
        <w:trPr>
          <w:trHeight w:val="255"/>
          <w:jc w:val="center"/>
        </w:trPr>
        <w:tc>
          <w:tcPr>
            <w:tcW w:w="2552" w:type="dxa"/>
            <w:noWrap/>
            <w:vAlign w:val="bottom"/>
          </w:tcPr>
          <w:p w:rsidR="006C69EF" w:rsidRPr="00AE4336" w:rsidRDefault="006C69EF" w:rsidP="00334ACF">
            <w:pPr>
              <w:pStyle w:val="Tabletext"/>
              <w:jc w:val="left"/>
              <w:rPr>
                <w:lang w:val="es-ES_tradnl"/>
              </w:rPr>
            </w:pPr>
            <w:r w:rsidRPr="00AE4336">
              <w:rPr>
                <w:lang w:val="es-ES_tradnl"/>
              </w:rPr>
              <w:t xml:space="preserve">169,4-169,475 MHz </w:t>
            </w:r>
          </w:p>
        </w:tc>
        <w:tc>
          <w:tcPr>
            <w:tcW w:w="7087" w:type="dxa"/>
          </w:tcPr>
          <w:p w:rsidR="006C69EF" w:rsidRPr="00AE4336" w:rsidRDefault="006C69EF" w:rsidP="00334ACF">
            <w:pPr>
              <w:pStyle w:val="Tabletext"/>
              <w:jc w:val="left"/>
              <w:rPr>
                <w:lang w:val="es-ES_tradnl"/>
              </w:rPr>
            </w:pPr>
            <w:r w:rsidRPr="00AE4336">
              <w:rPr>
                <w:lang w:val="es-ES_tradnl"/>
              </w:rPr>
              <w:t>Banda inadecuada para los SRD.</w:t>
            </w:r>
          </w:p>
        </w:tc>
      </w:tr>
      <w:tr w:rsidR="006C69EF" w:rsidRPr="00AE4336" w:rsidTr="000413D8">
        <w:trPr>
          <w:trHeight w:val="255"/>
          <w:jc w:val="center"/>
        </w:trPr>
        <w:tc>
          <w:tcPr>
            <w:tcW w:w="9639" w:type="dxa"/>
            <w:gridSpan w:val="2"/>
            <w:noWrap/>
            <w:vAlign w:val="bottom"/>
          </w:tcPr>
          <w:p w:rsidR="006C69EF" w:rsidRPr="00AE4336" w:rsidRDefault="006C69EF" w:rsidP="000413D8">
            <w:pPr>
              <w:pStyle w:val="Tablehead"/>
              <w:rPr>
                <w:lang w:val="es-ES_tradnl"/>
              </w:rPr>
            </w:pPr>
            <w:r w:rsidRPr="00AE4336">
              <w:rPr>
                <w:lang w:val="es-ES_tradnl"/>
              </w:rPr>
              <w:t>Dispositivos inductivos</w:t>
            </w:r>
          </w:p>
        </w:tc>
      </w:tr>
      <w:tr w:rsidR="006C69EF" w:rsidRPr="00A66C24" w:rsidTr="000413D8">
        <w:trPr>
          <w:trHeight w:val="255"/>
          <w:jc w:val="center"/>
        </w:trPr>
        <w:tc>
          <w:tcPr>
            <w:tcW w:w="2552" w:type="dxa"/>
            <w:noWrap/>
            <w:vAlign w:val="bottom"/>
          </w:tcPr>
          <w:p w:rsidR="006C69EF" w:rsidRPr="00AE4336" w:rsidRDefault="006C69EF" w:rsidP="00334ACF">
            <w:pPr>
              <w:pStyle w:val="Tabletext"/>
              <w:jc w:val="left"/>
              <w:rPr>
                <w:lang w:val="es-ES_tradnl"/>
              </w:rPr>
            </w:pPr>
            <w:r w:rsidRPr="00AE4336">
              <w:rPr>
                <w:lang w:val="es-ES_tradnl"/>
              </w:rPr>
              <w:t xml:space="preserve">148,5 kHz – 5 MHz </w:t>
            </w:r>
          </w:p>
        </w:tc>
        <w:tc>
          <w:tcPr>
            <w:tcW w:w="7087" w:type="dxa"/>
          </w:tcPr>
          <w:p w:rsidR="006C69EF" w:rsidRPr="00AE4336" w:rsidRDefault="006C69EF" w:rsidP="00334ACF">
            <w:pPr>
              <w:pStyle w:val="Tabletext"/>
              <w:jc w:val="left"/>
              <w:rPr>
                <w:lang w:val="es-ES_tradnl"/>
              </w:rPr>
            </w:pPr>
            <w:r w:rsidRPr="00AE4336">
              <w:rPr>
                <w:lang w:val="es-ES_tradnl"/>
              </w:rPr>
              <w:t>Banda inadecuada para los SRD.</w:t>
            </w:r>
          </w:p>
        </w:tc>
      </w:tr>
      <w:tr w:rsidR="006C69EF" w:rsidRPr="00A66C24" w:rsidTr="000413D8">
        <w:trPr>
          <w:trHeight w:val="255"/>
          <w:jc w:val="center"/>
        </w:trPr>
        <w:tc>
          <w:tcPr>
            <w:tcW w:w="2552" w:type="dxa"/>
            <w:noWrap/>
            <w:vAlign w:val="bottom"/>
          </w:tcPr>
          <w:p w:rsidR="006C69EF" w:rsidRPr="00AE4336" w:rsidRDefault="006C69EF" w:rsidP="00334ACF">
            <w:pPr>
              <w:pStyle w:val="Tabletext"/>
              <w:jc w:val="left"/>
              <w:rPr>
                <w:lang w:val="es-ES_tradnl"/>
              </w:rPr>
            </w:pPr>
            <w:r w:rsidRPr="00AE4336">
              <w:rPr>
                <w:lang w:val="es-ES_tradnl"/>
              </w:rPr>
              <w:t xml:space="preserve">400-600 kHz </w:t>
            </w:r>
          </w:p>
        </w:tc>
        <w:tc>
          <w:tcPr>
            <w:tcW w:w="7087" w:type="dxa"/>
          </w:tcPr>
          <w:p w:rsidR="006C69EF" w:rsidRPr="00AE4336" w:rsidRDefault="006C69EF" w:rsidP="00334ACF">
            <w:pPr>
              <w:pStyle w:val="Tabletext"/>
              <w:jc w:val="left"/>
              <w:rPr>
                <w:lang w:val="es-ES_tradnl"/>
              </w:rPr>
            </w:pPr>
            <w:r w:rsidRPr="00AE4336">
              <w:rPr>
                <w:lang w:val="es-ES_tradnl"/>
              </w:rPr>
              <w:t>Banda inadecuada para los SRD.</w:t>
            </w:r>
          </w:p>
        </w:tc>
      </w:tr>
    </w:tbl>
    <w:p w:rsidR="006C69EF" w:rsidRPr="00AE4336" w:rsidRDefault="006C69EF" w:rsidP="006C69EF">
      <w:pPr>
        <w:pStyle w:val="Tablefin"/>
        <w:rPr>
          <w:lang w:val="es-ES_tradnl"/>
        </w:rPr>
      </w:pPr>
    </w:p>
    <w:p w:rsidR="006C69EF" w:rsidRPr="00AE4336" w:rsidRDefault="006C69EF" w:rsidP="006C69EF">
      <w:pPr>
        <w:rPr>
          <w:lang w:val="es-ES_tradnl"/>
        </w:rPr>
      </w:pPr>
    </w:p>
    <w:p w:rsidR="006C69EF" w:rsidRPr="00AE4336" w:rsidRDefault="006C69EF" w:rsidP="006C69EF">
      <w:pPr>
        <w:pStyle w:val="TableNo"/>
        <w:rPr>
          <w:lang w:val="es-ES_tradnl"/>
        </w:rPr>
      </w:pPr>
      <w:r w:rsidRPr="00AE4336">
        <w:rPr>
          <w:lang w:val="es-ES_tradnl"/>
        </w:rPr>
        <w:lastRenderedPageBreak/>
        <w:t>CUADRO 35</w:t>
      </w:r>
    </w:p>
    <w:p w:rsidR="006C69EF" w:rsidRPr="00AE4336" w:rsidRDefault="006C69EF" w:rsidP="006C69EF">
      <w:pPr>
        <w:pStyle w:val="Tabletitle"/>
        <w:rPr>
          <w:lang w:val="es-ES_tradnl"/>
        </w:rPr>
      </w:pPr>
      <w:r w:rsidRPr="00AE4336">
        <w:rPr>
          <w:lang w:val="es-ES_tradnl"/>
        </w:rPr>
        <w:t>Parámetros técnicos y utilización del espectro para los SRD en Moldova (República de)</w:t>
      </w:r>
    </w:p>
    <w:tbl>
      <w:tblPr>
        <w:tblW w:w="9639" w:type="dxa"/>
        <w:jc w:val="center"/>
        <w:tblLayout w:type="fixed"/>
        <w:tblLook w:val="0000" w:firstRow="0" w:lastRow="0" w:firstColumn="0" w:lastColumn="0" w:noHBand="0" w:noVBand="0"/>
      </w:tblPr>
      <w:tblGrid>
        <w:gridCol w:w="2552"/>
        <w:gridCol w:w="7087"/>
      </w:tblGrid>
      <w:tr w:rsidR="006C69EF" w:rsidRPr="00A66C24" w:rsidTr="000413D8">
        <w:trPr>
          <w:cantSplit/>
          <w:tblHeader/>
          <w:jc w:val="center"/>
        </w:trPr>
        <w:tc>
          <w:tcPr>
            <w:tcW w:w="2552" w:type="dxa"/>
            <w:tcBorders>
              <w:top w:val="single" w:sz="4" w:space="0" w:color="000000"/>
              <w:left w:val="single" w:sz="4" w:space="0" w:color="000000"/>
              <w:bottom w:val="single" w:sz="4" w:space="0" w:color="000000"/>
            </w:tcBorders>
          </w:tcPr>
          <w:p w:rsidR="006C69EF" w:rsidRPr="00AE4336" w:rsidRDefault="006C69EF" w:rsidP="000413D8">
            <w:pPr>
              <w:pStyle w:val="Tablehead"/>
              <w:rPr>
                <w:snapToGrid w:val="0"/>
                <w:lang w:val="es-ES_tradnl"/>
              </w:rPr>
            </w:pPr>
            <w:r w:rsidRPr="00AE4336">
              <w:rPr>
                <w:snapToGrid w:val="0"/>
                <w:lang w:val="es-ES_tradnl"/>
              </w:rPr>
              <w:t>Bandas de frecuencias</w:t>
            </w:r>
          </w:p>
        </w:tc>
        <w:tc>
          <w:tcPr>
            <w:tcW w:w="7087" w:type="dxa"/>
            <w:tcBorders>
              <w:top w:val="single" w:sz="4" w:space="0" w:color="000000"/>
              <w:left w:val="single" w:sz="4" w:space="0" w:color="000000"/>
              <w:bottom w:val="single" w:sz="4" w:space="0" w:color="000000"/>
              <w:right w:val="single" w:sz="4" w:space="0" w:color="000000"/>
            </w:tcBorders>
          </w:tcPr>
          <w:p w:rsidR="006C69EF" w:rsidRPr="00AE4336" w:rsidRDefault="006C69EF" w:rsidP="000413D8">
            <w:pPr>
              <w:pStyle w:val="Tablehead"/>
              <w:rPr>
                <w:snapToGrid w:val="0"/>
                <w:lang w:val="es-ES_tradnl"/>
              </w:rPr>
            </w:pPr>
            <w:r w:rsidRPr="00AE4336">
              <w:rPr>
                <w:lang w:val="es-ES_tradnl"/>
              </w:rPr>
              <w:t>Principales parámetros técnicos y observaciones</w:t>
            </w:r>
          </w:p>
        </w:tc>
      </w:tr>
      <w:tr w:rsidR="006C69EF" w:rsidRPr="00A66C24" w:rsidTr="000413D8">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6C69EF" w:rsidRPr="00AE4336" w:rsidRDefault="006C69EF" w:rsidP="000413D8">
            <w:pPr>
              <w:pStyle w:val="Tablehead"/>
              <w:rPr>
                <w:lang w:val="es-ES_tradnl"/>
              </w:rPr>
            </w:pPr>
            <w:r w:rsidRPr="00AE4336">
              <w:rPr>
                <w:lang w:val="es-ES_tradnl"/>
              </w:rPr>
              <w:t>Dispositivos de radiocomunicaciones de corto alcance no específicos</w:t>
            </w:r>
          </w:p>
        </w:tc>
      </w:tr>
      <w:tr w:rsidR="006C69EF" w:rsidRPr="00AE4336" w:rsidTr="000413D8">
        <w:trPr>
          <w:cantSplit/>
          <w:jc w:val="center"/>
        </w:trPr>
        <w:tc>
          <w:tcPr>
            <w:tcW w:w="2552" w:type="dxa"/>
            <w:tcBorders>
              <w:top w:val="single" w:sz="4" w:space="0" w:color="000000"/>
              <w:left w:val="single" w:sz="4" w:space="0" w:color="000000"/>
              <w:bottom w:val="single" w:sz="4" w:space="0" w:color="000000"/>
            </w:tcBorders>
          </w:tcPr>
          <w:p w:rsidR="006C69EF" w:rsidRPr="00AE4336" w:rsidRDefault="006C69EF" w:rsidP="00B73285">
            <w:pPr>
              <w:pStyle w:val="Tabletext"/>
              <w:keepNext/>
              <w:keepLines/>
              <w:jc w:val="left"/>
              <w:rPr>
                <w:lang w:val="es-ES_tradnl"/>
              </w:rPr>
            </w:pPr>
            <w:r w:rsidRPr="00AE4336">
              <w:rPr>
                <w:lang w:val="es-ES_tradnl"/>
              </w:rPr>
              <w:t>6 765-6 795 kHz</w:t>
            </w:r>
          </w:p>
        </w:tc>
        <w:tc>
          <w:tcPr>
            <w:tcW w:w="7087" w:type="dxa"/>
            <w:tcBorders>
              <w:top w:val="single" w:sz="4" w:space="0" w:color="000000"/>
              <w:left w:val="single" w:sz="4" w:space="0" w:color="000000"/>
              <w:bottom w:val="single" w:sz="4" w:space="0" w:color="000000"/>
              <w:right w:val="single" w:sz="4" w:space="0" w:color="000000"/>
            </w:tcBorders>
          </w:tcPr>
          <w:p w:rsidR="006C69EF" w:rsidRPr="00AE4336" w:rsidRDefault="006C69EF" w:rsidP="00B73285">
            <w:pPr>
              <w:pStyle w:val="Tabletext"/>
              <w:keepNext/>
              <w:keepLines/>
              <w:jc w:val="left"/>
              <w:rPr>
                <w:lang w:val="es-ES_tradnl"/>
              </w:rPr>
            </w:pPr>
            <w:r w:rsidRPr="00AE4336">
              <w:rPr>
                <w:lang w:val="es-ES_tradnl"/>
              </w:rPr>
              <w:t xml:space="preserve">Utilizada </w:t>
            </w:r>
          </w:p>
        </w:tc>
      </w:tr>
      <w:tr w:rsidR="006C69EF" w:rsidRPr="00AE4336" w:rsidTr="000413D8">
        <w:trPr>
          <w:cantSplit/>
          <w:jc w:val="center"/>
        </w:trPr>
        <w:tc>
          <w:tcPr>
            <w:tcW w:w="2552" w:type="dxa"/>
            <w:tcBorders>
              <w:top w:val="single" w:sz="4" w:space="0" w:color="000000"/>
              <w:left w:val="single" w:sz="4" w:space="0" w:color="000000"/>
              <w:bottom w:val="single" w:sz="4" w:space="0" w:color="000000"/>
            </w:tcBorders>
          </w:tcPr>
          <w:p w:rsidR="006C69EF" w:rsidRPr="00AE4336" w:rsidRDefault="006C69EF" w:rsidP="00B73285">
            <w:pPr>
              <w:pStyle w:val="Tabletext"/>
              <w:keepNext/>
              <w:keepLines/>
              <w:jc w:val="left"/>
              <w:rPr>
                <w:lang w:val="es-ES_tradnl"/>
              </w:rPr>
            </w:pPr>
            <w:r w:rsidRPr="00AE4336">
              <w:rPr>
                <w:lang w:val="es-ES_tradnl"/>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tcPr>
          <w:p w:rsidR="006C69EF" w:rsidRPr="00AE4336" w:rsidRDefault="006C69EF" w:rsidP="00B73285">
            <w:pPr>
              <w:pStyle w:val="Tabletext"/>
              <w:keepNext/>
              <w:keepLines/>
              <w:jc w:val="left"/>
              <w:rPr>
                <w:lang w:val="es-ES_tradnl"/>
              </w:rPr>
            </w:pPr>
            <w:r w:rsidRPr="00AE4336">
              <w:rPr>
                <w:lang w:val="es-ES_tradnl"/>
              </w:rPr>
              <w:t xml:space="preserve">Utilizada </w:t>
            </w:r>
          </w:p>
        </w:tc>
      </w:tr>
      <w:tr w:rsidR="006C69EF" w:rsidRPr="00AE4336" w:rsidTr="000413D8">
        <w:trPr>
          <w:cantSplit/>
          <w:jc w:val="center"/>
        </w:trPr>
        <w:tc>
          <w:tcPr>
            <w:tcW w:w="2552" w:type="dxa"/>
            <w:tcBorders>
              <w:top w:val="single" w:sz="4" w:space="0" w:color="000000"/>
              <w:left w:val="single" w:sz="4" w:space="0" w:color="000000"/>
              <w:bottom w:val="single" w:sz="4" w:space="0" w:color="000000"/>
            </w:tcBorders>
          </w:tcPr>
          <w:p w:rsidR="006C69EF" w:rsidRPr="00AE4336" w:rsidRDefault="006C69EF" w:rsidP="00B73285">
            <w:pPr>
              <w:pStyle w:val="Tabletext"/>
              <w:keepNext/>
              <w:keepLines/>
              <w:jc w:val="left"/>
              <w:rPr>
                <w:lang w:val="es-ES_tradnl"/>
              </w:rPr>
            </w:pPr>
            <w:r w:rsidRPr="00AE4336">
              <w:rPr>
                <w:lang w:val="es-ES_tradnl"/>
              </w:rPr>
              <w:t xml:space="preserve">26,957-27,283 MHz </w:t>
            </w:r>
          </w:p>
        </w:tc>
        <w:tc>
          <w:tcPr>
            <w:tcW w:w="7087" w:type="dxa"/>
            <w:tcBorders>
              <w:top w:val="single" w:sz="4" w:space="0" w:color="000000"/>
              <w:left w:val="single" w:sz="4" w:space="0" w:color="000000"/>
              <w:bottom w:val="single" w:sz="4" w:space="0" w:color="000000"/>
              <w:right w:val="single" w:sz="4" w:space="0" w:color="000000"/>
            </w:tcBorders>
          </w:tcPr>
          <w:p w:rsidR="006C69EF" w:rsidRPr="00AE4336" w:rsidRDefault="006C69EF" w:rsidP="00B73285">
            <w:pPr>
              <w:pStyle w:val="Tabletext"/>
              <w:keepNext/>
              <w:keepLines/>
              <w:jc w:val="left"/>
              <w:rPr>
                <w:lang w:val="es-ES_tradnl"/>
              </w:rPr>
            </w:pPr>
            <w:r w:rsidRPr="00AE4336">
              <w:rPr>
                <w:lang w:val="es-ES_tradnl"/>
              </w:rPr>
              <w:t>Utilizada</w:t>
            </w:r>
          </w:p>
        </w:tc>
      </w:tr>
      <w:tr w:rsidR="006C69EF" w:rsidRPr="00AE4336" w:rsidTr="000413D8">
        <w:trPr>
          <w:cantSplit/>
          <w:jc w:val="center"/>
        </w:trPr>
        <w:tc>
          <w:tcPr>
            <w:tcW w:w="2552" w:type="dxa"/>
            <w:tcBorders>
              <w:top w:val="single" w:sz="4" w:space="0" w:color="000000"/>
              <w:left w:val="single" w:sz="4" w:space="0" w:color="000000"/>
              <w:bottom w:val="single" w:sz="4" w:space="0" w:color="000000"/>
            </w:tcBorders>
          </w:tcPr>
          <w:p w:rsidR="006C69EF" w:rsidRPr="00AE4336" w:rsidRDefault="006C69EF" w:rsidP="00B73285">
            <w:pPr>
              <w:pStyle w:val="Tabletext"/>
              <w:keepNext/>
              <w:keepLines/>
              <w:jc w:val="left"/>
              <w:rPr>
                <w:lang w:val="es-ES_tradnl"/>
              </w:rPr>
            </w:pPr>
            <w:r w:rsidRPr="00AE4336">
              <w:rPr>
                <w:lang w:val="es-ES_tradnl"/>
              </w:rPr>
              <w:t xml:space="preserve">40,660-40,700 MHz </w:t>
            </w:r>
          </w:p>
        </w:tc>
        <w:tc>
          <w:tcPr>
            <w:tcW w:w="7087" w:type="dxa"/>
            <w:tcBorders>
              <w:top w:val="single" w:sz="4" w:space="0" w:color="000000"/>
              <w:left w:val="single" w:sz="4" w:space="0" w:color="000000"/>
              <w:bottom w:val="single" w:sz="4" w:space="0" w:color="000000"/>
              <w:right w:val="single" w:sz="4" w:space="0" w:color="000000"/>
            </w:tcBorders>
          </w:tcPr>
          <w:p w:rsidR="006C69EF" w:rsidRPr="00AE4336" w:rsidRDefault="006C69EF" w:rsidP="00B73285">
            <w:pPr>
              <w:pStyle w:val="Tabletext"/>
              <w:keepNext/>
              <w:keepLines/>
              <w:jc w:val="left"/>
              <w:rPr>
                <w:lang w:val="es-ES_tradnl"/>
              </w:rPr>
            </w:pPr>
            <w:r w:rsidRPr="00AE4336">
              <w:rPr>
                <w:lang w:val="es-ES_tradnl"/>
              </w:rPr>
              <w:t>Utilizada</w:t>
            </w:r>
          </w:p>
        </w:tc>
      </w:tr>
      <w:tr w:rsidR="006C69EF" w:rsidRPr="00AE4336" w:rsidTr="000413D8">
        <w:trPr>
          <w:cantSplit/>
          <w:jc w:val="center"/>
        </w:trPr>
        <w:tc>
          <w:tcPr>
            <w:tcW w:w="2552" w:type="dxa"/>
            <w:tcBorders>
              <w:top w:val="single" w:sz="4" w:space="0" w:color="000000"/>
              <w:left w:val="single" w:sz="4" w:space="0" w:color="000000"/>
              <w:bottom w:val="single" w:sz="4" w:space="0" w:color="000000"/>
            </w:tcBorders>
          </w:tcPr>
          <w:p w:rsidR="006C69EF" w:rsidRPr="00AE4336" w:rsidRDefault="006C69EF" w:rsidP="00B73285">
            <w:pPr>
              <w:pStyle w:val="Tabletext"/>
              <w:keepNext/>
              <w:keepLines/>
              <w:jc w:val="left"/>
              <w:rPr>
                <w:lang w:val="es-ES_tradnl"/>
              </w:rPr>
            </w:pPr>
            <w:r w:rsidRPr="00AE4336">
              <w:rPr>
                <w:lang w:val="es-ES_tradnl"/>
              </w:rPr>
              <w:t xml:space="preserve">138,20-138,45 MHz </w:t>
            </w:r>
          </w:p>
        </w:tc>
        <w:tc>
          <w:tcPr>
            <w:tcW w:w="7087" w:type="dxa"/>
            <w:tcBorders>
              <w:top w:val="single" w:sz="4" w:space="0" w:color="000000"/>
              <w:left w:val="single" w:sz="4" w:space="0" w:color="000000"/>
              <w:bottom w:val="single" w:sz="4" w:space="0" w:color="000000"/>
              <w:right w:val="single" w:sz="4" w:space="0" w:color="000000"/>
            </w:tcBorders>
          </w:tcPr>
          <w:p w:rsidR="006C69EF" w:rsidRPr="00AE4336" w:rsidRDefault="006C69EF" w:rsidP="00B73285">
            <w:pPr>
              <w:pStyle w:val="Tabletext"/>
              <w:keepNext/>
              <w:keepLines/>
              <w:jc w:val="left"/>
              <w:rPr>
                <w:lang w:val="es-ES_tradnl"/>
              </w:rPr>
            </w:pPr>
            <w:r w:rsidRPr="00AE4336">
              <w:rPr>
                <w:lang w:val="es-ES_tradnl"/>
              </w:rPr>
              <w:t>Utilizada</w:t>
            </w:r>
          </w:p>
        </w:tc>
      </w:tr>
      <w:tr w:rsidR="006C69EF" w:rsidRPr="00AE4336" w:rsidTr="000413D8">
        <w:trPr>
          <w:cantSplit/>
          <w:jc w:val="center"/>
        </w:trPr>
        <w:tc>
          <w:tcPr>
            <w:tcW w:w="2552" w:type="dxa"/>
            <w:tcBorders>
              <w:top w:val="single" w:sz="4" w:space="0" w:color="000000"/>
              <w:left w:val="single" w:sz="4" w:space="0" w:color="000000"/>
              <w:bottom w:val="single" w:sz="4" w:space="0" w:color="000000"/>
            </w:tcBorders>
          </w:tcPr>
          <w:p w:rsidR="006C69EF" w:rsidRPr="00AE4336" w:rsidRDefault="006C69EF" w:rsidP="00B73285">
            <w:pPr>
              <w:pStyle w:val="Tabletext"/>
              <w:keepNext/>
              <w:keepLines/>
              <w:jc w:val="left"/>
              <w:rPr>
                <w:lang w:val="es-ES_tradnl"/>
              </w:rPr>
            </w:pPr>
            <w:r w:rsidRPr="00AE4336">
              <w:rPr>
                <w:lang w:val="es-ES_tradnl"/>
              </w:rPr>
              <w:t xml:space="preserve">433,050-434,790 MHz </w:t>
            </w:r>
          </w:p>
        </w:tc>
        <w:tc>
          <w:tcPr>
            <w:tcW w:w="7087" w:type="dxa"/>
            <w:tcBorders>
              <w:top w:val="single" w:sz="4" w:space="0" w:color="000000"/>
              <w:left w:val="single" w:sz="4" w:space="0" w:color="000000"/>
              <w:bottom w:val="single" w:sz="4" w:space="0" w:color="000000"/>
              <w:right w:val="single" w:sz="4" w:space="0" w:color="000000"/>
            </w:tcBorders>
          </w:tcPr>
          <w:p w:rsidR="006C69EF" w:rsidRPr="00AE4336" w:rsidRDefault="006C69EF" w:rsidP="00B73285">
            <w:pPr>
              <w:pStyle w:val="Tabletext"/>
              <w:keepNext/>
              <w:keepLines/>
              <w:jc w:val="left"/>
              <w:rPr>
                <w:lang w:val="es-ES_tradnl"/>
              </w:rPr>
            </w:pPr>
            <w:r w:rsidRPr="00AE4336">
              <w:rPr>
                <w:lang w:val="es-ES_tradnl"/>
              </w:rPr>
              <w:t>Utilizada</w:t>
            </w:r>
          </w:p>
        </w:tc>
      </w:tr>
      <w:tr w:rsidR="006C69EF" w:rsidRPr="00AE4336" w:rsidTr="000413D8">
        <w:trPr>
          <w:cantSplit/>
          <w:jc w:val="center"/>
        </w:trPr>
        <w:tc>
          <w:tcPr>
            <w:tcW w:w="2552" w:type="dxa"/>
            <w:tcBorders>
              <w:top w:val="single" w:sz="4" w:space="0" w:color="000000"/>
              <w:left w:val="single" w:sz="4" w:space="0" w:color="000000"/>
              <w:bottom w:val="single" w:sz="4" w:space="0" w:color="000000"/>
            </w:tcBorders>
          </w:tcPr>
          <w:p w:rsidR="006C69EF" w:rsidRPr="00AE4336" w:rsidRDefault="006C69EF" w:rsidP="00B73285">
            <w:pPr>
              <w:pStyle w:val="Tabletext"/>
              <w:keepNext/>
              <w:keepLines/>
              <w:jc w:val="left"/>
              <w:rPr>
                <w:lang w:val="es-ES_tradnl"/>
              </w:rPr>
            </w:pPr>
            <w:r w:rsidRPr="00AE4336">
              <w:rPr>
                <w:lang w:val="es-ES_tradnl"/>
              </w:rPr>
              <w:t>864-865 MHz</w:t>
            </w:r>
          </w:p>
        </w:tc>
        <w:tc>
          <w:tcPr>
            <w:tcW w:w="7087" w:type="dxa"/>
            <w:tcBorders>
              <w:top w:val="single" w:sz="4" w:space="0" w:color="000000"/>
              <w:left w:val="single" w:sz="4" w:space="0" w:color="000000"/>
              <w:bottom w:val="single" w:sz="4" w:space="0" w:color="000000"/>
              <w:right w:val="single" w:sz="4" w:space="0" w:color="000000"/>
            </w:tcBorders>
          </w:tcPr>
          <w:p w:rsidR="006C69EF" w:rsidRPr="00AE4336" w:rsidRDefault="006C69EF" w:rsidP="00B73285">
            <w:pPr>
              <w:pStyle w:val="Tabletext"/>
              <w:keepNext/>
              <w:keepLines/>
              <w:jc w:val="left"/>
              <w:rPr>
                <w:lang w:val="es-ES_tradnl"/>
              </w:rPr>
            </w:pPr>
            <w:r w:rsidRPr="00AE4336">
              <w:rPr>
                <w:lang w:val="es-ES_tradnl"/>
              </w:rPr>
              <w:t>Utilizada</w:t>
            </w:r>
          </w:p>
        </w:tc>
      </w:tr>
      <w:tr w:rsidR="006C69EF" w:rsidRPr="00AE4336" w:rsidTr="000413D8">
        <w:trPr>
          <w:cantSplit/>
          <w:jc w:val="center"/>
        </w:trPr>
        <w:tc>
          <w:tcPr>
            <w:tcW w:w="2552" w:type="dxa"/>
            <w:tcBorders>
              <w:top w:val="single" w:sz="4" w:space="0" w:color="000000"/>
              <w:left w:val="single" w:sz="4" w:space="0" w:color="000000"/>
              <w:bottom w:val="single" w:sz="4" w:space="0" w:color="000000"/>
            </w:tcBorders>
          </w:tcPr>
          <w:p w:rsidR="006C69EF" w:rsidRPr="00AE4336" w:rsidRDefault="006C69EF" w:rsidP="00B73285">
            <w:pPr>
              <w:pStyle w:val="Tabletext"/>
              <w:keepNext/>
              <w:keepLines/>
              <w:jc w:val="left"/>
              <w:rPr>
                <w:lang w:val="es-ES_tradnl"/>
              </w:rPr>
            </w:pPr>
            <w:r w:rsidRPr="00AE4336">
              <w:rPr>
                <w:lang w:val="es-ES_tradnl"/>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rsidR="006C69EF" w:rsidRPr="00AE4336" w:rsidRDefault="006C69EF" w:rsidP="00B73285">
            <w:pPr>
              <w:pStyle w:val="Tabletext"/>
              <w:keepNext/>
              <w:keepLines/>
              <w:jc w:val="left"/>
              <w:rPr>
                <w:lang w:val="es-ES_tradnl"/>
              </w:rPr>
            </w:pPr>
            <w:r w:rsidRPr="00AE4336">
              <w:rPr>
                <w:lang w:val="es-ES_tradnl"/>
              </w:rPr>
              <w:t>Utilizada</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334ACF">
            <w:pPr>
              <w:pStyle w:val="Tabletext"/>
              <w:jc w:val="left"/>
              <w:rPr>
                <w:lang w:val="es-ES_tradnl"/>
              </w:rPr>
            </w:pPr>
            <w:r w:rsidRPr="00AE4336">
              <w:rPr>
                <w:lang w:val="es-ES_tradnl"/>
              </w:rPr>
              <w:t xml:space="preserve">5 725-5 875 MHz </w:t>
            </w:r>
          </w:p>
        </w:tc>
        <w:tc>
          <w:tcPr>
            <w:tcW w:w="7087" w:type="dxa"/>
            <w:tcBorders>
              <w:left w:val="single" w:sz="4" w:space="0" w:color="000000"/>
              <w:bottom w:val="single" w:sz="4" w:space="0" w:color="000000"/>
              <w:right w:val="single" w:sz="4" w:space="0" w:color="000000"/>
            </w:tcBorders>
          </w:tcPr>
          <w:p w:rsidR="006C69EF" w:rsidRPr="00AE4336" w:rsidRDefault="006C69EF" w:rsidP="00334ACF">
            <w:pPr>
              <w:pStyle w:val="Tabletext"/>
              <w:jc w:val="left"/>
              <w:rPr>
                <w:lang w:val="es-ES_tradnl"/>
              </w:rPr>
            </w:pPr>
            <w:r w:rsidRPr="00AE4336">
              <w:rPr>
                <w:lang w:val="es-ES_tradnl"/>
              </w:rPr>
              <w:t>Utilizada</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334ACF">
            <w:pPr>
              <w:pStyle w:val="Tabletext"/>
              <w:jc w:val="left"/>
              <w:rPr>
                <w:lang w:val="es-ES_tradnl"/>
              </w:rPr>
            </w:pPr>
            <w:r w:rsidRPr="00AE4336">
              <w:rPr>
                <w:lang w:val="es-ES_tradnl"/>
              </w:rPr>
              <w:t xml:space="preserve">24,00–24,25 GHz </w:t>
            </w:r>
          </w:p>
        </w:tc>
        <w:tc>
          <w:tcPr>
            <w:tcW w:w="7087" w:type="dxa"/>
            <w:tcBorders>
              <w:left w:val="single" w:sz="4" w:space="0" w:color="000000"/>
              <w:bottom w:val="single" w:sz="4" w:space="0" w:color="000000"/>
              <w:right w:val="single" w:sz="4" w:space="0" w:color="000000"/>
            </w:tcBorders>
          </w:tcPr>
          <w:p w:rsidR="006C69EF" w:rsidRPr="00AE4336" w:rsidRDefault="006C69EF" w:rsidP="00334ACF">
            <w:pPr>
              <w:pStyle w:val="Tabletext"/>
              <w:jc w:val="left"/>
              <w:rPr>
                <w:lang w:val="es-ES_tradnl"/>
              </w:rPr>
            </w:pPr>
            <w:r w:rsidRPr="00AE4336">
              <w:rPr>
                <w:lang w:val="es-ES_tradnl"/>
              </w:rPr>
              <w:t>Utilizada</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334ACF">
            <w:pPr>
              <w:pStyle w:val="Tabletext"/>
              <w:jc w:val="left"/>
              <w:rPr>
                <w:lang w:val="es-ES_tradnl"/>
              </w:rPr>
            </w:pPr>
            <w:r w:rsidRPr="00AE4336">
              <w:rPr>
                <w:lang w:val="es-ES_tradnl"/>
              </w:rPr>
              <w:t xml:space="preserve">61,0-61,5 GHz </w:t>
            </w:r>
          </w:p>
        </w:tc>
        <w:tc>
          <w:tcPr>
            <w:tcW w:w="7087" w:type="dxa"/>
            <w:tcBorders>
              <w:left w:val="single" w:sz="4" w:space="0" w:color="000000"/>
              <w:bottom w:val="single" w:sz="4" w:space="0" w:color="000000"/>
              <w:right w:val="single" w:sz="4" w:space="0" w:color="000000"/>
            </w:tcBorders>
          </w:tcPr>
          <w:p w:rsidR="006C69EF" w:rsidRPr="00AE4336" w:rsidRDefault="006C69EF" w:rsidP="00334ACF">
            <w:pPr>
              <w:pStyle w:val="Tabletext"/>
              <w:jc w:val="left"/>
              <w:rPr>
                <w:lang w:val="es-ES_tradnl"/>
              </w:rPr>
            </w:pPr>
            <w:r w:rsidRPr="00AE4336">
              <w:rPr>
                <w:lang w:val="es-ES_tradnl"/>
              </w:rPr>
              <w:t>Utilizada</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334ACF">
            <w:pPr>
              <w:pStyle w:val="Tabletext"/>
              <w:jc w:val="left"/>
              <w:rPr>
                <w:lang w:val="es-ES_tradnl"/>
              </w:rPr>
            </w:pPr>
            <w:r w:rsidRPr="00AE4336">
              <w:rPr>
                <w:lang w:val="es-ES_tradnl"/>
              </w:rPr>
              <w:t xml:space="preserve">122-123 GHz </w:t>
            </w:r>
          </w:p>
        </w:tc>
        <w:tc>
          <w:tcPr>
            <w:tcW w:w="7087" w:type="dxa"/>
            <w:tcBorders>
              <w:left w:val="single" w:sz="4" w:space="0" w:color="000000"/>
              <w:bottom w:val="single" w:sz="4" w:space="0" w:color="000000"/>
              <w:right w:val="single" w:sz="4" w:space="0" w:color="000000"/>
            </w:tcBorders>
          </w:tcPr>
          <w:p w:rsidR="006C69EF" w:rsidRPr="00AE4336" w:rsidRDefault="006C69EF" w:rsidP="00334ACF">
            <w:pPr>
              <w:pStyle w:val="Tabletext"/>
              <w:jc w:val="left"/>
              <w:rPr>
                <w:lang w:val="es-ES_tradnl"/>
              </w:rPr>
            </w:pPr>
            <w:r w:rsidRPr="00AE4336">
              <w:rPr>
                <w:lang w:val="es-ES_tradnl"/>
              </w:rPr>
              <w:t>Utilizada</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334ACF">
            <w:pPr>
              <w:pStyle w:val="Tabletext"/>
              <w:jc w:val="left"/>
              <w:rPr>
                <w:lang w:val="es-ES_tradnl"/>
              </w:rPr>
            </w:pPr>
            <w:r w:rsidRPr="00AE4336">
              <w:rPr>
                <w:lang w:val="es-ES_tradnl"/>
              </w:rPr>
              <w:t xml:space="preserve">244-246 GHz </w:t>
            </w:r>
          </w:p>
        </w:tc>
        <w:tc>
          <w:tcPr>
            <w:tcW w:w="7087" w:type="dxa"/>
            <w:tcBorders>
              <w:left w:val="single" w:sz="4" w:space="0" w:color="000000"/>
              <w:bottom w:val="single" w:sz="4" w:space="0" w:color="000000"/>
              <w:right w:val="single" w:sz="4" w:space="0" w:color="000000"/>
            </w:tcBorders>
          </w:tcPr>
          <w:p w:rsidR="006C69EF" w:rsidRPr="00AE4336" w:rsidRDefault="006C69EF" w:rsidP="00334ACF">
            <w:pPr>
              <w:pStyle w:val="Tabletext"/>
              <w:jc w:val="left"/>
              <w:rPr>
                <w:lang w:val="es-ES_tradnl"/>
              </w:rPr>
            </w:pPr>
            <w:r w:rsidRPr="00AE4336">
              <w:rPr>
                <w:lang w:val="es-ES_tradnl"/>
              </w:rPr>
              <w:t>Utilizada</w:t>
            </w:r>
          </w:p>
        </w:tc>
      </w:tr>
      <w:tr w:rsidR="006C69EF" w:rsidRPr="00A66C24" w:rsidTr="000413D8">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6C69EF" w:rsidRPr="00AE4336" w:rsidRDefault="006C69EF" w:rsidP="000413D8">
            <w:pPr>
              <w:pStyle w:val="Tablehead"/>
              <w:rPr>
                <w:lang w:val="es-ES_tradnl"/>
              </w:rPr>
            </w:pPr>
            <w:r w:rsidRPr="00AE4336">
              <w:rPr>
                <w:lang w:val="es-ES_tradnl"/>
              </w:rPr>
              <w:t>Sistemas de transmisión de datos de banda ancha</w:t>
            </w:r>
          </w:p>
        </w:tc>
      </w:tr>
      <w:tr w:rsidR="006C69EF" w:rsidRPr="00AE4336" w:rsidTr="000413D8">
        <w:trPr>
          <w:cantSplit/>
          <w:jc w:val="center"/>
        </w:trPr>
        <w:tc>
          <w:tcPr>
            <w:tcW w:w="2552" w:type="dxa"/>
            <w:tcBorders>
              <w:top w:val="single" w:sz="4" w:space="0" w:color="000000"/>
              <w:left w:val="single" w:sz="4" w:space="0" w:color="000000"/>
              <w:bottom w:val="single" w:sz="4" w:space="0" w:color="000000"/>
            </w:tcBorders>
          </w:tcPr>
          <w:p w:rsidR="006C69EF" w:rsidRPr="00AE4336" w:rsidRDefault="006C69EF" w:rsidP="00452E5F">
            <w:pPr>
              <w:pStyle w:val="Tabletext"/>
              <w:jc w:val="left"/>
              <w:rPr>
                <w:lang w:val="es-ES_tradnl"/>
              </w:rPr>
            </w:pPr>
            <w:r w:rsidRPr="00AE4336">
              <w:rPr>
                <w:lang w:val="es-ES_tradnl"/>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rsidR="006C69EF" w:rsidRPr="00AE4336" w:rsidRDefault="006C69EF" w:rsidP="00452E5F">
            <w:pPr>
              <w:pStyle w:val="Tabletext"/>
              <w:jc w:val="left"/>
              <w:rPr>
                <w:color w:val="000000"/>
                <w:lang w:val="es-ES_tradnl"/>
              </w:rPr>
            </w:pPr>
            <w:r w:rsidRPr="00AE4336">
              <w:rPr>
                <w:color w:val="000000"/>
                <w:lang w:val="es-ES_tradnl"/>
              </w:rPr>
              <w:t>Utilizada</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452E5F">
            <w:pPr>
              <w:pStyle w:val="Tabletext"/>
              <w:jc w:val="left"/>
              <w:rPr>
                <w:lang w:val="es-ES_tradnl"/>
              </w:rPr>
            </w:pPr>
            <w:r w:rsidRPr="00AE4336">
              <w:rPr>
                <w:lang w:val="es-ES_tradnl"/>
              </w:rPr>
              <w:t xml:space="preserve">5 150-5 250 MHz </w:t>
            </w:r>
          </w:p>
        </w:tc>
        <w:tc>
          <w:tcPr>
            <w:tcW w:w="7087" w:type="dxa"/>
            <w:tcBorders>
              <w:left w:val="single" w:sz="4" w:space="0" w:color="000000"/>
              <w:bottom w:val="single" w:sz="4" w:space="0" w:color="000000"/>
              <w:right w:val="single" w:sz="4" w:space="0" w:color="000000"/>
            </w:tcBorders>
          </w:tcPr>
          <w:p w:rsidR="006C69EF" w:rsidRPr="00AE4336" w:rsidRDefault="006C69EF" w:rsidP="00452E5F">
            <w:pPr>
              <w:pStyle w:val="Tabletext"/>
              <w:jc w:val="left"/>
              <w:rPr>
                <w:lang w:val="es-ES_tradnl"/>
              </w:rPr>
            </w:pPr>
            <w:r w:rsidRPr="00AE4336">
              <w:rPr>
                <w:lang w:val="es-ES_tradnl"/>
              </w:rPr>
              <w:t>Utilizada</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452E5F">
            <w:pPr>
              <w:pStyle w:val="Tabletext"/>
              <w:jc w:val="left"/>
              <w:rPr>
                <w:lang w:val="es-ES_tradnl"/>
              </w:rPr>
            </w:pPr>
            <w:r w:rsidRPr="00AE4336">
              <w:rPr>
                <w:lang w:val="es-ES_tradnl"/>
              </w:rPr>
              <w:t>5 250-5 350 MHz</w:t>
            </w:r>
          </w:p>
        </w:tc>
        <w:tc>
          <w:tcPr>
            <w:tcW w:w="7087" w:type="dxa"/>
            <w:tcBorders>
              <w:left w:val="single" w:sz="4" w:space="0" w:color="000000"/>
              <w:bottom w:val="single" w:sz="4" w:space="0" w:color="000000"/>
              <w:right w:val="single" w:sz="4" w:space="0" w:color="000000"/>
            </w:tcBorders>
          </w:tcPr>
          <w:p w:rsidR="006C69EF" w:rsidRPr="00AE4336" w:rsidRDefault="006C69EF" w:rsidP="00452E5F">
            <w:pPr>
              <w:pStyle w:val="Tabletext"/>
              <w:jc w:val="left"/>
              <w:rPr>
                <w:lang w:val="es-ES_tradnl"/>
              </w:rPr>
            </w:pPr>
            <w:r w:rsidRPr="00AE4336">
              <w:rPr>
                <w:lang w:val="es-ES_tradnl"/>
              </w:rPr>
              <w:t>Utilizada</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452E5F">
            <w:pPr>
              <w:pStyle w:val="Tabletext"/>
              <w:jc w:val="left"/>
              <w:rPr>
                <w:lang w:val="es-ES_tradnl"/>
              </w:rPr>
            </w:pPr>
            <w:r w:rsidRPr="00AE4336">
              <w:rPr>
                <w:lang w:val="es-ES_tradnl"/>
              </w:rPr>
              <w:t>5 470-5 725 MHz</w:t>
            </w:r>
          </w:p>
        </w:tc>
        <w:tc>
          <w:tcPr>
            <w:tcW w:w="7087" w:type="dxa"/>
            <w:tcBorders>
              <w:left w:val="single" w:sz="4" w:space="0" w:color="000000"/>
              <w:bottom w:val="single" w:sz="4" w:space="0" w:color="000000"/>
              <w:right w:val="single" w:sz="4" w:space="0" w:color="000000"/>
            </w:tcBorders>
          </w:tcPr>
          <w:p w:rsidR="006C69EF" w:rsidRPr="00AE4336" w:rsidRDefault="006C69EF" w:rsidP="00452E5F">
            <w:pPr>
              <w:pStyle w:val="Tabletext"/>
              <w:jc w:val="left"/>
              <w:rPr>
                <w:lang w:val="es-ES_tradnl"/>
              </w:rPr>
            </w:pPr>
            <w:r w:rsidRPr="00AE4336">
              <w:rPr>
                <w:lang w:val="es-ES_tradnl"/>
              </w:rPr>
              <w:t>Utilizada</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452E5F">
            <w:pPr>
              <w:pStyle w:val="Tabletext"/>
              <w:jc w:val="left"/>
              <w:rPr>
                <w:lang w:val="es-ES_tradnl"/>
              </w:rPr>
            </w:pPr>
            <w:r w:rsidRPr="00AE4336">
              <w:rPr>
                <w:lang w:val="es-ES_tradnl"/>
              </w:rPr>
              <w:t xml:space="preserve">17,1-17,3 GHz </w:t>
            </w:r>
          </w:p>
        </w:tc>
        <w:tc>
          <w:tcPr>
            <w:tcW w:w="7087" w:type="dxa"/>
            <w:tcBorders>
              <w:left w:val="single" w:sz="4" w:space="0" w:color="000000"/>
              <w:bottom w:val="single" w:sz="4" w:space="0" w:color="000000"/>
              <w:right w:val="single" w:sz="4" w:space="0" w:color="000000"/>
            </w:tcBorders>
          </w:tcPr>
          <w:p w:rsidR="006C69EF" w:rsidRPr="00AE4336" w:rsidRDefault="006C69EF" w:rsidP="00452E5F">
            <w:pPr>
              <w:pStyle w:val="Tabletext"/>
              <w:jc w:val="left"/>
              <w:rPr>
                <w:lang w:val="es-ES_tradnl"/>
              </w:rPr>
            </w:pPr>
            <w:r w:rsidRPr="00AE4336">
              <w:rPr>
                <w:lang w:val="es-ES_tradnl"/>
              </w:rPr>
              <w:t>Utilizada</w:t>
            </w:r>
          </w:p>
        </w:tc>
      </w:tr>
      <w:tr w:rsidR="006C69EF" w:rsidRPr="00AE4336" w:rsidTr="000413D8">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6C69EF" w:rsidRPr="00AE4336" w:rsidRDefault="006C69EF" w:rsidP="000413D8">
            <w:pPr>
              <w:pStyle w:val="Tablehead"/>
              <w:rPr>
                <w:lang w:val="es-ES_tradnl"/>
              </w:rPr>
            </w:pPr>
            <w:r w:rsidRPr="00AE4336">
              <w:rPr>
                <w:lang w:val="es-ES_tradnl"/>
              </w:rPr>
              <w:t>Aplicaciones ferroviarias</w:t>
            </w:r>
          </w:p>
        </w:tc>
      </w:tr>
      <w:tr w:rsidR="006C69EF" w:rsidRPr="00AE4336" w:rsidTr="000413D8">
        <w:trPr>
          <w:cantSplit/>
          <w:jc w:val="center"/>
        </w:trPr>
        <w:tc>
          <w:tcPr>
            <w:tcW w:w="2552" w:type="dxa"/>
            <w:tcBorders>
              <w:top w:val="single" w:sz="4" w:space="0" w:color="000000"/>
              <w:left w:val="single" w:sz="4" w:space="0" w:color="000000"/>
              <w:bottom w:val="single" w:sz="4" w:space="0" w:color="000000"/>
            </w:tcBorders>
          </w:tcPr>
          <w:p w:rsidR="006C69EF" w:rsidRPr="00AE4336" w:rsidRDefault="006C69EF" w:rsidP="000413D8">
            <w:pPr>
              <w:pStyle w:val="Tabletext"/>
              <w:rPr>
                <w:lang w:val="es-ES_tradnl"/>
              </w:rPr>
            </w:pPr>
            <w:r w:rsidRPr="00AE4336">
              <w:rPr>
                <w:lang w:val="es-ES_tradnl"/>
              </w:rPr>
              <w:t xml:space="preserve">4 234 kHz </w:t>
            </w:r>
          </w:p>
        </w:tc>
        <w:tc>
          <w:tcPr>
            <w:tcW w:w="7087" w:type="dxa"/>
            <w:tcBorders>
              <w:top w:val="single" w:sz="4" w:space="0" w:color="000000"/>
              <w:left w:val="single" w:sz="4" w:space="0" w:color="000000"/>
              <w:bottom w:val="single" w:sz="4" w:space="0" w:color="000000"/>
              <w:right w:val="single" w:sz="4" w:space="0" w:color="000000"/>
            </w:tcBorders>
          </w:tcPr>
          <w:p w:rsidR="006C69EF" w:rsidRPr="00AE4336" w:rsidRDefault="006C69EF" w:rsidP="000413D8">
            <w:pPr>
              <w:pStyle w:val="Tabletext"/>
              <w:rPr>
                <w:bCs/>
                <w:color w:val="000000"/>
                <w:lang w:val="es-ES_tradnl"/>
              </w:rPr>
            </w:pPr>
            <w:r w:rsidRPr="00AE4336">
              <w:rPr>
                <w:bCs/>
                <w:color w:val="000000"/>
                <w:lang w:val="es-ES_tradnl"/>
              </w:rPr>
              <w:t>Utilizada</w:t>
            </w:r>
          </w:p>
        </w:tc>
      </w:tr>
      <w:tr w:rsidR="006C69EF" w:rsidRPr="00AE4336" w:rsidTr="000413D8">
        <w:trPr>
          <w:cantSplit/>
          <w:jc w:val="center"/>
        </w:trPr>
        <w:tc>
          <w:tcPr>
            <w:tcW w:w="2552" w:type="dxa"/>
            <w:tcBorders>
              <w:top w:val="single" w:sz="4" w:space="0" w:color="000000"/>
              <w:left w:val="single" w:sz="4" w:space="0" w:color="000000"/>
              <w:bottom w:val="single" w:sz="4" w:space="0" w:color="000000"/>
            </w:tcBorders>
          </w:tcPr>
          <w:p w:rsidR="006C69EF" w:rsidRPr="00AE4336" w:rsidRDefault="006C69EF" w:rsidP="000413D8">
            <w:pPr>
              <w:pStyle w:val="Tabletext"/>
              <w:rPr>
                <w:lang w:val="es-ES_tradnl"/>
              </w:rPr>
            </w:pPr>
            <w:r w:rsidRPr="00AE4336">
              <w:rPr>
                <w:lang w:val="es-ES_tradnl"/>
              </w:rPr>
              <w:t xml:space="preserve">4 516 kHz </w:t>
            </w:r>
          </w:p>
        </w:tc>
        <w:tc>
          <w:tcPr>
            <w:tcW w:w="7087" w:type="dxa"/>
            <w:tcBorders>
              <w:top w:val="single" w:sz="4" w:space="0" w:color="000000"/>
              <w:left w:val="single" w:sz="4" w:space="0" w:color="000000"/>
              <w:bottom w:val="single" w:sz="4" w:space="0" w:color="000000"/>
              <w:right w:val="single" w:sz="4" w:space="0" w:color="000000"/>
            </w:tcBorders>
          </w:tcPr>
          <w:p w:rsidR="006C69EF" w:rsidRPr="00AE4336" w:rsidRDefault="006C69EF" w:rsidP="000413D8">
            <w:pPr>
              <w:pStyle w:val="Tabletext"/>
              <w:rPr>
                <w:color w:val="000000"/>
                <w:lang w:val="es-ES_tradnl"/>
              </w:rPr>
            </w:pPr>
            <w:r w:rsidRPr="00AE4336">
              <w:rPr>
                <w:color w:val="000000"/>
                <w:lang w:val="es-ES_tradnl"/>
              </w:rPr>
              <w:t>Utilizada</w:t>
            </w:r>
          </w:p>
        </w:tc>
      </w:tr>
      <w:tr w:rsidR="006C69EF" w:rsidRPr="00AE4336" w:rsidTr="000413D8">
        <w:trPr>
          <w:cantSplit/>
          <w:jc w:val="center"/>
        </w:trPr>
        <w:tc>
          <w:tcPr>
            <w:tcW w:w="2552" w:type="dxa"/>
            <w:tcBorders>
              <w:top w:val="single" w:sz="4" w:space="0" w:color="000000"/>
              <w:left w:val="single" w:sz="4" w:space="0" w:color="000000"/>
              <w:bottom w:val="single" w:sz="4" w:space="0" w:color="000000"/>
            </w:tcBorders>
          </w:tcPr>
          <w:p w:rsidR="006C69EF" w:rsidRPr="00AE4336" w:rsidRDefault="006C69EF" w:rsidP="000413D8">
            <w:pPr>
              <w:pStyle w:val="Tabletext"/>
              <w:rPr>
                <w:lang w:val="es-ES_tradnl"/>
              </w:rPr>
            </w:pPr>
            <w:r w:rsidRPr="00AE4336">
              <w:rPr>
                <w:lang w:val="es-ES_tradnl"/>
              </w:rPr>
              <w:t xml:space="preserve">11,1-16,0 MHz </w:t>
            </w:r>
          </w:p>
        </w:tc>
        <w:tc>
          <w:tcPr>
            <w:tcW w:w="7087" w:type="dxa"/>
            <w:tcBorders>
              <w:top w:val="single" w:sz="4" w:space="0" w:color="000000"/>
              <w:left w:val="single" w:sz="4" w:space="0" w:color="000000"/>
              <w:bottom w:val="single" w:sz="4" w:space="0" w:color="000000"/>
              <w:right w:val="single" w:sz="4" w:space="0" w:color="000000"/>
            </w:tcBorders>
          </w:tcPr>
          <w:p w:rsidR="006C69EF" w:rsidRPr="00AE4336" w:rsidRDefault="006C69EF" w:rsidP="000413D8">
            <w:pPr>
              <w:pStyle w:val="Tabletext"/>
              <w:rPr>
                <w:lang w:val="es-ES_tradnl"/>
              </w:rPr>
            </w:pPr>
            <w:r w:rsidRPr="00AE4336">
              <w:rPr>
                <w:lang w:val="es-ES_tradnl"/>
              </w:rPr>
              <w:t>Utilizada</w:t>
            </w:r>
          </w:p>
        </w:tc>
      </w:tr>
      <w:tr w:rsidR="006C69EF" w:rsidRPr="00AE4336" w:rsidTr="000413D8">
        <w:trPr>
          <w:cantSplit/>
          <w:jc w:val="center"/>
        </w:trPr>
        <w:tc>
          <w:tcPr>
            <w:tcW w:w="2552" w:type="dxa"/>
            <w:tcBorders>
              <w:top w:val="single" w:sz="4" w:space="0" w:color="000000"/>
              <w:left w:val="single" w:sz="4" w:space="0" w:color="000000"/>
              <w:bottom w:val="single" w:sz="4" w:space="0" w:color="000000"/>
            </w:tcBorders>
          </w:tcPr>
          <w:p w:rsidR="006C69EF" w:rsidRPr="00AE4336" w:rsidRDefault="006C69EF" w:rsidP="000413D8">
            <w:pPr>
              <w:pStyle w:val="Tabletext"/>
              <w:rPr>
                <w:lang w:val="es-ES_tradnl"/>
              </w:rPr>
            </w:pPr>
            <w:r w:rsidRPr="00AE4336">
              <w:rPr>
                <w:lang w:val="es-ES_tradnl"/>
              </w:rPr>
              <w:t xml:space="preserve">27,095 MHz </w:t>
            </w:r>
          </w:p>
        </w:tc>
        <w:tc>
          <w:tcPr>
            <w:tcW w:w="7087" w:type="dxa"/>
            <w:tcBorders>
              <w:top w:val="single" w:sz="4" w:space="0" w:color="000000"/>
              <w:left w:val="single" w:sz="4" w:space="0" w:color="000000"/>
              <w:bottom w:val="single" w:sz="4" w:space="0" w:color="000000"/>
              <w:right w:val="single" w:sz="4" w:space="0" w:color="000000"/>
            </w:tcBorders>
          </w:tcPr>
          <w:p w:rsidR="006C69EF" w:rsidRPr="00AE4336" w:rsidRDefault="006C69EF" w:rsidP="000413D8">
            <w:pPr>
              <w:pStyle w:val="Tabletext"/>
              <w:rPr>
                <w:lang w:val="es-ES_tradnl"/>
              </w:rPr>
            </w:pPr>
            <w:r w:rsidRPr="00AE4336">
              <w:rPr>
                <w:lang w:val="es-ES_tradnl"/>
              </w:rPr>
              <w:t>Utilizada</w:t>
            </w:r>
          </w:p>
        </w:tc>
      </w:tr>
      <w:tr w:rsidR="006C69EF" w:rsidRPr="00AE4336" w:rsidTr="000413D8">
        <w:trPr>
          <w:cantSplit/>
          <w:jc w:val="center"/>
        </w:trPr>
        <w:tc>
          <w:tcPr>
            <w:tcW w:w="2552" w:type="dxa"/>
            <w:tcBorders>
              <w:top w:val="single" w:sz="4" w:space="0" w:color="000000"/>
              <w:left w:val="single" w:sz="4" w:space="0" w:color="000000"/>
              <w:bottom w:val="single" w:sz="4" w:space="0" w:color="000000"/>
            </w:tcBorders>
          </w:tcPr>
          <w:p w:rsidR="006C69EF" w:rsidRPr="00AE4336" w:rsidRDefault="006C69EF" w:rsidP="000413D8">
            <w:pPr>
              <w:pStyle w:val="Tabletext"/>
              <w:rPr>
                <w:lang w:val="es-ES_tradnl"/>
              </w:rPr>
            </w:pPr>
            <w:r w:rsidRPr="00AE4336">
              <w:rPr>
                <w:lang w:val="es-ES_tradnl"/>
              </w:rPr>
              <w:t xml:space="preserve">2 446-2 454 MHz </w:t>
            </w:r>
          </w:p>
        </w:tc>
        <w:tc>
          <w:tcPr>
            <w:tcW w:w="7087" w:type="dxa"/>
            <w:tcBorders>
              <w:top w:val="single" w:sz="4" w:space="0" w:color="000000"/>
              <w:left w:val="single" w:sz="4" w:space="0" w:color="000000"/>
              <w:bottom w:val="single" w:sz="4" w:space="0" w:color="000000"/>
              <w:right w:val="single" w:sz="4" w:space="0" w:color="000000"/>
            </w:tcBorders>
          </w:tcPr>
          <w:p w:rsidR="006C69EF" w:rsidRPr="00AE4336" w:rsidRDefault="006C69EF" w:rsidP="000413D8">
            <w:pPr>
              <w:pStyle w:val="Tabletext"/>
              <w:rPr>
                <w:lang w:val="es-ES_tradnl"/>
              </w:rPr>
            </w:pPr>
            <w:r w:rsidRPr="00AE4336">
              <w:rPr>
                <w:lang w:val="es-ES_tradnl"/>
              </w:rPr>
              <w:t>Utilizada</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0413D8">
            <w:pPr>
              <w:pStyle w:val="Tabletext"/>
              <w:rPr>
                <w:lang w:val="es-ES_tradnl"/>
              </w:rPr>
            </w:pPr>
            <w:r w:rsidRPr="00AE4336">
              <w:rPr>
                <w:lang w:val="es-ES_tradnl"/>
              </w:rPr>
              <w:t xml:space="preserve">5 795-5 815 MHz </w:t>
            </w:r>
          </w:p>
        </w:tc>
        <w:tc>
          <w:tcPr>
            <w:tcW w:w="7087" w:type="dxa"/>
            <w:tcBorders>
              <w:left w:val="single" w:sz="4" w:space="0" w:color="000000"/>
              <w:bottom w:val="single" w:sz="4" w:space="0" w:color="000000"/>
              <w:right w:val="single" w:sz="4" w:space="0" w:color="000000"/>
            </w:tcBorders>
          </w:tcPr>
          <w:p w:rsidR="006C69EF" w:rsidRPr="00AE4336" w:rsidRDefault="006C69EF" w:rsidP="000413D8">
            <w:pPr>
              <w:pStyle w:val="Tabletext"/>
              <w:rPr>
                <w:lang w:val="es-ES_tradnl"/>
              </w:rPr>
            </w:pPr>
            <w:r w:rsidRPr="00AE4336">
              <w:rPr>
                <w:lang w:val="es-ES_tradnl"/>
              </w:rPr>
              <w:t>Utilizada</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0413D8">
            <w:pPr>
              <w:pStyle w:val="Tabletext"/>
              <w:rPr>
                <w:lang w:val="es-ES_tradnl"/>
              </w:rPr>
            </w:pPr>
            <w:r w:rsidRPr="00AE4336">
              <w:rPr>
                <w:lang w:val="es-ES_tradnl"/>
              </w:rPr>
              <w:t xml:space="preserve">63-64 GHz </w:t>
            </w:r>
          </w:p>
        </w:tc>
        <w:tc>
          <w:tcPr>
            <w:tcW w:w="7087" w:type="dxa"/>
            <w:tcBorders>
              <w:left w:val="single" w:sz="4" w:space="0" w:color="000000"/>
              <w:bottom w:val="single" w:sz="4" w:space="0" w:color="000000"/>
              <w:right w:val="single" w:sz="4" w:space="0" w:color="000000"/>
            </w:tcBorders>
          </w:tcPr>
          <w:p w:rsidR="006C69EF" w:rsidRPr="00AE4336" w:rsidRDefault="006C69EF" w:rsidP="000413D8">
            <w:pPr>
              <w:pStyle w:val="Tabletext"/>
              <w:rPr>
                <w:lang w:val="es-ES_tradnl"/>
              </w:rPr>
            </w:pPr>
            <w:r w:rsidRPr="00AE4336">
              <w:rPr>
                <w:lang w:val="es-ES_tradnl"/>
              </w:rPr>
              <w:t>Utilizada</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0413D8">
            <w:pPr>
              <w:pStyle w:val="Tabletext"/>
              <w:rPr>
                <w:lang w:val="es-ES_tradnl"/>
              </w:rPr>
            </w:pPr>
            <w:r w:rsidRPr="00AE4336">
              <w:rPr>
                <w:lang w:val="es-ES_tradnl"/>
              </w:rPr>
              <w:t xml:space="preserve">76-77 GHz </w:t>
            </w:r>
          </w:p>
        </w:tc>
        <w:tc>
          <w:tcPr>
            <w:tcW w:w="7087" w:type="dxa"/>
            <w:tcBorders>
              <w:left w:val="single" w:sz="4" w:space="0" w:color="000000"/>
              <w:bottom w:val="single" w:sz="4" w:space="0" w:color="000000"/>
              <w:right w:val="single" w:sz="4" w:space="0" w:color="000000"/>
            </w:tcBorders>
          </w:tcPr>
          <w:p w:rsidR="006C69EF" w:rsidRPr="00AE4336" w:rsidRDefault="006C69EF" w:rsidP="000413D8">
            <w:pPr>
              <w:pStyle w:val="Tabletext"/>
              <w:rPr>
                <w:lang w:val="es-ES_tradnl"/>
              </w:rPr>
            </w:pPr>
            <w:r w:rsidRPr="00AE4336">
              <w:rPr>
                <w:lang w:val="es-ES_tradnl"/>
              </w:rPr>
              <w:t>Utilizada</w:t>
            </w:r>
          </w:p>
        </w:tc>
      </w:tr>
      <w:tr w:rsidR="006C69EF" w:rsidRPr="00AE4336" w:rsidTr="000413D8">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6C69EF" w:rsidRPr="00AE4336" w:rsidRDefault="006C69EF" w:rsidP="000413D8">
            <w:pPr>
              <w:pStyle w:val="Tablehead"/>
              <w:rPr>
                <w:lang w:val="es-ES_tradnl"/>
              </w:rPr>
            </w:pPr>
            <w:r w:rsidRPr="00AE4336">
              <w:rPr>
                <w:lang w:val="es-ES_tradnl"/>
              </w:rPr>
              <w:t>Aplicaciones de radiodeterminación</w:t>
            </w:r>
          </w:p>
        </w:tc>
      </w:tr>
      <w:tr w:rsidR="006C69EF" w:rsidRPr="00AE4336" w:rsidTr="000413D8">
        <w:trPr>
          <w:cantSplit/>
          <w:jc w:val="center"/>
        </w:trPr>
        <w:tc>
          <w:tcPr>
            <w:tcW w:w="2552" w:type="dxa"/>
            <w:tcBorders>
              <w:top w:val="single" w:sz="4" w:space="0" w:color="000000"/>
              <w:left w:val="single" w:sz="4" w:space="0" w:color="000000"/>
              <w:bottom w:val="single" w:sz="4" w:space="0" w:color="000000"/>
            </w:tcBorders>
          </w:tcPr>
          <w:p w:rsidR="006C69EF" w:rsidRPr="00AE4336" w:rsidRDefault="006C69EF" w:rsidP="000413D8">
            <w:pPr>
              <w:pStyle w:val="Tabletext"/>
              <w:rPr>
                <w:lang w:val="es-ES_tradnl"/>
              </w:rPr>
            </w:pPr>
            <w:r w:rsidRPr="00AE4336">
              <w:rPr>
                <w:lang w:val="es-ES_tradnl"/>
              </w:rPr>
              <w:t>2 400,0-2 483,5 MHz</w:t>
            </w:r>
          </w:p>
        </w:tc>
        <w:tc>
          <w:tcPr>
            <w:tcW w:w="7087" w:type="dxa"/>
            <w:tcBorders>
              <w:top w:val="single" w:sz="4" w:space="0" w:color="000000"/>
              <w:left w:val="single" w:sz="4" w:space="0" w:color="000000"/>
              <w:bottom w:val="single" w:sz="4" w:space="0" w:color="000000"/>
              <w:right w:val="single" w:sz="4" w:space="0" w:color="000000"/>
            </w:tcBorders>
          </w:tcPr>
          <w:p w:rsidR="006C69EF" w:rsidRPr="00AE4336" w:rsidRDefault="006C69EF" w:rsidP="000413D8">
            <w:pPr>
              <w:pStyle w:val="Tabletext"/>
              <w:rPr>
                <w:lang w:val="es-ES_tradnl"/>
              </w:rPr>
            </w:pPr>
            <w:r w:rsidRPr="00AE4336">
              <w:rPr>
                <w:lang w:val="es-ES_tradnl"/>
              </w:rPr>
              <w:t>Utilizada</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0413D8">
            <w:pPr>
              <w:pStyle w:val="Tabletext"/>
              <w:rPr>
                <w:lang w:val="es-ES_tradnl"/>
              </w:rPr>
            </w:pPr>
            <w:r w:rsidRPr="00AE4336">
              <w:rPr>
                <w:lang w:val="es-ES_tradnl"/>
              </w:rPr>
              <w:t xml:space="preserve">4,5-7,0 GHz </w:t>
            </w:r>
          </w:p>
        </w:tc>
        <w:tc>
          <w:tcPr>
            <w:tcW w:w="7087" w:type="dxa"/>
            <w:tcBorders>
              <w:left w:val="single" w:sz="4" w:space="0" w:color="000000"/>
              <w:bottom w:val="single" w:sz="4" w:space="0" w:color="000000"/>
              <w:right w:val="single" w:sz="4" w:space="0" w:color="000000"/>
            </w:tcBorders>
          </w:tcPr>
          <w:p w:rsidR="006C69EF" w:rsidRPr="00AE4336" w:rsidRDefault="006C69EF" w:rsidP="000413D8">
            <w:pPr>
              <w:pStyle w:val="Tabletext"/>
              <w:rPr>
                <w:lang w:val="es-ES_tradnl"/>
              </w:rPr>
            </w:pPr>
            <w:r w:rsidRPr="00AE4336">
              <w:rPr>
                <w:lang w:val="es-ES_tradnl"/>
              </w:rPr>
              <w:t>Utilizada</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0413D8">
            <w:pPr>
              <w:pStyle w:val="Tabletext"/>
              <w:rPr>
                <w:lang w:val="es-ES_tradnl"/>
              </w:rPr>
            </w:pPr>
            <w:r w:rsidRPr="00AE4336">
              <w:rPr>
                <w:lang w:val="es-ES_tradnl"/>
              </w:rPr>
              <w:t xml:space="preserve">8,5-10,6 GHz </w:t>
            </w:r>
          </w:p>
        </w:tc>
        <w:tc>
          <w:tcPr>
            <w:tcW w:w="7087" w:type="dxa"/>
            <w:tcBorders>
              <w:left w:val="single" w:sz="4" w:space="0" w:color="000000"/>
              <w:bottom w:val="single" w:sz="4" w:space="0" w:color="000000"/>
              <w:right w:val="single" w:sz="4" w:space="0" w:color="000000"/>
            </w:tcBorders>
          </w:tcPr>
          <w:p w:rsidR="006C69EF" w:rsidRPr="00AE4336" w:rsidRDefault="006C69EF" w:rsidP="000413D8">
            <w:pPr>
              <w:pStyle w:val="Tabletext"/>
              <w:rPr>
                <w:lang w:val="es-ES_tradnl"/>
              </w:rPr>
            </w:pPr>
            <w:r w:rsidRPr="00AE4336">
              <w:rPr>
                <w:lang w:val="es-ES_tradnl"/>
              </w:rPr>
              <w:t>Utilizada</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0413D8">
            <w:pPr>
              <w:pStyle w:val="Tabletext"/>
              <w:rPr>
                <w:lang w:val="es-ES_tradnl"/>
              </w:rPr>
            </w:pPr>
            <w:r w:rsidRPr="00AE4336">
              <w:rPr>
                <w:lang w:val="es-ES_tradnl"/>
              </w:rPr>
              <w:t xml:space="preserve">9,2-9,5 GHz </w:t>
            </w:r>
          </w:p>
        </w:tc>
        <w:tc>
          <w:tcPr>
            <w:tcW w:w="7087" w:type="dxa"/>
            <w:tcBorders>
              <w:left w:val="single" w:sz="4" w:space="0" w:color="000000"/>
              <w:bottom w:val="single" w:sz="4" w:space="0" w:color="000000"/>
              <w:right w:val="single" w:sz="4" w:space="0" w:color="000000"/>
            </w:tcBorders>
          </w:tcPr>
          <w:p w:rsidR="006C69EF" w:rsidRPr="00AE4336" w:rsidRDefault="006C69EF" w:rsidP="000413D8">
            <w:pPr>
              <w:pStyle w:val="Tabletext"/>
              <w:rPr>
                <w:lang w:val="es-ES_tradnl"/>
              </w:rPr>
            </w:pPr>
            <w:r w:rsidRPr="00AE4336">
              <w:rPr>
                <w:lang w:val="es-ES_tradnl"/>
              </w:rPr>
              <w:t>Utilizada</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0413D8">
            <w:pPr>
              <w:pStyle w:val="Tabletext"/>
              <w:rPr>
                <w:lang w:val="es-ES_tradnl"/>
              </w:rPr>
            </w:pPr>
            <w:r w:rsidRPr="00AE4336">
              <w:rPr>
                <w:lang w:val="es-ES_tradnl"/>
              </w:rPr>
              <w:t xml:space="preserve">9,5-9,975 GHz </w:t>
            </w:r>
          </w:p>
        </w:tc>
        <w:tc>
          <w:tcPr>
            <w:tcW w:w="7087" w:type="dxa"/>
            <w:tcBorders>
              <w:left w:val="single" w:sz="4" w:space="0" w:color="000000"/>
              <w:bottom w:val="single" w:sz="4" w:space="0" w:color="000000"/>
              <w:right w:val="single" w:sz="4" w:space="0" w:color="000000"/>
            </w:tcBorders>
          </w:tcPr>
          <w:p w:rsidR="006C69EF" w:rsidRPr="00AE4336" w:rsidRDefault="006C69EF" w:rsidP="000413D8">
            <w:pPr>
              <w:pStyle w:val="Tabletext"/>
              <w:rPr>
                <w:lang w:val="es-ES_tradnl"/>
              </w:rPr>
            </w:pPr>
            <w:r w:rsidRPr="00AE4336">
              <w:rPr>
                <w:lang w:val="es-ES_tradnl"/>
              </w:rPr>
              <w:t>Utilizada</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0413D8">
            <w:pPr>
              <w:pStyle w:val="Tabletext"/>
              <w:rPr>
                <w:lang w:val="es-ES_tradnl"/>
              </w:rPr>
            </w:pPr>
            <w:r w:rsidRPr="00AE4336">
              <w:rPr>
                <w:lang w:val="es-ES_tradnl"/>
              </w:rPr>
              <w:t xml:space="preserve">10,5-10,6 GHz </w:t>
            </w:r>
          </w:p>
        </w:tc>
        <w:tc>
          <w:tcPr>
            <w:tcW w:w="7087" w:type="dxa"/>
            <w:tcBorders>
              <w:left w:val="single" w:sz="4" w:space="0" w:color="000000"/>
              <w:bottom w:val="single" w:sz="4" w:space="0" w:color="000000"/>
              <w:right w:val="single" w:sz="4" w:space="0" w:color="000000"/>
            </w:tcBorders>
          </w:tcPr>
          <w:p w:rsidR="006C69EF" w:rsidRPr="00AE4336" w:rsidRDefault="006C69EF" w:rsidP="000413D8">
            <w:pPr>
              <w:pStyle w:val="Tabletext"/>
              <w:rPr>
                <w:lang w:val="es-ES_tradnl"/>
              </w:rPr>
            </w:pPr>
            <w:r w:rsidRPr="00AE4336">
              <w:rPr>
                <w:lang w:val="es-ES_tradnl"/>
              </w:rPr>
              <w:t>Utilizada</w:t>
            </w:r>
          </w:p>
        </w:tc>
      </w:tr>
    </w:tbl>
    <w:p w:rsidR="00B9355C" w:rsidRDefault="00B9355C" w:rsidP="00B9355C">
      <w:pPr>
        <w:pStyle w:val="Tablefin"/>
      </w:pPr>
    </w:p>
    <w:p w:rsidR="00B9355C" w:rsidRPr="00AE4336" w:rsidRDefault="00B9355C" w:rsidP="00B9355C">
      <w:pPr>
        <w:pStyle w:val="TableNo"/>
        <w:rPr>
          <w:lang w:val="es-ES_tradnl"/>
        </w:rPr>
      </w:pPr>
      <w:r w:rsidRPr="00AE4336">
        <w:rPr>
          <w:lang w:val="es-ES_tradnl"/>
        </w:rPr>
        <w:lastRenderedPageBreak/>
        <w:t>CUADRO 35</w:t>
      </w:r>
      <w:r>
        <w:rPr>
          <w:lang w:val="es-ES_tradnl"/>
        </w:rPr>
        <w:t xml:space="preserve"> (</w:t>
      </w:r>
      <w:r w:rsidRPr="00B9355C">
        <w:rPr>
          <w:i/>
          <w:iCs/>
          <w:lang w:val="es-ES_tradnl"/>
        </w:rPr>
        <w:t>Continuación</w:t>
      </w:r>
      <w:r>
        <w:rPr>
          <w:lang w:val="es-ES_tradnl"/>
        </w:rPr>
        <w:t>)</w:t>
      </w:r>
    </w:p>
    <w:tbl>
      <w:tblPr>
        <w:tblW w:w="9639" w:type="dxa"/>
        <w:jc w:val="center"/>
        <w:tblLayout w:type="fixed"/>
        <w:tblLook w:val="0000" w:firstRow="0" w:lastRow="0" w:firstColumn="0" w:lastColumn="0" w:noHBand="0" w:noVBand="0"/>
      </w:tblPr>
      <w:tblGrid>
        <w:gridCol w:w="2552"/>
        <w:gridCol w:w="7087"/>
      </w:tblGrid>
      <w:tr w:rsidR="00B9355C" w:rsidRPr="008603A7" w:rsidTr="00B9355C">
        <w:trPr>
          <w:cantSplit/>
          <w:tblHeader/>
          <w:jc w:val="center"/>
        </w:trPr>
        <w:tc>
          <w:tcPr>
            <w:tcW w:w="2552" w:type="dxa"/>
            <w:tcBorders>
              <w:top w:val="single" w:sz="4" w:space="0" w:color="000000"/>
              <w:left w:val="single" w:sz="4" w:space="0" w:color="000000"/>
              <w:bottom w:val="single" w:sz="4" w:space="0" w:color="000000"/>
            </w:tcBorders>
          </w:tcPr>
          <w:p w:rsidR="00B9355C" w:rsidRPr="00AE4336" w:rsidRDefault="00B9355C" w:rsidP="00B9355C">
            <w:pPr>
              <w:pStyle w:val="Tablehead"/>
              <w:rPr>
                <w:snapToGrid w:val="0"/>
                <w:lang w:val="es-ES_tradnl"/>
              </w:rPr>
            </w:pPr>
            <w:r w:rsidRPr="00AE4336">
              <w:rPr>
                <w:snapToGrid w:val="0"/>
                <w:lang w:val="es-ES_tradnl"/>
              </w:rPr>
              <w:t>Bandas de frecuencias</w:t>
            </w:r>
          </w:p>
        </w:tc>
        <w:tc>
          <w:tcPr>
            <w:tcW w:w="7087" w:type="dxa"/>
            <w:tcBorders>
              <w:top w:val="single" w:sz="4" w:space="0" w:color="000000"/>
              <w:left w:val="single" w:sz="4" w:space="0" w:color="000000"/>
              <w:bottom w:val="single" w:sz="4" w:space="0" w:color="000000"/>
              <w:right w:val="single" w:sz="4" w:space="0" w:color="000000"/>
            </w:tcBorders>
          </w:tcPr>
          <w:p w:rsidR="00B9355C" w:rsidRPr="00AE4336" w:rsidRDefault="00B9355C" w:rsidP="00B9355C">
            <w:pPr>
              <w:pStyle w:val="Tablehead"/>
              <w:rPr>
                <w:snapToGrid w:val="0"/>
                <w:lang w:val="es-ES_tradnl"/>
              </w:rPr>
            </w:pPr>
            <w:r w:rsidRPr="00AE4336">
              <w:rPr>
                <w:lang w:val="es-ES_tradnl"/>
              </w:rPr>
              <w:t>Principales parámetros técnicos y observaciones</w:t>
            </w:r>
          </w:p>
        </w:tc>
      </w:tr>
      <w:tr w:rsidR="00B9355C" w:rsidRPr="00AE4336" w:rsidTr="00B9355C">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B9355C" w:rsidRPr="00AE4336" w:rsidRDefault="00B9355C" w:rsidP="00B9355C">
            <w:pPr>
              <w:pStyle w:val="Tablehead"/>
              <w:rPr>
                <w:lang w:val="es-ES_tradnl"/>
              </w:rPr>
            </w:pPr>
            <w:r w:rsidRPr="00AE4336">
              <w:rPr>
                <w:lang w:val="es-ES_tradnl"/>
              </w:rPr>
              <w:t>Aplicaciones de radiodeterminación</w:t>
            </w:r>
            <w:r w:rsidR="00B73285">
              <w:rPr>
                <w:lang w:val="es-ES_tradnl"/>
              </w:rPr>
              <w:t xml:space="preserve"> </w:t>
            </w:r>
            <w:r w:rsidR="00B73285" w:rsidRPr="00B73285">
              <w:rPr>
                <w:b w:val="0"/>
                <w:bCs/>
                <w:i/>
                <w:iCs/>
                <w:lang w:val="es-ES_tradnl"/>
              </w:rPr>
              <w:t>(cont.)</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0413D8">
            <w:pPr>
              <w:pStyle w:val="Tabletext"/>
              <w:rPr>
                <w:lang w:val="es-ES_tradnl"/>
              </w:rPr>
            </w:pPr>
            <w:r w:rsidRPr="00AE4336">
              <w:rPr>
                <w:lang w:val="es-ES_tradnl"/>
              </w:rPr>
              <w:t xml:space="preserve">13,4-14,0 GHz </w:t>
            </w:r>
          </w:p>
        </w:tc>
        <w:tc>
          <w:tcPr>
            <w:tcW w:w="7087" w:type="dxa"/>
            <w:tcBorders>
              <w:left w:val="single" w:sz="4" w:space="0" w:color="000000"/>
              <w:bottom w:val="single" w:sz="4" w:space="0" w:color="000000"/>
              <w:right w:val="single" w:sz="4" w:space="0" w:color="000000"/>
            </w:tcBorders>
          </w:tcPr>
          <w:p w:rsidR="006C69EF" w:rsidRPr="00AE4336" w:rsidRDefault="006C69EF" w:rsidP="000413D8">
            <w:pPr>
              <w:pStyle w:val="Tabletext"/>
              <w:rPr>
                <w:lang w:val="es-ES_tradnl"/>
              </w:rPr>
            </w:pPr>
            <w:r w:rsidRPr="00AE4336">
              <w:rPr>
                <w:lang w:val="es-ES_tradnl"/>
              </w:rPr>
              <w:t>Utilizada</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0413D8">
            <w:pPr>
              <w:pStyle w:val="Tabletext"/>
              <w:rPr>
                <w:lang w:val="es-ES_tradnl"/>
              </w:rPr>
            </w:pPr>
            <w:r w:rsidRPr="00AE4336">
              <w:rPr>
                <w:lang w:val="es-ES_tradnl"/>
              </w:rPr>
              <w:t xml:space="preserve">17,1-17,3 GHz </w:t>
            </w:r>
          </w:p>
        </w:tc>
        <w:tc>
          <w:tcPr>
            <w:tcW w:w="7087" w:type="dxa"/>
            <w:tcBorders>
              <w:left w:val="single" w:sz="4" w:space="0" w:color="000000"/>
              <w:bottom w:val="single" w:sz="4" w:space="0" w:color="000000"/>
              <w:right w:val="single" w:sz="4" w:space="0" w:color="000000"/>
            </w:tcBorders>
          </w:tcPr>
          <w:p w:rsidR="006C69EF" w:rsidRPr="00AE4336" w:rsidRDefault="006C69EF" w:rsidP="000413D8">
            <w:pPr>
              <w:pStyle w:val="Tabletext"/>
              <w:rPr>
                <w:lang w:val="es-ES_tradnl"/>
              </w:rPr>
            </w:pPr>
            <w:r w:rsidRPr="00AE4336">
              <w:rPr>
                <w:lang w:val="es-ES_tradnl"/>
              </w:rPr>
              <w:t>Utilizada</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0413D8">
            <w:pPr>
              <w:pStyle w:val="Tabletext"/>
              <w:rPr>
                <w:lang w:val="es-ES_tradnl"/>
              </w:rPr>
            </w:pPr>
            <w:r w:rsidRPr="00AE4336">
              <w:rPr>
                <w:lang w:val="es-ES_tradnl"/>
              </w:rPr>
              <w:t xml:space="preserve">24,05-27,0 GHz </w:t>
            </w:r>
          </w:p>
        </w:tc>
        <w:tc>
          <w:tcPr>
            <w:tcW w:w="7087" w:type="dxa"/>
            <w:tcBorders>
              <w:left w:val="single" w:sz="4" w:space="0" w:color="000000"/>
              <w:bottom w:val="single" w:sz="4" w:space="0" w:color="000000"/>
              <w:right w:val="single" w:sz="4" w:space="0" w:color="000000"/>
            </w:tcBorders>
          </w:tcPr>
          <w:p w:rsidR="006C69EF" w:rsidRPr="00AE4336" w:rsidRDefault="006C69EF" w:rsidP="000413D8">
            <w:pPr>
              <w:pStyle w:val="Tabletext"/>
              <w:rPr>
                <w:lang w:val="es-ES_tradnl"/>
              </w:rPr>
            </w:pPr>
            <w:r w:rsidRPr="00AE4336">
              <w:rPr>
                <w:lang w:val="es-ES_tradnl"/>
              </w:rPr>
              <w:t>Utilizada</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0413D8">
            <w:pPr>
              <w:pStyle w:val="Tabletext"/>
              <w:rPr>
                <w:lang w:val="es-ES_tradnl"/>
              </w:rPr>
            </w:pPr>
            <w:r w:rsidRPr="00AE4336">
              <w:rPr>
                <w:lang w:val="es-ES_tradnl"/>
              </w:rPr>
              <w:t xml:space="preserve">57-64 GHz </w:t>
            </w:r>
          </w:p>
        </w:tc>
        <w:tc>
          <w:tcPr>
            <w:tcW w:w="7087" w:type="dxa"/>
            <w:tcBorders>
              <w:left w:val="single" w:sz="4" w:space="0" w:color="000000"/>
              <w:bottom w:val="single" w:sz="4" w:space="0" w:color="000000"/>
              <w:right w:val="single" w:sz="4" w:space="0" w:color="000000"/>
            </w:tcBorders>
          </w:tcPr>
          <w:p w:rsidR="006C69EF" w:rsidRPr="00AE4336" w:rsidRDefault="006C69EF" w:rsidP="000413D8">
            <w:pPr>
              <w:pStyle w:val="Tabletext"/>
              <w:rPr>
                <w:lang w:val="es-ES_tradnl"/>
              </w:rPr>
            </w:pPr>
            <w:r w:rsidRPr="00AE4336">
              <w:rPr>
                <w:lang w:val="es-ES_tradnl"/>
              </w:rPr>
              <w:t>Utilizada</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0413D8">
            <w:pPr>
              <w:pStyle w:val="Tabletext"/>
              <w:rPr>
                <w:lang w:val="es-ES_tradnl"/>
              </w:rPr>
            </w:pPr>
            <w:r w:rsidRPr="00AE4336">
              <w:rPr>
                <w:lang w:val="es-ES_tradnl"/>
              </w:rPr>
              <w:t xml:space="preserve">75-85 GHz </w:t>
            </w:r>
          </w:p>
        </w:tc>
        <w:tc>
          <w:tcPr>
            <w:tcW w:w="7087" w:type="dxa"/>
            <w:tcBorders>
              <w:left w:val="single" w:sz="4" w:space="0" w:color="000000"/>
              <w:bottom w:val="single" w:sz="4" w:space="0" w:color="000000"/>
              <w:right w:val="single" w:sz="4" w:space="0" w:color="000000"/>
            </w:tcBorders>
          </w:tcPr>
          <w:p w:rsidR="006C69EF" w:rsidRPr="00AE4336" w:rsidRDefault="006C69EF" w:rsidP="000413D8">
            <w:pPr>
              <w:pStyle w:val="Tabletext"/>
              <w:rPr>
                <w:lang w:val="es-ES_tradnl"/>
              </w:rPr>
            </w:pPr>
            <w:r w:rsidRPr="00AE4336">
              <w:rPr>
                <w:lang w:val="es-ES_tradnl"/>
              </w:rPr>
              <w:t>Utilizada</w:t>
            </w:r>
          </w:p>
        </w:tc>
      </w:tr>
      <w:tr w:rsidR="006C69EF" w:rsidRPr="00AE4336" w:rsidTr="000413D8">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6C69EF" w:rsidRPr="00AE4336" w:rsidRDefault="006C69EF" w:rsidP="000413D8">
            <w:pPr>
              <w:pStyle w:val="Tablehead"/>
              <w:rPr>
                <w:lang w:val="es-ES_tradnl"/>
              </w:rPr>
            </w:pPr>
            <w:r w:rsidRPr="00AE4336">
              <w:rPr>
                <w:lang w:val="es-ES_tradnl"/>
              </w:rPr>
              <w:t>Alarmas</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0413D8">
            <w:pPr>
              <w:pStyle w:val="Tabletext"/>
              <w:rPr>
                <w:lang w:val="es-ES_tradnl"/>
              </w:rPr>
            </w:pPr>
            <w:r w:rsidRPr="00AE4336">
              <w:rPr>
                <w:lang w:val="es-ES_tradnl"/>
              </w:rPr>
              <w:t xml:space="preserve">169,4750-169,4875 MHz </w:t>
            </w:r>
          </w:p>
        </w:tc>
        <w:tc>
          <w:tcPr>
            <w:tcW w:w="7087" w:type="dxa"/>
            <w:tcBorders>
              <w:left w:val="single" w:sz="4" w:space="0" w:color="000000"/>
              <w:bottom w:val="single" w:sz="4" w:space="0" w:color="000000"/>
              <w:right w:val="single" w:sz="4" w:space="0" w:color="000000"/>
            </w:tcBorders>
          </w:tcPr>
          <w:p w:rsidR="006C69EF" w:rsidRPr="00AE4336" w:rsidRDefault="006C69EF" w:rsidP="000413D8">
            <w:pPr>
              <w:pStyle w:val="Tabletext"/>
              <w:rPr>
                <w:lang w:val="es-ES_tradnl"/>
              </w:rPr>
            </w:pPr>
            <w:r w:rsidRPr="00AE4336">
              <w:rPr>
                <w:lang w:val="es-ES_tradnl"/>
              </w:rPr>
              <w:t>Utilizada</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0413D8">
            <w:pPr>
              <w:pStyle w:val="Tabletext"/>
              <w:rPr>
                <w:lang w:val="es-ES_tradnl"/>
              </w:rPr>
            </w:pPr>
            <w:r w:rsidRPr="00AE4336">
              <w:rPr>
                <w:lang w:val="es-ES_tradnl"/>
              </w:rPr>
              <w:t xml:space="preserve">169,5875-169,6000 MHz </w:t>
            </w:r>
          </w:p>
        </w:tc>
        <w:tc>
          <w:tcPr>
            <w:tcW w:w="7087" w:type="dxa"/>
            <w:tcBorders>
              <w:left w:val="single" w:sz="4" w:space="0" w:color="000000"/>
              <w:bottom w:val="single" w:sz="4" w:space="0" w:color="000000"/>
              <w:right w:val="single" w:sz="4" w:space="0" w:color="000000"/>
            </w:tcBorders>
          </w:tcPr>
          <w:p w:rsidR="006C69EF" w:rsidRPr="00AE4336" w:rsidRDefault="006C69EF" w:rsidP="000413D8">
            <w:pPr>
              <w:pStyle w:val="Tabletext"/>
              <w:rPr>
                <w:lang w:val="es-ES_tradnl"/>
              </w:rPr>
            </w:pPr>
            <w:r w:rsidRPr="00AE4336">
              <w:rPr>
                <w:lang w:val="es-ES_tradnl"/>
              </w:rPr>
              <w:t>Utilizada</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0413D8">
            <w:pPr>
              <w:pStyle w:val="Tabletext"/>
              <w:rPr>
                <w:lang w:val="es-ES_tradnl"/>
              </w:rPr>
            </w:pPr>
            <w:r w:rsidRPr="00AE4336">
              <w:rPr>
                <w:lang w:val="es-ES_tradnl"/>
              </w:rPr>
              <w:t xml:space="preserve">868,6-868,7 MHz </w:t>
            </w:r>
          </w:p>
        </w:tc>
        <w:tc>
          <w:tcPr>
            <w:tcW w:w="7087" w:type="dxa"/>
            <w:tcBorders>
              <w:left w:val="single" w:sz="4" w:space="0" w:color="000000"/>
              <w:bottom w:val="single" w:sz="4" w:space="0" w:color="000000"/>
              <w:right w:val="single" w:sz="4" w:space="0" w:color="000000"/>
            </w:tcBorders>
          </w:tcPr>
          <w:p w:rsidR="006C69EF" w:rsidRPr="00AE4336" w:rsidRDefault="006C69EF" w:rsidP="000413D8">
            <w:pPr>
              <w:pStyle w:val="Tabletext"/>
              <w:rPr>
                <w:lang w:val="es-ES_tradnl"/>
              </w:rPr>
            </w:pPr>
            <w:r w:rsidRPr="00AE4336">
              <w:rPr>
                <w:lang w:val="es-ES_tradnl"/>
              </w:rPr>
              <w:t>Utilizada</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0413D8">
            <w:pPr>
              <w:pStyle w:val="Tabletext"/>
              <w:rPr>
                <w:lang w:val="es-ES_tradnl"/>
              </w:rPr>
            </w:pPr>
            <w:r w:rsidRPr="00AE4336">
              <w:rPr>
                <w:lang w:val="es-ES_tradnl"/>
              </w:rPr>
              <w:t xml:space="preserve">869,200-869,400 MHz </w:t>
            </w:r>
          </w:p>
        </w:tc>
        <w:tc>
          <w:tcPr>
            <w:tcW w:w="7087" w:type="dxa"/>
            <w:tcBorders>
              <w:left w:val="single" w:sz="4" w:space="0" w:color="000000"/>
              <w:bottom w:val="single" w:sz="4" w:space="0" w:color="000000"/>
              <w:right w:val="single" w:sz="4" w:space="0" w:color="000000"/>
            </w:tcBorders>
          </w:tcPr>
          <w:p w:rsidR="006C69EF" w:rsidRPr="00AE4336" w:rsidRDefault="006C69EF" w:rsidP="000413D8">
            <w:pPr>
              <w:pStyle w:val="Tabletext"/>
              <w:rPr>
                <w:lang w:val="es-ES_tradnl"/>
              </w:rPr>
            </w:pPr>
            <w:r w:rsidRPr="00AE4336">
              <w:rPr>
                <w:lang w:val="es-ES_tradnl"/>
              </w:rPr>
              <w:t>Utilizada</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0413D8">
            <w:pPr>
              <w:pStyle w:val="Tabletext"/>
              <w:rPr>
                <w:lang w:val="es-ES_tradnl"/>
              </w:rPr>
            </w:pPr>
            <w:r w:rsidRPr="00AE4336">
              <w:rPr>
                <w:lang w:val="es-ES_tradnl"/>
              </w:rPr>
              <w:t xml:space="preserve">869,650-869,700 MHz </w:t>
            </w:r>
          </w:p>
        </w:tc>
        <w:tc>
          <w:tcPr>
            <w:tcW w:w="7087" w:type="dxa"/>
            <w:tcBorders>
              <w:left w:val="single" w:sz="4" w:space="0" w:color="000000"/>
              <w:bottom w:val="single" w:sz="4" w:space="0" w:color="000000"/>
              <w:right w:val="single" w:sz="4" w:space="0" w:color="000000"/>
            </w:tcBorders>
          </w:tcPr>
          <w:p w:rsidR="006C69EF" w:rsidRPr="00AE4336" w:rsidRDefault="006C69EF" w:rsidP="000413D8">
            <w:pPr>
              <w:pStyle w:val="Tabletext"/>
              <w:rPr>
                <w:lang w:val="es-ES_tradnl"/>
              </w:rPr>
            </w:pPr>
            <w:r w:rsidRPr="00AE4336">
              <w:rPr>
                <w:lang w:val="es-ES_tradnl"/>
              </w:rPr>
              <w:t>Utilizada</w:t>
            </w:r>
          </w:p>
        </w:tc>
      </w:tr>
      <w:tr w:rsidR="006C69EF" w:rsidRPr="00AE4336" w:rsidTr="000413D8">
        <w:trPr>
          <w:cantSplit/>
          <w:jc w:val="center"/>
        </w:trPr>
        <w:tc>
          <w:tcPr>
            <w:tcW w:w="9639" w:type="dxa"/>
            <w:gridSpan w:val="2"/>
            <w:tcBorders>
              <w:left w:val="single" w:sz="4" w:space="0" w:color="000000"/>
              <w:bottom w:val="single" w:sz="4" w:space="0" w:color="000000"/>
              <w:right w:val="single" w:sz="4" w:space="0" w:color="000000"/>
            </w:tcBorders>
          </w:tcPr>
          <w:p w:rsidR="006C69EF" w:rsidRPr="00AE4336" w:rsidRDefault="006C69EF" w:rsidP="000413D8">
            <w:pPr>
              <w:pStyle w:val="Tablehead"/>
              <w:rPr>
                <w:lang w:val="es-ES_tradnl"/>
              </w:rPr>
            </w:pPr>
            <w:r w:rsidRPr="00AE4336">
              <w:rPr>
                <w:lang w:val="es-ES_tradnl"/>
              </w:rPr>
              <w:t>Control de modelos</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09560E" w:rsidRDefault="006C69EF" w:rsidP="00452E5F">
            <w:pPr>
              <w:pStyle w:val="Tabletext"/>
              <w:jc w:val="left"/>
            </w:pPr>
            <w:r w:rsidRPr="0009560E">
              <w:t xml:space="preserve">26,995 MHz, 27,045 MHz, 27,095 MHz, 27,145 MHz, 27,195 MHz </w:t>
            </w:r>
          </w:p>
        </w:tc>
        <w:tc>
          <w:tcPr>
            <w:tcW w:w="7087" w:type="dxa"/>
            <w:tcBorders>
              <w:left w:val="single" w:sz="4" w:space="0" w:color="000000"/>
              <w:bottom w:val="single" w:sz="4" w:space="0" w:color="000000"/>
              <w:right w:val="single" w:sz="4" w:space="0" w:color="000000"/>
            </w:tcBorders>
          </w:tcPr>
          <w:p w:rsidR="006C69EF" w:rsidRPr="00AE4336" w:rsidRDefault="006C69EF" w:rsidP="00452E5F">
            <w:pPr>
              <w:pStyle w:val="Tabletext"/>
              <w:jc w:val="left"/>
              <w:rPr>
                <w:lang w:val="es-ES_tradnl"/>
              </w:rPr>
            </w:pPr>
            <w:r w:rsidRPr="00AE4336">
              <w:rPr>
                <w:lang w:val="es-ES_tradnl"/>
              </w:rPr>
              <w:t>Utilizada</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452E5F">
            <w:pPr>
              <w:pStyle w:val="Tabletext"/>
              <w:jc w:val="left"/>
              <w:rPr>
                <w:lang w:val="es-ES_tradnl"/>
              </w:rPr>
            </w:pPr>
            <w:r w:rsidRPr="00AE4336">
              <w:rPr>
                <w:lang w:val="es-ES_tradnl"/>
              </w:rPr>
              <w:t xml:space="preserve">34,995-35,225 MHz </w:t>
            </w:r>
          </w:p>
        </w:tc>
        <w:tc>
          <w:tcPr>
            <w:tcW w:w="7087" w:type="dxa"/>
            <w:tcBorders>
              <w:left w:val="single" w:sz="4" w:space="0" w:color="000000"/>
              <w:bottom w:val="single" w:sz="4" w:space="0" w:color="000000"/>
              <w:right w:val="single" w:sz="4" w:space="0" w:color="000000"/>
            </w:tcBorders>
          </w:tcPr>
          <w:p w:rsidR="006C69EF" w:rsidRPr="00AE4336" w:rsidRDefault="006C69EF" w:rsidP="00452E5F">
            <w:pPr>
              <w:pStyle w:val="Tabletext"/>
              <w:jc w:val="left"/>
              <w:rPr>
                <w:lang w:val="es-ES_tradnl"/>
              </w:rPr>
            </w:pPr>
            <w:r w:rsidRPr="00AE4336">
              <w:rPr>
                <w:lang w:val="es-ES_tradnl"/>
              </w:rPr>
              <w:t>Utilizada</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452E5F">
            <w:pPr>
              <w:pStyle w:val="Tabletext"/>
              <w:jc w:val="left"/>
              <w:rPr>
                <w:lang w:val="es-ES_tradnl"/>
              </w:rPr>
            </w:pPr>
            <w:r w:rsidRPr="00AE4336">
              <w:rPr>
                <w:lang w:val="es-ES_tradnl"/>
              </w:rPr>
              <w:t xml:space="preserve">40,665 MHz, 40,675 MHz, 40,685 MHz, 40,695 MHz </w:t>
            </w:r>
          </w:p>
        </w:tc>
        <w:tc>
          <w:tcPr>
            <w:tcW w:w="7087" w:type="dxa"/>
            <w:tcBorders>
              <w:left w:val="single" w:sz="4" w:space="0" w:color="000000"/>
              <w:bottom w:val="single" w:sz="4" w:space="0" w:color="000000"/>
              <w:right w:val="single" w:sz="4" w:space="0" w:color="000000"/>
            </w:tcBorders>
          </w:tcPr>
          <w:p w:rsidR="006C69EF" w:rsidRPr="00AE4336" w:rsidRDefault="006C69EF" w:rsidP="00452E5F">
            <w:pPr>
              <w:pStyle w:val="Tabletext"/>
              <w:jc w:val="left"/>
              <w:rPr>
                <w:lang w:val="es-ES_tradnl"/>
              </w:rPr>
            </w:pPr>
            <w:r w:rsidRPr="00AE4336">
              <w:rPr>
                <w:lang w:val="es-ES_tradnl"/>
              </w:rPr>
              <w:t>Utilizada</w:t>
            </w:r>
          </w:p>
        </w:tc>
      </w:tr>
      <w:tr w:rsidR="006C69EF" w:rsidRPr="00AE4336" w:rsidTr="000413D8">
        <w:trPr>
          <w:cantSplit/>
          <w:jc w:val="center"/>
        </w:trPr>
        <w:tc>
          <w:tcPr>
            <w:tcW w:w="9639" w:type="dxa"/>
            <w:gridSpan w:val="2"/>
            <w:tcBorders>
              <w:left w:val="single" w:sz="4" w:space="0" w:color="000000"/>
              <w:bottom w:val="single" w:sz="4" w:space="0" w:color="000000"/>
              <w:right w:val="single" w:sz="4" w:space="0" w:color="000000"/>
            </w:tcBorders>
          </w:tcPr>
          <w:p w:rsidR="006C69EF" w:rsidRPr="00AE4336" w:rsidRDefault="006C69EF" w:rsidP="000413D8">
            <w:pPr>
              <w:pStyle w:val="Tablehead"/>
              <w:rPr>
                <w:bCs/>
                <w:lang w:val="es-ES_tradnl"/>
              </w:rPr>
            </w:pPr>
            <w:r w:rsidRPr="00AE4336">
              <w:rPr>
                <w:lang w:val="es-ES_tradnl"/>
              </w:rPr>
              <w:t>Micrófonos radioeléctricos</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452E5F">
            <w:pPr>
              <w:pStyle w:val="Tabletext"/>
              <w:jc w:val="left"/>
              <w:rPr>
                <w:lang w:val="es-ES_tradnl"/>
              </w:rPr>
            </w:pPr>
            <w:r w:rsidRPr="00AE4336">
              <w:rPr>
                <w:lang w:val="es-ES_tradnl"/>
              </w:rPr>
              <w:t xml:space="preserve">29,7-47,0 MHz </w:t>
            </w:r>
          </w:p>
        </w:tc>
        <w:tc>
          <w:tcPr>
            <w:tcW w:w="7087" w:type="dxa"/>
            <w:tcBorders>
              <w:left w:val="single" w:sz="4" w:space="0" w:color="000000"/>
              <w:bottom w:val="single" w:sz="4" w:space="0" w:color="000000"/>
              <w:right w:val="single" w:sz="4" w:space="0" w:color="000000"/>
            </w:tcBorders>
          </w:tcPr>
          <w:p w:rsidR="006C69EF" w:rsidRPr="00AE4336" w:rsidRDefault="006C69EF" w:rsidP="00452E5F">
            <w:pPr>
              <w:pStyle w:val="Tabletext"/>
              <w:jc w:val="left"/>
              <w:rPr>
                <w:lang w:val="es-ES_tradnl"/>
              </w:rPr>
            </w:pPr>
            <w:r w:rsidRPr="00AE4336">
              <w:rPr>
                <w:lang w:val="es-ES_tradnl"/>
              </w:rPr>
              <w:t>Utilizada</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452E5F">
            <w:pPr>
              <w:pStyle w:val="Tabletext"/>
              <w:jc w:val="left"/>
              <w:rPr>
                <w:lang w:val="es-ES_tradnl"/>
              </w:rPr>
            </w:pPr>
            <w:r w:rsidRPr="00AE4336">
              <w:rPr>
                <w:lang w:val="es-ES_tradnl"/>
              </w:rPr>
              <w:t xml:space="preserve">169,4-174,0 MHz </w:t>
            </w:r>
          </w:p>
        </w:tc>
        <w:tc>
          <w:tcPr>
            <w:tcW w:w="7087" w:type="dxa"/>
            <w:tcBorders>
              <w:left w:val="single" w:sz="4" w:space="0" w:color="000000"/>
              <w:bottom w:val="single" w:sz="4" w:space="0" w:color="000000"/>
              <w:right w:val="single" w:sz="4" w:space="0" w:color="000000"/>
            </w:tcBorders>
          </w:tcPr>
          <w:p w:rsidR="006C69EF" w:rsidRPr="00AE4336" w:rsidRDefault="006C69EF" w:rsidP="00452E5F">
            <w:pPr>
              <w:pStyle w:val="Tabletext"/>
              <w:jc w:val="left"/>
              <w:rPr>
                <w:lang w:val="es-ES_tradnl"/>
              </w:rPr>
            </w:pPr>
            <w:r w:rsidRPr="00AE4336">
              <w:rPr>
                <w:lang w:val="es-ES_tradnl"/>
              </w:rPr>
              <w:t>Utilizada</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452E5F">
            <w:pPr>
              <w:pStyle w:val="Tabletext"/>
              <w:jc w:val="left"/>
              <w:rPr>
                <w:lang w:val="es-ES_tradnl"/>
              </w:rPr>
            </w:pPr>
            <w:r w:rsidRPr="00AE4336">
              <w:rPr>
                <w:lang w:val="es-ES_tradnl"/>
              </w:rPr>
              <w:t xml:space="preserve">173,965-174,015 MHz </w:t>
            </w:r>
          </w:p>
        </w:tc>
        <w:tc>
          <w:tcPr>
            <w:tcW w:w="7087" w:type="dxa"/>
            <w:tcBorders>
              <w:left w:val="single" w:sz="4" w:space="0" w:color="000000"/>
              <w:bottom w:val="single" w:sz="4" w:space="0" w:color="000000"/>
              <w:right w:val="single" w:sz="4" w:space="0" w:color="000000"/>
            </w:tcBorders>
          </w:tcPr>
          <w:p w:rsidR="006C69EF" w:rsidRPr="00AE4336" w:rsidRDefault="006C69EF" w:rsidP="00452E5F">
            <w:pPr>
              <w:pStyle w:val="Tabletext"/>
              <w:jc w:val="left"/>
              <w:rPr>
                <w:lang w:val="es-ES_tradnl"/>
              </w:rPr>
            </w:pPr>
            <w:r w:rsidRPr="00AE4336">
              <w:rPr>
                <w:lang w:val="es-ES_tradnl"/>
              </w:rPr>
              <w:t>Utilizada</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452E5F">
            <w:pPr>
              <w:pStyle w:val="Tabletext"/>
              <w:jc w:val="left"/>
              <w:rPr>
                <w:lang w:val="es-ES_tradnl"/>
              </w:rPr>
            </w:pPr>
            <w:r w:rsidRPr="00AE4336">
              <w:rPr>
                <w:lang w:val="es-ES_tradnl"/>
              </w:rPr>
              <w:t xml:space="preserve">174-216 MHz </w:t>
            </w:r>
          </w:p>
        </w:tc>
        <w:tc>
          <w:tcPr>
            <w:tcW w:w="7087" w:type="dxa"/>
            <w:tcBorders>
              <w:left w:val="single" w:sz="4" w:space="0" w:color="000000"/>
              <w:bottom w:val="single" w:sz="4" w:space="0" w:color="000000"/>
              <w:right w:val="single" w:sz="4" w:space="0" w:color="000000"/>
            </w:tcBorders>
          </w:tcPr>
          <w:p w:rsidR="006C69EF" w:rsidRPr="00AE4336" w:rsidRDefault="006C69EF" w:rsidP="00452E5F">
            <w:pPr>
              <w:pStyle w:val="Tabletext"/>
              <w:jc w:val="left"/>
              <w:rPr>
                <w:lang w:val="es-ES_tradnl"/>
              </w:rPr>
            </w:pPr>
            <w:r w:rsidRPr="00AE4336">
              <w:rPr>
                <w:lang w:val="es-ES_tradnl"/>
              </w:rPr>
              <w:t>Utilizada</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452E5F">
            <w:pPr>
              <w:pStyle w:val="Tabletext"/>
              <w:jc w:val="left"/>
              <w:rPr>
                <w:lang w:val="es-ES_tradnl"/>
              </w:rPr>
            </w:pPr>
            <w:r w:rsidRPr="00AE4336">
              <w:rPr>
                <w:lang w:val="es-ES_tradnl"/>
              </w:rPr>
              <w:t xml:space="preserve">470-862 MHz </w:t>
            </w:r>
          </w:p>
        </w:tc>
        <w:tc>
          <w:tcPr>
            <w:tcW w:w="7087" w:type="dxa"/>
            <w:tcBorders>
              <w:left w:val="single" w:sz="4" w:space="0" w:color="000000"/>
              <w:bottom w:val="single" w:sz="4" w:space="0" w:color="000000"/>
              <w:right w:val="single" w:sz="4" w:space="0" w:color="000000"/>
            </w:tcBorders>
          </w:tcPr>
          <w:p w:rsidR="006C69EF" w:rsidRPr="00AE4336" w:rsidRDefault="006C69EF" w:rsidP="00452E5F">
            <w:pPr>
              <w:pStyle w:val="Tabletext"/>
              <w:jc w:val="left"/>
              <w:rPr>
                <w:lang w:val="es-ES_tradnl"/>
              </w:rPr>
            </w:pPr>
            <w:r w:rsidRPr="00AE4336">
              <w:rPr>
                <w:lang w:val="es-ES_tradnl"/>
              </w:rPr>
              <w:t>Utilizada</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452E5F">
            <w:pPr>
              <w:pStyle w:val="Tabletext"/>
              <w:jc w:val="left"/>
              <w:rPr>
                <w:lang w:val="es-ES_tradnl"/>
              </w:rPr>
            </w:pPr>
            <w:r w:rsidRPr="00AE4336">
              <w:rPr>
                <w:lang w:val="es-ES_tradnl"/>
              </w:rPr>
              <w:t xml:space="preserve">863-865 MHz </w:t>
            </w:r>
          </w:p>
        </w:tc>
        <w:tc>
          <w:tcPr>
            <w:tcW w:w="7087" w:type="dxa"/>
            <w:tcBorders>
              <w:left w:val="single" w:sz="4" w:space="0" w:color="000000"/>
              <w:bottom w:val="single" w:sz="4" w:space="0" w:color="000000"/>
              <w:right w:val="single" w:sz="4" w:space="0" w:color="000000"/>
            </w:tcBorders>
          </w:tcPr>
          <w:p w:rsidR="006C69EF" w:rsidRPr="00AE4336" w:rsidRDefault="006C69EF" w:rsidP="00452E5F">
            <w:pPr>
              <w:pStyle w:val="Tabletext"/>
              <w:jc w:val="left"/>
              <w:rPr>
                <w:lang w:val="es-ES_tradnl"/>
              </w:rPr>
            </w:pPr>
            <w:r w:rsidRPr="00AE4336">
              <w:rPr>
                <w:lang w:val="es-ES_tradnl"/>
              </w:rPr>
              <w:t>Utilizada</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452E5F">
            <w:pPr>
              <w:pStyle w:val="Tabletext"/>
              <w:jc w:val="left"/>
              <w:rPr>
                <w:lang w:val="es-ES_tradnl"/>
              </w:rPr>
            </w:pPr>
            <w:r w:rsidRPr="00AE4336">
              <w:rPr>
                <w:lang w:val="es-ES_tradnl"/>
              </w:rPr>
              <w:t xml:space="preserve">1 785-1 800 MHz </w:t>
            </w:r>
          </w:p>
        </w:tc>
        <w:tc>
          <w:tcPr>
            <w:tcW w:w="7087" w:type="dxa"/>
            <w:tcBorders>
              <w:left w:val="single" w:sz="4" w:space="0" w:color="000000"/>
              <w:bottom w:val="single" w:sz="4" w:space="0" w:color="000000"/>
              <w:right w:val="single" w:sz="4" w:space="0" w:color="000000"/>
            </w:tcBorders>
          </w:tcPr>
          <w:p w:rsidR="006C69EF" w:rsidRPr="00AE4336" w:rsidRDefault="006C69EF" w:rsidP="00452E5F">
            <w:pPr>
              <w:pStyle w:val="Tabletext"/>
              <w:jc w:val="left"/>
              <w:rPr>
                <w:lang w:val="es-ES_tradnl"/>
              </w:rPr>
            </w:pPr>
            <w:r w:rsidRPr="00AE4336">
              <w:rPr>
                <w:lang w:val="es-ES_tradnl"/>
              </w:rPr>
              <w:t>Utilizada</w:t>
            </w:r>
          </w:p>
        </w:tc>
      </w:tr>
      <w:tr w:rsidR="006C69EF" w:rsidRPr="008603A7" w:rsidTr="000413D8">
        <w:trPr>
          <w:cantSplit/>
          <w:jc w:val="center"/>
        </w:trPr>
        <w:tc>
          <w:tcPr>
            <w:tcW w:w="9639" w:type="dxa"/>
            <w:gridSpan w:val="2"/>
            <w:tcBorders>
              <w:left w:val="single" w:sz="4" w:space="0" w:color="000000"/>
              <w:bottom w:val="single" w:sz="4" w:space="0" w:color="000000"/>
              <w:right w:val="single" w:sz="4" w:space="0" w:color="000000"/>
            </w:tcBorders>
            <w:vAlign w:val="bottom"/>
          </w:tcPr>
          <w:p w:rsidR="006C69EF" w:rsidRPr="00AE4336" w:rsidRDefault="006C69EF" w:rsidP="000413D8">
            <w:pPr>
              <w:pStyle w:val="Tablehead"/>
              <w:rPr>
                <w:lang w:val="es-ES_tradnl"/>
              </w:rPr>
            </w:pPr>
            <w:r w:rsidRPr="00AE4336">
              <w:rPr>
                <w:lang w:val="es-ES_tradnl" w:eastAsia="ru-RU"/>
              </w:rPr>
              <w:t>Aplicaciones inalámbricas para la atención sanitaria</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452E5F">
            <w:pPr>
              <w:pStyle w:val="Tabletext"/>
              <w:jc w:val="left"/>
              <w:rPr>
                <w:lang w:val="es-ES_tradnl"/>
              </w:rPr>
            </w:pPr>
            <w:r w:rsidRPr="00AE4336">
              <w:rPr>
                <w:lang w:val="es-ES_tradnl"/>
              </w:rPr>
              <w:t xml:space="preserve">9-315 kHz </w:t>
            </w:r>
          </w:p>
        </w:tc>
        <w:tc>
          <w:tcPr>
            <w:tcW w:w="7087" w:type="dxa"/>
            <w:tcBorders>
              <w:left w:val="single" w:sz="4" w:space="0" w:color="000000"/>
              <w:bottom w:val="single" w:sz="4" w:space="0" w:color="000000"/>
              <w:right w:val="single" w:sz="4" w:space="0" w:color="000000"/>
            </w:tcBorders>
          </w:tcPr>
          <w:p w:rsidR="006C69EF" w:rsidRPr="00AE4336" w:rsidRDefault="006C69EF" w:rsidP="00452E5F">
            <w:pPr>
              <w:pStyle w:val="Tabletext"/>
              <w:jc w:val="left"/>
              <w:rPr>
                <w:lang w:val="es-ES_tradnl"/>
              </w:rPr>
            </w:pPr>
            <w:r w:rsidRPr="00AE4336">
              <w:rPr>
                <w:lang w:val="es-ES_tradnl"/>
              </w:rPr>
              <w:t>Utilizada</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452E5F">
            <w:pPr>
              <w:pStyle w:val="Tabletext"/>
              <w:jc w:val="left"/>
              <w:rPr>
                <w:lang w:val="es-ES_tradnl"/>
              </w:rPr>
            </w:pPr>
            <w:r w:rsidRPr="00AE4336">
              <w:rPr>
                <w:lang w:val="es-ES_tradnl"/>
              </w:rPr>
              <w:t xml:space="preserve">315-600 kHz </w:t>
            </w:r>
          </w:p>
        </w:tc>
        <w:tc>
          <w:tcPr>
            <w:tcW w:w="7087" w:type="dxa"/>
            <w:tcBorders>
              <w:left w:val="single" w:sz="4" w:space="0" w:color="000000"/>
              <w:bottom w:val="single" w:sz="4" w:space="0" w:color="000000"/>
              <w:right w:val="single" w:sz="4" w:space="0" w:color="000000"/>
            </w:tcBorders>
          </w:tcPr>
          <w:p w:rsidR="006C69EF" w:rsidRPr="00AE4336" w:rsidRDefault="006C69EF" w:rsidP="00452E5F">
            <w:pPr>
              <w:pStyle w:val="Tabletext"/>
              <w:jc w:val="left"/>
              <w:rPr>
                <w:lang w:val="es-ES_tradnl"/>
              </w:rPr>
            </w:pPr>
            <w:r w:rsidRPr="00AE4336">
              <w:rPr>
                <w:lang w:val="es-ES_tradnl"/>
              </w:rPr>
              <w:t>Utilizada</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452E5F">
            <w:pPr>
              <w:pStyle w:val="Tabletext"/>
              <w:jc w:val="left"/>
              <w:rPr>
                <w:lang w:val="es-ES_tradnl"/>
              </w:rPr>
            </w:pPr>
            <w:r w:rsidRPr="00AE4336">
              <w:rPr>
                <w:lang w:val="es-ES_tradnl"/>
              </w:rPr>
              <w:t xml:space="preserve">12,5-20,5 MHz </w:t>
            </w:r>
          </w:p>
        </w:tc>
        <w:tc>
          <w:tcPr>
            <w:tcW w:w="7087" w:type="dxa"/>
            <w:tcBorders>
              <w:left w:val="single" w:sz="4" w:space="0" w:color="000000"/>
              <w:bottom w:val="single" w:sz="4" w:space="0" w:color="000000"/>
              <w:right w:val="single" w:sz="4" w:space="0" w:color="000000"/>
            </w:tcBorders>
          </w:tcPr>
          <w:p w:rsidR="006C69EF" w:rsidRPr="00AE4336" w:rsidRDefault="006C69EF" w:rsidP="00452E5F">
            <w:pPr>
              <w:pStyle w:val="Tabletext"/>
              <w:jc w:val="left"/>
              <w:rPr>
                <w:lang w:val="es-ES_tradnl"/>
              </w:rPr>
            </w:pPr>
            <w:r w:rsidRPr="00AE4336">
              <w:rPr>
                <w:lang w:val="es-ES_tradnl"/>
              </w:rPr>
              <w:t>Utilizada</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452E5F">
            <w:pPr>
              <w:pStyle w:val="Tabletext"/>
              <w:jc w:val="left"/>
              <w:rPr>
                <w:lang w:val="es-ES_tradnl"/>
              </w:rPr>
            </w:pPr>
            <w:r w:rsidRPr="00AE4336">
              <w:rPr>
                <w:lang w:val="es-ES_tradnl"/>
              </w:rPr>
              <w:t xml:space="preserve">30,0-37,5 MHz </w:t>
            </w:r>
          </w:p>
        </w:tc>
        <w:tc>
          <w:tcPr>
            <w:tcW w:w="7087" w:type="dxa"/>
            <w:tcBorders>
              <w:left w:val="single" w:sz="4" w:space="0" w:color="000000"/>
              <w:bottom w:val="single" w:sz="4" w:space="0" w:color="000000"/>
              <w:right w:val="single" w:sz="4" w:space="0" w:color="000000"/>
            </w:tcBorders>
          </w:tcPr>
          <w:p w:rsidR="006C69EF" w:rsidRPr="00AE4336" w:rsidRDefault="006C69EF" w:rsidP="00452E5F">
            <w:pPr>
              <w:pStyle w:val="Tabletext"/>
              <w:jc w:val="left"/>
              <w:rPr>
                <w:lang w:val="es-ES_tradnl"/>
              </w:rPr>
            </w:pPr>
            <w:r w:rsidRPr="00AE4336">
              <w:rPr>
                <w:lang w:val="es-ES_tradnl"/>
              </w:rPr>
              <w:t>Utilizada</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452E5F">
            <w:pPr>
              <w:pStyle w:val="Tabletext"/>
              <w:jc w:val="left"/>
              <w:rPr>
                <w:lang w:val="es-ES_tradnl"/>
              </w:rPr>
            </w:pPr>
            <w:r w:rsidRPr="00AE4336">
              <w:rPr>
                <w:lang w:val="es-ES_tradnl"/>
              </w:rPr>
              <w:t xml:space="preserve">401-406 MHz </w:t>
            </w:r>
          </w:p>
        </w:tc>
        <w:tc>
          <w:tcPr>
            <w:tcW w:w="7087" w:type="dxa"/>
            <w:tcBorders>
              <w:left w:val="single" w:sz="4" w:space="0" w:color="000000"/>
              <w:bottom w:val="single" w:sz="4" w:space="0" w:color="000000"/>
              <w:right w:val="single" w:sz="4" w:space="0" w:color="000000"/>
            </w:tcBorders>
          </w:tcPr>
          <w:p w:rsidR="006C69EF" w:rsidRPr="00AE4336" w:rsidRDefault="006C69EF" w:rsidP="00452E5F">
            <w:pPr>
              <w:pStyle w:val="Tabletext"/>
              <w:jc w:val="left"/>
              <w:rPr>
                <w:lang w:val="es-ES_tradnl"/>
              </w:rPr>
            </w:pPr>
            <w:r w:rsidRPr="00AE4336">
              <w:rPr>
                <w:lang w:val="es-ES_tradnl"/>
              </w:rPr>
              <w:t>Utilizada</w:t>
            </w:r>
          </w:p>
        </w:tc>
      </w:tr>
      <w:tr w:rsidR="006C69EF" w:rsidRPr="008603A7" w:rsidTr="000413D8">
        <w:trPr>
          <w:cantSplit/>
          <w:jc w:val="center"/>
        </w:trPr>
        <w:tc>
          <w:tcPr>
            <w:tcW w:w="9639" w:type="dxa"/>
            <w:gridSpan w:val="2"/>
            <w:tcBorders>
              <w:left w:val="single" w:sz="4" w:space="0" w:color="000000"/>
              <w:bottom w:val="single" w:sz="4" w:space="0" w:color="000000"/>
              <w:right w:val="single" w:sz="4" w:space="0" w:color="000000"/>
            </w:tcBorders>
          </w:tcPr>
          <w:p w:rsidR="006C69EF" w:rsidRPr="00AE4336" w:rsidRDefault="006C69EF" w:rsidP="000413D8">
            <w:pPr>
              <w:pStyle w:val="Tablehead"/>
              <w:rPr>
                <w:bCs/>
                <w:lang w:val="es-ES_tradnl"/>
              </w:rPr>
            </w:pPr>
            <w:r w:rsidRPr="00AE4336">
              <w:rPr>
                <w:lang w:val="es-ES_tradnl"/>
              </w:rPr>
              <w:t xml:space="preserve">Aplicaciones de identificación por radiofrecuencia (RFID) </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452E5F">
            <w:pPr>
              <w:pStyle w:val="Tabletext"/>
              <w:jc w:val="left"/>
              <w:rPr>
                <w:lang w:val="es-ES_tradnl"/>
              </w:rPr>
            </w:pPr>
            <w:r w:rsidRPr="00AE4336">
              <w:rPr>
                <w:lang w:val="es-ES_tradnl"/>
              </w:rPr>
              <w:t>865,0-868 MHz</w:t>
            </w:r>
          </w:p>
        </w:tc>
        <w:tc>
          <w:tcPr>
            <w:tcW w:w="7087" w:type="dxa"/>
            <w:tcBorders>
              <w:left w:val="single" w:sz="4" w:space="0" w:color="000000"/>
              <w:bottom w:val="single" w:sz="4" w:space="0" w:color="000000"/>
              <w:right w:val="single" w:sz="4" w:space="0" w:color="000000"/>
            </w:tcBorders>
          </w:tcPr>
          <w:p w:rsidR="006C69EF" w:rsidRPr="00AE4336" w:rsidRDefault="006C69EF" w:rsidP="00452E5F">
            <w:pPr>
              <w:pStyle w:val="Tabletext"/>
              <w:jc w:val="left"/>
              <w:rPr>
                <w:lang w:val="es-ES_tradnl"/>
              </w:rPr>
            </w:pPr>
            <w:r w:rsidRPr="00AE4336">
              <w:rPr>
                <w:lang w:val="es-ES_tradnl"/>
              </w:rPr>
              <w:t>Utilizada</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452E5F">
            <w:pPr>
              <w:pStyle w:val="Tabletext"/>
              <w:jc w:val="left"/>
              <w:rPr>
                <w:lang w:val="es-ES_tradnl"/>
              </w:rPr>
            </w:pPr>
            <w:r w:rsidRPr="00AE4336">
              <w:rPr>
                <w:lang w:val="es-ES_tradnl"/>
              </w:rPr>
              <w:t xml:space="preserve">2 446-2 454 MHz </w:t>
            </w:r>
          </w:p>
        </w:tc>
        <w:tc>
          <w:tcPr>
            <w:tcW w:w="7087" w:type="dxa"/>
            <w:tcBorders>
              <w:left w:val="single" w:sz="4" w:space="0" w:color="000000"/>
              <w:bottom w:val="single" w:sz="4" w:space="0" w:color="000000"/>
              <w:right w:val="single" w:sz="4" w:space="0" w:color="000000"/>
            </w:tcBorders>
          </w:tcPr>
          <w:p w:rsidR="006C69EF" w:rsidRPr="00AE4336" w:rsidRDefault="006C69EF" w:rsidP="00452E5F">
            <w:pPr>
              <w:pStyle w:val="Tabletext"/>
              <w:jc w:val="left"/>
              <w:rPr>
                <w:lang w:val="es-ES_tradnl"/>
              </w:rPr>
            </w:pPr>
            <w:r w:rsidRPr="00AE4336">
              <w:rPr>
                <w:lang w:val="es-ES_tradnl"/>
              </w:rPr>
              <w:t>Utilizada</w:t>
            </w:r>
          </w:p>
        </w:tc>
      </w:tr>
    </w:tbl>
    <w:p w:rsidR="00B9355C" w:rsidRDefault="00B9355C" w:rsidP="00B9355C">
      <w:pPr>
        <w:pStyle w:val="Tablefin"/>
      </w:pPr>
    </w:p>
    <w:p w:rsidR="00B9355C" w:rsidRPr="00AE4336" w:rsidRDefault="00B9355C" w:rsidP="00B9355C">
      <w:pPr>
        <w:pStyle w:val="TableNo"/>
        <w:rPr>
          <w:lang w:val="es-ES_tradnl"/>
        </w:rPr>
      </w:pPr>
      <w:r w:rsidRPr="00AE4336">
        <w:rPr>
          <w:lang w:val="es-ES_tradnl"/>
        </w:rPr>
        <w:lastRenderedPageBreak/>
        <w:t>CUADRO 35</w:t>
      </w:r>
      <w:r>
        <w:rPr>
          <w:lang w:val="es-ES_tradnl"/>
        </w:rPr>
        <w:t xml:space="preserve"> (</w:t>
      </w:r>
      <w:r>
        <w:rPr>
          <w:i/>
          <w:iCs/>
          <w:lang w:val="es-ES_tradnl"/>
        </w:rPr>
        <w:t>Fi</w:t>
      </w:r>
      <w:r w:rsidRPr="00B9355C">
        <w:rPr>
          <w:i/>
          <w:iCs/>
          <w:lang w:val="es-ES_tradnl"/>
        </w:rPr>
        <w:t>n</w:t>
      </w:r>
      <w:r>
        <w:rPr>
          <w:lang w:val="es-ES_tradnl"/>
        </w:rPr>
        <w:t>)</w:t>
      </w:r>
    </w:p>
    <w:tbl>
      <w:tblPr>
        <w:tblW w:w="9639" w:type="dxa"/>
        <w:jc w:val="center"/>
        <w:tblLayout w:type="fixed"/>
        <w:tblLook w:val="0000" w:firstRow="0" w:lastRow="0" w:firstColumn="0" w:lastColumn="0" w:noHBand="0" w:noVBand="0"/>
      </w:tblPr>
      <w:tblGrid>
        <w:gridCol w:w="2552"/>
        <w:gridCol w:w="7087"/>
      </w:tblGrid>
      <w:tr w:rsidR="00B9355C" w:rsidRPr="008603A7" w:rsidTr="00B9355C">
        <w:trPr>
          <w:cantSplit/>
          <w:tblHeader/>
          <w:jc w:val="center"/>
        </w:trPr>
        <w:tc>
          <w:tcPr>
            <w:tcW w:w="2552" w:type="dxa"/>
            <w:tcBorders>
              <w:top w:val="single" w:sz="4" w:space="0" w:color="000000"/>
              <w:left w:val="single" w:sz="4" w:space="0" w:color="000000"/>
              <w:bottom w:val="single" w:sz="4" w:space="0" w:color="000000"/>
            </w:tcBorders>
          </w:tcPr>
          <w:p w:rsidR="00B9355C" w:rsidRPr="00AE4336" w:rsidRDefault="00B9355C" w:rsidP="00B9355C">
            <w:pPr>
              <w:pStyle w:val="Tablehead"/>
              <w:rPr>
                <w:snapToGrid w:val="0"/>
                <w:lang w:val="es-ES_tradnl"/>
              </w:rPr>
            </w:pPr>
            <w:r w:rsidRPr="00AE4336">
              <w:rPr>
                <w:snapToGrid w:val="0"/>
                <w:lang w:val="es-ES_tradnl"/>
              </w:rPr>
              <w:t>Bandas de frecuencias</w:t>
            </w:r>
          </w:p>
        </w:tc>
        <w:tc>
          <w:tcPr>
            <w:tcW w:w="7087" w:type="dxa"/>
            <w:tcBorders>
              <w:top w:val="single" w:sz="4" w:space="0" w:color="000000"/>
              <w:left w:val="single" w:sz="4" w:space="0" w:color="000000"/>
              <w:bottom w:val="single" w:sz="4" w:space="0" w:color="000000"/>
              <w:right w:val="single" w:sz="4" w:space="0" w:color="000000"/>
            </w:tcBorders>
          </w:tcPr>
          <w:p w:rsidR="00B9355C" w:rsidRPr="00AE4336" w:rsidRDefault="00B9355C" w:rsidP="00B9355C">
            <w:pPr>
              <w:pStyle w:val="Tablehead"/>
              <w:rPr>
                <w:snapToGrid w:val="0"/>
                <w:lang w:val="es-ES_tradnl"/>
              </w:rPr>
            </w:pPr>
            <w:r w:rsidRPr="00AE4336">
              <w:rPr>
                <w:lang w:val="es-ES_tradnl"/>
              </w:rPr>
              <w:t>Principales parámetros técnicos y observaciones</w:t>
            </w:r>
          </w:p>
        </w:tc>
      </w:tr>
      <w:tr w:rsidR="006C69EF" w:rsidRPr="00AE4336" w:rsidTr="000413D8">
        <w:trPr>
          <w:cantSplit/>
          <w:jc w:val="center"/>
        </w:trPr>
        <w:tc>
          <w:tcPr>
            <w:tcW w:w="9639" w:type="dxa"/>
            <w:gridSpan w:val="2"/>
            <w:tcBorders>
              <w:left w:val="single" w:sz="4" w:space="0" w:color="000000"/>
              <w:bottom w:val="single" w:sz="4" w:space="0" w:color="000000"/>
              <w:right w:val="single" w:sz="4" w:space="0" w:color="000000"/>
            </w:tcBorders>
          </w:tcPr>
          <w:p w:rsidR="006C69EF" w:rsidRPr="00AE4336" w:rsidRDefault="006C69EF" w:rsidP="000413D8">
            <w:pPr>
              <w:pStyle w:val="Tablehead"/>
              <w:rPr>
                <w:lang w:val="es-ES_tradnl"/>
              </w:rPr>
            </w:pPr>
            <w:r w:rsidRPr="00AE4336">
              <w:rPr>
                <w:lang w:val="es-ES_tradnl"/>
              </w:rPr>
              <w:t xml:space="preserve">Aplicaciones inalámbricas de audio </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452E5F">
            <w:pPr>
              <w:pStyle w:val="Tabletext"/>
              <w:jc w:val="left"/>
              <w:rPr>
                <w:lang w:val="es-ES_tradnl"/>
              </w:rPr>
            </w:pPr>
            <w:r w:rsidRPr="00AE4336">
              <w:rPr>
                <w:lang w:val="es-ES_tradnl"/>
              </w:rPr>
              <w:t xml:space="preserve">87,5-108,0 MHz </w:t>
            </w:r>
          </w:p>
        </w:tc>
        <w:tc>
          <w:tcPr>
            <w:tcW w:w="7087" w:type="dxa"/>
            <w:tcBorders>
              <w:left w:val="single" w:sz="4" w:space="0" w:color="000000"/>
              <w:bottom w:val="single" w:sz="4" w:space="0" w:color="000000"/>
              <w:right w:val="single" w:sz="4" w:space="0" w:color="000000"/>
            </w:tcBorders>
          </w:tcPr>
          <w:p w:rsidR="006C69EF" w:rsidRPr="00AE4336" w:rsidRDefault="006C69EF" w:rsidP="00452E5F">
            <w:pPr>
              <w:pStyle w:val="Tabletext"/>
              <w:jc w:val="left"/>
              <w:rPr>
                <w:lang w:val="es-ES_tradnl"/>
              </w:rPr>
            </w:pPr>
            <w:r w:rsidRPr="00AE4336">
              <w:rPr>
                <w:lang w:val="es-ES_tradnl"/>
              </w:rPr>
              <w:t>Utilizada</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452E5F">
            <w:pPr>
              <w:pStyle w:val="Tabletext"/>
              <w:jc w:val="left"/>
              <w:rPr>
                <w:lang w:val="es-ES_tradnl"/>
              </w:rPr>
            </w:pPr>
            <w:r w:rsidRPr="00AE4336">
              <w:rPr>
                <w:lang w:val="es-ES_tradnl"/>
              </w:rPr>
              <w:t>863-865 MHz</w:t>
            </w:r>
          </w:p>
        </w:tc>
        <w:tc>
          <w:tcPr>
            <w:tcW w:w="7087" w:type="dxa"/>
            <w:tcBorders>
              <w:left w:val="single" w:sz="4" w:space="0" w:color="000000"/>
              <w:bottom w:val="single" w:sz="4" w:space="0" w:color="000000"/>
              <w:right w:val="single" w:sz="4" w:space="0" w:color="000000"/>
            </w:tcBorders>
          </w:tcPr>
          <w:p w:rsidR="006C69EF" w:rsidRPr="00AE4336" w:rsidRDefault="006C69EF" w:rsidP="00452E5F">
            <w:pPr>
              <w:pStyle w:val="Tabletext"/>
              <w:jc w:val="left"/>
              <w:rPr>
                <w:lang w:val="es-ES_tradnl"/>
              </w:rPr>
            </w:pPr>
            <w:r w:rsidRPr="00AE4336">
              <w:rPr>
                <w:lang w:val="es-ES_tradnl"/>
              </w:rPr>
              <w:t>Utilizada</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452E5F">
            <w:pPr>
              <w:pStyle w:val="Tabletext"/>
              <w:jc w:val="left"/>
              <w:rPr>
                <w:lang w:val="es-ES_tradnl"/>
              </w:rPr>
            </w:pPr>
            <w:r w:rsidRPr="00AE4336">
              <w:rPr>
                <w:lang w:val="es-ES_tradnl"/>
              </w:rPr>
              <w:t xml:space="preserve">1 795-1 800 MHz </w:t>
            </w:r>
          </w:p>
        </w:tc>
        <w:tc>
          <w:tcPr>
            <w:tcW w:w="7087" w:type="dxa"/>
            <w:tcBorders>
              <w:left w:val="single" w:sz="4" w:space="0" w:color="000000"/>
              <w:bottom w:val="single" w:sz="4" w:space="0" w:color="000000"/>
              <w:right w:val="single" w:sz="4" w:space="0" w:color="000000"/>
            </w:tcBorders>
          </w:tcPr>
          <w:p w:rsidR="006C69EF" w:rsidRPr="00AE4336" w:rsidRDefault="006C69EF" w:rsidP="00452E5F">
            <w:pPr>
              <w:pStyle w:val="Tabletext"/>
              <w:jc w:val="left"/>
              <w:rPr>
                <w:lang w:val="es-ES_tradnl"/>
              </w:rPr>
            </w:pPr>
            <w:r w:rsidRPr="00AE4336">
              <w:rPr>
                <w:lang w:val="es-ES_tradnl"/>
              </w:rPr>
              <w:t>Utilizada</w:t>
            </w:r>
          </w:p>
        </w:tc>
      </w:tr>
      <w:tr w:rsidR="006C69EF" w:rsidRPr="00AE4336" w:rsidTr="000413D8">
        <w:trPr>
          <w:cantSplit/>
          <w:jc w:val="center"/>
        </w:trPr>
        <w:tc>
          <w:tcPr>
            <w:tcW w:w="9639" w:type="dxa"/>
            <w:gridSpan w:val="2"/>
            <w:tcBorders>
              <w:left w:val="single" w:sz="4" w:space="0" w:color="000000"/>
              <w:bottom w:val="single" w:sz="4" w:space="0" w:color="000000"/>
              <w:right w:val="single" w:sz="4" w:space="0" w:color="000000"/>
            </w:tcBorders>
          </w:tcPr>
          <w:p w:rsidR="006C69EF" w:rsidRPr="00AE4336" w:rsidRDefault="006C69EF" w:rsidP="000413D8">
            <w:pPr>
              <w:pStyle w:val="Tablehead"/>
              <w:rPr>
                <w:lang w:val="es-ES_tradnl"/>
              </w:rPr>
            </w:pPr>
            <w:r w:rsidRPr="00AE4336">
              <w:rPr>
                <w:lang w:val="es-ES_tradnl"/>
              </w:rPr>
              <w:t>Aplicaciones de supervisión</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452E5F">
            <w:pPr>
              <w:pStyle w:val="Tabletext"/>
              <w:jc w:val="left"/>
              <w:rPr>
                <w:lang w:val="es-ES_tradnl"/>
              </w:rPr>
            </w:pPr>
            <w:r w:rsidRPr="00AE4336">
              <w:rPr>
                <w:lang w:val="es-ES_tradnl"/>
              </w:rPr>
              <w:t xml:space="preserve">457 kHz </w:t>
            </w:r>
          </w:p>
        </w:tc>
        <w:tc>
          <w:tcPr>
            <w:tcW w:w="7087" w:type="dxa"/>
            <w:tcBorders>
              <w:left w:val="single" w:sz="4" w:space="0" w:color="000000"/>
              <w:bottom w:val="single" w:sz="4" w:space="0" w:color="000000"/>
              <w:right w:val="single" w:sz="4" w:space="0" w:color="000000"/>
            </w:tcBorders>
          </w:tcPr>
          <w:p w:rsidR="006C69EF" w:rsidRPr="00AE4336" w:rsidRDefault="006C69EF" w:rsidP="00452E5F">
            <w:pPr>
              <w:pStyle w:val="Tabletext"/>
              <w:jc w:val="left"/>
              <w:rPr>
                <w:lang w:val="es-ES_tradnl"/>
              </w:rPr>
            </w:pPr>
            <w:r w:rsidRPr="00AE4336">
              <w:rPr>
                <w:lang w:val="es-ES_tradnl"/>
              </w:rPr>
              <w:t>Utilizada</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452E5F">
            <w:pPr>
              <w:pStyle w:val="Tabletext"/>
              <w:jc w:val="left"/>
              <w:rPr>
                <w:lang w:val="es-ES_tradnl"/>
              </w:rPr>
            </w:pPr>
            <w:r w:rsidRPr="00AE4336">
              <w:rPr>
                <w:lang w:val="es-ES_tradnl"/>
              </w:rPr>
              <w:t xml:space="preserve">169,4-169,475 MHz </w:t>
            </w:r>
          </w:p>
        </w:tc>
        <w:tc>
          <w:tcPr>
            <w:tcW w:w="7087" w:type="dxa"/>
            <w:tcBorders>
              <w:left w:val="single" w:sz="4" w:space="0" w:color="000000"/>
              <w:bottom w:val="single" w:sz="4" w:space="0" w:color="000000"/>
              <w:right w:val="single" w:sz="4" w:space="0" w:color="000000"/>
            </w:tcBorders>
          </w:tcPr>
          <w:p w:rsidR="006C69EF" w:rsidRPr="00AE4336" w:rsidRDefault="006C69EF" w:rsidP="00452E5F">
            <w:pPr>
              <w:pStyle w:val="Tabletext"/>
              <w:jc w:val="left"/>
              <w:rPr>
                <w:lang w:val="es-ES_tradnl"/>
              </w:rPr>
            </w:pPr>
            <w:r w:rsidRPr="00AE4336">
              <w:rPr>
                <w:lang w:val="es-ES_tradnl"/>
              </w:rPr>
              <w:t>Utilizada</w:t>
            </w:r>
          </w:p>
        </w:tc>
      </w:tr>
      <w:tr w:rsidR="006C69EF" w:rsidRPr="00AE4336" w:rsidTr="000413D8">
        <w:trPr>
          <w:cantSplit/>
          <w:jc w:val="center"/>
        </w:trPr>
        <w:tc>
          <w:tcPr>
            <w:tcW w:w="9639" w:type="dxa"/>
            <w:gridSpan w:val="2"/>
            <w:tcBorders>
              <w:left w:val="single" w:sz="4" w:space="0" w:color="000000"/>
              <w:bottom w:val="single" w:sz="4" w:space="0" w:color="000000"/>
              <w:right w:val="single" w:sz="4" w:space="0" w:color="000000"/>
            </w:tcBorders>
          </w:tcPr>
          <w:p w:rsidR="006C69EF" w:rsidRPr="00AE4336" w:rsidRDefault="006C69EF" w:rsidP="000413D8">
            <w:pPr>
              <w:pStyle w:val="Tablehead"/>
              <w:rPr>
                <w:lang w:val="es-ES_tradnl"/>
              </w:rPr>
            </w:pPr>
            <w:r w:rsidRPr="00AE4336">
              <w:rPr>
                <w:lang w:val="es-ES_tradnl"/>
              </w:rPr>
              <w:t>Aplicaciones inductivas</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452E5F">
            <w:pPr>
              <w:pStyle w:val="Tabletext"/>
              <w:jc w:val="left"/>
              <w:rPr>
                <w:lang w:val="es-ES_tradnl"/>
              </w:rPr>
            </w:pPr>
            <w:r w:rsidRPr="00AE4336">
              <w:rPr>
                <w:lang w:val="es-ES_tradnl"/>
              </w:rPr>
              <w:t xml:space="preserve">9-148,5 kHz </w:t>
            </w:r>
          </w:p>
        </w:tc>
        <w:tc>
          <w:tcPr>
            <w:tcW w:w="7087" w:type="dxa"/>
            <w:tcBorders>
              <w:left w:val="single" w:sz="4" w:space="0" w:color="000000"/>
              <w:bottom w:val="single" w:sz="4" w:space="0" w:color="000000"/>
              <w:right w:val="single" w:sz="4" w:space="0" w:color="000000"/>
            </w:tcBorders>
          </w:tcPr>
          <w:p w:rsidR="006C69EF" w:rsidRPr="00AE4336" w:rsidRDefault="006C69EF" w:rsidP="00452E5F">
            <w:pPr>
              <w:pStyle w:val="Tabletext"/>
              <w:jc w:val="left"/>
              <w:rPr>
                <w:lang w:val="es-ES_tradnl"/>
              </w:rPr>
            </w:pPr>
            <w:r w:rsidRPr="00AE4336">
              <w:rPr>
                <w:lang w:val="es-ES_tradnl"/>
              </w:rPr>
              <w:t>Utilizada</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452E5F">
            <w:pPr>
              <w:pStyle w:val="Tabletext"/>
              <w:jc w:val="left"/>
              <w:rPr>
                <w:lang w:val="es-ES_tradnl"/>
              </w:rPr>
            </w:pPr>
            <w:r w:rsidRPr="00AE4336">
              <w:rPr>
                <w:lang w:val="es-ES_tradnl"/>
              </w:rPr>
              <w:t xml:space="preserve">148,5 kHz-5 MHz </w:t>
            </w:r>
          </w:p>
        </w:tc>
        <w:tc>
          <w:tcPr>
            <w:tcW w:w="7087" w:type="dxa"/>
            <w:tcBorders>
              <w:left w:val="single" w:sz="4" w:space="0" w:color="000000"/>
              <w:bottom w:val="single" w:sz="4" w:space="0" w:color="000000"/>
              <w:right w:val="single" w:sz="4" w:space="0" w:color="000000"/>
            </w:tcBorders>
          </w:tcPr>
          <w:p w:rsidR="006C69EF" w:rsidRPr="00AE4336" w:rsidRDefault="006C69EF" w:rsidP="00452E5F">
            <w:pPr>
              <w:pStyle w:val="Tabletext"/>
              <w:jc w:val="left"/>
              <w:rPr>
                <w:lang w:val="es-ES_tradnl"/>
              </w:rPr>
            </w:pPr>
            <w:r w:rsidRPr="00AE4336">
              <w:rPr>
                <w:lang w:val="es-ES_tradnl"/>
              </w:rPr>
              <w:t>Utilizada</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452E5F">
            <w:pPr>
              <w:pStyle w:val="Tabletext"/>
              <w:jc w:val="left"/>
              <w:rPr>
                <w:lang w:val="es-ES_tradnl"/>
              </w:rPr>
            </w:pPr>
            <w:r w:rsidRPr="00AE4336">
              <w:rPr>
                <w:lang w:val="es-ES_tradnl"/>
              </w:rPr>
              <w:t xml:space="preserve">400-600 kHz </w:t>
            </w:r>
          </w:p>
        </w:tc>
        <w:tc>
          <w:tcPr>
            <w:tcW w:w="7087" w:type="dxa"/>
            <w:tcBorders>
              <w:left w:val="single" w:sz="4" w:space="0" w:color="000000"/>
              <w:bottom w:val="single" w:sz="4" w:space="0" w:color="000000"/>
              <w:right w:val="single" w:sz="4" w:space="0" w:color="000000"/>
            </w:tcBorders>
          </w:tcPr>
          <w:p w:rsidR="006C69EF" w:rsidRPr="00AE4336" w:rsidRDefault="006C69EF" w:rsidP="00452E5F">
            <w:pPr>
              <w:pStyle w:val="Tabletext"/>
              <w:jc w:val="left"/>
              <w:rPr>
                <w:lang w:val="es-ES_tradnl"/>
              </w:rPr>
            </w:pPr>
            <w:r w:rsidRPr="00AE4336">
              <w:rPr>
                <w:lang w:val="es-ES_tradnl"/>
              </w:rPr>
              <w:t>Utilizada</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452E5F">
            <w:pPr>
              <w:pStyle w:val="Tabletext"/>
              <w:jc w:val="left"/>
              <w:rPr>
                <w:lang w:val="es-ES_tradnl"/>
              </w:rPr>
            </w:pPr>
            <w:r w:rsidRPr="00AE4336">
              <w:rPr>
                <w:lang w:val="es-ES_tradnl"/>
              </w:rPr>
              <w:t xml:space="preserve">3 155-3 400 kHz </w:t>
            </w:r>
          </w:p>
        </w:tc>
        <w:tc>
          <w:tcPr>
            <w:tcW w:w="7087" w:type="dxa"/>
            <w:tcBorders>
              <w:left w:val="single" w:sz="4" w:space="0" w:color="000000"/>
              <w:bottom w:val="single" w:sz="4" w:space="0" w:color="000000"/>
              <w:right w:val="single" w:sz="4" w:space="0" w:color="000000"/>
            </w:tcBorders>
          </w:tcPr>
          <w:p w:rsidR="006C69EF" w:rsidRPr="00AE4336" w:rsidRDefault="006C69EF" w:rsidP="00452E5F">
            <w:pPr>
              <w:pStyle w:val="Tabletext"/>
              <w:jc w:val="left"/>
              <w:rPr>
                <w:lang w:val="es-ES_tradnl"/>
              </w:rPr>
            </w:pPr>
            <w:r w:rsidRPr="00AE4336">
              <w:rPr>
                <w:lang w:val="es-ES_tradnl"/>
              </w:rPr>
              <w:t>Utilizada</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452E5F">
            <w:pPr>
              <w:pStyle w:val="Tabletext"/>
              <w:jc w:val="left"/>
              <w:rPr>
                <w:lang w:val="es-ES_tradnl"/>
              </w:rPr>
            </w:pPr>
            <w:r w:rsidRPr="00AE4336">
              <w:rPr>
                <w:lang w:val="es-ES_tradnl"/>
              </w:rPr>
              <w:t xml:space="preserve">6 765-6 795 kHz </w:t>
            </w:r>
          </w:p>
        </w:tc>
        <w:tc>
          <w:tcPr>
            <w:tcW w:w="7087" w:type="dxa"/>
            <w:tcBorders>
              <w:left w:val="single" w:sz="4" w:space="0" w:color="000000"/>
              <w:bottom w:val="single" w:sz="4" w:space="0" w:color="000000"/>
              <w:right w:val="single" w:sz="4" w:space="0" w:color="000000"/>
            </w:tcBorders>
          </w:tcPr>
          <w:p w:rsidR="006C69EF" w:rsidRPr="00AE4336" w:rsidRDefault="006C69EF" w:rsidP="00452E5F">
            <w:pPr>
              <w:pStyle w:val="Tabletext"/>
              <w:jc w:val="left"/>
              <w:rPr>
                <w:lang w:val="es-ES_tradnl"/>
              </w:rPr>
            </w:pPr>
            <w:r w:rsidRPr="00AE4336">
              <w:rPr>
                <w:lang w:val="es-ES_tradnl"/>
              </w:rPr>
              <w:t>Utilizada</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452E5F">
            <w:pPr>
              <w:pStyle w:val="Tabletext"/>
              <w:jc w:val="left"/>
              <w:rPr>
                <w:lang w:val="es-ES_tradnl"/>
              </w:rPr>
            </w:pPr>
            <w:r w:rsidRPr="00AE4336">
              <w:rPr>
                <w:lang w:val="es-ES_tradnl"/>
              </w:rPr>
              <w:t xml:space="preserve">7 400-8 800 kHz </w:t>
            </w:r>
          </w:p>
        </w:tc>
        <w:tc>
          <w:tcPr>
            <w:tcW w:w="7087" w:type="dxa"/>
            <w:tcBorders>
              <w:left w:val="single" w:sz="4" w:space="0" w:color="000000"/>
              <w:bottom w:val="single" w:sz="4" w:space="0" w:color="000000"/>
              <w:right w:val="single" w:sz="4" w:space="0" w:color="000000"/>
            </w:tcBorders>
          </w:tcPr>
          <w:p w:rsidR="006C69EF" w:rsidRPr="00AE4336" w:rsidRDefault="006C69EF" w:rsidP="00452E5F">
            <w:pPr>
              <w:pStyle w:val="Tabletext"/>
              <w:jc w:val="left"/>
              <w:rPr>
                <w:lang w:val="es-ES_tradnl"/>
              </w:rPr>
            </w:pPr>
            <w:r w:rsidRPr="00AE4336">
              <w:rPr>
                <w:lang w:val="es-ES_tradnl"/>
              </w:rPr>
              <w:t>Utilizada</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452E5F">
            <w:pPr>
              <w:pStyle w:val="Tabletext"/>
              <w:jc w:val="left"/>
              <w:rPr>
                <w:lang w:val="es-ES_tradnl"/>
              </w:rPr>
            </w:pPr>
            <w:r w:rsidRPr="00AE4336">
              <w:rPr>
                <w:lang w:val="es-ES_tradnl"/>
              </w:rPr>
              <w:t xml:space="preserve">10,200-11,000 MHz </w:t>
            </w:r>
          </w:p>
        </w:tc>
        <w:tc>
          <w:tcPr>
            <w:tcW w:w="7087" w:type="dxa"/>
            <w:tcBorders>
              <w:left w:val="single" w:sz="4" w:space="0" w:color="000000"/>
              <w:bottom w:val="single" w:sz="4" w:space="0" w:color="000000"/>
              <w:right w:val="single" w:sz="4" w:space="0" w:color="000000"/>
            </w:tcBorders>
          </w:tcPr>
          <w:p w:rsidR="006C69EF" w:rsidRPr="00AE4336" w:rsidRDefault="006C69EF" w:rsidP="00452E5F">
            <w:pPr>
              <w:pStyle w:val="Tabletext"/>
              <w:jc w:val="left"/>
              <w:rPr>
                <w:lang w:val="es-ES_tradnl"/>
              </w:rPr>
            </w:pPr>
            <w:r w:rsidRPr="00AE4336">
              <w:rPr>
                <w:lang w:val="es-ES_tradnl"/>
              </w:rPr>
              <w:t>Utilizada</w:t>
            </w:r>
          </w:p>
        </w:tc>
      </w:tr>
      <w:tr w:rsidR="006C69EF" w:rsidRPr="00AE4336" w:rsidTr="000413D8">
        <w:trPr>
          <w:cantSplit/>
          <w:jc w:val="center"/>
        </w:trPr>
        <w:tc>
          <w:tcPr>
            <w:tcW w:w="2552" w:type="dxa"/>
            <w:tcBorders>
              <w:left w:val="single" w:sz="4" w:space="0" w:color="000000"/>
              <w:bottom w:val="single" w:sz="4" w:space="0" w:color="000000"/>
            </w:tcBorders>
          </w:tcPr>
          <w:p w:rsidR="006C69EF" w:rsidRPr="00AE4336" w:rsidRDefault="006C69EF" w:rsidP="00452E5F">
            <w:pPr>
              <w:pStyle w:val="Tabletext"/>
              <w:jc w:val="left"/>
              <w:rPr>
                <w:lang w:val="es-ES_tradnl"/>
              </w:rPr>
            </w:pPr>
            <w:r w:rsidRPr="00AE4336">
              <w:rPr>
                <w:lang w:val="es-ES_tradnl"/>
              </w:rPr>
              <w:t xml:space="preserve">13,553-13,567 MHz </w:t>
            </w:r>
          </w:p>
        </w:tc>
        <w:tc>
          <w:tcPr>
            <w:tcW w:w="7087" w:type="dxa"/>
            <w:tcBorders>
              <w:left w:val="single" w:sz="4" w:space="0" w:color="000000"/>
              <w:bottom w:val="single" w:sz="4" w:space="0" w:color="000000"/>
              <w:right w:val="single" w:sz="4" w:space="0" w:color="000000"/>
            </w:tcBorders>
          </w:tcPr>
          <w:p w:rsidR="006C69EF" w:rsidRPr="00AE4336" w:rsidRDefault="006C69EF" w:rsidP="00452E5F">
            <w:pPr>
              <w:pStyle w:val="Tabletext"/>
              <w:jc w:val="left"/>
              <w:rPr>
                <w:lang w:val="es-ES_tradnl"/>
              </w:rPr>
            </w:pPr>
            <w:r w:rsidRPr="00AE4336">
              <w:rPr>
                <w:lang w:val="es-ES_tradnl"/>
              </w:rPr>
              <w:t>Utilizada</w:t>
            </w:r>
          </w:p>
        </w:tc>
      </w:tr>
      <w:tr w:rsidR="006C69EF" w:rsidRPr="00AE4336" w:rsidTr="000413D8">
        <w:trPr>
          <w:cantSplit/>
          <w:jc w:val="center"/>
        </w:trPr>
        <w:tc>
          <w:tcPr>
            <w:tcW w:w="2552" w:type="dxa"/>
            <w:tcBorders>
              <w:left w:val="single" w:sz="4" w:space="0" w:color="000000"/>
              <w:bottom w:val="single" w:sz="4" w:space="0" w:color="auto"/>
            </w:tcBorders>
          </w:tcPr>
          <w:p w:rsidR="006C69EF" w:rsidRPr="00AE4336" w:rsidRDefault="006C69EF" w:rsidP="00452E5F">
            <w:pPr>
              <w:pStyle w:val="Tabletext"/>
              <w:jc w:val="left"/>
              <w:rPr>
                <w:lang w:val="es-ES_tradnl"/>
              </w:rPr>
            </w:pPr>
            <w:r w:rsidRPr="00AE4336">
              <w:rPr>
                <w:lang w:val="es-ES_tradnl"/>
              </w:rPr>
              <w:t xml:space="preserve">26,957-27,283 MHz </w:t>
            </w:r>
          </w:p>
        </w:tc>
        <w:tc>
          <w:tcPr>
            <w:tcW w:w="7087" w:type="dxa"/>
            <w:tcBorders>
              <w:left w:val="single" w:sz="4" w:space="0" w:color="000000"/>
              <w:bottom w:val="single" w:sz="4" w:space="0" w:color="auto"/>
              <w:right w:val="single" w:sz="4" w:space="0" w:color="000000"/>
            </w:tcBorders>
          </w:tcPr>
          <w:p w:rsidR="006C69EF" w:rsidRPr="00AE4336" w:rsidRDefault="006C69EF" w:rsidP="00452E5F">
            <w:pPr>
              <w:pStyle w:val="Tabletext"/>
              <w:jc w:val="left"/>
              <w:rPr>
                <w:lang w:val="es-ES_tradnl"/>
              </w:rPr>
            </w:pPr>
            <w:r w:rsidRPr="00AE4336">
              <w:rPr>
                <w:lang w:val="es-ES_tradnl"/>
              </w:rPr>
              <w:t>Utilizada</w:t>
            </w:r>
          </w:p>
        </w:tc>
      </w:tr>
      <w:tr w:rsidR="006C69EF" w:rsidRPr="008603A7" w:rsidTr="000413D8">
        <w:trPr>
          <w:cantSplit/>
          <w:jc w:val="center"/>
        </w:trPr>
        <w:tc>
          <w:tcPr>
            <w:tcW w:w="9639" w:type="dxa"/>
            <w:gridSpan w:val="2"/>
            <w:tcBorders>
              <w:top w:val="single" w:sz="4" w:space="0" w:color="auto"/>
            </w:tcBorders>
          </w:tcPr>
          <w:p w:rsidR="006C69EF" w:rsidRPr="00AE4336" w:rsidRDefault="006C69EF" w:rsidP="000413D8">
            <w:pPr>
              <w:pStyle w:val="Tablelegend"/>
              <w:rPr>
                <w:lang w:val="es-ES_tradnl"/>
              </w:rPr>
            </w:pPr>
            <w:r w:rsidRPr="00AE4336">
              <w:rPr>
                <w:vertAlign w:val="superscript"/>
                <w:lang w:val="es-ES_tradnl"/>
              </w:rPr>
              <w:t>(1)</w:t>
            </w:r>
            <w:r w:rsidRPr="00AE4336">
              <w:rPr>
                <w:lang w:val="es-ES_tradnl"/>
              </w:rPr>
              <w:tab/>
              <w:t>Los principales parámetros técnicos de los SRD indicados en el Cuadro se satisfacen con los requisitos de ERC REC70-03.</w:t>
            </w:r>
          </w:p>
        </w:tc>
      </w:tr>
    </w:tbl>
    <w:p w:rsidR="006C69EF" w:rsidRPr="005C2C21" w:rsidRDefault="006C69EF" w:rsidP="00452E5F">
      <w:pPr>
        <w:pStyle w:val="Tablefin"/>
        <w:rPr>
          <w:lang w:val="es-ES_tradnl"/>
        </w:rPr>
      </w:pPr>
    </w:p>
    <w:p w:rsidR="006C69EF" w:rsidRPr="00AE4336" w:rsidRDefault="006C69EF" w:rsidP="006C69EF">
      <w:pPr>
        <w:pStyle w:val="TableNo"/>
        <w:rPr>
          <w:lang w:val="es-ES_tradnl"/>
        </w:rPr>
      </w:pPr>
      <w:r w:rsidRPr="00AE4336">
        <w:rPr>
          <w:lang w:val="es-ES_tradnl"/>
        </w:rPr>
        <w:t>CUADRO 36</w:t>
      </w:r>
    </w:p>
    <w:p w:rsidR="006C69EF" w:rsidRPr="00AE4336" w:rsidRDefault="006C69EF" w:rsidP="006C69EF">
      <w:pPr>
        <w:pStyle w:val="Tabletitle"/>
        <w:rPr>
          <w:lang w:val="es-ES_tradnl"/>
        </w:rPr>
      </w:pPr>
      <w:r w:rsidRPr="00AE4336">
        <w:rPr>
          <w:lang w:val="es-ES_tradnl"/>
        </w:rPr>
        <w:t>Parámetros técnicos y utilización del espectro para los SRD en la Federación de Rusia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2"/>
        <w:gridCol w:w="7097"/>
      </w:tblGrid>
      <w:tr w:rsidR="006C69EF" w:rsidRPr="008603A7" w:rsidTr="000413D8">
        <w:trPr>
          <w:cantSplit/>
          <w:tblHeader/>
          <w:jc w:val="center"/>
        </w:trPr>
        <w:tc>
          <w:tcPr>
            <w:tcW w:w="2542" w:type="dxa"/>
          </w:tcPr>
          <w:p w:rsidR="006C69EF" w:rsidRPr="00AE4336" w:rsidRDefault="006C69EF" w:rsidP="000413D8">
            <w:pPr>
              <w:pStyle w:val="Tablehead"/>
              <w:rPr>
                <w:lang w:val="es-ES_tradnl"/>
              </w:rPr>
            </w:pPr>
            <w:r w:rsidRPr="00AE4336">
              <w:rPr>
                <w:snapToGrid w:val="0"/>
                <w:lang w:val="es-ES_tradnl"/>
              </w:rPr>
              <w:t>Bandas de frecuencias</w:t>
            </w:r>
          </w:p>
        </w:tc>
        <w:tc>
          <w:tcPr>
            <w:tcW w:w="7097" w:type="dxa"/>
          </w:tcPr>
          <w:p w:rsidR="006C69EF" w:rsidRPr="00AE4336" w:rsidRDefault="006C69EF" w:rsidP="000413D8">
            <w:pPr>
              <w:pStyle w:val="Tablehead"/>
              <w:rPr>
                <w:vertAlign w:val="superscript"/>
                <w:lang w:val="es-ES_tradnl"/>
              </w:rPr>
            </w:pPr>
            <w:r w:rsidRPr="00AE4336">
              <w:rPr>
                <w:lang w:val="es-ES_tradnl"/>
              </w:rPr>
              <w:t>Principales parámetros técnicos y observaciones</w:t>
            </w:r>
          </w:p>
        </w:tc>
      </w:tr>
      <w:tr w:rsidR="006C69EF" w:rsidRPr="008603A7" w:rsidTr="000413D8">
        <w:trPr>
          <w:cantSplit/>
          <w:jc w:val="center"/>
        </w:trPr>
        <w:tc>
          <w:tcPr>
            <w:tcW w:w="9639" w:type="dxa"/>
            <w:gridSpan w:val="2"/>
          </w:tcPr>
          <w:p w:rsidR="006C69EF" w:rsidRPr="00AE4336" w:rsidRDefault="006C69EF" w:rsidP="000413D8">
            <w:pPr>
              <w:pStyle w:val="Tablehead"/>
              <w:rPr>
                <w:highlight w:val="yellow"/>
                <w:lang w:val="es-ES_tradnl"/>
              </w:rPr>
            </w:pPr>
            <w:r w:rsidRPr="00AE4336">
              <w:rPr>
                <w:lang w:val="es-ES_tradnl"/>
              </w:rPr>
              <w:t>Dispositivos de radiocomunicaciones de corto alcance no específicos</w:t>
            </w:r>
          </w:p>
        </w:tc>
      </w:tr>
      <w:tr w:rsidR="006C69EF" w:rsidRPr="00AE4336" w:rsidTr="000413D8">
        <w:trPr>
          <w:cantSplit/>
          <w:jc w:val="center"/>
        </w:trPr>
        <w:tc>
          <w:tcPr>
            <w:tcW w:w="2542" w:type="dxa"/>
          </w:tcPr>
          <w:p w:rsidR="006C69EF" w:rsidRPr="00AE4336" w:rsidRDefault="006C69EF" w:rsidP="00452E5F">
            <w:pPr>
              <w:pStyle w:val="Tabletext"/>
              <w:jc w:val="left"/>
              <w:rPr>
                <w:lang w:val="es-ES_tradnl"/>
              </w:rPr>
            </w:pPr>
            <w:r w:rsidRPr="00AE4336">
              <w:rPr>
                <w:lang w:val="es-ES_tradnl"/>
              </w:rPr>
              <w:t>26,957-27,283 MHz</w:t>
            </w:r>
          </w:p>
        </w:tc>
        <w:tc>
          <w:tcPr>
            <w:tcW w:w="7097" w:type="dxa"/>
          </w:tcPr>
          <w:p w:rsidR="006C69EF" w:rsidRPr="00AE4336" w:rsidRDefault="006C69EF" w:rsidP="00452E5F">
            <w:pPr>
              <w:pStyle w:val="Tabletext"/>
              <w:jc w:val="left"/>
              <w:rPr>
                <w:lang w:val="es-ES_tradnl"/>
              </w:rPr>
            </w:pPr>
            <w:r w:rsidRPr="00AE4336">
              <w:rPr>
                <w:lang w:val="es-ES_tradnl"/>
              </w:rPr>
              <w:t>Máxima intensidad de campo magnético: +42 dB(μA/m) a 10 m. Potencia máxima del transmisor: 10 mW. Ganancia máxima de la antena: 3dB.</w:t>
            </w:r>
          </w:p>
        </w:tc>
      </w:tr>
      <w:tr w:rsidR="006C69EF" w:rsidRPr="008603A7" w:rsidTr="000413D8">
        <w:trPr>
          <w:cantSplit/>
          <w:jc w:val="center"/>
        </w:trPr>
        <w:tc>
          <w:tcPr>
            <w:tcW w:w="2542" w:type="dxa"/>
          </w:tcPr>
          <w:p w:rsidR="006C69EF" w:rsidRPr="00AE4336" w:rsidRDefault="006C69EF" w:rsidP="00452E5F">
            <w:pPr>
              <w:pStyle w:val="Tabletext"/>
              <w:jc w:val="left"/>
              <w:rPr>
                <w:lang w:val="es-ES_tradnl"/>
              </w:rPr>
            </w:pPr>
            <w:r w:rsidRPr="00AE4336">
              <w:rPr>
                <w:lang w:val="es-ES_tradnl"/>
              </w:rPr>
              <w:t>40,660-40,700 MHz</w:t>
            </w:r>
          </w:p>
        </w:tc>
        <w:tc>
          <w:tcPr>
            <w:tcW w:w="7097" w:type="dxa"/>
          </w:tcPr>
          <w:p w:rsidR="006C69EF" w:rsidRPr="00AE4336" w:rsidRDefault="006C69EF" w:rsidP="00452E5F">
            <w:pPr>
              <w:pStyle w:val="Tabletext"/>
              <w:jc w:val="left"/>
              <w:rPr>
                <w:lang w:val="es-ES_tradnl"/>
              </w:rPr>
            </w:pPr>
            <w:r w:rsidRPr="00AE4336">
              <w:rPr>
                <w:lang w:val="es-ES_tradnl"/>
              </w:rPr>
              <w:t>Potencia máxima del transmisor: 10 mW. Ganancia máxima de la antena: 3 dB.</w:t>
            </w:r>
          </w:p>
        </w:tc>
      </w:tr>
      <w:tr w:rsidR="006C69EF" w:rsidRPr="008603A7" w:rsidTr="000413D8">
        <w:trPr>
          <w:cantSplit/>
          <w:jc w:val="center"/>
        </w:trPr>
        <w:tc>
          <w:tcPr>
            <w:tcW w:w="2542" w:type="dxa"/>
          </w:tcPr>
          <w:p w:rsidR="006C69EF" w:rsidRPr="00AE4336" w:rsidRDefault="006C69EF" w:rsidP="00452E5F">
            <w:pPr>
              <w:pStyle w:val="Tabletext"/>
              <w:jc w:val="left"/>
              <w:rPr>
                <w:lang w:val="es-ES_tradnl"/>
              </w:rPr>
            </w:pPr>
            <w:r w:rsidRPr="00AE4336">
              <w:rPr>
                <w:lang w:val="es-ES_tradnl"/>
              </w:rPr>
              <w:t>433,075-434,790 MHz</w:t>
            </w:r>
          </w:p>
        </w:tc>
        <w:tc>
          <w:tcPr>
            <w:tcW w:w="7097" w:type="dxa"/>
          </w:tcPr>
          <w:p w:rsidR="006C69EF" w:rsidRPr="00AE4336" w:rsidRDefault="006C69EF" w:rsidP="00452E5F">
            <w:pPr>
              <w:pStyle w:val="Tabletext"/>
              <w:jc w:val="left"/>
              <w:rPr>
                <w:lang w:val="es-ES_tradnl"/>
              </w:rPr>
            </w:pPr>
            <w:r w:rsidRPr="00AE4336">
              <w:rPr>
                <w:lang w:val="es-ES_tradnl"/>
              </w:rPr>
              <w:t>Potencia máxima del transmisor: 10 mW. Posible utilización de estaciones de baja potencia.</w:t>
            </w:r>
          </w:p>
        </w:tc>
      </w:tr>
      <w:tr w:rsidR="006C69EF" w:rsidRPr="008603A7" w:rsidTr="000413D8">
        <w:trPr>
          <w:cantSplit/>
          <w:jc w:val="center"/>
        </w:trPr>
        <w:tc>
          <w:tcPr>
            <w:tcW w:w="2542" w:type="dxa"/>
          </w:tcPr>
          <w:p w:rsidR="006C69EF" w:rsidRPr="00AE4336" w:rsidRDefault="006C69EF" w:rsidP="00452E5F">
            <w:pPr>
              <w:pStyle w:val="Tabletext"/>
              <w:jc w:val="left"/>
              <w:rPr>
                <w:lang w:val="es-ES_tradnl"/>
              </w:rPr>
            </w:pPr>
            <w:r w:rsidRPr="00AE4336">
              <w:rPr>
                <w:lang w:val="es-ES_tradnl"/>
              </w:rPr>
              <w:t>864-865 MHz</w:t>
            </w:r>
          </w:p>
        </w:tc>
        <w:tc>
          <w:tcPr>
            <w:tcW w:w="7097" w:type="dxa"/>
          </w:tcPr>
          <w:p w:rsidR="006C69EF" w:rsidRPr="00AE4336" w:rsidRDefault="006C69EF" w:rsidP="00452E5F">
            <w:pPr>
              <w:pStyle w:val="Tabletext"/>
              <w:jc w:val="left"/>
              <w:rPr>
                <w:lang w:val="es-ES_tradnl"/>
              </w:rPr>
            </w:pPr>
            <w:r w:rsidRPr="00AE4336">
              <w:rPr>
                <w:lang w:val="es-ES_tradnl"/>
              </w:rPr>
              <w:t>Máxima p.r.e.: 25 mW, ciclo de trabajo: 0,1% o LBT. Prohibido utilizarla en aeropuertos (aeródromos).</w:t>
            </w:r>
          </w:p>
        </w:tc>
      </w:tr>
      <w:tr w:rsidR="006C69EF" w:rsidRPr="008603A7" w:rsidTr="000413D8">
        <w:trPr>
          <w:cantSplit/>
          <w:jc w:val="center"/>
        </w:trPr>
        <w:tc>
          <w:tcPr>
            <w:tcW w:w="2542" w:type="dxa"/>
          </w:tcPr>
          <w:p w:rsidR="006C69EF" w:rsidRPr="00AE4336" w:rsidRDefault="006C69EF" w:rsidP="00452E5F">
            <w:pPr>
              <w:pStyle w:val="Tabletext"/>
              <w:jc w:val="left"/>
              <w:rPr>
                <w:lang w:val="es-ES_tradnl"/>
              </w:rPr>
            </w:pPr>
            <w:r w:rsidRPr="00AE4336">
              <w:rPr>
                <w:lang w:val="es-ES_tradnl"/>
              </w:rPr>
              <w:t>868,700-869,200 MHz</w:t>
            </w:r>
          </w:p>
        </w:tc>
        <w:tc>
          <w:tcPr>
            <w:tcW w:w="7097" w:type="dxa"/>
          </w:tcPr>
          <w:p w:rsidR="006C69EF" w:rsidRPr="00AE4336" w:rsidRDefault="006C69EF" w:rsidP="00452E5F">
            <w:pPr>
              <w:pStyle w:val="Tabletext"/>
              <w:jc w:val="left"/>
              <w:rPr>
                <w:lang w:val="es-ES_tradnl"/>
              </w:rPr>
            </w:pPr>
            <w:r w:rsidRPr="00AE4336">
              <w:rPr>
                <w:lang w:val="es-ES_tradnl"/>
              </w:rPr>
              <w:t xml:space="preserve">Máxima p.r.e.: 25 mW </w:t>
            </w:r>
          </w:p>
        </w:tc>
      </w:tr>
      <w:tr w:rsidR="006C69EF" w:rsidRPr="008603A7" w:rsidTr="000413D8">
        <w:trPr>
          <w:cantSplit/>
          <w:jc w:val="center"/>
        </w:trPr>
        <w:tc>
          <w:tcPr>
            <w:tcW w:w="2542" w:type="dxa"/>
          </w:tcPr>
          <w:p w:rsidR="006C69EF" w:rsidRPr="00AE4336" w:rsidRDefault="006C69EF" w:rsidP="00452E5F">
            <w:pPr>
              <w:pStyle w:val="Tabletext"/>
              <w:jc w:val="left"/>
              <w:rPr>
                <w:lang w:val="es-ES_tradnl"/>
              </w:rPr>
            </w:pPr>
            <w:r w:rsidRPr="00AE4336">
              <w:rPr>
                <w:lang w:val="es-ES_tradnl"/>
              </w:rPr>
              <w:t>5 725-5 875 MHz</w:t>
            </w:r>
          </w:p>
        </w:tc>
        <w:tc>
          <w:tcPr>
            <w:tcW w:w="7097" w:type="dxa"/>
          </w:tcPr>
          <w:p w:rsidR="006C69EF" w:rsidRPr="00AE4336" w:rsidRDefault="006C69EF" w:rsidP="00452E5F">
            <w:pPr>
              <w:pStyle w:val="Tabletext"/>
              <w:jc w:val="left"/>
              <w:rPr>
                <w:lang w:val="es-ES_tradnl"/>
              </w:rPr>
            </w:pPr>
            <w:r w:rsidRPr="00AE4336">
              <w:rPr>
                <w:lang w:val="es-ES_tradnl"/>
              </w:rPr>
              <w:t>Máxima p.r.e.: 25 mW, ciclo de trabajo: 0,1% o LBT. Altura de la antena no superior a 5 m.</w:t>
            </w:r>
          </w:p>
        </w:tc>
      </w:tr>
      <w:tr w:rsidR="006C69EF" w:rsidRPr="008603A7" w:rsidTr="000413D8">
        <w:trPr>
          <w:cantSplit/>
          <w:jc w:val="center"/>
        </w:trPr>
        <w:tc>
          <w:tcPr>
            <w:tcW w:w="9639" w:type="dxa"/>
            <w:gridSpan w:val="2"/>
          </w:tcPr>
          <w:p w:rsidR="006C69EF" w:rsidRPr="00AE4336" w:rsidRDefault="006C69EF" w:rsidP="000413D8">
            <w:pPr>
              <w:pStyle w:val="Tablehead"/>
              <w:rPr>
                <w:highlight w:val="yellow"/>
                <w:lang w:val="es-ES_tradnl"/>
              </w:rPr>
            </w:pPr>
            <w:r w:rsidRPr="00AE4336">
              <w:rPr>
                <w:lang w:val="es-ES_tradnl"/>
              </w:rPr>
              <w:t>Detección de víctimas de avalancha</w:t>
            </w:r>
          </w:p>
        </w:tc>
      </w:tr>
      <w:tr w:rsidR="006C69EF" w:rsidRPr="00AE4336" w:rsidTr="000413D8">
        <w:trPr>
          <w:cantSplit/>
          <w:jc w:val="center"/>
        </w:trPr>
        <w:tc>
          <w:tcPr>
            <w:tcW w:w="2542" w:type="dxa"/>
          </w:tcPr>
          <w:p w:rsidR="006C69EF" w:rsidRPr="00AE4336" w:rsidRDefault="006C69EF" w:rsidP="00452E5F">
            <w:pPr>
              <w:pStyle w:val="Tabletext"/>
              <w:jc w:val="left"/>
              <w:rPr>
                <w:lang w:val="es-ES_tradnl"/>
              </w:rPr>
            </w:pPr>
            <w:r w:rsidRPr="00AE4336">
              <w:rPr>
                <w:lang w:val="es-ES_tradnl"/>
              </w:rPr>
              <w:t>456,9-457,1 kHz</w:t>
            </w:r>
          </w:p>
        </w:tc>
        <w:tc>
          <w:tcPr>
            <w:tcW w:w="7097" w:type="dxa"/>
          </w:tcPr>
          <w:p w:rsidR="006C69EF" w:rsidRPr="00AE4336" w:rsidRDefault="006C69EF" w:rsidP="00452E5F">
            <w:pPr>
              <w:pStyle w:val="Tabletext"/>
              <w:jc w:val="left"/>
              <w:rPr>
                <w:lang w:val="es-ES_tradnl"/>
              </w:rPr>
            </w:pPr>
            <w:r w:rsidRPr="00AE4336">
              <w:rPr>
                <w:lang w:val="es-ES_tradnl"/>
              </w:rPr>
              <w:t>Máxima intensidad de campo magnético: +7 dB(μA/m) a 10 m. Ciclo de trabajo: 100%. Onda continua, sin modulación. Frecuencia central: 457 kHz.</w:t>
            </w:r>
          </w:p>
        </w:tc>
      </w:tr>
    </w:tbl>
    <w:p w:rsidR="00B9355C" w:rsidRPr="00B9355C" w:rsidRDefault="00B9355C" w:rsidP="00B9355C">
      <w:pPr>
        <w:pStyle w:val="Tablefin"/>
        <w:rPr>
          <w:sz w:val="2"/>
        </w:rPr>
      </w:pPr>
    </w:p>
    <w:p w:rsidR="00B9355C" w:rsidRPr="00AE4336" w:rsidRDefault="00B9355C" w:rsidP="00B9355C">
      <w:pPr>
        <w:pStyle w:val="TableNo"/>
        <w:rPr>
          <w:lang w:val="es-ES_tradnl"/>
        </w:rPr>
      </w:pPr>
      <w:r w:rsidRPr="00AE4336">
        <w:rPr>
          <w:lang w:val="es-ES_tradnl"/>
        </w:rPr>
        <w:lastRenderedPageBreak/>
        <w:t>CUADRO 3</w:t>
      </w:r>
      <w:r>
        <w:rPr>
          <w:lang w:val="es-ES_tradnl"/>
        </w:rPr>
        <w:t>6 (</w:t>
      </w:r>
      <w:r w:rsidRPr="00B9355C">
        <w:rPr>
          <w:i/>
          <w:iCs/>
          <w:lang w:val="es-ES_tradnl"/>
        </w:rPr>
        <w:t>Continuación</w:t>
      </w:r>
      <w:r>
        <w:rPr>
          <w:lang w:val="es-ES_tradnl"/>
        </w:rPr>
        <w:t>)</w:t>
      </w:r>
    </w:p>
    <w:tbl>
      <w:tblPr>
        <w:tblW w:w="9639" w:type="dxa"/>
        <w:jc w:val="center"/>
        <w:tblLayout w:type="fixed"/>
        <w:tblLook w:val="0000" w:firstRow="0" w:lastRow="0" w:firstColumn="0" w:lastColumn="0" w:noHBand="0" w:noVBand="0"/>
      </w:tblPr>
      <w:tblGrid>
        <w:gridCol w:w="2541"/>
        <w:gridCol w:w="14"/>
        <w:gridCol w:w="7084"/>
      </w:tblGrid>
      <w:tr w:rsidR="00B9355C" w:rsidRPr="008603A7" w:rsidTr="00B9355C">
        <w:trPr>
          <w:cantSplit/>
          <w:tblHeader/>
          <w:jc w:val="center"/>
        </w:trPr>
        <w:tc>
          <w:tcPr>
            <w:tcW w:w="2555" w:type="dxa"/>
            <w:gridSpan w:val="2"/>
            <w:tcBorders>
              <w:top w:val="single" w:sz="4" w:space="0" w:color="000000"/>
              <w:left w:val="single" w:sz="4" w:space="0" w:color="000000"/>
              <w:bottom w:val="single" w:sz="4" w:space="0" w:color="000000"/>
            </w:tcBorders>
          </w:tcPr>
          <w:p w:rsidR="00B9355C" w:rsidRPr="00AE4336" w:rsidRDefault="00B9355C" w:rsidP="00B9355C">
            <w:pPr>
              <w:pStyle w:val="Tablehead"/>
              <w:rPr>
                <w:snapToGrid w:val="0"/>
                <w:lang w:val="es-ES_tradnl"/>
              </w:rPr>
            </w:pPr>
            <w:r w:rsidRPr="00AE4336">
              <w:rPr>
                <w:snapToGrid w:val="0"/>
                <w:lang w:val="es-ES_tradnl"/>
              </w:rPr>
              <w:t>Bandas de frecuencias</w:t>
            </w:r>
          </w:p>
        </w:tc>
        <w:tc>
          <w:tcPr>
            <w:tcW w:w="7084" w:type="dxa"/>
            <w:tcBorders>
              <w:top w:val="single" w:sz="4" w:space="0" w:color="000000"/>
              <w:left w:val="single" w:sz="4" w:space="0" w:color="000000"/>
              <w:bottom w:val="single" w:sz="4" w:space="0" w:color="000000"/>
              <w:right w:val="single" w:sz="4" w:space="0" w:color="000000"/>
            </w:tcBorders>
          </w:tcPr>
          <w:p w:rsidR="00B9355C" w:rsidRPr="00AE4336" w:rsidRDefault="00B9355C" w:rsidP="00B9355C">
            <w:pPr>
              <w:pStyle w:val="Tablehead"/>
              <w:rPr>
                <w:snapToGrid w:val="0"/>
                <w:lang w:val="es-ES_tradnl"/>
              </w:rPr>
            </w:pPr>
            <w:r w:rsidRPr="00AE4336">
              <w:rPr>
                <w:lang w:val="es-ES_tradnl"/>
              </w:rPr>
              <w:t>Principales parámetros técnicos y observaciones</w:t>
            </w:r>
          </w:p>
        </w:tc>
      </w:tr>
      <w:tr w:rsidR="006C69EF" w:rsidRPr="008603A7" w:rsidTr="000413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jc w:val="center"/>
        </w:trPr>
        <w:tc>
          <w:tcPr>
            <w:tcW w:w="9639" w:type="dxa"/>
            <w:gridSpan w:val="3"/>
          </w:tcPr>
          <w:p w:rsidR="006C69EF" w:rsidRPr="00AE4336" w:rsidRDefault="006C69EF" w:rsidP="000413D8">
            <w:pPr>
              <w:pStyle w:val="Tablehead"/>
              <w:rPr>
                <w:color w:val="000000"/>
                <w:highlight w:val="yellow"/>
                <w:lang w:val="es-ES_tradnl"/>
              </w:rPr>
            </w:pPr>
            <w:r w:rsidRPr="00AE4336">
              <w:rPr>
                <w:lang w:val="es-ES_tradnl"/>
              </w:rPr>
              <w:t xml:space="preserve">Sistemas de transmisión de datos en banda ancha </w:t>
            </w:r>
          </w:p>
        </w:tc>
      </w:tr>
      <w:tr w:rsidR="006C69EF" w:rsidRPr="008603A7" w:rsidTr="00B935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316"/>
          <w:jc w:val="center"/>
        </w:trPr>
        <w:tc>
          <w:tcPr>
            <w:tcW w:w="2541" w:type="dxa"/>
            <w:vMerge w:val="restart"/>
          </w:tcPr>
          <w:p w:rsidR="006C69EF" w:rsidRPr="00AE4336" w:rsidRDefault="006C69EF" w:rsidP="00452E5F">
            <w:pPr>
              <w:pStyle w:val="Tabletext"/>
              <w:jc w:val="left"/>
              <w:rPr>
                <w:highlight w:val="green"/>
                <w:lang w:val="es-ES_tradnl"/>
              </w:rPr>
            </w:pPr>
            <w:r w:rsidRPr="00AE4336">
              <w:rPr>
                <w:lang w:val="es-ES_tradnl"/>
              </w:rPr>
              <w:t>2 400,0-2 483,5 MHz</w:t>
            </w:r>
          </w:p>
        </w:tc>
        <w:tc>
          <w:tcPr>
            <w:tcW w:w="7098" w:type="dxa"/>
            <w:gridSpan w:val="2"/>
            <w:vMerge w:val="restart"/>
          </w:tcPr>
          <w:p w:rsidR="006C69EF" w:rsidRPr="00AE4336" w:rsidRDefault="006C69EF" w:rsidP="00452E5F">
            <w:pPr>
              <w:pStyle w:val="Tabletext"/>
              <w:jc w:val="left"/>
              <w:rPr>
                <w:lang w:val="es-ES_tradnl"/>
              </w:rPr>
            </w:pPr>
            <w:r w:rsidRPr="00AE4336">
              <w:rPr>
                <w:lang w:val="es-ES_tradnl"/>
              </w:rPr>
              <w:t>1.</w:t>
            </w:r>
            <w:r w:rsidRPr="00AE4336">
              <w:rPr>
                <w:lang w:val="es-ES_tradnl"/>
              </w:rPr>
              <w:tab/>
              <w:t>SRD con modulación FHSS.</w:t>
            </w:r>
          </w:p>
          <w:p w:rsidR="006C69EF" w:rsidRPr="00AE4336" w:rsidRDefault="006C69EF" w:rsidP="00452E5F">
            <w:pPr>
              <w:pStyle w:val="Tabletext"/>
              <w:jc w:val="left"/>
              <w:rPr>
                <w:lang w:val="es-ES_tradnl"/>
              </w:rPr>
            </w:pPr>
            <w:r w:rsidRPr="00AE4336">
              <w:rPr>
                <w:color w:val="000000"/>
                <w:lang w:val="es-ES_tradnl"/>
              </w:rPr>
              <w:tab/>
              <w:t>1.1</w:t>
            </w:r>
            <w:r w:rsidRPr="00AE4336">
              <w:rPr>
                <w:color w:val="000000"/>
                <w:lang w:val="es-ES_tradnl"/>
              </w:rPr>
              <w:tab/>
            </w:r>
            <w:r w:rsidR="003118CE">
              <w:rPr>
                <w:color w:val="000000"/>
                <w:lang w:val="es-ES_tradnl"/>
              </w:rPr>
              <w:tab/>
            </w:r>
            <w:r w:rsidRPr="00AE4336">
              <w:rPr>
                <w:color w:val="000000"/>
                <w:lang w:val="es-ES_tradnl"/>
              </w:rPr>
              <w:t xml:space="preserve">Máxima p.i.r.e.: 2.5 mW </w:t>
            </w:r>
          </w:p>
          <w:p w:rsidR="006C69EF" w:rsidRPr="00AE4336" w:rsidRDefault="006C69EF" w:rsidP="00B06AF6">
            <w:pPr>
              <w:pStyle w:val="Tabletext"/>
              <w:ind w:left="851" w:hanging="851"/>
              <w:jc w:val="left"/>
              <w:rPr>
                <w:color w:val="000000"/>
                <w:lang w:val="es-ES_tradnl"/>
              </w:rPr>
            </w:pPr>
            <w:r w:rsidRPr="00AE4336">
              <w:rPr>
                <w:color w:val="000000"/>
                <w:lang w:val="es-ES_tradnl"/>
              </w:rPr>
              <w:tab/>
              <w:t>1.2</w:t>
            </w:r>
            <w:r w:rsidRPr="00AE4336">
              <w:rPr>
                <w:color w:val="000000"/>
                <w:lang w:val="es-ES_tradnl"/>
              </w:rPr>
              <w:tab/>
            </w:r>
            <w:r w:rsidR="003118CE">
              <w:rPr>
                <w:color w:val="000000"/>
                <w:lang w:val="es-ES_tradnl"/>
              </w:rPr>
              <w:tab/>
            </w:r>
            <w:r w:rsidRPr="00AE4336">
              <w:rPr>
                <w:color w:val="000000"/>
                <w:lang w:val="es-ES_tradnl"/>
              </w:rPr>
              <w:t>Máxima p.i.r.e.: 100 mW. Se autoriza la utilización de los SRD en</w:t>
            </w:r>
            <w:r w:rsidR="00B06AF6">
              <w:rPr>
                <w:color w:val="000000"/>
                <w:lang w:val="es-ES_tradnl"/>
              </w:rPr>
              <w:t> </w:t>
            </w:r>
            <w:r w:rsidRPr="00AE4336">
              <w:rPr>
                <w:color w:val="000000"/>
                <w:lang w:val="es-ES_tradnl"/>
              </w:rPr>
              <w:t>aplicaciones de exteriores sin restricciones de altura, pero exclusivamente para recabar información de telemedida para sistemas de supervisión automática y de cómputo de recursos.</w:t>
            </w:r>
          </w:p>
          <w:p w:rsidR="006C69EF" w:rsidRPr="00AE4336" w:rsidRDefault="006C69EF" w:rsidP="003118CE">
            <w:pPr>
              <w:pStyle w:val="Tabletext"/>
              <w:ind w:left="851" w:hanging="851"/>
              <w:jc w:val="left"/>
              <w:rPr>
                <w:color w:val="000000"/>
                <w:lang w:val="es-ES_tradnl"/>
              </w:rPr>
            </w:pPr>
            <w:r w:rsidRPr="00AE4336">
              <w:rPr>
                <w:color w:val="000000"/>
                <w:lang w:val="es-ES_tradnl"/>
              </w:rPr>
              <w:tab/>
            </w:r>
            <w:r w:rsidRPr="00AE4336">
              <w:rPr>
                <w:color w:val="000000"/>
                <w:lang w:val="es-ES_tradnl"/>
              </w:rPr>
              <w:tab/>
            </w:r>
            <w:r w:rsidR="003118CE">
              <w:rPr>
                <w:color w:val="000000"/>
                <w:lang w:val="es-ES_tradnl"/>
              </w:rPr>
              <w:tab/>
            </w:r>
            <w:r w:rsidRPr="00AE4336">
              <w:rPr>
                <w:color w:val="000000"/>
                <w:lang w:val="es-ES_tradnl"/>
              </w:rPr>
              <w:t>Se autoriza la utilización de los SRD para otros fines en aplicaciones de exteriores siempre que la altura sobre la superficie del suelo no rebase los 10 m.</w:t>
            </w:r>
          </w:p>
          <w:p w:rsidR="006C69EF" w:rsidRPr="00AE4336" w:rsidRDefault="006C69EF" w:rsidP="00452E5F">
            <w:pPr>
              <w:pStyle w:val="Tabletext"/>
              <w:jc w:val="left"/>
              <w:rPr>
                <w:lang w:val="es-ES_tradnl"/>
              </w:rPr>
            </w:pPr>
            <w:r w:rsidRPr="00AE4336">
              <w:rPr>
                <w:lang w:val="es-ES_tradnl"/>
              </w:rPr>
              <w:t>2.</w:t>
            </w:r>
            <w:r w:rsidRPr="00AE4336">
              <w:rPr>
                <w:lang w:val="es-ES_tradnl"/>
              </w:rPr>
              <w:tab/>
              <w:t>Los SRD con modulación DSSS y de otro tipo.</w:t>
            </w:r>
          </w:p>
          <w:p w:rsidR="006C69EF" w:rsidRPr="00AE4336" w:rsidRDefault="006C69EF" w:rsidP="003118CE">
            <w:pPr>
              <w:pStyle w:val="Tabletext"/>
              <w:ind w:left="851" w:hanging="851"/>
              <w:jc w:val="left"/>
              <w:rPr>
                <w:color w:val="000000"/>
                <w:lang w:val="es-ES_tradnl"/>
              </w:rPr>
            </w:pPr>
            <w:r w:rsidRPr="00AE4336">
              <w:rPr>
                <w:color w:val="000000"/>
                <w:lang w:val="es-ES_tradnl"/>
              </w:rPr>
              <w:tab/>
              <w:t>2.1</w:t>
            </w:r>
            <w:r w:rsidRPr="00AE4336">
              <w:rPr>
                <w:color w:val="000000"/>
                <w:lang w:val="es-ES_tradnl"/>
              </w:rPr>
              <w:tab/>
            </w:r>
            <w:r w:rsidR="003118CE">
              <w:rPr>
                <w:color w:val="000000"/>
                <w:lang w:val="es-ES_tradnl"/>
              </w:rPr>
              <w:tab/>
            </w:r>
            <w:r w:rsidRPr="00AE4336">
              <w:rPr>
                <w:color w:val="000000"/>
                <w:lang w:val="es-ES_tradnl"/>
              </w:rPr>
              <w:t>Máxima densidad media de p.i.r.e.: 2 mW/MHz. Máxima p.i.r.e.: 100 mW.</w:t>
            </w:r>
          </w:p>
          <w:p w:rsidR="006C69EF" w:rsidRPr="00AE4336" w:rsidRDefault="006C69EF" w:rsidP="003118CE">
            <w:pPr>
              <w:pStyle w:val="Tabletext"/>
              <w:ind w:left="851" w:hanging="851"/>
              <w:jc w:val="left"/>
              <w:rPr>
                <w:color w:val="000000"/>
                <w:lang w:val="es-ES_tradnl"/>
              </w:rPr>
            </w:pPr>
            <w:r w:rsidRPr="00AE4336">
              <w:rPr>
                <w:color w:val="000000"/>
                <w:lang w:val="es-ES_tradnl"/>
              </w:rPr>
              <w:tab/>
              <w:t>2.2</w:t>
            </w:r>
            <w:r w:rsidR="003118CE">
              <w:rPr>
                <w:color w:val="000000"/>
                <w:lang w:val="es-ES_tradnl"/>
              </w:rPr>
              <w:tab/>
            </w:r>
            <w:r w:rsidRPr="00AE4336">
              <w:rPr>
                <w:color w:val="000000"/>
                <w:lang w:val="es-ES_tradnl"/>
              </w:rPr>
              <w:tab/>
              <w:t>Máxima densidad media de p.i.r.e.: 20 mW/MHz. Máxima p.i.r.e.: 100 mW. Se autoriza la utilización de los SRD en aplicaciones de exteriores, pero exclusivamente para recabar información de telemedida para sistemas de supervisión automática y de cómputo de recursos.</w:t>
            </w:r>
          </w:p>
        </w:tc>
      </w:tr>
      <w:tr w:rsidR="006C69EF" w:rsidRPr="008603A7" w:rsidTr="00B935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356"/>
          <w:jc w:val="center"/>
        </w:trPr>
        <w:tc>
          <w:tcPr>
            <w:tcW w:w="2541" w:type="dxa"/>
            <w:vMerge/>
          </w:tcPr>
          <w:p w:rsidR="006C69EF" w:rsidRPr="00AE4336" w:rsidRDefault="006C69EF" w:rsidP="00452E5F">
            <w:pPr>
              <w:pStyle w:val="Tabletext"/>
              <w:jc w:val="left"/>
              <w:rPr>
                <w:highlight w:val="yellow"/>
                <w:lang w:val="es-ES_tradnl"/>
              </w:rPr>
            </w:pPr>
          </w:p>
        </w:tc>
        <w:tc>
          <w:tcPr>
            <w:tcW w:w="7098" w:type="dxa"/>
            <w:gridSpan w:val="2"/>
            <w:vMerge/>
          </w:tcPr>
          <w:p w:rsidR="006C69EF" w:rsidRPr="00AE4336" w:rsidRDefault="006C69EF" w:rsidP="00452E5F">
            <w:pPr>
              <w:pStyle w:val="Tabletext"/>
              <w:jc w:val="left"/>
              <w:rPr>
                <w:highlight w:val="yellow"/>
                <w:lang w:val="es-ES_tradnl"/>
              </w:rPr>
            </w:pPr>
          </w:p>
        </w:tc>
      </w:tr>
      <w:tr w:rsidR="006C69EF" w:rsidRPr="00AE4336" w:rsidTr="00B935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1124"/>
          <w:jc w:val="center"/>
        </w:trPr>
        <w:tc>
          <w:tcPr>
            <w:tcW w:w="2541" w:type="dxa"/>
          </w:tcPr>
          <w:p w:rsidR="006C69EF" w:rsidRPr="00AE4336" w:rsidRDefault="006C69EF" w:rsidP="00452E5F">
            <w:pPr>
              <w:pStyle w:val="Tabletext"/>
              <w:jc w:val="left"/>
              <w:rPr>
                <w:lang w:val="es-ES_tradnl"/>
              </w:rPr>
            </w:pPr>
            <w:r w:rsidRPr="00AE4336">
              <w:rPr>
                <w:color w:val="000000"/>
                <w:lang w:val="es-ES_tradnl"/>
              </w:rPr>
              <w:t>2 400,0-2 483,5 MHz</w:t>
            </w:r>
          </w:p>
        </w:tc>
        <w:tc>
          <w:tcPr>
            <w:tcW w:w="7098" w:type="dxa"/>
            <w:gridSpan w:val="2"/>
          </w:tcPr>
          <w:p w:rsidR="006C69EF" w:rsidRPr="00AE4336" w:rsidRDefault="006C69EF" w:rsidP="003118CE">
            <w:pPr>
              <w:pStyle w:val="Tabletext"/>
              <w:ind w:left="284" w:hanging="284"/>
              <w:jc w:val="left"/>
              <w:rPr>
                <w:lang w:val="es-ES_tradnl"/>
              </w:rPr>
            </w:pPr>
            <w:r w:rsidRPr="00AE4336">
              <w:rPr>
                <w:lang w:val="es-ES_tradnl"/>
              </w:rPr>
              <w:t>1.</w:t>
            </w:r>
            <w:r w:rsidRPr="00AE4336">
              <w:rPr>
                <w:lang w:val="es-ES_tradnl"/>
              </w:rPr>
              <w:tab/>
              <w:t>SRD con modulación FHSS.</w:t>
            </w:r>
            <w:r w:rsidRPr="00AE4336">
              <w:rPr>
                <w:color w:val="000000"/>
                <w:lang w:val="es-ES_tradnl"/>
              </w:rPr>
              <w:t xml:space="preserve"> Máxima p.i.r.e.: 100 mW.</w:t>
            </w:r>
            <w:r w:rsidRPr="00AE4336">
              <w:rPr>
                <w:lang w:val="es-ES_tradnl"/>
              </w:rPr>
              <w:t xml:space="preserve"> Aplicaciones en interiores. </w:t>
            </w:r>
          </w:p>
          <w:p w:rsidR="006C69EF" w:rsidRPr="00AE4336" w:rsidRDefault="006C69EF" w:rsidP="00B06AF6">
            <w:pPr>
              <w:pStyle w:val="Tabletext"/>
              <w:ind w:left="284" w:hanging="284"/>
              <w:jc w:val="left"/>
              <w:rPr>
                <w:color w:val="000000"/>
                <w:lang w:val="es-ES_tradnl"/>
              </w:rPr>
            </w:pPr>
            <w:r w:rsidRPr="00AE4336">
              <w:rPr>
                <w:lang w:val="es-ES_tradnl"/>
              </w:rPr>
              <w:t>2.</w:t>
            </w:r>
            <w:r w:rsidRPr="00AE4336">
              <w:rPr>
                <w:lang w:val="es-ES_tradnl"/>
              </w:rPr>
              <w:tab/>
              <w:t xml:space="preserve">SRD con modulación DSSS y de otros tipos. Máxima densidad media de p.i.r.e.: 10 mW/MHz. </w:t>
            </w:r>
            <w:r w:rsidRPr="00AE4336">
              <w:rPr>
                <w:color w:val="000000"/>
                <w:lang w:val="es-ES_tradnl"/>
              </w:rPr>
              <w:t xml:space="preserve">Máxima p.i.r.e.: </w:t>
            </w:r>
            <w:r w:rsidRPr="00AE4336">
              <w:rPr>
                <w:lang w:val="es-ES_tradnl"/>
              </w:rPr>
              <w:t>100 mW. Aplicaciones en interiores.</w:t>
            </w:r>
          </w:p>
        </w:tc>
      </w:tr>
      <w:tr w:rsidR="006C69EF" w:rsidRPr="008603A7" w:rsidTr="00B935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1332"/>
          <w:jc w:val="center"/>
        </w:trPr>
        <w:tc>
          <w:tcPr>
            <w:tcW w:w="2541" w:type="dxa"/>
          </w:tcPr>
          <w:p w:rsidR="006C69EF" w:rsidRPr="00AE4336" w:rsidRDefault="006C69EF" w:rsidP="00452E5F">
            <w:pPr>
              <w:pStyle w:val="Tabletext"/>
              <w:jc w:val="left"/>
              <w:rPr>
                <w:lang w:val="es-ES_tradnl"/>
              </w:rPr>
            </w:pPr>
            <w:r w:rsidRPr="00AE4336">
              <w:rPr>
                <w:lang w:val="es-ES_tradnl"/>
              </w:rPr>
              <w:t>5 150-5 250 MHz</w:t>
            </w:r>
          </w:p>
        </w:tc>
        <w:tc>
          <w:tcPr>
            <w:tcW w:w="7098" w:type="dxa"/>
            <w:gridSpan w:val="2"/>
          </w:tcPr>
          <w:p w:rsidR="006C69EF" w:rsidRPr="00AE4336" w:rsidRDefault="006C69EF" w:rsidP="00452E5F">
            <w:pPr>
              <w:pStyle w:val="Tabletext"/>
              <w:jc w:val="left"/>
              <w:rPr>
                <w:lang w:val="es-ES_tradnl"/>
              </w:rPr>
            </w:pPr>
            <w:r w:rsidRPr="00AE4336">
              <w:rPr>
                <w:lang w:val="es-ES_tradnl"/>
              </w:rPr>
              <w:t xml:space="preserve">SRD con modulación DSSS y de otros tipos. </w:t>
            </w:r>
          </w:p>
          <w:p w:rsidR="006C69EF" w:rsidRPr="00AE4336" w:rsidRDefault="006C69EF" w:rsidP="00497236">
            <w:pPr>
              <w:pStyle w:val="Tabletext"/>
              <w:ind w:left="284" w:hanging="284"/>
              <w:jc w:val="left"/>
              <w:rPr>
                <w:highlight w:val="yellow"/>
                <w:lang w:val="es-ES_tradnl"/>
              </w:rPr>
            </w:pPr>
            <w:r w:rsidRPr="00AE4336">
              <w:rPr>
                <w:lang w:val="es-ES_tradnl"/>
              </w:rPr>
              <w:t>1.</w:t>
            </w:r>
            <w:r w:rsidRPr="00AE4336">
              <w:rPr>
                <w:lang w:val="es-ES_tradnl"/>
              </w:rPr>
              <w:tab/>
              <w:t xml:space="preserve">Máxima densidad media de p.i.r.e.: 5 mW/MHz. </w:t>
            </w:r>
            <w:r w:rsidRPr="00AE4336">
              <w:rPr>
                <w:color w:val="000000"/>
                <w:lang w:val="es-ES_tradnl"/>
              </w:rPr>
              <w:t>Máxima p.i.r.e.:</w:t>
            </w:r>
            <w:r w:rsidR="00497236">
              <w:rPr>
                <w:color w:val="000000"/>
                <w:lang w:val="es-ES_tradnl"/>
              </w:rPr>
              <w:t xml:space="preserve"> </w:t>
            </w:r>
            <w:r w:rsidRPr="00AE4336">
              <w:rPr>
                <w:lang w:val="es-ES_tradnl"/>
              </w:rPr>
              <w:t>200</w:t>
            </w:r>
            <w:r w:rsidR="00497236">
              <w:rPr>
                <w:lang w:val="es-ES_tradnl"/>
              </w:rPr>
              <w:t> </w:t>
            </w:r>
            <w:r w:rsidRPr="00AE4336">
              <w:rPr>
                <w:lang w:val="es-ES_tradnl"/>
              </w:rPr>
              <w:t>mW. Aplicaciones en interiores.</w:t>
            </w:r>
          </w:p>
          <w:p w:rsidR="006C69EF" w:rsidRPr="00AE4336" w:rsidRDefault="006C69EF" w:rsidP="003118CE">
            <w:pPr>
              <w:pStyle w:val="Tabletext"/>
              <w:ind w:left="284" w:hanging="284"/>
              <w:jc w:val="left"/>
              <w:rPr>
                <w:highlight w:val="yellow"/>
                <w:lang w:val="es-ES_tradnl"/>
              </w:rPr>
            </w:pPr>
            <w:r w:rsidRPr="00AE4336">
              <w:rPr>
                <w:lang w:val="es-ES_tradnl"/>
              </w:rPr>
              <w:t>2.</w:t>
            </w:r>
            <w:r w:rsidRPr="00AE4336">
              <w:rPr>
                <w:lang w:val="es-ES_tradnl"/>
              </w:rPr>
              <w:tab/>
            </w:r>
            <w:r w:rsidRPr="00AE4336">
              <w:rPr>
                <w:color w:val="000000"/>
                <w:lang w:val="es-ES_tradnl"/>
              </w:rPr>
              <w:t xml:space="preserve">Máxima p.i.r.e.: </w:t>
            </w:r>
            <w:r w:rsidRPr="00AE4336">
              <w:rPr>
                <w:lang w:val="es-ES_tradnl"/>
              </w:rPr>
              <w:t>100 mW. Utilización autorizada a bordo de aeronaves.</w:t>
            </w:r>
          </w:p>
        </w:tc>
      </w:tr>
      <w:tr w:rsidR="006C69EF" w:rsidRPr="008603A7" w:rsidTr="00B935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jc w:val="center"/>
        </w:trPr>
        <w:tc>
          <w:tcPr>
            <w:tcW w:w="2541" w:type="dxa"/>
          </w:tcPr>
          <w:p w:rsidR="006C69EF" w:rsidRPr="00AE4336" w:rsidRDefault="006C69EF" w:rsidP="00452E5F">
            <w:pPr>
              <w:pStyle w:val="Tabletext"/>
              <w:jc w:val="left"/>
              <w:rPr>
                <w:lang w:val="es-ES_tradnl"/>
              </w:rPr>
            </w:pPr>
            <w:r w:rsidRPr="00AE4336">
              <w:rPr>
                <w:lang w:val="es-ES_tradnl"/>
              </w:rPr>
              <w:t>5 250-5 350 MHz</w:t>
            </w:r>
          </w:p>
        </w:tc>
        <w:tc>
          <w:tcPr>
            <w:tcW w:w="7098" w:type="dxa"/>
            <w:gridSpan w:val="2"/>
          </w:tcPr>
          <w:p w:rsidR="006C69EF" w:rsidRPr="00AE4336" w:rsidRDefault="006C69EF" w:rsidP="00452E5F">
            <w:pPr>
              <w:pStyle w:val="Tabletext"/>
              <w:jc w:val="left"/>
              <w:rPr>
                <w:lang w:val="es-ES_tradnl"/>
              </w:rPr>
            </w:pPr>
            <w:r w:rsidRPr="00AE4336">
              <w:rPr>
                <w:color w:val="000000"/>
                <w:lang w:val="es-ES_tradnl"/>
              </w:rPr>
              <w:t xml:space="preserve">Máxima p.i.r.e.: </w:t>
            </w:r>
            <w:r w:rsidRPr="00AE4336">
              <w:rPr>
                <w:lang w:val="es-ES_tradnl"/>
              </w:rPr>
              <w:t xml:space="preserve">100 mW. </w:t>
            </w:r>
          </w:p>
          <w:p w:rsidR="006C69EF" w:rsidRPr="00AE4336" w:rsidRDefault="006C69EF" w:rsidP="003118CE">
            <w:pPr>
              <w:pStyle w:val="Tabletext"/>
              <w:ind w:left="284" w:hanging="284"/>
              <w:jc w:val="left"/>
              <w:rPr>
                <w:lang w:val="es-ES_tradnl"/>
              </w:rPr>
            </w:pPr>
            <w:r w:rsidRPr="00AE4336">
              <w:rPr>
                <w:lang w:val="es-ES_tradnl"/>
              </w:rPr>
              <w:t>1.</w:t>
            </w:r>
            <w:r w:rsidRPr="00AE4336">
              <w:rPr>
                <w:lang w:val="es-ES_tradnl"/>
              </w:rPr>
              <w:tab/>
              <w:t>Utilización autorizada para redes locales de comunicación de la tripulación a bordo de aeronaves en aeropuertos y en todas las fases del vuelo.</w:t>
            </w:r>
          </w:p>
          <w:p w:rsidR="006C69EF" w:rsidRPr="00AE4336" w:rsidRDefault="006C69EF" w:rsidP="00B06AF6">
            <w:pPr>
              <w:pStyle w:val="Tabletext"/>
              <w:ind w:left="284" w:hanging="284"/>
              <w:jc w:val="left"/>
              <w:rPr>
                <w:lang w:val="es-ES_tradnl"/>
              </w:rPr>
            </w:pPr>
            <w:r w:rsidRPr="00AE4336">
              <w:rPr>
                <w:lang w:val="es-ES_tradnl"/>
              </w:rPr>
              <w:t>2.</w:t>
            </w:r>
            <w:r w:rsidRPr="00AE4336">
              <w:rPr>
                <w:lang w:val="es-ES_tradnl"/>
              </w:rPr>
              <w:tab/>
              <w:t>Utilización autorizada para redes locales de acceso inalámbrico a bordo de</w:t>
            </w:r>
            <w:r w:rsidR="00B06AF6">
              <w:rPr>
                <w:lang w:val="es-ES_tradnl"/>
              </w:rPr>
              <w:t> </w:t>
            </w:r>
            <w:r w:rsidRPr="00AE4336">
              <w:rPr>
                <w:lang w:val="es-ES_tradnl"/>
              </w:rPr>
              <w:t>aeronaves durante el vuelo a altitud superior a 3 000 m.</w:t>
            </w:r>
          </w:p>
        </w:tc>
      </w:tr>
      <w:tr w:rsidR="006C69EF" w:rsidRPr="008603A7" w:rsidTr="00B935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jc w:val="center"/>
        </w:trPr>
        <w:tc>
          <w:tcPr>
            <w:tcW w:w="2541" w:type="dxa"/>
          </w:tcPr>
          <w:p w:rsidR="006C69EF" w:rsidRPr="00AE4336" w:rsidRDefault="006C69EF" w:rsidP="00452E5F">
            <w:pPr>
              <w:pStyle w:val="Tabletext"/>
              <w:jc w:val="left"/>
              <w:rPr>
                <w:lang w:val="es-ES_tradnl"/>
              </w:rPr>
            </w:pPr>
            <w:r w:rsidRPr="00AE4336">
              <w:rPr>
                <w:lang w:val="es-ES_tradnl"/>
              </w:rPr>
              <w:t>5 650-5 825 MHz</w:t>
            </w:r>
          </w:p>
        </w:tc>
        <w:tc>
          <w:tcPr>
            <w:tcW w:w="7098" w:type="dxa"/>
            <w:gridSpan w:val="2"/>
          </w:tcPr>
          <w:p w:rsidR="006C69EF" w:rsidRPr="00AE4336" w:rsidRDefault="006C69EF" w:rsidP="00452E5F">
            <w:pPr>
              <w:pStyle w:val="Tabletext"/>
              <w:jc w:val="left"/>
              <w:rPr>
                <w:lang w:val="es-ES_tradnl"/>
              </w:rPr>
            </w:pPr>
            <w:r w:rsidRPr="00AE4336">
              <w:rPr>
                <w:color w:val="000000"/>
                <w:lang w:val="es-ES_tradnl"/>
              </w:rPr>
              <w:t xml:space="preserve">Máxima p.i.r.e.: </w:t>
            </w:r>
            <w:r w:rsidRPr="00AE4336">
              <w:rPr>
                <w:lang w:val="es-ES_tradnl"/>
              </w:rPr>
              <w:t>100 mW. Utilización autorizada a bordo de aeronaves durante el vuelo a altitud superior a 3 000 m.</w:t>
            </w:r>
          </w:p>
        </w:tc>
      </w:tr>
      <w:tr w:rsidR="006C69EF" w:rsidRPr="008603A7" w:rsidTr="000413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jc w:val="center"/>
        </w:trPr>
        <w:tc>
          <w:tcPr>
            <w:tcW w:w="9639" w:type="dxa"/>
            <w:gridSpan w:val="3"/>
          </w:tcPr>
          <w:p w:rsidR="006C69EF" w:rsidRPr="00AE4336" w:rsidRDefault="006C69EF" w:rsidP="000413D8">
            <w:pPr>
              <w:pStyle w:val="Tablehead"/>
              <w:rPr>
                <w:highlight w:val="yellow"/>
                <w:lang w:val="es-ES_tradnl"/>
              </w:rPr>
            </w:pPr>
            <w:r w:rsidRPr="00AE4336">
              <w:rPr>
                <w:snapToGrid w:val="0"/>
                <w:lang w:val="es-ES_tradnl"/>
              </w:rPr>
              <w:t>Telemática de transporte y tráfico en carretera (RTTT)</w:t>
            </w:r>
          </w:p>
        </w:tc>
      </w:tr>
      <w:tr w:rsidR="006C69EF" w:rsidRPr="008603A7" w:rsidTr="00B935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585"/>
          <w:jc w:val="center"/>
        </w:trPr>
        <w:tc>
          <w:tcPr>
            <w:tcW w:w="2541" w:type="dxa"/>
          </w:tcPr>
          <w:p w:rsidR="006C69EF" w:rsidRPr="00AE4336" w:rsidRDefault="006C69EF" w:rsidP="000413D8">
            <w:pPr>
              <w:pStyle w:val="Tabletext"/>
              <w:rPr>
                <w:lang w:val="es-ES_tradnl"/>
              </w:rPr>
            </w:pPr>
            <w:r w:rsidRPr="00AE4336">
              <w:rPr>
                <w:color w:val="000000"/>
                <w:lang w:val="es-ES_tradnl"/>
              </w:rPr>
              <w:t>5 795-5 815 MHz</w:t>
            </w:r>
          </w:p>
        </w:tc>
        <w:tc>
          <w:tcPr>
            <w:tcW w:w="7098" w:type="dxa"/>
            <w:gridSpan w:val="2"/>
          </w:tcPr>
          <w:p w:rsidR="006C69EF" w:rsidRPr="00AE4336" w:rsidRDefault="006C69EF" w:rsidP="00B06AF6">
            <w:pPr>
              <w:pStyle w:val="Tabletext"/>
              <w:jc w:val="left"/>
              <w:rPr>
                <w:lang w:val="es-ES_tradnl"/>
              </w:rPr>
            </w:pPr>
            <w:r w:rsidRPr="00AE4336">
              <w:rPr>
                <w:lang w:val="es-ES_tradnl"/>
              </w:rPr>
              <w:t>p.r.e.: 200 mW. Debe obtenerse una autorización para utilizar frecuencia o</w:t>
            </w:r>
            <w:r w:rsidR="00B06AF6">
              <w:rPr>
                <w:lang w:val="es-ES_tradnl"/>
              </w:rPr>
              <w:t> </w:t>
            </w:r>
            <w:r w:rsidRPr="00AE4336">
              <w:rPr>
                <w:lang w:val="es-ES_tradnl"/>
              </w:rPr>
              <w:t>canales radioeléctricos en el orden establecido.</w:t>
            </w:r>
          </w:p>
        </w:tc>
      </w:tr>
      <w:tr w:rsidR="006C69EF" w:rsidRPr="00AE4336" w:rsidTr="000413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409"/>
          <w:jc w:val="center"/>
        </w:trPr>
        <w:tc>
          <w:tcPr>
            <w:tcW w:w="9639" w:type="dxa"/>
            <w:gridSpan w:val="3"/>
          </w:tcPr>
          <w:p w:rsidR="006C69EF" w:rsidRPr="00AE4336" w:rsidRDefault="006C69EF" w:rsidP="000413D8">
            <w:pPr>
              <w:pStyle w:val="Tablehead"/>
              <w:rPr>
                <w:lang w:val="es-ES_tradnl"/>
              </w:rPr>
            </w:pPr>
            <w:r w:rsidRPr="00AE4336">
              <w:rPr>
                <w:lang w:val="es-ES_tradnl"/>
              </w:rPr>
              <w:t>Aplicaciones de radiodeterminación</w:t>
            </w:r>
          </w:p>
        </w:tc>
      </w:tr>
      <w:tr w:rsidR="006C69EF" w:rsidRPr="008603A7" w:rsidTr="00B935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1084"/>
          <w:jc w:val="center"/>
        </w:trPr>
        <w:tc>
          <w:tcPr>
            <w:tcW w:w="2541" w:type="dxa"/>
          </w:tcPr>
          <w:p w:rsidR="006C69EF" w:rsidRPr="00AE4336" w:rsidRDefault="006C69EF" w:rsidP="003118CE">
            <w:pPr>
              <w:pStyle w:val="Tabletext"/>
              <w:jc w:val="left"/>
              <w:rPr>
                <w:color w:val="000000"/>
                <w:lang w:val="es-ES_tradnl"/>
              </w:rPr>
            </w:pPr>
            <w:r w:rsidRPr="00AE4336">
              <w:rPr>
                <w:color w:val="000000"/>
                <w:lang w:val="es-ES_tradnl"/>
              </w:rPr>
              <w:t>24,05-24,25 GHz</w:t>
            </w:r>
          </w:p>
        </w:tc>
        <w:tc>
          <w:tcPr>
            <w:tcW w:w="7098" w:type="dxa"/>
            <w:gridSpan w:val="2"/>
          </w:tcPr>
          <w:p w:rsidR="006C69EF" w:rsidRPr="00AE4336" w:rsidRDefault="006C69EF" w:rsidP="003118CE">
            <w:pPr>
              <w:pStyle w:val="Tabletext"/>
              <w:jc w:val="left"/>
              <w:rPr>
                <w:color w:val="000000"/>
                <w:lang w:val="es-ES_tradnl"/>
              </w:rPr>
            </w:pPr>
            <w:r w:rsidRPr="00AE4336">
              <w:rPr>
                <w:color w:val="000000"/>
                <w:lang w:val="es-ES_tradnl"/>
              </w:rPr>
              <w:t>Radares de vehículo. Máxima p.i.r.e.: 100 mW.</w:t>
            </w:r>
            <w:r w:rsidR="003118CE">
              <w:rPr>
                <w:color w:val="000000"/>
                <w:lang w:val="es-ES_tradnl"/>
              </w:rPr>
              <w:br/>
            </w:r>
            <w:r w:rsidRPr="00AE4336">
              <w:rPr>
                <w:color w:val="000000"/>
                <w:lang w:val="es-ES_tradnl"/>
              </w:rPr>
              <w:t>Sin restricciones siempre que la anchura de banda de emisión no es inferior a 9 MHz.</w:t>
            </w:r>
            <w:r w:rsidR="003118CE">
              <w:rPr>
                <w:color w:val="000000"/>
                <w:lang w:val="es-ES_tradnl"/>
              </w:rPr>
              <w:br/>
            </w:r>
            <w:r w:rsidRPr="00AE4336">
              <w:rPr>
                <w:color w:val="000000"/>
                <w:lang w:val="es-ES_tradnl"/>
              </w:rPr>
              <w:t>Si la anchura de banda de emisión es inferior a 9 MHz el tiempo máximo de espera debe ser de 0,14 μs/60 kHz cada 3 ms.</w:t>
            </w:r>
          </w:p>
        </w:tc>
      </w:tr>
    </w:tbl>
    <w:p w:rsidR="00B9355C" w:rsidRPr="007525D6" w:rsidRDefault="00B9355C" w:rsidP="00B9355C">
      <w:pPr>
        <w:pStyle w:val="Tablefin"/>
        <w:rPr>
          <w:lang w:val="es-ES_tradnl"/>
        </w:rPr>
      </w:pPr>
    </w:p>
    <w:p w:rsidR="00B9355C" w:rsidRPr="00AE4336" w:rsidRDefault="00B9355C" w:rsidP="00B9355C">
      <w:pPr>
        <w:pStyle w:val="TableNo"/>
        <w:rPr>
          <w:lang w:val="es-ES_tradnl"/>
        </w:rPr>
      </w:pPr>
      <w:r w:rsidRPr="00AE4336">
        <w:rPr>
          <w:lang w:val="es-ES_tradnl"/>
        </w:rPr>
        <w:lastRenderedPageBreak/>
        <w:t>CUADRO 3</w:t>
      </w:r>
      <w:r>
        <w:rPr>
          <w:lang w:val="es-ES_tradnl"/>
        </w:rPr>
        <w:t>6 (</w:t>
      </w:r>
      <w:r w:rsidRPr="00B9355C">
        <w:rPr>
          <w:i/>
          <w:iCs/>
          <w:lang w:val="es-ES_tradnl"/>
        </w:rPr>
        <w:t>Continuación</w:t>
      </w:r>
      <w:r>
        <w:rPr>
          <w:lang w:val="es-ES_tradnl"/>
        </w:rPr>
        <w:t>)</w:t>
      </w:r>
    </w:p>
    <w:tbl>
      <w:tblPr>
        <w:tblW w:w="9639" w:type="dxa"/>
        <w:jc w:val="center"/>
        <w:tblLayout w:type="fixed"/>
        <w:tblLook w:val="0000" w:firstRow="0" w:lastRow="0" w:firstColumn="0" w:lastColumn="0" w:noHBand="0" w:noVBand="0"/>
      </w:tblPr>
      <w:tblGrid>
        <w:gridCol w:w="2554"/>
        <w:gridCol w:w="7085"/>
      </w:tblGrid>
      <w:tr w:rsidR="00B9355C" w:rsidRPr="008603A7" w:rsidTr="00B9355C">
        <w:trPr>
          <w:cantSplit/>
          <w:tblHeader/>
          <w:jc w:val="center"/>
        </w:trPr>
        <w:tc>
          <w:tcPr>
            <w:tcW w:w="2554" w:type="dxa"/>
            <w:tcBorders>
              <w:top w:val="single" w:sz="4" w:space="0" w:color="000000"/>
              <w:left w:val="single" w:sz="4" w:space="0" w:color="000000"/>
              <w:bottom w:val="single" w:sz="4" w:space="0" w:color="000000"/>
            </w:tcBorders>
          </w:tcPr>
          <w:p w:rsidR="00B9355C" w:rsidRPr="00AE4336" w:rsidRDefault="00B9355C" w:rsidP="00B9355C">
            <w:pPr>
              <w:pStyle w:val="Tablehead"/>
              <w:rPr>
                <w:snapToGrid w:val="0"/>
                <w:lang w:val="es-ES_tradnl"/>
              </w:rPr>
            </w:pPr>
            <w:r w:rsidRPr="00AE4336">
              <w:rPr>
                <w:snapToGrid w:val="0"/>
                <w:lang w:val="es-ES_tradnl"/>
              </w:rPr>
              <w:t>Bandas de frecuencias</w:t>
            </w:r>
          </w:p>
        </w:tc>
        <w:tc>
          <w:tcPr>
            <w:tcW w:w="7085" w:type="dxa"/>
            <w:tcBorders>
              <w:top w:val="single" w:sz="4" w:space="0" w:color="000000"/>
              <w:left w:val="single" w:sz="4" w:space="0" w:color="000000"/>
              <w:bottom w:val="single" w:sz="4" w:space="0" w:color="000000"/>
              <w:right w:val="single" w:sz="4" w:space="0" w:color="000000"/>
            </w:tcBorders>
          </w:tcPr>
          <w:p w:rsidR="00B9355C" w:rsidRPr="00AE4336" w:rsidRDefault="00B9355C" w:rsidP="00B9355C">
            <w:pPr>
              <w:pStyle w:val="Tablehead"/>
              <w:rPr>
                <w:snapToGrid w:val="0"/>
                <w:lang w:val="es-ES_tradnl"/>
              </w:rPr>
            </w:pPr>
            <w:r w:rsidRPr="00AE4336">
              <w:rPr>
                <w:lang w:val="es-ES_tradnl"/>
              </w:rPr>
              <w:t>Principales parámetros técnicos y observaciones</w:t>
            </w:r>
          </w:p>
        </w:tc>
      </w:tr>
      <w:tr w:rsidR="00B9355C" w:rsidRPr="00AE4336" w:rsidTr="00B935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409"/>
          <w:jc w:val="center"/>
        </w:trPr>
        <w:tc>
          <w:tcPr>
            <w:tcW w:w="9639" w:type="dxa"/>
            <w:gridSpan w:val="2"/>
          </w:tcPr>
          <w:p w:rsidR="00B9355C" w:rsidRPr="00AE4336" w:rsidRDefault="00B9355C" w:rsidP="00B9355C">
            <w:pPr>
              <w:pStyle w:val="Tablehead"/>
              <w:rPr>
                <w:lang w:val="es-ES_tradnl"/>
              </w:rPr>
            </w:pPr>
            <w:r w:rsidRPr="00AE4336">
              <w:rPr>
                <w:lang w:val="es-ES_tradnl"/>
              </w:rPr>
              <w:t>Aplicaciones de radiodeterminación</w:t>
            </w:r>
            <w:r w:rsidR="00B73285">
              <w:rPr>
                <w:lang w:val="es-ES_tradnl"/>
              </w:rPr>
              <w:t xml:space="preserve">  </w:t>
            </w:r>
            <w:r w:rsidR="00B73285" w:rsidRPr="00B73285">
              <w:rPr>
                <w:b w:val="0"/>
                <w:bCs/>
                <w:i/>
                <w:iCs/>
                <w:lang w:val="es-ES_tradnl"/>
              </w:rPr>
              <w:t>(cont.)</w:t>
            </w:r>
          </w:p>
        </w:tc>
      </w:tr>
      <w:tr w:rsidR="006C69EF" w:rsidRPr="008603A7" w:rsidTr="00B9355C">
        <w:tblPrEx>
          <w:tblLook w:val="01E0" w:firstRow="1" w:lastRow="1" w:firstColumn="1" w:lastColumn="1" w:noHBand="0" w:noVBand="0"/>
        </w:tblPrEx>
        <w:trPr>
          <w:cantSplit/>
          <w:jc w:val="center"/>
        </w:trPr>
        <w:tc>
          <w:tcPr>
            <w:tcW w:w="2554" w:type="dxa"/>
            <w:tcBorders>
              <w:top w:val="single" w:sz="4" w:space="0" w:color="auto"/>
              <w:left w:val="single" w:sz="4" w:space="0" w:color="auto"/>
              <w:bottom w:val="single" w:sz="4" w:space="0" w:color="auto"/>
              <w:right w:val="single" w:sz="4" w:space="0" w:color="auto"/>
            </w:tcBorders>
          </w:tcPr>
          <w:p w:rsidR="006C69EF" w:rsidRPr="00AE4336" w:rsidRDefault="006C69EF" w:rsidP="009743D9">
            <w:pPr>
              <w:pStyle w:val="Tabletext"/>
              <w:rPr>
                <w:lang w:val="es-ES_tradnl"/>
              </w:rPr>
            </w:pPr>
            <w:r w:rsidRPr="00AE4336">
              <w:rPr>
                <w:lang w:val="es-ES_tradnl"/>
              </w:rPr>
              <w:t>24</w:t>
            </w:r>
            <w:r w:rsidR="009743D9">
              <w:rPr>
                <w:lang w:val="es-ES_tradnl"/>
              </w:rPr>
              <w:t>,</w:t>
            </w:r>
            <w:r w:rsidRPr="00AE4336">
              <w:rPr>
                <w:lang w:val="es-ES_tradnl"/>
              </w:rPr>
              <w:t>05-24.25 GHz</w:t>
            </w:r>
          </w:p>
        </w:tc>
        <w:tc>
          <w:tcPr>
            <w:tcW w:w="7085" w:type="dxa"/>
            <w:tcBorders>
              <w:top w:val="single" w:sz="4" w:space="0" w:color="auto"/>
              <w:left w:val="single" w:sz="4" w:space="0" w:color="auto"/>
              <w:bottom w:val="single" w:sz="4" w:space="0" w:color="auto"/>
              <w:right w:val="single" w:sz="4" w:space="0" w:color="auto"/>
            </w:tcBorders>
          </w:tcPr>
          <w:p w:rsidR="006C69EF" w:rsidRPr="00AE4336" w:rsidRDefault="006C69EF" w:rsidP="000413D8">
            <w:pPr>
              <w:pStyle w:val="Tabletext"/>
              <w:rPr>
                <w:lang w:val="es-ES_tradnl"/>
              </w:rPr>
            </w:pPr>
            <w:r w:rsidRPr="00AE4336">
              <w:rPr>
                <w:lang w:val="es-ES_tradnl"/>
              </w:rPr>
              <w:t xml:space="preserve">Radares fijos. </w:t>
            </w:r>
            <w:r w:rsidRPr="00AE4336">
              <w:rPr>
                <w:color w:val="000000"/>
                <w:lang w:val="es-ES_tradnl"/>
              </w:rPr>
              <w:t xml:space="preserve">Máxima p.i.r.e.: </w:t>
            </w:r>
            <w:r w:rsidRPr="00AE4336">
              <w:rPr>
                <w:lang w:val="es-ES_tradnl"/>
              </w:rPr>
              <w:t>100 mW.</w:t>
            </w:r>
          </w:p>
          <w:p w:rsidR="006C69EF" w:rsidRPr="00AE4336" w:rsidRDefault="006C69EF" w:rsidP="003610A9">
            <w:pPr>
              <w:pStyle w:val="Tabletext"/>
              <w:ind w:left="284" w:hanging="284"/>
              <w:jc w:val="left"/>
              <w:rPr>
                <w:lang w:val="es-ES_tradnl"/>
              </w:rPr>
            </w:pPr>
            <w:r w:rsidRPr="00AE4336">
              <w:rPr>
                <w:lang w:val="es-ES_tradnl"/>
              </w:rPr>
              <w:t>1.</w:t>
            </w:r>
            <w:r w:rsidRPr="00AE4336">
              <w:rPr>
                <w:lang w:val="es-ES_tradnl"/>
              </w:rPr>
              <w:tab/>
              <w:t>El equipo para detectar movimiento debe instalarse junto a las carreteras a</w:t>
            </w:r>
            <w:r w:rsidR="003610A9">
              <w:rPr>
                <w:lang w:val="es-ES_tradnl"/>
              </w:rPr>
              <w:t> </w:t>
            </w:r>
            <w:r w:rsidRPr="00AE4336">
              <w:rPr>
                <w:lang w:val="es-ES_tradnl"/>
              </w:rPr>
              <w:t>4 m de distancia de la parte controlada de las mismas.</w:t>
            </w:r>
          </w:p>
          <w:p w:rsidR="006C69EF" w:rsidRPr="00AE4336" w:rsidRDefault="006C69EF" w:rsidP="003610A9">
            <w:pPr>
              <w:pStyle w:val="Tabletext"/>
              <w:ind w:left="284" w:hanging="284"/>
              <w:jc w:val="left"/>
              <w:rPr>
                <w:lang w:val="es-ES_tradnl"/>
              </w:rPr>
            </w:pPr>
            <w:r w:rsidRPr="00AE4336">
              <w:rPr>
                <w:lang w:val="es-ES_tradnl"/>
              </w:rPr>
              <w:t xml:space="preserve">2. </w:t>
            </w:r>
            <w:r w:rsidRPr="00AE4336">
              <w:rPr>
                <w:lang w:val="es-ES_tradnl"/>
              </w:rPr>
              <w:tab/>
              <w:t>La instalación de equipos de detección de movimiento debe efectuarse perpendicularmente a la dirección de movimiento de una carretera de una</w:t>
            </w:r>
            <w:r w:rsidR="003610A9">
              <w:rPr>
                <w:lang w:val="es-ES_tradnl"/>
              </w:rPr>
              <w:t> </w:t>
            </w:r>
            <w:r w:rsidRPr="00AE4336">
              <w:rPr>
                <w:lang w:val="es-ES_tradnl"/>
              </w:rPr>
              <w:t>o varias vías con una desviación admisible de ±15 grados.</w:t>
            </w:r>
          </w:p>
          <w:p w:rsidR="006C69EF" w:rsidRPr="00AE4336" w:rsidRDefault="006C69EF" w:rsidP="003610A9">
            <w:pPr>
              <w:pStyle w:val="Tabletext"/>
              <w:ind w:left="284" w:hanging="284"/>
              <w:jc w:val="left"/>
              <w:rPr>
                <w:lang w:val="es-ES_tradnl"/>
              </w:rPr>
            </w:pPr>
            <w:r w:rsidRPr="00AE4336">
              <w:rPr>
                <w:lang w:val="es-ES_tradnl"/>
              </w:rPr>
              <w:t xml:space="preserve">3. </w:t>
            </w:r>
            <w:r w:rsidRPr="00AE4336">
              <w:rPr>
                <w:lang w:val="es-ES_tradnl"/>
              </w:rPr>
              <w:tab/>
              <w:t>La altura a la que se instalen los equipos de detección de movimiento no debe rebasar los 5 m por encima de la carretera.</w:t>
            </w:r>
          </w:p>
          <w:p w:rsidR="006C69EF" w:rsidRPr="00AE4336" w:rsidRDefault="006C69EF" w:rsidP="003610A9">
            <w:pPr>
              <w:pStyle w:val="Tabletext"/>
              <w:ind w:left="284" w:hanging="284"/>
              <w:jc w:val="left"/>
              <w:rPr>
                <w:lang w:val="es-ES_tradnl"/>
              </w:rPr>
            </w:pPr>
            <w:r w:rsidRPr="00AE4336">
              <w:rPr>
                <w:lang w:val="es-ES_tradnl"/>
              </w:rPr>
              <w:t xml:space="preserve">4. </w:t>
            </w:r>
            <w:r w:rsidRPr="00AE4336">
              <w:rPr>
                <w:lang w:val="es-ES_tradnl"/>
              </w:rPr>
              <w:tab/>
              <w:t>El ángulo de inclinación del haz principal respecto del horizonte debe ser menor o igual a 20°.</w:t>
            </w:r>
          </w:p>
        </w:tc>
      </w:tr>
      <w:tr w:rsidR="006C69EF" w:rsidRPr="008603A7" w:rsidTr="000413D8">
        <w:tblPrEx>
          <w:tblLook w:val="01E0" w:firstRow="1" w:lastRow="1" w:firstColumn="1" w:lastColumn="1" w:noHBand="0" w:noVBand="0"/>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6C69EF" w:rsidRPr="00AE4336" w:rsidRDefault="006C69EF" w:rsidP="000413D8">
            <w:pPr>
              <w:pStyle w:val="Tablehead"/>
              <w:rPr>
                <w:lang w:val="es-ES_tradnl"/>
              </w:rPr>
            </w:pPr>
            <w:r w:rsidRPr="00AE4336">
              <w:rPr>
                <w:lang w:val="es-ES_tradnl"/>
              </w:rPr>
              <w:t>Radares de corto alcance para vehículos</w:t>
            </w:r>
          </w:p>
        </w:tc>
      </w:tr>
      <w:tr w:rsidR="006C69EF" w:rsidRPr="008603A7" w:rsidTr="00B9355C">
        <w:tblPrEx>
          <w:tblLook w:val="01E0" w:firstRow="1" w:lastRow="1" w:firstColumn="1" w:lastColumn="1" w:noHBand="0" w:noVBand="0"/>
        </w:tblPrEx>
        <w:trPr>
          <w:cantSplit/>
          <w:jc w:val="center"/>
        </w:trPr>
        <w:tc>
          <w:tcPr>
            <w:tcW w:w="2554" w:type="dxa"/>
            <w:tcBorders>
              <w:top w:val="single" w:sz="4" w:space="0" w:color="auto"/>
              <w:left w:val="single" w:sz="4" w:space="0" w:color="auto"/>
              <w:bottom w:val="single" w:sz="4" w:space="0" w:color="auto"/>
              <w:right w:val="single" w:sz="4" w:space="0" w:color="auto"/>
            </w:tcBorders>
          </w:tcPr>
          <w:p w:rsidR="006C69EF" w:rsidRPr="00AE4336" w:rsidRDefault="006C69EF" w:rsidP="000413D8">
            <w:pPr>
              <w:pStyle w:val="Tabletext"/>
              <w:rPr>
                <w:lang w:val="es-ES_tradnl"/>
              </w:rPr>
            </w:pPr>
            <w:r w:rsidRPr="00AE4336">
              <w:rPr>
                <w:lang w:val="es-ES_tradnl"/>
              </w:rPr>
              <w:t>22-26,65 GHz</w:t>
            </w:r>
          </w:p>
        </w:tc>
        <w:tc>
          <w:tcPr>
            <w:tcW w:w="7085" w:type="dxa"/>
            <w:tcBorders>
              <w:top w:val="single" w:sz="4" w:space="0" w:color="auto"/>
              <w:left w:val="single" w:sz="4" w:space="0" w:color="auto"/>
              <w:bottom w:val="single" w:sz="4" w:space="0" w:color="auto"/>
              <w:right w:val="single" w:sz="4" w:space="0" w:color="auto"/>
            </w:tcBorders>
          </w:tcPr>
          <w:p w:rsidR="006C69EF" w:rsidRPr="00AE4336" w:rsidRDefault="006C69EF" w:rsidP="000413D8">
            <w:pPr>
              <w:pStyle w:val="Tabletext"/>
              <w:rPr>
                <w:lang w:val="es-ES_tradnl"/>
              </w:rPr>
            </w:pPr>
            <w:r w:rsidRPr="00AE4336">
              <w:rPr>
                <w:lang w:val="es-ES_tradnl"/>
              </w:rPr>
              <w:t>La densidad espectral media de p.i.r.e. será:</w:t>
            </w:r>
          </w:p>
          <w:p w:rsidR="006C69EF" w:rsidRPr="00AE4336" w:rsidRDefault="006C69EF" w:rsidP="003118CE">
            <w:pPr>
              <w:pStyle w:val="Tabletext"/>
              <w:jc w:val="left"/>
              <w:rPr>
                <w:lang w:val="es-ES_tradnl"/>
              </w:rPr>
            </w:pPr>
            <w:r w:rsidRPr="00AE4336">
              <w:rPr>
                <w:lang w:val="es-ES_tradnl"/>
              </w:rPr>
              <w:t>a) </w:t>
            </w:r>
            <w:r w:rsidR="002C4CC1">
              <w:rPr>
                <w:lang w:val="es-ES_tradnl"/>
              </w:rPr>
              <w:t> </w:t>
            </w:r>
            <w:r w:rsidRPr="00AE4336">
              <w:rPr>
                <w:lang w:val="es-ES_tradnl"/>
              </w:rPr>
              <w:t xml:space="preserve">–61,3 + 20 </w:t>
            </w:r>
            <w:r w:rsidRPr="00AE4336">
              <w:rPr>
                <w:lang w:val="es-ES_tradnl"/>
              </w:rPr>
              <w:sym w:font="Symbol" w:char="F0B4"/>
            </w:r>
            <w:r w:rsidRPr="00AE4336">
              <w:rPr>
                <w:lang w:val="es-ES_tradnl"/>
              </w:rPr>
              <w:t xml:space="preserve"> (</w:t>
            </w:r>
            <w:r w:rsidRPr="00AE4336">
              <w:rPr>
                <w:i/>
                <w:iCs/>
                <w:lang w:val="es-ES_tradnl"/>
              </w:rPr>
              <w:t>f</w:t>
            </w:r>
            <w:r w:rsidRPr="00AE4336">
              <w:rPr>
                <w:lang w:val="es-ES_tradnl"/>
              </w:rPr>
              <w:t xml:space="preserve"> – 21,65)/1 GHz [dBm/MHz] para 22,0 &lt; </w:t>
            </w:r>
            <w:r w:rsidRPr="00AE4336">
              <w:rPr>
                <w:i/>
                <w:iCs/>
                <w:lang w:val="es-ES_tradnl"/>
              </w:rPr>
              <w:t>f</w:t>
            </w:r>
            <w:r w:rsidRPr="00AE4336">
              <w:rPr>
                <w:lang w:val="es-ES_tradnl"/>
              </w:rPr>
              <w:t xml:space="preserve"> &lt; 22,65 GHz;</w:t>
            </w:r>
          </w:p>
          <w:p w:rsidR="006C69EF" w:rsidRPr="00C5050E" w:rsidRDefault="006C69EF" w:rsidP="002C4CC1">
            <w:pPr>
              <w:pStyle w:val="Tabletext"/>
              <w:jc w:val="left"/>
              <w:rPr>
                <w:lang w:val="en-US"/>
              </w:rPr>
            </w:pPr>
            <w:r w:rsidRPr="00C5050E">
              <w:rPr>
                <w:lang w:val="en-US"/>
              </w:rPr>
              <w:t>b)</w:t>
            </w:r>
            <w:r w:rsidR="002C4CC1">
              <w:rPr>
                <w:lang w:val="en-US"/>
              </w:rPr>
              <w:t>  </w:t>
            </w:r>
            <w:r w:rsidRPr="00C5050E">
              <w:rPr>
                <w:lang w:val="en-US"/>
              </w:rPr>
              <w:t xml:space="preserve">–41,3 dBm/MHz for 22,65 &lt; </w:t>
            </w:r>
            <w:r w:rsidRPr="00C5050E">
              <w:rPr>
                <w:i/>
                <w:iCs/>
                <w:lang w:val="en-US"/>
              </w:rPr>
              <w:t>f</w:t>
            </w:r>
            <w:r w:rsidRPr="00C5050E">
              <w:rPr>
                <w:lang w:val="en-US"/>
              </w:rPr>
              <w:t xml:space="preserve"> &lt; 25,65 GHz;</w:t>
            </w:r>
          </w:p>
          <w:p w:rsidR="006C69EF" w:rsidRPr="00C5050E" w:rsidRDefault="006C69EF" w:rsidP="003118CE">
            <w:pPr>
              <w:pStyle w:val="Tabletext"/>
              <w:jc w:val="left"/>
              <w:rPr>
                <w:lang w:val="en-US"/>
              </w:rPr>
            </w:pPr>
            <w:r w:rsidRPr="00C5050E">
              <w:rPr>
                <w:lang w:val="en-US"/>
              </w:rPr>
              <w:t>c) </w:t>
            </w:r>
            <w:r w:rsidR="002C4CC1">
              <w:rPr>
                <w:lang w:val="en-US"/>
              </w:rPr>
              <w:t> </w:t>
            </w:r>
            <w:r w:rsidRPr="00C5050E">
              <w:rPr>
                <w:lang w:val="en-US"/>
              </w:rPr>
              <w:t xml:space="preserve">–41,3 – 20 </w:t>
            </w:r>
            <w:r w:rsidRPr="00AE4336">
              <w:rPr>
                <w:lang w:val="es-ES_tradnl"/>
              </w:rPr>
              <w:sym w:font="Symbol" w:char="F0B4"/>
            </w:r>
            <w:r w:rsidRPr="00C5050E">
              <w:rPr>
                <w:lang w:val="en-US"/>
              </w:rPr>
              <w:t xml:space="preserve"> (</w:t>
            </w:r>
            <w:r w:rsidRPr="00C5050E">
              <w:rPr>
                <w:i/>
                <w:iCs/>
                <w:lang w:val="en-US"/>
              </w:rPr>
              <w:t>f</w:t>
            </w:r>
            <w:r w:rsidRPr="00C5050E">
              <w:rPr>
                <w:lang w:val="en-US"/>
              </w:rPr>
              <w:t xml:space="preserve"> – 25,65)/1 GHz [dBm/MHz] para 25,65 &lt; </w:t>
            </w:r>
            <w:r w:rsidRPr="00C5050E">
              <w:rPr>
                <w:i/>
                <w:iCs/>
                <w:lang w:val="en-US"/>
              </w:rPr>
              <w:t>f</w:t>
            </w:r>
            <w:r w:rsidRPr="00C5050E">
              <w:rPr>
                <w:lang w:val="en-US"/>
              </w:rPr>
              <w:t xml:space="preserve"> &lt; 26,65 GHz;</w:t>
            </w:r>
          </w:p>
          <w:p w:rsidR="006C69EF" w:rsidRPr="00AE4336" w:rsidRDefault="006C69EF" w:rsidP="003118CE">
            <w:pPr>
              <w:pStyle w:val="Tabletext"/>
              <w:jc w:val="left"/>
              <w:rPr>
                <w:lang w:val="es-ES_tradnl"/>
              </w:rPr>
            </w:pPr>
            <w:r w:rsidRPr="00AE4336">
              <w:rPr>
                <w:lang w:val="es-ES_tradnl"/>
              </w:rPr>
              <w:t xml:space="preserve">siendo: </w:t>
            </w:r>
            <w:r w:rsidRPr="00AE4336">
              <w:rPr>
                <w:i/>
                <w:iCs/>
                <w:lang w:val="es-ES_tradnl"/>
              </w:rPr>
              <w:t>f</w:t>
            </w:r>
            <w:r w:rsidRPr="00AE4336">
              <w:rPr>
                <w:sz w:val="12"/>
                <w:lang w:val="es-ES_tradnl"/>
              </w:rPr>
              <w:t xml:space="preserve"> </w:t>
            </w:r>
            <w:r w:rsidRPr="00AE4336">
              <w:rPr>
                <w:lang w:val="es-ES_tradnl"/>
              </w:rPr>
              <w:t>: frecuencia de funcionamiento (GHz).</w:t>
            </w:r>
          </w:p>
          <w:p w:rsidR="006C69EF" w:rsidRPr="00AE4336" w:rsidRDefault="006C69EF" w:rsidP="003118CE">
            <w:pPr>
              <w:pStyle w:val="Tabletext"/>
              <w:jc w:val="left"/>
              <w:rPr>
                <w:lang w:val="es-ES_tradnl"/>
              </w:rPr>
            </w:pPr>
            <w:r w:rsidRPr="00AE4336">
              <w:rPr>
                <w:lang w:val="es-ES_tradnl"/>
              </w:rPr>
              <w:t>Los SRD se apagarán automáticamente en un radio de 35 km desde las ciudades siguientes: Dmitrov (56°26'00" N, 37°27'00" E), Pushchino (54°49'00" N, 37°40'00" E), Kalyazin (57°13'22" N, 37°54'01" E), Zelenchukskaya (43°49'53" N, 41°35'32" E).</w:t>
            </w:r>
          </w:p>
        </w:tc>
      </w:tr>
      <w:tr w:rsidR="006C69EF" w:rsidRPr="00AE4336" w:rsidTr="000413D8">
        <w:tblPrEx>
          <w:tblLook w:val="01E0" w:firstRow="1" w:lastRow="1" w:firstColumn="1" w:lastColumn="1" w:noHBand="0" w:noVBand="0"/>
        </w:tblPrEx>
        <w:trPr>
          <w:cantSplit/>
          <w:jc w:val="center"/>
        </w:trPr>
        <w:tc>
          <w:tcPr>
            <w:tcW w:w="9639" w:type="dxa"/>
            <w:gridSpan w:val="2"/>
            <w:tcBorders>
              <w:top w:val="single" w:sz="4" w:space="0" w:color="auto"/>
              <w:left w:val="single" w:sz="4" w:space="0" w:color="auto"/>
              <w:right w:val="single" w:sz="4" w:space="0" w:color="auto"/>
            </w:tcBorders>
          </w:tcPr>
          <w:p w:rsidR="006C69EF" w:rsidRPr="00AE4336" w:rsidRDefault="006C69EF" w:rsidP="000413D8">
            <w:pPr>
              <w:pStyle w:val="Tablehead"/>
              <w:rPr>
                <w:color w:val="000000"/>
                <w:highlight w:val="yellow"/>
                <w:lang w:val="es-ES_tradnl"/>
              </w:rPr>
            </w:pPr>
            <w:r w:rsidRPr="00AE4336">
              <w:rPr>
                <w:lang w:val="es-ES_tradnl"/>
              </w:rPr>
              <w:t>Alarmas</w:t>
            </w:r>
          </w:p>
        </w:tc>
      </w:tr>
      <w:tr w:rsidR="006C69EF" w:rsidRPr="008603A7" w:rsidTr="00B9355C">
        <w:tblPrEx>
          <w:tblLook w:val="01E0" w:firstRow="1" w:lastRow="1" w:firstColumn="1" w:lastColumn="1" w:noHBand="0" w:noVBand="0"/>
        </w:tblPrEx>
        <w:trPr>
          <w:cantSplit/>
          <w:jc w:val="center"/>
        </w:trPr>
        <w:tc>
          <w:tcPr>
            <w:tcW w:w="2554" w:type="dxa"/>
            <w:tcBorders>
              <w:top w:val="single" w:sz="4" w:space="0" w:color="auto"/>
              <w:left w:val="single" w:sz="4" w:space="0" w:color="auto"/>
              <w:bottom w:val="single" w:sz="4" w:space="0" w:color="auto"/>
              <w:right w:val="single" w:sz="4" w:space="0" w:color="auto"/>
            </w:tcBorders>
          </w:tcPr>
          <w:p w:rsidR="006C69EF" w:rsidRPr="00AE4336" w:rsidRDefault="006C69EF" w:rsidP="003118CE">
            <w:pPr>
              <w:pStyle w:val="Tabletext"/>
              <w:jc w:val="left"/>
              <w:rPr>
                <w:color w:val="000000"/>
                <w:lang w:val="es-ES_tradnl"/>
              </w:rPr>
            </w:pPr>
            <w:r w:rsidRPr="00AE4336">
              <w:rPr>
                <w:color w:val="000000"/>
                <w:lang w:val="es-ES_tradnl"/>
              </w:rPr>
              <w:t>26,939-26,951 MHz</w:t>
            </w:r>
          </w:p>
        </w:tc>
        <w:tc>
          <w:tcPr>
            <w:tcW w:w="7085" w:type="dxa"/>
            <w:tcBorders>
              <w:top w:val="single" w:sz="4" w:space="0" w:color="auto"/>
              <w:left w:val="single" w:sz="4" w:space="0" w:color="auto"/>
              <w:bottom w:val="single" w:sz="4" w:space="0" w:color="auto"/>
              <w:right w:val="single" w:sz="4" w:space="0" w:color="auto"/>
            </w:tcBorders>
          </w:tcPr>
          <w:p w:rsidR="006C69EF" w:rsidRPr="00AE4336" w:rsidRDefault="006C69EF" w:rsidP="003610A9">
            <w:pPr>
              <w:pStyle w:val="Tabletext"/>
              <w:jc w:val="left"/>
              <w:rPr>
                <w:color w:val="000000"/>
                <w:lang w:val="es-ES_tradnl"/>
              </w:rPr>
            </w:pPr>
            <w:r w:rsidRPr="00AE4336">
              <w:rPr>
                <w:color w:val="000000"/>
                <w:lang w:val="es-ES_tradnl" w:eastAsia="ru-RU"/>
              </w:rPr>
              <w:t xml:space="preserve">Utilización autorizada para sistemas de alarma de automóviles que funcionan a una frecuencia de </w:t>
            </w:r>
            <w:r w:rsidRPr="00AE4336">
              <w:rPr>
                <w:color w:val="000000"/>
                <w:lang w:val="es-ES_tradnl"/>
              </w:rPr>
              <w:t>26,945 MHz. Potencia máxima del transmisor: 2 W. Ciclo de trabajo &lt; 10%. Ganancia máxima de la antena: 3 dB.</w:t>
            </w:r>
          </w:p>
        </w:tc>
      </w:tr>
      <w:tr w:rsidR="006C69EF" w:rsidRPr="008603A7" w:rsidTr="00B9355C">
        <w:tblPrEx>
          <w:tblLook w:val="01E0" w:firstRow="1" w:lastRow="1" w:firstColumn="1" w:lastColumn="1" w:noHBand="0" w:noVBand="0"/>
        </w:tblPrEx>
        <w:trPr>
          <w:cantSplit/>
          <w:jc w:val="center"/>
        </w:trPr>
        <w:tc>
          <w:tcPr>
            <w:tcW w:w="2554" w:type="dxa"/>
            <w:tcBorders>
              <w:top w:val="single" w:sz="4" w:space="0" w:color="auto"/>
              <w:left w:val="single" w:sz="4" w:space="0" w:color="auto"/>
              <w:bottom w:val="single" w:sz="4" w:space="0" w:color="auto"/>
              <w:right w:val="single" w:sz="4" w:space="0" w:color="auto"/>
            </w:tcBorders>
          </w:tcPr>
          <w:p w:rsidR="006C69EF" w:rsidRPr="00AE4336" w:rsidRDefault="006C69EF" w:rsidP="003118CE">
            <w:pPr>
              <w:pStyle w:val="Tabletext"/>
              <w:jc w:val="left"/>
              <w:rPr>
                <w:color w:val="000000"/>
                <w:lang w:val="es-ES_tradnl"/>
              </w:rPr>
            </w:pPr>
            <w:r w:rsidRPr="00AE4336">
              <w:rPr>
                <w:color w:val="000000"/>
                <w:lang w:val="es-ES_tradnl"/>
              </w:rPr>
              <w:t>26,954-26,966 MHz</w:t>
            </w:r>
          </w:p>
        </w:tc>
        <w:tc>
          <w:tcPr>
            <w:tcW w:w="7085" w:type="dxa"/>
            <w:tcBorders>
              <w:top w:val="single" w:sz="4" w:space="0" w:color="auto"/>
              <w:left w:val="single" w:sz="4" w:space="0" w:color="auto"/>
              <w:bottom w:val="single" w:sz="4" w:space="0" w:color="auto"/>
              <w:right w:val="single" w:sz="4" w:space="0" w:color="auto"/>
            </w:tcBorders>
          </w:tcPr>
          <w:p w:rsidR="006C69EF" w:rsidRPr="00AE4336" w:rsidRDefault="006C69EF" w:rsidP="003610A9">
            <w:pPr>
              <w:pStyle w:val="Tabletext"/>
              <w:jc w:val="left"/>
              <w:rPr>
                <w:color w:val="000000"/>
                <w:lang w:val="es-ES_tradnl"/>
              </w:rPr>
            </w:pPr>
            <w:r w:rsidRPr="00AE4336">
              <w:rPr>
                <w:color w:val="000000"/>
                <w:lang w:val="es-ES_tradnl" w:eastAsia="ru-RU"/>
              </w:rPr>
              <w:t>Utilización autorizada para sistemas de alarma de seguridad que funcionan a</w:t>
            </w:r>
            <w:r w:rsidR="003610A9">
              <w:rPr>
                <w:color w:val="000000"/>
                <w:lang w:val="es-ES_tradnl" w:eastAsia="ru-RU"/>
              </w:rPr>
              <w:t> </w:t>
            </w:r>
            <w:r w:rsidRPr="00AE4336">
              <w:rPr>
                <w:color w:val="000000"/>
                <w:lang w:val="es-ES_tradnl" w:eastAsia="ru-RU"/>
              </w:rPr>
              <w:t xml:space="preserve">una frecuencia de </w:t>
            </w:r>
            <w:r w:rsidRPr="00AE4336">
              <w:rPr>
                <w:color w:val="000000"/>
                <w:lang w:val="es-ES_tradnl"/>
              </w:rPr>
              <w:t>26,960 MHz. Potencia máxima del transmisor: 2 W. Ciclo</w:t>
            </w:r>
            <w:r w:rsidR="003610A9">
              <w:rPr>
                <w:color w:val="000000"/>
                <w:lang w:val="es-ES_tradnl"/>
              </w:rPr>
              <w:t> </w:t>
            </w:r>
            <w:r w:rsidRPr="00AE4336">
              <w:rPr>
                <w:color w:val="000000"/>
                <w:lang w:val="es-ES_tradnl"/>
              </w:rPr>
              <w:t>de trabajo &lt; 10%. Ganancia máxima de la antena: 3 dB.</w:t>
            </w:r>
          </w:p>
        </w:tc>
      </w:tr>
      <w:tr w:rsidR="006C69EF" w:rsidRPr="008603A7" w:rsidTr="00B9355C">
        <w:tblPrEx>
          <w:tblLook w:val="01E0" w:firstRow="1" w:lastRow="1" w:firstColumn="1" w:lastColumn="1" w:noHBand="0" w:noVBand="0"/>
        </w:tblPrEx>
        <w:trPr>
          <w:cantSplit/>
          <w:jc w:val="center"/>
        </w:trPr>
        <w:tc>
          <w:tcPr>
            <w:tcW w:w="2554" w:type="dxa"/>
            <w:tcBorders>
              <w:top w:val="single" w:sz="4" w:space="0" w:color="auto"/>
              <w:left w:val="single" w:sz="4" w:space="0" w:color="auto"/>
              <w:bottom w:val="single" w:sz="4" w:space="0" w:color="auto"/>
              <w:right w:val="single" w:sz="4" w:space="0" w:color="auto"/>
            </w:tcBorders>
          </w:tcPr>
          <w:p w:rsidR="006C69EF" w:rsidRPr="00AE4336" w:rsidRDefault="006C69EF" w:rsidP="003118CE">
            <w:pPr>
              <w:pStyle w:val="Tabletext"/>
              <w:jc w:val="left"/>
              <w:rPr>
                <w:color w:val="000000"/>
                <w:lang w:val="es-ES_tradnl"/>
              </w:rPr>
            </w:pPr>
            <w:r w:rsidRPr="00AE4336">
              <w:rPr>
                <w:color w:val="000000"/>
                <w:lang w:val="es-ES_tradnl"/>
              </w:rPr>
              <w:t>149,95-150,0625 MHz</w:t>
            </w:r>
          </w:p>
        </w:tc>
        <w:tc>
          <w:tcPr>
            <w:tcW w:w="7085" w:type="dxa"/>
            <w:tcBorders>
              <w:top w:val="single" w:sz="4" w:space="0" w:color="auto"/>
              <w:left w:val="single" w:sz="4" w:space="0" w:color="auto"/>
              <w:bottom w:val="single" w:sz="4" w:space="0" w:color="auto"/>
              <w:right w:val="single" w:sz="4" w:space="0" w:color="auto"/>
            </w:tcBorders>
          </w:tcPr>
          <w:p w:rsidR="006C69EF" w:rsidRPr="00AE4336" w:rsidRDefault="006C69EF" w:rsidP="003118CE">
            <w:pPr>
              <w:pStyle w:val="Tabletext"/>
              <w:jc w:val="left"/>
              <w:rPr>
                <w:color w:val="000000"/>
                <w:lang w:val="es-ES_tradnl"/>
              </w:rPr>
            </w:pPr>
            <w:r w:rsidRPr="00AE4336">
              <w:rPr>
                <w:color w:val="000000"/>
                <w:lang w:val="es-ES_tradnl" w:eastAsia="ru-RU"/>
              </w:rPr>
              <w:t>Utilización autorizada para sistemas de alarma de seguridad de objetos remotos</w:t>
            </w:r>
            <w:r w:rsidRPr="00AE4336">
              <w:rPr>
                <w:color w:val="000000"/>
                <w:lang w:val="es-ES_tradnl"/>
              </w:rPr>
              <w:t>. Potencia máxima del transmisor: 25 mW. Ciclo de trabajo &lt; 10%. Ganancia máxima de la antena: 3 dB.</w:t>
            </w:r>
          </w:p>
        </w:tc>
      </w:tr>
      <w:tr w:rsidR="006C69EF" w:rsidRPr="008603A7" w:rsidTr="00B9355C">
        <w:tblPrEx>
          <w:tblLook w:val="01E0" w:firstRow="1" w:lastRow="1" w:firstColumn="1" w:lastColumn="1" w:noHBand="0" w:noVBand="0"/>
        </w:tblPrEx>
        <w:trPr>
          <w:cantSplit/>
          <w:jc w:val="center"/>
        </w:trPr>
        <w:tc>
          <w:tcPr>
            <w:tcW w:w="2554" w:type="dxa"/>
            <w:tcBorders>
              <w:top w:val="single" w:sz="4" w:space="0" w:color="auto"/>
              <w:left w:val="single" w:sz="4" w:space="0" w:color="auto"/>
              <w:bottom w:val="single" w:sz="4" w:space="0" w:color="auto"/>
              <w:right w:val="single" w:sz="4" w:space="0" w:color="auto"/>
            </w:tcBorders>
          </w:tcPr>
          <w:p w:rsidR="006C69EF" w:rsidRPr="00AE4336" w:rsidRDefault="006C69EF" w:rsidP="003118CE">
            <w:pPr>
              <w:pStyle w:val="Tabletext"/>
              <w:jc w:val="left"/>
              <w:rPr>
                <w:color w:val="000000"/>
                <w:lang w:val="es-ES_tradnl"/>
              </w:rPr>
            </w:pPr>
            <w:r w:rsidRPr="00AE4336">
              <w:rPr>
                <w:color w:val="000000"/>
                <w:lang w:val="es-ES_tradnl"/>
              </w:rPr>
              <w:t>433,05-434,79 MHz</w:t>
            </w:r>
          </w:p>
        </w:tc>
        <w:tc>
          <w:tcPr>
            <w:tcW w:w="7085" w:type="dxa"/>
            <w:tcBorders>
              <w:top w:val="single" w:sz="4" w:space="0" w:color="auto"/>
              <w:left w:val="single" w:sz="4" w:space="0" w:color="auto"/>
              <w:bottom w:val="single" w:sz="4" w:space="0" w:color="auto"/>
              <w:right w:val="single" w:sz="4" w:space="0" w:color="auto"/>
            </w:tcBorders>
          </w:tcPr>
          <w:p w:rsidR="006C69EF" w:rsidRPr="00AE4336" w:rsidRDefault="006C69EF" w:rsidP="003610A9">
            <w:pPr>
              <w:pStyle w:val="Tabletext"/>
              <w:jc w:val="left"/>
              <w:rPr>
                <w:color w:val="000000"/>
                <w:lang w:val="es-ES_tradnl"/>
              </w:rPr>
            </w:pPr>
            <w:r w:rsidRPr="00AE4336">
              <w:rPr>
                <w:color w:val="000000"/>
                <w:lang w:val="es-ES_tradnl"/>
              </w:rPr>
              <w:t>Potencia máxima del transmisor: 5 mW. Ciclo de trabajo &lt; 10%. Ganancia</w:t>
            </w:r>
            <w:r w:rsidR="003610A9">
              <w:rPr>
                <w:color w:val="000000"/>
                <w:lang w:val="es-ES_tradnl"/>
              </w:rPr>
              <w:t> </w:t>
            </w:r>
            <w:r w:rsidRPr="00AE4336">
              <w:rPr>
                <w:color w:val="000000"/>
                <w:lang w:val="es-ES_tradnl"/>
              </w:rPr>
              <w:t>máxima de la antena: 3 dB.</w:t>
            </w:r>
          </w:p>
        </w:tc>
      </w:tr>
      <w:tr w:rsidR="006C69EF" w:rsidRPr="008603A7" w:rsidTr="00B9355C">
        <w:tblPrEx>
          <w:tblLook w:val="01E0" w:firstRow="1" w:lastRow="1" w:firstColumn="1" w:lastColumn="1" w:noHBand="0" w:noVBand="0"/>
        </w:tblPrEx>
        <w:trPr>
          <w:cantSplit/>
          <w:jc w:val="center"/>
        </w:trPr>
        <w:tc>
          <w:tcPr>
            <w:tcW w:w="2554" w:type="dxa"/>
            <w:tcBorders>
              <w:top w:val="single" w:sz="4" w:space="0" w:color="auto"/>
              <w:left w:val="single" w:sz="4" w:space="0" w:color="auto"/>
              <w:bottom w:val="single" w:sz="4" w:space="0" w:color="auto"/>
              <w:right w:val="single" w:sz="4" w:space="0" w:color="auto"/>
            </w:tcBorders>
          </w:tcPr>
          <w:p w:rsidR="006C69EF" w:rsidRPr="00AE4336" w:rsidRDefault="006C69EF" w:rsidP="003118CE">
            <w:pPr>
              <w:pStyle w:val="Tabletext"/>
              <w:jc w:val="left"/>
              <w:rPr>
                <w:color w:val="000000"/>
                <w:lang w:val="es-ES_tradnl"/>
              </w:rPr>
            </w:pPr>
            <w:r w:rsidRPr="00AE4336">
              <w:rPr>
                <w:color w:val="000000"/>
                <w:lang w:val="es-ES_tradnl"/>
              </w:rPr>
              <w:t>868-868,2 MHz</w:t>
            </w:r>
          </w:p>
        </w:tc>
        <w:tc>
          <w:tcPr>
            <w:tcW w:w="7085" w:type="dxa"/>
            <w:tcBorders>
              <w:top w:val="single" w:sz="4" w:space="0" w:color="auto"/>
              <w:left w:val="single" w:sz="4" w:space="0" w:color="auto"/>
              <w:bottom w:val="single" w:sz="4" w:space="0" w:color="auto"/>
              <w:right w:val="single" w:sz="4" w:space="0" w:color="auto"/>
            </w:tcBorders>
          </w:tcPr>
          <w:p w:rsidR="006C69EF" w:rsidRPr="00AE4336" w:rsidRDefault="006C69EF" w:rsidP="003610A9">
            <w:pPr>
              <w:pStyle w:val="Tabletext"/>
              <w:jc w:val="left"/>
              <w:rPr>
                <w:lang w:val="es-ES_tradnl"/>
              </w:rPr>
            </w:pPr>
            <w:r w:rsidRPr="00AE4336">
              <w:rPr>
                <w:lang w:val="es-ES_tradnl"/>
              </w:rPr>
              <w:t xml:space="preserve">Potencia máxima del transmisor: 10 mW. </w:t>
            </w:r>
            <w:r w:rsidRPr="00AE4336">
              <w:rPr>
                <w:color w:val="000000"/>
                <w:lang w:val="es-ES_tradnl"/>
              </w:rPr>
              <w:t xml:space="preserve">Ciclo de trabajo </w:t>
            </w:r>
            <w:r w:rsidRPr="00AE4336">
              <w:rPr>
                <w:lang w:val="es-ES_tradnl"/>
              </w:rPr>
              <w:t>&lt; 10%. Ganancia</w:t>
            </w:r>
            <w:r w:rsidR="003610A9">
              <w:rPr>
                <w:lang w:val="es-ES_tradnl"/>
              </w:rPr>
              <w:t> </w:t>
            </w:r>
            <w:r w:rsidRPr="00AE4336">
              <w:rPr>
                <w:lang w:val="es-ES_tradnl"/>
              </w:rPr>
              <w:t>máxima de la antena: 3 dB.</w:t>
            </w:r>
          </w:p>
        </w:tc>
      </w:tr>
      <w:tr w:rsidR="006C69EF" w:rsidRPr="00AE4336" w:rsidTr="000413D8">
        <w:tblPrEx>
          <w:tblLook w:val="01E0" w:firstRow="1" w:lastRow="1" w:firstColumn="1" w:lastColumn="1" w:noHBand="0" w:noVBand="0"/>
        </w:tblPrEx>
        <w:trPr>
          <w:cantSplit/>
          <w:jc w:val="center"/>
        </w:trPr>
        <w:tc>
          <w:tcPr>
            <w:tcW w:w="9639" w:type="dxa"/>
            <w:gridSpan w:val="2"/>
            <w:tcBorders>
              <w:top w:val="single" w:sz="4" w:space="0" w:color="auto"/>
              <w:left w:val="single" w:sz="4" w:space="0" w:color="auto"/>
              <w:right w:val="single" w:sz="4" w:space="0" w:color="auto"/>
            </w:tcBorders>
          </w:tcPr>
          <w:p w:rsidR="006C69EF" w:rsidRPr="00AE4336" w:rsidRDefault="006C69EF" w:rsidP="000413D8">
            <w:pPr>
              <w:pStyle w:val="Tablehead"/>
              <w:rPr>
                <w:color w:val="000000"/>
                <w:highlight w:val="yellow"/>
                <w:lang w:val="es-ES_tradnl"/>
              </w:rPr>
            </w:pPr>
            <w:r w:rsidRPr="00AE4336">
              <w:rPr>
                <w:lang w:val="es-ES_tradnl"/>
              </w:rPr>
              <w:t>Control de modelos</w:t>
            </w:r>
          </w:p>
        </w:tc>
      </w:tr>
      <w:tr w:rsidR="006C69EF" w:rsidRPr="00AE4336" w:rsidTr="00B9355C">
        <w:tblPrEx>
          <w:tblLook w:val="01E0" w:firstRow="1" w:lastRow="1" w:firstColumn="1" w:lastColumn="1" w:noHBand="0" w:noVBand="0"/>
        </w:tblPrEx>
        <w:trPr>
          <w:cantSplit/>
          <w:trHeight w:val="316"/>
          <w:jc w:val="center"/>
        </w:trPr>
        <w:tc>
          <w:tcPr>
            <w:tcW w:w="2554" w:type="dxa"/>
            <w:vMerge w:val="restart"/>
            <w:tcBorders>
              <w:top w:val="single" w:sz="4" w:space="0" w:color="auto"/>
              <w:left w:val="single" w:sz="4" w:space="0" w:color="auto"/>
              <w:right w:val="single" w:sz="4" w:space="0" w:color="auto"/>
            </w:tcBorders>
          </w:tcPr>
          <w:p w:rsidR="006C69EF" w:rsidRPr="00AE4336" w:rsidRDefault="006C69EF" w:rsidP="003118CE">
            <w:pPr>
              <w:pStyle w:val="Tabletext"/>
              <w:jc w:val="left"/>
              <w:rPr>
                <w:color w:val="000000"/>
                <w:lang w:val="es-ES_tradnl"/>
              </w:rPr>
            </w:pPr>
            <w:r w:rsidRPr="00AE4336">
              <w:rPr>
                <w:color w:val="000000"/>
                <w:lang w:val="es-ES_tradnl"/>
              </w:rPr>
              <w:t>26,957-27,283 MHz</w:t>
            </w:r>
          </w:p>
        </w:tc>
        <w:tc>
          <w:tcPr>
            <w:tcW w:w="7085" w:type="dxa"/>
            <w:vMerge w:val="restart"/>
            <w:tcBorders>
              <w:top w:val="single" w:sz="4" w:space="0" w:color="auto"/>
              <w:left w:val="single" w:sz="4" w:space="0" w:color="auto"/>
              <w:right w:val="single" w:sz="4" w:space="0" w:color="auto"/>
            </w:tcBorders>
          </w:tcPr>
          <w:p w:rsidR="006C69EF" w:rsidRPr="00AE4336" w:rsidRDefault="006C69EF" w:rsidP="003610A9">
            <w:pPr>
              <w:pStyle w:val="Tabletext"/>
              <w:jc w:val="left"/>
              <w:rPr>
                <w:color w:val="000000"/>
                <w:lang w:val="es-ES_tradnl"/>
              </w:rPr>
            </w:pPr>
            <w:r w:rsidRPr="00AE4336">
              <w:rPr>
                <w:color w:val="000000"/>
                <w:lang w:val="es-ES_tradnl"/>
              </w:rPr>
              <w:t>Potencia máxima del transmisor: 10 mW. Separación de canales: 50 kHz. Ganancia máxima de la antena: 3 dB. Frecuencias de funcionamiento: 26,995</w:t>
            </w:r>
            <w:r w:rsidR="003610A9">
              <w:rPr>
                <w:color w:val="000000"/>
                <w:lang w:val="es-ES_tradnl"/>
              </w:rPr>
              <w:t> </w:t>
            </w:r>
            <w:r w:rsidRPr="00AE4336">
              <w:rPr>
                <w:color w:val="000000"/>
                <w:lang w:val="es-ES_tradnl"/>
              </w:rPr>
              <w:t>MHz, 27,045 MHz, 27,095 MHz, 27,145 MHz y 27,195 MHz.</w:t>
            </w:r>
          </w:p>
        </w:tc>
      </w:tr>
      <w:tr w:rsidR="006C69EF" w:rsidRPr="00AE4336" w:rsidTr="00B9355C">
        <w:tblPrEx>
          <w:tblLook w:val="01E0" w:firstRow="1" w:lastRow="1" w:firstColumn="1" w:lastColumn="1" w:noHBand="0" w:noVBand="0"/>
        </w:tblPrEx>
        <w:trPr>
          <w:cantSplit/>
          <w:trHeight w:val="356"/>
          <w:jc w:val="center"/>
        </w:trPr>
        <w:tc>
          <w:tcPr>
            <w:tcW w:w="2554" w:type="dxa"/>
            <w:vMerge/>
            <w:tcBorders>
              <w:left w:val="single" w:sz="4" w:space="0" w:color="auto"/>
              <w:bottom w:val="single" w:sz="4" w:space="0" w:color="auto"/>
              <w:right w:val="single" w:sz="4" w:space="0" w:color="auto"/>
            </w:tcBorders>
          </w:tcPr>
          <w:p w:rsidR="006C69EF" w:rsidRPr="00AE4336" w:rsidRDefault="006C69EF" w:rsidP="003118CE">
            <w:pPr>
              <w:pStyle w:val="Tabletext"/>
              <w:jc w:val="left"/>
              <w:rPr>
                <w:color w:val="000000"/>
                <w:highlight w:val="yellow"/>
                <w:lang w:val="es-ES_tradnl"/>
              </w:rPr>
            </w:pPr>
          </w:p>
        </w:tc>
        <w:tc>
          <w:tcPr>
            <w:tcW w:w="7085" w:type="dxa"/>
            <w:vMerge/>
            <w:tcBorders>
              <w:left w:val="single" w:sz="4" w:space="0" w:color="auto"/>
              <w:bottom w:val="single" w:sz="4" w:space="0" w:color="auto"/>
              <w:right w:val="single" w:sz="4" w:space="0" w:color="auto"/>
            </w:tcBorders>
          </w:tcPr>
          <w:p w:rsidR="006C69EF" w:rsidRPr="00AE4336" w:rsidRDefault="006C69EF" w:rsidP="003118CE">
            <w:pPr>
              <w:pStyle w:val="Tabletext"/>
              <w:jc w:val="left"/>
              <w:rPr>
                <w:color w:val="000000"/>
                <w:highlight w:val="yellow"/>
                <w:lang w:val="es-ES_tradnl"/>
              </w:rPr>
            </w:pPr>
          </w:p>
        </w:tc>
      </w:tr>
      <w:tr w:rsidR="006C69EF" w:rsidRPr="008603A7" w:rsidTr="00B9355C">
        <w:tblPrEx>
          <w:tblLook w:val="01E0" w:firstRow="1" w:lastRow="1" w:firstColumn="1" w:lastColumn="1" w:noHBand="0" w:noVBand="0"/>
        </w:tblPrEx>
        <w:trPr>
          <w:cantSplit/>
          <w:jc w:val="center"/>
        </w:trPr>
        <w:tc>
          <w:tcPr>
            <w:tcW w:w="2554" w:type="dxa"/>
            <w:tcBorders>
              <w:top w:val="single" w:sz="4" w:space="0" w:color="auto"/>
              <w:left w:val="single" w:sz="4" w:space="0" w:color="auto"/>
              <w:bottom w:val="single" w:sz="4" w:space="0" w:color="auto"/>
              <w:right w:val="single" w:sz="4" w:space="0" w:color="auto"/>
            </w:tcBorders>
          </w:tcPr>
          <w:p w:rsidR="006C69EF" w:rsidRPr="00AE4336" w:rsidRDefault="006C69EF" w:rsidP="003118CE">
            <w:pPr>
              <w:pStyle w:val="Tabletext"/>
              <w:jc w:val="left"/>
              <w:rPr>
                <w:color w:val="000000"/>
                <w:lang w:val="es-ES_tradnl"/>
              </w:rPr>
            </w:pPr>
            <w:r w:rsidRPr="00AE4336">
              <w:rPr>
                <w:color w:val="000000"/>
                <w:lang w:val="es-ES_tradnl"/>
              </w:rPr>
              <w:t>28,0-28,2 MHz</w:t>
            </w:r>
          </w:p>
        </w:tc>
        <w:tc>
          <w:tcPr>
            <w:tcW w:w="7085" w:type="dxa"/>
            <w:tcBorders>
              <w:top w:val="single" w:sz="4" w:space="0" w:color="auto"/>
              <w:left w:val="single" w:sz="4" w:space="0" w:color="auto"/>
              <w:bottom w:val="single" w:sz="4" w:space="0" w:color="auto"/>
              <w:right w:val="single" w:sz="4" w:space="0" w:color="auto"/>
            </w:tcBorders>
          </w:tcPr>
          <w:p w:rsidR="006C69EF" w:rsidRPr="00AE4336" w:rsidRDefault="006C69EF" w:rsidP="003118CE">
            <w:pPr>
              <w:pStyle w:val="Tabletext"/>
              <w:jc w:val="left"/>
              <w:rPr>
                <w:color w:val="000000"/>
                <w:lang w:val="es-ES_tradnl"/>
              </w:rPr>
            </w:pPr>
            <w:r w:rsidRPr="00AE4336">
              <w:rPr>
                <w:color w:val="000000"/>
                <w:lang w:val="es-ES_tradnl"/>
              </w:rPr>
              <w:t>Potencia máxima del transmisor: 1 W. Ganancia máxima de la antena: 3 dB.</w:t>
            </w:r>
          </w:p>
        </w:tc>
      </w:tr>
      <w:tr w:rsidR="006C69EF" w:rsidRPr="00AE4336" w:rsidTr="00B9355C">
        <w:tblPrEx>
          <w:tblLook w:val="01E0" w:firstRow="1" w:lastRow="1" w:firstColumn="1" w:lastColumn="1" w:noHBand="0" w:noVBand="0"/>
        </w:tblPrEx>
        <w:trPr>
          <w:cantSplit/>
          <w:jc w:val="center"/>
        </w:trPr>
        <w:tc>
          <w:tcPr>
            <w:tcW w:w="2554" w:type="dxa"/>
            <w:tcBorders>
              <w:top w:val="single" w:sz="4" w:space="0" w:color="auto"/>
              <w:left w:val="single" w:sz="4" w:space="0" w:color="auto"/>
              <w:bottom w:val="single" w:sz="4" w:space="0" w:color="auto"/>
              <w:right w:val="single" w:sz="4" w:space="0" w:color="auto"/>
            </w:tcBorders>
          </w:tcPr>
          <w:p w:rsidR="006C69EF" w:rsidRPr="00AE4336" w:rsidRDefault="006C69EF" w:rsidP="003118CE">
            <w:pPr>
              <w:pStyle w:val="Tabletext"/>
              <w:jc w:val="left"/>
              <w:rPr>
                <w:color w:val="000000"/>
                <w:lang w:val="es-ES_tradnl"/>
              </w:rPr>
            </w:pPr>
            <w:r w:rsidRPr="00AE4336">
              <w:rPr>
                <w:color w:val="000000"/>
                <w:lang w:val="es-ES_tradnl"/>
              </w:rPr>
              <w:t>40,66-40,7 MHz</w:t>
            </w:r>
          </w:p>
        </w:tc>
        <w:tc>
          <w:tcPr>
            <w:tcW w:w="7085" w:type="dxa"/>
            <w:tcBorders>
              <w:top w:val="single" w:sz="4" w:space="0" w:color="auto"/>
              <w:left w:val="single" w:sz="4" w:space="0" w:color="auto"/>
              <w:bottom w:val="single" w:sz="4" w:space="0" w:color="auto"/>
              <w:right w:val="single" w:sz="4" w:space="0" w:color="auto"/>
            </w:tcBorders>
          </w:tcPr>
          <w:p w:rsidR="006C69EF" w:rsidRPr="00AE4336" w:rsidRDefault="006C69EF" w:rsidP="003118CE">
            <w:pPr>
              <w:pStyle w:val="Tabletext"/>
              <w:jc w:val="left"/>
              <w:rPr>
                <w:color w:val="000000"/>
                <w:lang w:val="es-ES_tradnl"/>
              </w:rPr>
            </w:pPr>
            <w:r w:rsidRPr="00AE4336">
              <w:rPr>
                <w:color w:val="000000"/>
                <w:lang w:val="es-ES_tradnl"/>
              </w:rPr>
              <w:t>Potencia máxima del transmisor: 1 W. Ganancia máxima de la antena: 3 dB. Separación de canales: 10 kHz.</w:t>
            </w:r>
          </w:p>
        </w:tc>
      </w:tr>
    </w:tbl>
    <w:p w:rsidR="00B9355C" w:rsidRDefault="00B9355C" w:rsidP="00B9355C">
      <w:pPr>
        <w:pStyle w:val="Tablefin"/>
      </w:pPr>
    </w:p>
    <w:p w:rsidR="00B9355C" w:rsidRPr="00AE4336" w:rsidRDefault="00B9355C" w:rsidP="00B9355C">
      <w:pPr>
        <w:pStyle w:val="TableNo"/>
        <w:rPr>
          <w:lang w:val="es-ES_tradnl"/>
        </w:rPr>
      </w:pPr>
      <w:r w:rsidRPr="00AE4336">
        <w:rPr>
          <w:lang w:val="es-ES_tradnl"/>
        </w:rPr>
        <w:lastRenderedPageBreak/>
        <w:t>CUADRO 3</w:t>
      </w:r>
      <w:r>
        <w:rPr>
          <w:lang w:val="es-ES_tradnl"/>
        </w:rPr>
        <w:t>6 (</w:t>
      </w:r>
      <w:r w:rsidRPr="00B9355C">
        <w:rPr>
          <w:i/>
          <w:iCs/>
          <w:lang w:val="es-ES_tradnl"/>
        </w:rPr>
        <w:t>Continuación</w:t>
      </w:r>
      <w:r>
        <w:rPr>
          <w:lang w:val="es-ES_tradnl"/>
        </w:rPr>
        <w:t>)</w:t>
      </w:r>
    </w:p>
    <w:tbl>
      <w:tblPr>
        <w:tblW w:w="9639" w:type="dxa"/>
        <w:jc w:val="center"/>
        <w:tblLayout w:type="fixed"/>
        <w:tblLook w:val="0000" w:firstRow="0" w:lastRow="0" w:firstColumn="0" w:lastColumn="0" w:noHBand="0" w:noVBand="0"/>
      </w:tblPr>
      <w:tblGrid>
        <w:gridCol w:w="2554"/>
        <w:gridCol w:w="7085"/>
      </w:tblGrid>
      <w:tr w:rsidR="00B9355C" w:rsidRPr="008603A7" w:rsidTr="00B9355C">
        <w:trPr>
          <w:cantSplit/>
          <w:tblHeader/>
          <w:jc w:val="center"/>
        </w:trPr>
        <w:tc>
          <w:tcPr>
            <w:tcW w:w="2554" w:type="dxa"/>
            <w:tcBorders>
              <w:top w:val="single" w:sz="4" w:space="0" w:color="000000"/>
              <w:left w:val="single" w:sz="4" w:space="0" w:color="000000"/>
              <w:bottom w:val="single" w:sz="4" w:space="0" w:color="000000"/>
            </w:tcBorders>
          </w:tcPr>
          <w:p w:rsidR="00B9355C" w:rsidRPr="00AE4336" w:rsidRDefault="00B9355C" w:rsidP="00B9355C">
            <w:pPr>
              <w:pStyle w:val="Tablehead"/>
              <w:rPr>
                <w:snapToGrid w:val="0"/>
                <w:lang w:val="es-ES_tradnl"/>
              </w:rPr>
            </w:pPr>
            <w:r w:rsidRPr="00AE4336">
              <w:rPr>
                <w:snapToGrid w:val="0"/>
                <w:lang w:val="es-ES_tradnl"/>
              </w:rPr>
              <w:t>Bandas de frecuencias</w:t>
            </w:r>
          </w:p>
        </w:tc>
        <w:tc>
          <w:tcPr>
            <w:tcW w:w="7085" w:type="dxa"/>
            <w:tcBorders>
              <w:top w:val="single" w:sz="4" w:space="0" w:color="000000"/>
              <w:left w:val="single" w:sz="4" w:space="0" w:color="000000"/>
              <w:bottom w:val="single" w:sz="4" w:space="0" w:color="000000"/>
              <w:right w:val="single" w:sz="4" w:space="0" w:color="000000"/>
            </w:tcBorders>
          </w:tcPr>
          <w:p w:rsidR="00B9355C" w:rsidRPr="00AE4336" w:rsidRDefault="00B9355C" w:rsidP="00B9355C">
            <w:pPr>
              <w:pStyle w:val="Tablehead"/>
              <w:rPr>
                <w:snapToGrid w:val="0"/>
                <w:lang w:val="es-ES_tradnl"/>
              </w:rPr>
            </w:pPr>
            <w:r w:rsidRPr="00AE4336">
              <w:rPr>
                <w:lang w:val="es-ES_tradnl"/>
              </w:rPr>
              <w:t>Principales parámetros técnicos y observaciones</w:t>
            </w:r>
          </w:p>
        </w:tc>
      </w:tr>
      <w:tr w:rsidR="006C69EF" w:rsidRPr="00AE4336" w:rsidTr="000413D8">
        <w:tblPrEx>
          <w:tblLook w:val="01E0" w:firstRow="1" w:lastRow="1" w:firstColumn="1" w:lastColumn="1" w:noHBand="0" w:noVBand="0"/>
        </w:tblPrEx>
        <w:trPr>
          <w:cantSplit/>
          <w:jc w:val="center"/>
        </w:trPr>
        <w:tc>
          <w:tcPr>
            <w:tcW w:w="9639" w:type="dxa"/>
            <w:gridSpan w:val="2"/>
            <w:tcBorders>
              <w:top w:val="single" w:sz="4" w:space="0" w:color="auto"/>
              <w:left w:val="single" w:sz="4" w:space="0" w:color="auto"/>
              <w:right w:val="single" w:sz="4" w:space="0" w:color="auto"/>
            </w:tcBorders>
          </w:tcPr>
          <w:p w:rsidR="006C69EF" w:rsidRPr="00AE4336" w:rsidRDefault="006C69EF" w:rsidP="000413D8">
            <w:pPr>
              <w:pStyle w:val="Tablehead"/>
              <w:rPr>
                <w:color w:val="000000"/>
                <w:highlight w:val="yellow"/>
                <w:lang w:val="es-ES_tradnl"/>
              </w:rPr>
            </w:pPr>
            <w:r w:rsidRPr="00AE4336">
              <w:rPr>
                <w:lang w:val="es-ES_tradnl"/>
              </w:rPr>
              <w:t>Aplicaciones inductivas</w:t>
            </w:r>
          </w:p>
        </w:tc>
      </w:tr>
      <w:tr w:rsidR="006C69EF" w:rsidRPr="008603A7" w:rsidTr="00B9355C">
        <w:tblPrEx>
          <w:tblLook w:val="01E0" w:firstRow="1" w:lastRow="1" w:firstColumn="1" w:lastColumn="1" w:noHBand="0" w:noVBand="0"/>
        </w:tblPrEx>
        <w:trPr>
          <w:cantSplit/>
          <w:jc w:val="center"/>
        </w:trPr>
        <w:tc>
          <w:tcPr>
            <w:tcW w:w="2554" w:type="dxa"/>
            <w:tcBorders>
              <w:top w:val="single" w:sz="4" w:space="0" w:color="auto"/>
              <w:left w:val="single" w:sz="4" w:space="0" w:color="auto"/>
              <w:bottom w:val="single" w:sz="4" w:space="0" w:color="auto"/>
              <w:right w:val="single" w:sz="4" w:space="0" w:color="auto"/>
            </w:tcBorders>
          </w:tcPr>
          <w:p w:rsidR="006C69EF" w:rsidRPr="00AE4336" w:rsidRDefault="006C69EF" w:rsidP="003118CE">
            <w:pPr>
              <w:pStyle w:val="Tabletext"/>
              <w:jc w:val="left"/>
              <w:rPr>
                <w:color w:val="000000"/>
                <w:highlight w:val="yellow"/>
                <w:lang w:val="es-ES_tradnl"/>
              </w:rPr>
            </w:pPr>
            <w:r w:rsidRPr="00AE4336">
              <w:rPr>
                <w:color w:val="000000"/>
                <w:lang w:val="es-ES_tradnl"/>
              </w:rPr>
              <w:t>9-59,75 kHz</w:t>
            </w:r>
          </w:p>
        </w:tc>
        <w:tc>
          <w:tcPr>
            <w:tcW w:w="7085" w:type="dxa"/>
            <w:tcBorders>
              <w:top w:val="single" w:sz="4" w:space="0" w:color="auto"/>
              <w:left w:val="single" w:sz="4" w:space="0" w:color="auto"/>
              <w:bottom w:val="single" w:sz="4" w:space="0" w:color="auto"/>
              <w:right w:val="single" w:sz="4" w:space="0" w:color="auto"/>
            </w:tcBorders>
          </w:tcPr>
          <w:p w:rsidR="006C69EF" w:rsidRPr="00AE4336" w:rsidRDefault="006C69EF" w:rsidP="003118CE">
            <w:pPr>
              <w:pStyle w:val="Tabletext"/>
              <w:jc w:val="left"/>
              <w:rPr>
                <w:color w:val="000000"/>
                <w:highlight w:val="yellow"/>
                <w:lang w:val="es-ES_tradnl"/>
              </w:rPr>
            </w:pPr>
            <w:r w:rsidRPr="00AE4336">
              <w:rPr>
                <w:color w:val="000000"/>
                <w:lang w:val="es-ES_tradnl"/>
              </w:rPr>
              <w:t>Máxima intensidad de campo magnético: +72 dB(μA/m) a 10 m. En el caso de antenas externas sólo pueden emplearse antenas de espira. El nivel de la intensidad de campo disminuye en 3 dB/oct a 30 kHz.</w:t>
            </w:r>
          </w:p>
        </w:tc>
      </w:tr>
      <w:tr w:rsidR="006C69EF" w:rsidRPr="008603A7" w:rsidTr="00B9355C">
        <w:tblPrEx>
          <w:tblLook w:val="01E0" w:firstRow="1" w:lastRow="1" w:firstColumn="1" w:lastColumn="1" w:noHBand="0" w:noVBand="0"/>
        </w:tblPrEx>
        <w:trPr>
          <w:cantSplit/>
          <w:jc w:val="center"/>
        </w:trPr>
        <w:tc>
          <w:tcPr>
            <w:tcW w:w="2554" w:type="dxa"/>
            <w:tcBorders>
              <w:top w:val="single" w:sz="4" w:space="0" w:color="auto"/>
              <w:left w:val="single" w:sz="4" w:space="0" w:color="auto"/>
              <w:bottom w:val="single" w:sz="4" w:space="0" w:color="auto"/>
              <w:right w:val="single" w:sz="4" w:space="0" w:color="auto"/>
            </w:tcBorders>
          </w:tcPr>
          <w:p w:rsidR="006C69EF" w:rsidRPr="00AE4336" w:rsidRDefault="006C69EF" w:rsidP="003118CE">
            <w:pPr>
              <w:pStyle w:val="Tabletext"/>
              <w:jc w:val="left"/>
              <w:rPr>
                <w:color w:val="000000"/>
                <w:lang w:val="es-ES_tradnl"/>
              </w:rPr>
            </w:pPr>
            <w:r w:rsidRPr="00AE4336">
              <w:rPr>
                <w:color w:val="000000"/>
                <w:lang w:val="es-ES_tradnl"/>
              </w:rPr>
              <w:t>59,75-60,25 kHz</w:t>
            </w:r>
          </w:p>
        </w:tc>
        <w:tc>
          <w:tcPr>
            <w:tcW w:w="7085" w:type="dxa"/>
            <w:tcBorders>
              <w:top w:val="single" w:sz="4" w:space="0" w:color="auto"/>
              <w:left w:val="single" w:sz="4" w:space="0" w:color="auto"/>
              <w:bottom w:val="single" w:sz="4" w:space="0" w:color="auto"/>
              <w:right w:val="single" w:sz="4" w:space="0" w:color="auto"/>
            </w:tcBorders>
          </w:tcPr>
          <w:p w:rsidR="006C69EF" w:rsidRPr="00AE4336" w:rsidRDefault="006C69EF" w:rsidP="003118CE">
            <w:pPr>
              <w:pStyle w:val="Tabletext"/>
              <w:jc w:val="left"/>
              <w:rPr>
                <w:color w:val="000000"/>
                <w:lang w:val="es-ES_tradnl"/>
              </w:rPr>
            </w:pPr>
            <w:r w:rsidRPr="00AE4336">
              <w:rPr>
                <w:color w:val="000000"/>
                <w:lang w:val="es-ES_tradnl"/>
              </w:rPr>
              <w:t>Máxima intensidad de campo magnético: +42 dB(μA/m) a 10 m. En el caso de antenas externas sólo pueden emplearse antenas de espira.</w:t>
            </w:r>
          </w:p>
        </w:tc>
      </w:tr>
      <w:tr w:rsidR="006C69EF" w:rsidRPr="008603A7" w:rsidTr="00B9355C">
        <w:tblPrEx>
          <w:tblLook w:val="01E0" w:firstRow="1" w:lastRow="1" w:firstColumn="1" w:lastColumn="1" w:noHBand="0" w:noVBand="0"/>
        </w:tblPrEx>
        <w:trPr>
          <w:cantSplit/>
          <w:jc w:val="center"/>
        </w:trPr>
        <w:tc>
          <w:tcPr>
            <w:tcW w:w="2554" w:type="dxa"/>
            <w:tcBorders>
              <w:top w:val="single" w:sz="4" w:space="0" w:color="auto"/>
              <w:left w:val="single" w:sz="4" w:space="0" w:color="auto"/>
              <w:bottom w:val="single" w:sz="4" w:space="0" w:color="auto"/>
              <w:right w:val="single" w:sz="4" w:space="0" w:color="auto"/>
            </w:tcBorders>
          </w:tcPr>
          <w:p w:rsidR="006C69EF" w:rsidRPr="00AE4336" w:rsidRDefault="006C69EF" w:rsidP="003118CE">
            <w:pPr>
              <w:pStyle w:val="Tabletext"/>
              <w:jc w:val="left"/>
              <w:rPr>
                <w:color w:val="000000"/>
                <w:highlight w:val="yellow"/>
                <w:lang w:val="es-ES_tradnl"/>
              </w:rPr>
            </w:pPr>
            <w:r w:rsidRPr="00AE4336">
              <w:rPr>
                <w:color w:val="000000"/>
                <w:lang w:val="es-ES_tradnl"/>
              </w:rPr>
              <w:t>60,25-70 kHz</w:t>
            </w:r>
          </w:p>
        </w:tc>
        <w:tc>
          <w:tcPr>
            <w:tcW w:w="7085" w:type="dxa"/>
            <w:tcBorders>
              <w:top w:val="single" w:sz="4" w:space="0" w:color="auto"/>
              <w:left w:val="single" w:sz="4" w:space="0" w:color="auto"/>
              <w:bottom w:val="single" w:sz="4" w:space="0" w:color="auto"/>
              <w:right w:val="single" w:sz="4" w:space="0" w:color="auto"/>
            </w:tcBorders>
          </w:tcPr>
          <w:p w:rsidR="006C69EF" w:rsidRPr="00AE4336" w:rsidRDefault="006C69EF" w:rsidP="003118CE">
            <w:pPr>
              <w:pStyle w:val="Tabletext"/>
              <w:jc w:val="left"/>
              <w:rPr>
                <w:color w:val="000000"/>
                <w:highlight w:val="yellow"/>
                <w:lang w:val="es-ES_tradnl"/>
              </w:rPr>
            </w:pPr>
            <w:r w:rsidRPr="00AE4336">
              <w:rPr>
                <w:color w:val="000000"/>
                <w:lang w:val="es-ES_tradnl"/>
              </w:rPr>
              <w:t>Máxima intensidad de campo magnético: +69 dB(μA/m) a 10 m. En el caso de antenas externas sólo pueden emplearse antenas de espira. El nivel de la intensidad de campo disminuye en 3 dB/oct a 30 kHz.</w:t>
            </w:r>
          </w:p>
        </w:tc>
      </w:tr>
      <w:tr w:rsidR="006C69EF" w:rsidRPr="008603A7" w:rsidTr="00B9355C">
        <w:tblPrEx>
          <w:tblLook w:val="01E0" w:firstRow="1" w:lastRow="1" w:firstColumn="1" w:lastColumn="1" w:noHBand="0" w:noVBand="0"/>
        </w:tblPrEx>
        <w:trPr>
          <w:cantSplit/>
          <w:jc w:val="center"/>
        </w:trPr>
        <w:tc>
          <w:tcPr>
            <w:tcW w:w="2554" w:type="dxa"/>
            <w:tcBorders>
              <w:top w:val="single" w:sz="4" w:space="0" w:color="auto"/>
              <w:left w:val="single" w:sz="4" w:space="0" w:color="auto"/>
              <w:bottom w:val="single" w:sz="4" w:space="0" w:color="auto"/>
              <w:right w:val="single" w:sz="4" w:space="0" w:color="auto"/>
            </w:tcBorders>
          </w:tcPr>
          <w:p w:rsidR="006C69EF" w:rsidRPr="00AE4336" w:rsidRDefault="006C69EF" w:rsidP="003118CE">
            <w:pPr>
              <w:pStyle w:val="Tabletext"/>
              <w:jc w:val="left"/>
              <w:rPr>
                <w:color w:val="000000"/>
                <w:lang w:val="es-ES_tradnl"/>
              </w:rPr>
            </w:pPr>
            <w:r w:rsidRPr="00AE4336">
              <w:rPr>
                <w:color w:val="000000"/>
                <w:lang w:val="es-ES_tradnl"/>
              </w:rPr>
              <w:t>70-119 kHz</w:t>
            </w:r>
          </w:p>
        </w:tc>
        <w:tc>
          <w:tcPr>
            <w:tcW w:w="7085" w:type="dxa"/>
            <w:tcBorders>
              <w:top w:val="single" w:sz="4" w:space="0" w:color="auto"/>
              <w:left w:val="single" w:sz="4" w:space="0" w:color="auto"/>
              <w:bottom w:val="single" w:sz="4" w:space="0" w:color="auto"/>
              <w:right w:val="single" w:sz="4" w:space="0" w:color="auto"/>
            </w:tcBorders>
          </w:tcPr>
          <w:p w:rsidR="006C69EF" w:rsidRPr="00AE4336" w:rsidRDefault="006C69EF" w:rsidP="003118CE">
            <w:pPr>
              <w:pStyle w:val="Tabletext"/>
              <w:jc w:val="left"/>
              <w:rPr>
                <w:color w:val="000000"/>
                <w:lang w:val="es-ES_tradnl"/>
              </w:rPr>
            </w:pPr>
            <w:r w:rsidRPr="00AE4336">
              <w:rPr>
                <w:color w:val="000000"/>
                <w:lang w:val="es-ES_tradnl"/>
              </w:rPr>
              <w:t xml:space="preserve">Máxima intensidad de campo magnético: +42 dB(μA/m) a 10 m. En el caso de antenas externas sólo pueden emplearse antenas de espira. </w:t>
            </w:r>
          </w:p>
        </w:tc>
      </w:tr>
      <w:tr w:rsidR="006C69EF" w:rsidRPr="008603A7" w:rsidTr="00B9355C">
        <w:tblPrEx>
          <w:tblLook w:val="01E0" w:firstRow="1" w:lastRow="1" w:firstColumn="1" w:lastColumn="1" w:noHBand="0" w:noVBand="0"/>
        </w:tblPrEx>
        <w:trPr>
          <w:cantSplit/>
          <w:jc w:val="center"/>
        </w:trPr>
        <w:tc>
          <w:tcPr>
            <w:tcW w:w="2554" w:type="dxa"/>
            <w:tcBorders>
              <w:top w:val="single" w:sz="4" w:space="0" w:color="auto"/>
              <w:left w:val="single" w:sz="4" w:space="0" w:color="auto"/>
              <w:bottom w:val="single" w:sz="4" w:space="0" w:color="auto"/>
              <w:right w:val="single" w:sz="4" w:space="0" w:color="auto"/>
            </w:tcBorders>
          </w:tcPr>
          <w:p w:rsidR="006C69EF" w:rsidRPr="00AE4336" w:rsidRDefault="006C69EF" w:rsidP="003118CE">
            <w:pPr>
              <w:pStyle w:val="Tabletext"/>
              <w:jc w:val="left"/>
              <w:rPr>
                <w:color w:val="000000"/>
                <w:highlight w:val="yellow"/>
                <w:lang w:val="es-ES_tradnl"/>
              </w:rPr>
            </w:pPr>
            <w:r w:rsidRPr="00AE4336">
              <w:rPr>
                <w:color w:val="000000"/>
                <w:lang w:val="es-ES_tradnl"/>
              </w:rPr>
              <w:t>119-135 kHz</w:t>
            </w:r>
          </w:p>
        </w:tc>
        <w:tc>
          <w:tcPr>
            <w:tcW w:w="7085" w:type="dxa"/>
            <w:tcBorders>
              <w:top w:val="single" w:sz="4" w:space="0" w:color="auto"/>
              <w:left w:val="single" w:sz="4" w:space="0" w:color="auto"/>
              <w:bottom w:val="single" w:sz="4" w:space="0" w:color="auto"/>
              <w:right w:val="single" w:sz="4" w:space="0" w:color="auto"/>
            </w:tcBorders>
          </w:tcPr>
          <w:p w:rsidR="006C69EF" w:rsidRPr="00AE4336" w:rsidRDefault="006C69EF" w:rsidP="003118CE">
            <w:pPr>
              <w:pStyle w:val="Tabletext"/>
              <w:jc w:val="left"/>
              <w:rPr>
                <w:color w:val="000000"/>
                <w:highlight w:val="yellow"/>
                <w:lang w:val="es-ES_tradnl"/>
              </w:rPr>
            </w:pPr>
            <w:r w:rsidRPr="00AE4336">
              <w:rPr>
                <w:color w:val="000000"/>
                <w:lang w:val="es-ES_tradnl"/>
              </w:rPr>
              <w:t>Máxima intensidad de campo magnético: +66 dB(μA/m) a 10 m. En el caso de antenas externas sólo pueden emplearse antenas de espira. El nivel de la intensidad de campo disminuye en 3 dB/oct a 30 kHz.</w:t>
            </w:r>
          </w:p>
        </w:tc>
      </w:tr>
      <w:tr w:rsidR="006C69EF" w:rsidRPr="008603A7" w:rsidTr="00B9355C">
        <w:tblPrEx>
          <w:tblLook w:val="01E0" w:firstRow="1" w:lastRow="1" w:firstColumn="1" w:lastColumn="1" w:noHBand="0" w:noVBand="0"/>
        </w:tblPrEx>
        <w:trPr>
          <w:cantSplit/>
          <w:jc w:val="center"/>
        </w:trPr>
        <w:tc>
          <w:tcPr>
            <w:tcW w:w="2554" w:type="dxa"/>
            <w:tcBorders>
              <w:top w:val="single" w:sz="4" w:space="0" w:color="auto"/>
              <w:left w:val="single" w:sz="4" w:space="0" w:color="auto"/>
              <w:bottom w:val="single" w:sz="4" w:space="0" w:color="auto"/>
              <w:right w:val="single" w:sz="4" w:space="0" w:color="auto"/>
            </w:tcBorders>
          </w:tcPr>
          <w:p w:rsidR="006C69EF" w:rsidRPr="00AE4336" w:rsidRDefault="006C69EF" w:rsidP="003118CE">
            <w:pPr>
              <w:pStyle w:val="Tabletext"/>
              <w:jc w:val="left"/>
              <w:rPr>
                <w:color w:val="000000"/>
                <w:lang w:val="es-ES_tradnl"/>
              </w:rPr>
            </w:pPr>
            <w:r w:rsidRPr="00AE4336">
              <w:rPr>
                <w:color w:val="000000"/>
                <w:lang w:val="es-ES_tradnl"/>
              </w:rPr>
              <w:t>6 765-6 795 kHz</w:t>
            </w:r>
          </w:p>
        </w:tc>
        <w:tc>
          <w:tcPr>
            <w:tcW w:w="7085" w:type="dxa"/>
            <w:tcBorders>
              <w:top w:val="single" w:sz="4" w:space="0" w:color="auto"/>
              <w:left w:val="single" w:sz="4" w:space="0" w:color="auto"/>
              <w:bottom w:val="single" w:sz="4" w:space="0" w:color="auto"/>
              <w:right w:val="single" w:sz="4" w:space="0" w:color="auto"/>
            </w:tcBorders>
          </w:tcPr>
          <w:p w:rsidR="006C69EF" w:rsidRPr="00AE4336" w:rsidRDefault="006C69EF" w:rsidP="003118CE">
            <w:pPr>
              <w:pStyle w:val="Tabletext"/>
              <w:jc w:val="left"/>
              <w:rPr>
                <w:color w:val="000000"/>
                <w:lang w:val="es-ES_tradnl"/>
              </w:rPr>
            </w:pPr>
            <w:r w:rsidRPr="00AE4336">
              <w:rPr>
                <w:color w:val="000000"/>
                <w:lang w:val="es-ES_tradnl"/>
              </w:rPr>
              <w:t>Máxima intensidad de campo magnético: +42 dB(μA/m) a 10 m.</w:t>
            </w:r>
          </w:p>
        </w:tc>
      </w:tr>
      <w:tr w:rsidR="006C69EF" w:rsidRPr="008603A7" w:rsidTr="00B9355C">
        <w:tblPrEx>
          <w:tblLook w:val="01E0" w:firstRow="1" w:lastRow="1" w:firstColumn="1" w:lastColumn="1" w:noHBand="0" w:noVBand="0"/>
        </w:tblPrEx>
        <w:trPr>
          <w:cantSplit/>
          <w:jc w:val="center"/>
        </w:trPr>
        <w:tc>
          <w:tcPr>
            <w:tcW w:w="2554" w:type="dxa"/>
            <w:tcBorders>
              <w:top w:val="single" w:sz="4" w:space="0" w:color="auto"/>
              <w:left w:val="single" w:sz="4" w:space="0" w:color="auto"/>
              <w:bottom w:val="single" w:sz="4" w:space="0" w:color="auto"/>
              <w:right w:val="single" w:sz="4" w:space="0" w:color="auto"/>
            </w:tcBorders>
          </w:tcPr>
          <w:p w:rsidR="006C69EF" w:rsidRPr="00AE4336" w:rsidRDefault="006C69EF" w:rsidP="003118CE">
            <w:pPr>
              <w:pStyle w:val="Tabletext"/>
              <w:jc w:val="left"/>
              <w:rPr>
                <w:color w:val="000000"/>
                <w:lang w:val="es-ES_tradnl"/>
              </w:rPr>
            </w:pPr>
            <w:r w:rsidRPr="00AE4336">
              <w:rPr>
                <w:color w:val="000000"/>
                <w:lang w:val="es-ES_tradnl"/>
              </w:rPr>
              <w:t>7 400-8 800 kHz</w:t>
            </w:r>
          </w:p>
        </w:tc>
        <w:tc>
          <w:tcPr>
            <w:tcW w:w="7085" w:type="dxa"/>
            <w:tcBorders>
              <w:top w:val="single" w:sz="4" w:space="0" w:color="auto"/>
              <w:left w:val="single" w:sz="4" w:space="0" w:color="auto"/>
              <w:bottom w:val="single" w:sz="4" w:space="0" w:color="auto"/>
              <w:right w:val="single" w:sz="4" w:space="0" w:color="auto"/>
            </w:tcBorders>
          </w:tcPr>
          <w:p w:rsidR="006C69EF" w:rsidRPr="00AE4336" w:rsidRDefault="006C69EF" w:rsidP="003118CE">
            <w:pPr>
              <w:pStyle w:val="Tabletext"/>
              <w:jc w:val="left"/>
              <w:rPr>
                <w:color w:val="000000"/>
                <w:lang w:val="es-ES_tradnl"/>
              </w:rPr>
            </w:pPr>
            <w:r w:rsidRPr="00AE4336">
              <w:rPr>
                <w:color w:val="000000"/>
                <w:lang w:val="es-ES_tradnl"/>
              </w:rPr>
              <w:t>Máxima intensidad de campo magnético: +9 dB(μA/m) a 10 m.</w:t>
            </w:r>
          </w:p>
        </w:tc>
      </w:tr>
      <w:tr w:rsidR="006C69EF" w:rsidRPr="008603A7" w:rsidTr="00B9355C">
        <w:tblPrEx>
          <w:tblLook w:val="01E0" w:firstRow="1" w:lastRow="1" w:firstColumn="1" w:lastColumn="1" w:noHBand="0" w:noVBand="0"/>
        </w:tblPrEx>
        <w:trPr>
          <w:cantSplit/>
          <w:jc w:val="center"/>
        </w:trPr>
        <w:tc>
          <w:tcPr>
            <w:tcW w:w="2554" w:type="dxa"/>
            <w:tcBorders>
              <w:top w:val="single" w:sz="4" w:space="0" w:color="auto"/>
              <w:left w:val="single" w:sz="4" w:space="0" w:color="auto"/>
              <w:bottom w:val="single" w:sz="4" w:space="0" w:color="auto"/>
              <w:right w:val="single" w:sz="4" w:space="0" w:color="auto"/>
            </w:tcBorders>
          </w:tcPr>
          <w:p w:rsidR="006C69EF" w:rsidRPr="00AE4336" w:rsidRDefault="006C69EF" w:rsidP="003118CE">
            <w:pPr>
              <w:pStyle w:val="Tabletext"/>
              <w:jc w:val="left"/>
              <w:rPr>
                <w:color w:val="000000"/>
                <w:lang w:val="es-ES_tradnl"/>
              </w:rPr>
            </w:pPr>
            <w:r w:rsidRPr="00AE4336">
              <w:rPr>
                <w:color w:val="000000"/>
                <w:lang w:val="es-ES_tradnl"/>
              </w:rPr>
              <w:t>10,200-11,000 MHz</w:t>
            </w:r>
          </w:p>
        </w:tc>
        <w:tc>
          <w:tcPr>
            <w:tcW w:w="7085" w:type="dxa"/>
            <w:tcBorders>
              <w:top w:val="single" w:sz="4" w:space="0" w:color="auto"/>
              <w:left w:val="single" w:sz="4" w:space="0" w:color="auto"/>
              <w:bottom w:val="single" w:sz="4" w:space="0" w:color="auto"/>
              <w:right w:val="single" w:sz="4" w:space="0" w:color="auto"/>
            </w:tcBorders>
          </w:tcPr>
          <w:p w:rsidR="006C69EF" w:rsidRPr="00AE4336" w:rsidRDefault="006C69EF" w:rsidP="003118CE">
            <w:pPr>
              <w:pStyle w:val="Tabletext"/>
              <w:jc w:val="left"/>
              <w:rPr>
                <w:color w:val="000000"/>
                <w:lang w:val="es-ES_tradnl"/>
              </w:rPr>
            </w:pPr>
            <w:r w:rsidRPr="00AE4336">
              <w:rPr>
                <w:color w:val="000000"/>
                <w:lang w:val="es-ES_tradnl"/>
              </w:rPr>
              <w:t>Máxima intensidad de campo magnético: –4 dB(μA/m) a 10 m.</w:t>
            </w:r>
          </w:p>
        </w:tc>
      </w:tr>
      <w:tr w:rsidR="006C69EF" w:rsidRPr="008603A7" w:rsidTr="00B9355C">
        <w:tblPrEx>
          <w:tblLook w:val="01E0" w:firstRow="1" w:lastRow="1" w:firstColumn="1" w:lastColumn="1" w:noHBand="0" w:noVBand="0"/>
        </w:tblPrEx>
        <w:trPr>
          <w:cantSplit/>
          <w:jc w:val="center"/>
        </w:trPr>
        <w:tc>
          <w:tcPr>
            <w:tcW w:w="2554" w:type="dxa"/>
            <w:tcBorders>
              <w:top w:val="single" w:sz="4" w:space="0" w:color="auto"/>
              <w:left w:val="single" w:sz="4" w:space="0" w:color="auto"/>
              <w:bottom w:val="single" w:sz="4" w:space="0" w:color="auto"/>
              <w:right w:val="single" w:sz="4" w:space="0" w:color="auto"/>
            </w:tcBorders>
          </w:tcPr>
          <w:p w:rsidR="006C69EF" w:rsidRPr="00AE4336" w:rsidRDefault="006C69EF" w:rsidP="003118CE">
            <w:pPr>
              <w:pStyle w:val="Tabletext"/>
              <w:jc w:val="left"/>
              <w:rPr>
                <w:color w:val="000000"/>
                <w:lang w:val="es-ES_tradnl"/>
              </w:rPr>
            </w:pPr>
            <w:r w:rsidRPr="00AE4336">
              <w:rPr>
                <w:color w:val="000000"/>
                <w:lang w:val="es-ES_tradnl"/>
              </w:rPr>
              <w:t>13,553-13,567 MHz</w:t>
            </w:r>
          </w:p>
        </w:tc>
        <w:tc>
          <w:tcPr>
            <w:tcW w:w="7085" w:type="dxa"/>
            <w:tcBorders>
              <w:top w:val="single" w:sz="4" w:space="0" w:color="auto"/>
              <w:left w:val="single" w:sz="4" w:space="0" w:color="auto"/>
              <w:bottom w:val="single" w:sz="4" w:space="0" w:color="auto"/>
              <w:right w:val="single" w:sz="4" w:space="0" w:color="auto"/>
            </w:tcBorders>
          </w:tcPr>
          <w:p w:rsidR="006C69EF" w:rsidRPr="00AE4336" w:rsidRDefault="006C69EF" w:rsidP="003118CE">
            <w:pPr>
              <w:pStyle w:val="Tabletext"/>
              <w:jc w:val="left"/>
              <w:rPr>
                <w:color w:val="000000"/>
                <w:lang w:val="es-ES_tradnl"/>
              </w:rPr>
            </w:pPr>
            <w:r w:rsidRPr="00AE4336">
              <w:rPr>
                <w:color w:val="000000"/>
                <w:lang w:val="es-ES_tradnl"/>
              </w:rPr>
              <w:t>Máxima intensidad de campo magnético: +42 dB(μA/m) a 10 m.</w:t>
            </w:r>
          </w:p>
        </w:tc>
      </w:tr>
      <w:tr w:rsidR="006C69EF" w:rsidRPr="008603A7" w:rsidTr="00B9355C">
        <w:tblPrEx>
          <w:tblLook w:val="01E0" w:firstRow="1" w:lastRow="1" w:firstColumn="1" w:lastColumn="1" w:noHBand="0" w:noVBand="0"/>
        </w:tblPrEx>
        <w:trPr>
          <w:cantSplit/>
          <w:jc w:val="center"/>
        </w:trPr>
        <w:tc>
          <w:tcPr>
            <w:tcW w:w="2554" w:type="dxa"/>
            <w:tcBorders>
              <w:top w:val="single" w:sz="4" w:space="0" w:color="auto"/>
              <w:left w:val="single" w:sz="4" w:space="0" w:color="auto"/>
              <w:bottom w:val="single" w:sz="4" w:space="0" w:color="auto"/>
              <w:right w:val="single" w:sz="4" w:space="0" w:color="auto"/>
            </w:tcBorders>
          </w:tcPr>
          <w:p w:rsidR="006C69EF" w:rsidRPr="00AE4336" w:rsidRDefault="006C69EF" w:rsidP="003118CE">
            <w:pPr>
              <w:pStyle w:val="Tabletext"/>
              <w:jc w:val="left"/>
              <w:rPr>
                <w:color w:val="000000"/>
                <w:lang w:val="es-ES_tradnl"/>
              </w:rPr>
            </w:pPr>
            <w:r w:rsidRPr="00AE4336">
              <w:rPr>
                <w:color w:val="000000"/>
                <w:lang w:val="es-ES_tradnl"/>
              </w:rPr>
              <w:t xml:space="preserve">26,957-27,283 MHz </w:t>
            </w:r>
          </w:p>
        </w:tc>
        <w:tc>
          <w:tcPr>
            <w:tcW w:w="7085" w:type="dxa"/>
            <w:tcBorders>
              <w:top w:val="single" w:sz="4" w:space="0" w:color="auto"/>
              <w:left w:val="single" w:sz="4" w:space="0" w:color="auto"/>
              <w:bottom w:val="single" w:sz="4" w:space="0" w:color="auto"/>
              <w:right w:val="single" w:sz="4" w:space="0" w:color="auto"/>
            </w:tcBorders>
          </w:tcPr>
          <w:p w:rsidR="006C69EF" w:rsidRPr="00AE4336" w:rsidRDefault="006C69EF" w:rsidP="003118CE">
            <w:pPr>
              <w:pStyle w:val="Tabletext"/>
              <w:jc w:val="left"/>
              <w:rPr>
                <w:color w:val="000000"/>
                <w:lang w:val="es-ES_tradnl"/>
              </w:rPr>
            </w:pPr>
            <w:r w:rsidRPr="00AE4336">
              <w:rPr>
                <w:color w:val="000000"/>
                <w:lang w:val="es-ES_tradnl"/>
              </w:rPr>
              <w:t xml:space="preserve">Máxima intensidad de campo magnético: +42 dB(μA/m) a 10 m. </w:t>
            </w:r>
          </w:p>
        </w:tc>
      </w:tr>
      <w:tr w:rsidR="006C69EF" w:rsidRPr="008603A7" w:rsidTr="000413D8">
        <w:tblPrEx>
          <w:tblLook w:val="01E0" w:firstRow="1" w:lastRow="1" w:firstColumn="1" w:lastColumn="1" w:noHBand="0" w:noVBand="0"/>
        </w:tblPrEx>
        <w:trPr>
          <w:cantSplit/>
          <w:jc w:val="center"/>
        </w:trPr>
        <w:tc>
          <w:tcPr>
            <w:tcW w:w="9639" w:type="dxa"/>
            <w:gridSpan w:val="2"/>
            <w:tcBorders>
              <w:top w:val="single" w:sz="4" w:space="0" w:color="auto"/>
              <w:left w:val="single" w:sz="4" w:space="0" w:color="auto"/>
              <w:right w:val="single" w:sz="4" w:space="0" w:color="auto"/>
            </w:tcBorders>
          </w:tcPr>
          <w:p w:rsidR="006C69EF" w:rsidRPr="00AE4336" w:rsidRDefault="006C69EF" w:rsidP="000413D8">
            <w:pPr>
              <w:pStyle w:val="Tablehead"/>
              <w:rPr>
                <w:color w:val="000000"/>
                <w:highlight w:val="yellow"/>
                <w:lang w:val="es-ES_tradnl"/>
              </w:rPr>
            </w:pPr>
            <w:r w:rsidRPr="00AE4336">
              <w:rPr>
                <w:lang w:val="es-ES_tradnl"/>
              </w:rPr>
              <w:t>Micrófonos radioeléctricos y dispositivos de ayuda auditiva</w:t>
            </w:r>
          </w:p>
        </w:tc>
      </w:tr>
      <w:tr w:rsidR="006C69EF" w:rsidRPr="008603A7" w:rsidTr="00B9355C">
        <w:tblPrEx>
          <w:tblLook w:val="01E0" w:firstRow="1" w:lastRow="1" w:firstColumn="1" w:lastColumn="1" w:noHBand="0" w:noVBand="0"/>
        </w:tblPrEx>
        <w:trPr>
          <w:cantSplit/>
          <w:jc w:val="center"/>
        </w:trPr>
        <w:tc>
          <w:tcPr>
            <w:tcW w:w="2554" w:type="dxa"/>
            <w:tcBorders>
              <w:top w:val="single" w:sz="4" w:space="0" w:color="auto"/>
              <w:left w:val="single" w:sz="4" w:space="0" w:color="auto"/>
              <w:right w:val="single" w:sz="4" w:space="0" w:color="auto"/>
            </w:tcBorders>
          </w:tcPr>
          <w:p w:rsidR="006C69EF" w:rsidRPr="00AE4336" w:rsidRDefault="006C69EF" w:rsidP="003118CE">
            <w:pPr>
              <w:pStyle w:val="Tabletext"/>
              <w:jc w:val="left"/>
              <w:rPr>
                <w:color w:val="000000"/>
                <w:lang w:val="es-ES_tradnl"/>
              </w:rPr>
            </w:pPr>
            <w:r w:rsidRPr="00AE4336">
              <w:rPr>
                <w:color w:val="000000"/>
                <w:lang w:val="es-ES_tradnl"/>
              </w:rPr>
              <w:t>33,175-40 MHz,</w:t>
            </w:r>
            <w:r w:rsidRPr="00AE4336">
              <w:rPr>
                <w:color w:val="000000"/>
                <w:lang w:val="es-ES_tradnl"/>
              </w:rPr>
              <w:br/>
              <w:t>40,025-48,5 MHz,</w:t>
            </w:r>
            <w:r w:rsidRPr="00AE4336">
              <w:rPr>
                <w:color w:val="000000"/>
                <w:lang w:val="es-ES_tradnl"/>
              </w:rPr>
              <w:br/>
              <w:t>57-57,575 MHz</w:t>
            </w:r>
          </w:p>
        </w:tc>
        <w:tc>
          <w:tcPr>
            <w:tcW w:w="7085" w:type="dxa"/>
            <w:tcBorders>
              <w:top w:val="single" w:sz="4" w:space="0" w:color="auto"/>
              <w:left w:val="single" w:sz="4" w:space="0" w:color="auto"/>
              <w:right w:val="single" w:sz="4" w:space="0" w:color="auto"/>
            </w:tcBorders>
          </w:tcPr>
          <w:p w:rsidR="006C69EF" w:rsidRPr="00AE4336" w:rsidRDefault="006C69EF" w:rsidP="003118CE">
            <w:pPr>
              <w:pStyle w:val="Tabletext"/>
              <w:jc w:val="left"/>
              <w:rPr>
                <w:color w:val="000000"/>
                <w:lang w:val="es-ES_tradnl"/>
              </w:rPr>
            </w:pPr>
            <w:r w:rsidRPr="00AE4336">
              <w:rPr>
                <w:color w:val="000000"/>
                <w:lang w:val="es-ES_tradnl"/>
              </w:rPr>
              <w:t>Dispositivos radioeléctricos de entrenamiento del habla y la audición para personas con problemas auditivos a frecuencias fijas. Potencia máxima del transmisor: 10 mW. Ganancia máxima de la antena: 3 dB.</w:t>
            </w:r>
          </w:p>
        </w:tc>
      </w:tr>
      <w:tr w:rsidR="006C69EF" w:rsidRPr="008603A7" w:rsidTr="00B9355C">
        <w:tblPrEx>
          <w:tblLook w:val="01E0" w:firstRow="1" w:lastRow="1" w:firstColumn="1" w:lastColumn="1" w:noHBand="0" w:noVBand="0"/>
        </w:tblPrEx>
        <w:trPr>
          <w:cantSplit/>
          <w:jc w:val="center"/>
        </w:trPr>
        <w:tc>
          <w:tcPr>
            <w:tcW w:w="2554" w:type="dxa"/>
            <w:tcBorders>
              <w:top w:val="single" w:sz="4" w:space="0" w:color="auto"/>
              <w:left w:val="single" w:sz="4" w:space="0" w:color="auto"/>
              <w:bottom w:val="single" w:sz="4" w:space="0" w:color="auto"/>
              <w:right w:val="single" w:sz="4" w:space="0" w:color="auto"/>
            </w:tcBorders>
          </w:tcPr>
          <w:p w:rsidR="006C69EF" w:rsidRPr="00AE4336" w:rsidRDefault="006C69EF" w:rsidP="003118CE">
            <w:pPr>
              <w:pStyle w:val="Tabletext"/>
              <w:jc w:val="left"/>
              <w:rPr>
                <w:color w:val="000000"/>
                <w:lang w:val="es-ES_tradnl"/>
              </w:rPr>
            </w:pPr>
            <w:r w:rsidRPr="00AE4336">
              <w:rPr>
                <w:color w:val="000000"/>
                <w:lang w:val="es-ES_tradnl"/>
              </w:rPr>
              <w:t>66-74 MHz,</w:t>
            </w:r>
            <w:r w:rsidRPr="00AE4336">
              <w:rPr>
                <w:color w:val="000000"/>
                <w:lang w:val="es-ES_tradnl"/>
              </w:rPr>
              <w:br/>
              <w:t>87,5-92 MHz,</w:t>
            </w:r>
            <w:r w:rsidRPr="00AE4336">
              <w:rPr>
                <w:color w:val="000000"/>
                <w:lang w:val="es-ES_tradnl"/>
              </w:rPr>
              <w:br/>
              <w:t>100-108 MHz</w:t>
            </w:r>
          </w:p>
        </w:tc>
        <w:tc>
          <w:tcPr>
            <w:tcW w:w="7085" w:type="dxa"/>
            <w:tcBorders>
              <w:top w:val="single" w:sz="4" w:space="0" w:color="auto"/>
              <w:left w:val="single" w:sz="4" w:space="0" w:color="auto"/>
              <w:bottom w:val="single" w:sz="4" w:space="0" w:color="auto"/>
              <w:right w:val="single" w:sz="4" w:space="0" w:color="auto"/>
            </w:tcBorders>
          </w:tcPr>
          <w:p w:rsidR="006C69EF" w:rsidRPr="00AE4336" w:rsidRDefault="006C69EF" w:rsidP="003118CE">
            <w:pPr>
              <w:pStyle w:val="Tabletext"/>
              <w:jc w:val="left"/>
              <w:rPr>
                <w:color w:val="000000"/>
                <w:lang w:val="es-ES_tradnl"/>
              </w:rPr>
            </w:pPr>
            <w:r w:rsidRPr="00AE4336">
              <w:rPr>
                <w:color w:val="000000"/>
                <w:lang w:val="es-ES_tradnl"/>
              </w:rPr>
              <w:t>Potencia máxima del transmisor: 10 mW. Ganancia máxima de la antena: 3 dB.</w:t>
            </w:r>
          </w:p>
        </w:tc>
      </w:tr>
      <w:tr w:rsidR="006C69EF" w:rsidRPr="008603A7" w:rsidTr="00B9355C">
        <w:tblPrEx>
          <w:tblLook w:val="01E0" w:firstRow="1" w:lastRow="1" w:firstColumn="1" w:lastColumn="1" w:noHBand="0" w:noVBand="0"/>
        </w:tblPrEx>
        <w:trPr>
          <w:cantSplit/>
          <w:jc w:val="center"/>
        </w:trPr>
        <w:tc>
          <w:tcPr>
            <w:tcW w:w="2554" w:type="dxa"/>
            <w:tcBorders>
              <w:top w:val="single" w:sz="4" w:space="0" w:color="auto"/>
              <w:left w:val="single" w:sz="4" w:space="0" w:color="auto"/>
              <w:bottom w:val="single" w:sz="4" w:space="0" w:color="auto"/>
              <w:right w:val="single" w:sz="4" w:space="0" w:color="auto"/>
            </w:tcBorders>
          </w:tcPr>
          <w:p w:rsidR="006C69EF" w:rsidRPr="00AE4336" w:rsidRDefault="006C69EF" w:rsidP="003118CE">
            <w:pPr>
              <w:pStyle w:val="Tabletext"/>
              <w:jc w:val="left"/>
              <w:rPr>
                <w:color w:val="000000"/>
                <w:highlight w:val="red"/>
                <w:lang w:val="es-ES_tradnl"/>
              </w:rPr>
            </w:pPr>
            <w:r w:rsidRPr="00AE4336">
              <w:rPr>
                <w:color w:val="000000"/>
                <w:lang w:val="es-ES_tradnl"/>
              </w:rPr>
              <w:t>151-162 MHz,</w:t>
            </w:r>
            <w:r w:rsidRPr="00AE4336">
              <w:rPr>
                <w:color w:val="000000"/>
                <w:lang w:val="es-ES_tradnl"/>
              </w:rPr>
              <w:br/>
              <w:t>163,2-168,5 MHz</w:t>
            </w:r>
          </w:p>
        </w:tc>
        <w:tc>
          <w:tcPr>
            <w:tcW w:w="7085" w:type="dxa"/>
            <w:tcBorders>
              <w:top w:val="single" w:sz="4" w:space="0" w:color="auto"/>
              <w:left w:val="single" w:sz="4" w:space="0" w:color="auto"/>
              <w:bottom w:val="single" w:sz="4" w:space="0" w:color="auto"/>
              <w:right w:val="single" w:sz="4" w:space="0" w:color="auto"/>
            </w:tcBorders>
          </w:tcPr>
          <w:p w:rsidR="006C69EF" w:rsidRPr="00AE4336" w:rsidRDefault="006C69EF" w:rsidP="003610A9">
            <w:pPr>
              <w:pStyle w:val="Tabletext"/>
              <w:jc w:val="left"/>
              <w:rPr>
                <w:color w:val="000000"/>
                <w:highlight w:val="red"/>
                <w:lang w:val="es-ES_tradnl"/>
              </w:rPr>
            </w:pPr>
            <w:r w:rsidRPr="00AE4336">
              <w:rPr>
                <w:color w:val="000000"/>
                <w:lang w:val="es-ES_tradnl"/>
              </w:rPr>
              <w:t>Potencia máxima del transmisor: 5 mW. Ganancia máxima de la antena: 3</w:t>
            </w:r>
            <w:r w:rsidR="003610A9">
              <w:rPr>
                <w:color w:val="000000"/>
                <w:lang w:val="es-ES_tradnl"/>
              </w:rPr>
              <w:t> </w:t>
            </w:r>
            <w:r w:rsidRPr="00AE4336">
              <w:rPr>
                <w:color w:val="000000"/>
                <w:lang w:val="es-ES_tradnl"/>
              </w:rPr>
              <w:t>dB.</w:t>
            </w:r>
          </w:p>
        </w:tc>
      </w:tr>
      <w:tr w:rsidR="006C69EF" w:rsidRPr="008603A7" w:rsidTr="00B9355C">
        <w:tblPrEx>
          <w:tblLook w:val="01E0" w:firstRow="1" w:lastRow="1" w:firstColumn="1" w:lastColumn="1" w:noHBand="0" w:noVBand="0"/>
        </w:tblPrEx>
        <w:trPr>
          <w:cantSplit/>
          <w:jc w:val="center"/>
        </w:trPr>
        <w:tc>
          <w:tcPr>
            <w:tcW w:w="2554" w:type="dxa"/>
            <w:tcBorders>
              <w:top w:val="single" w:sz="4" w:space="0" w:color="auto"/>
              <w:left w:val="single" w:sz="4" w:space="0" w:color="auto"/>
              <w:bottom w:val="single" w:sz="4" w:space="0" w:color="auto"/>
              <w:right w:val="single" w:sz="4" w:space="0" w:color="auto"/>
            </w:tcBorders>
          </w:tcPr>
          <w:p w:rsidR="006C69EF" w:rsidRPr="00AE4336" w:rsidRDefault="006C69EF" w:rsidP="000413D8">
            <w:pPr>
              <w:pStyle w:val="Tabletext"/>
              <w:rPr>
                <w:color w:val="000000"/>
                <w:lang w:val="es-ES_tradnl"/>
              </w:rPr>
            </w:pPr>
            <w:r w:rsidRPr="00AE4336">
              <w:rPr>
                <w:color w:val="000000"/>
                <w:lang w:val="es-ES_tradnl"/>
              </w:rPr>
              <w:t>165,55-167,3 MHz</w:t>
            </w:r>
          </w:p>
        </w:tc>
        <w:tc>
          <w:tcPr>
            <w:tcW w:w="7085" w:type="dxa"/>
            <w:tcBorders>
              <w:top w:val="single" w:sz="4" w:space="0" w:color="auto"/>
              <w:left w:val="single" w:sz="4" w:space="0" w:color="auto"/>
              <w:bottom w:val="single" w:sz="4" w:space="0" w:color="auto"/>
              <w:right w:val="single" w:sz="4" w:space="0" w:color="auto"/>
            </w:tcBorders>
          </w:tcPr>
          <w:p w:rsidR="006C69EF" w:rsidRPr="00AE4336" w:rsidRDefault="006C69EF" w:rsidP="003610A9">
            <w:pPr>
              <w:pStyle w:val="Tabletext"/>
              <w:jc w:val="left"/>
              <w:rPr>
                <w:color w:val="000000"/>
                <w:lang w:val="es-ES_tradnl"/>
              </w:rPr>
            </w:pPr>
            <w:r w:rsidRPr="00AE4336">
              <w:rPr>
                <w:color w:val="000000"/>
                <w:lang w:val="es-ES_tradnl"/>
              </w:rPr>
              <w:t>Micrófonos radioeléctricos para conciertos que funcionan en las frecuencias 165,7 MHz, 166,1 MHz, 166,5 MHz, 167,15 MHz. Potencia máxima del transmisor: 20 mW. Ganancia máxima de la antena: 3 dB.</w:t>
            </w:r>
          </w:p>
        </w:tc>
      </w:tr>
      <w:tr w:rsidR="006C69EF" w:rsidRPr="008603A7" w:rsidTr="00B9355C">
        <w:tblPrEx>
          <w:tblLook w:val="01E0" w:firstRow="1" w:lastRow="1" w:firstColumn="1" w:lastColumn="1" w:noHBand="0" w:noVBand="0"/>
        </w:tblPrEx>
        <w:trPr>
          <w:cantSplit/>
          <w:jc w:val="center"/>
        </w:trPr>
        <w:tc>
          <w:tcPr>
            <w:tcW w:w="2554" w:type="dxa"/>
            <w:tcBorders>
              <w:top w:val="single" w:sz="4" w:space="0" w:color="auto"/>
              <w:left w:val="single" w:sz="4" w:space="0" w:color="auto"/>
              <w:bottom w:val="single" w:sz="4" w:space="0" w:color="auto"/>
              <w:right w:val="single" w:sz="4" w:space="0" w:color="auto"/>
            </w:tcBorders>
          </w:tcPr>
          <w:p w:rsidR="006C69EF" w:rsidRPr="00AE4336" w:rsidRDefault="006C69EF" w:rsidP="003118CE">
            <w:pPr>
              <w:pStyle w:val="Tabletext"/>
              <w:jc w:val="left"/>
              <w:rPr>
                <w:color w:val="000000"/>
                <w:lang w:val="es-ES_tradnl"/>
              </w:rPr>
            </w:pPr>
            <w:r w:rsidRPr="00AE4336">
              <w:rPr>
                <w:color w:val="000000"/>
                <w:lang w:val="es-ES_tradnl"/>
              </w:rPr>
              <w:t>174-230 MHz,</w:t>
            </w:r>
            <w:r w:rsidRPr="00AE4336">
              <w:rPr>
                <w:color w:val="000000"/>
                <w:lang w:val="es-ES_tradnl"/>
              </w:rPr>
              <w:br/>
              <w:t>470-638 MHz,</w:t>
            </w:r>
            <w:r w:rsidRPr="00AE4336">
              <w:rPr>
                <w:color w:val="000000"/>
                <w:lang w:val="es-ES_tradnl"/>
              </w:rPr>
              <w:br/>
              <w:t>710-726 MHz</w:t>
            </w:r>
          </w:p>
        </w:tc>
        <w:tc>
          <w:tcPr>
            <w:tcW w:w="7085" w:type="dxa"/>
            <w:tcBorders>
              <w:top w:val="single" w:sz="4" w:space="0" w:color="auto"/>
              <w:left w:val="single" w:sz="4" w:space="0" w:color="auto"/>
              <w:bottom w:val="single" w:sz="4" w:space="0" w:color="auto"/>
              <w:right w:val="single" w:sz="4" w:space="0" w:color="auto"/>
            </w:tcBorders>
          </w:tcPr>
          <w:p w:rsidR="006C69EF" w:rsidRPr="00AE4336" w:rsidRDefault="006C69EF" w:rsidP="003118CE">
            <w:pPr>
              <w:pStyle w:val="Tabletext"/>
              <w:jc w:val="left"/>
              <w:rPr>
                <w:color w:val="000000"/>
                <w:lang w:val="es-ES_tradnl"/>
              </w:rPr>
            </w:pPr>
            <w:r w:rsidRPr="00AE4336">
              <w:rPr>
                <w:color w:val="000000"/>
                <w:lang w:val="es-ES_tradnl"/>
              </w:rPr>
              <w:t>Micrófonos radioeléctricos para conciertos. Potencia máxima del transmisor: 5 mW. Ganancia máxima de la antena: 3 dB. Separación de canales: 200 kHz.</w:t>
            </w:r>
          </w:p>
        </w:tc>
      </w:tr>
      <w:tr w:rsidR="006C69EF" w:rsidRPr="008603A7" w:rsidTr="00B9355C">
        <w:tblPrEx>
          <w:tblLook w:val="01E0" w:firstRow="1" w:lastRow="1" w:firstColumn="1" w:lastColumn="1" w:noHBand="0" w:noVBand="0"/>
        </w:tblPrEx>
        <w:trPr>
          <w:cantSplit/>
          <w:jc w:val="center"/>
        </w:trPr>
        <w:tc>
          <w:tcPr>
            <w:tcW w:w="2554" w:type="dxa"/>
            <w:tcBorders>
              <w:top w:val="single" w:sz="4" w:space="0" w:color="auto"/>
              <w:left w:val="single" w:sz="4" w:space="0" w:color="auto"/>
              <w:bottom w:val="single" w:sz="4" w:space="0" w:color="auto"/>
              <w:right w:val="single" w:sz="4" w:space="0" w:color="auto"/>
            </w:tcBorders>
          </w:tcPr>
          <w:p w:rsidR="006C69EF" w:rsidRPr="00AE4336" w:rsidRDefault="006C69EF" w:rsidP="003118CE">
            <w:pPr>
              <w:pStyle w:val="Tabletext"/>
              <w:jc w:val="left"/>
              <w:rPr>
                <w:color w:val="000000"/>
                <w:lang w:val="es-ES_tradnl"/>
              </w:rPr>
            </w:pPr>
            <w:r w:rsidRPr="00AE4336">
              <w:rPr>
                <w:color w:val="000000"/>
                <w:lang w:val="es-ES_tradnl"/>
              </w:rPr>
              <w:t>863-865 MHz</w:t>
            </w:r>
          </w:p>
        </w:tc>
        <w:tc>
          <w:tcPr>
            <w:tcW w:w="7085" w:type="dxa"/>
            <w:tcBorders>
              <w:top w:val="single" w:sz="4" w:space="0" w:color="auto"/>
              <w:left w:val="single" w:sz="4" w:space="0" w:color="auto"/>
              <w:bottom w:val="single" w:sz="4" w:space="0" w:color="auto"/>
              <w:right w:val="single" w:sz="4" w:space="0" w:color="auto"/>
            </w:tcBorders>
          </w:tcPr>
          <w:p w:rsidR="006C69EF" w:rsidRPr="00AE4336" w:rsidRDefault="006C69EF" w:rsidP="003118CE">
            <w:pPr>
              <w:pStyle w:val="Tabletext"/>
              <w:jc w:val="left"/>
              <w:rPr>
                <w:color w:val="000000"/>
                <w:lang w:val="es-ES_tradnl"/>
              </w:rPr>
            </w:pPr>
            <w:r w:rsidRPr="00AE4336">
              <w:rPr>
                <w:color w:val="000000"/>
                <w:lang w:val="es-ES_tradnl"/>
              </w:rPr>
              <w:t>Máxima p.i.r.e.: 10 mW.</w:t>
            </w:r>
          </w:p>
        </w:tc>
      </w:tr>
      <w:tr w:rsidR="006C69EF" w:rsidRPr="008603A7" w:rsidTr="000413D8">
        <w:tblPrEx>
          <w:tblLook w:val="01E0" w:firstRow="1" w:lastRow="1" w:firstColumn="1" w:lastColumn="1" w:noHBand="0" w:noVBand="0"/>
        </w:tblPrEx>
        <w:trPr>
          <w:cantSplit/>
          <w:trHeight w:val="453"/>
          <w:jc w:val="center"/>
        </w:trPr>
        <w:tc>
          <w:tcPr>
            <w:tcW w:w="9639" w:type="dxa"/>
            <w:gridSpan w:val="2"/>
            <w:tcBorders>
              <w:top w:val="single" w:sz="4" w:space="0" w:color="auto"/>
              <w:left w:val="single" w:sz="4" w:space="0" w:color="auto"/>
              <w:right w:val="single" w:sz="4" w:space="0" w:color="auto"/>
            </w:tcBorders>
          </w:tcPr>
          <w:p w:rsidR="006C69EF" w:rsidRPr="00AE4336" w:rsidRDefault="006C69EF" w:rsidP="000413D8">
            <w:pPr>
              <w:pStyle w:val="Tablehead"/>
              <w:rPr>
                <w:color w:val="000000"/>
                <w:highlight w:val="yellow"/>
                <w:lang w:val="es-ES_tradnl"/>
              </w:rPr>
            </w:pPr>
            <w:r w:rsidRPr="00AE4336">
              <w:rPr>
                <w:lang w:val="es-ES_tradnl"/>
              </w:rPr>
              <w:t xml:space="preserve">Aplicaciones de identificación por radiofrecuencia (RFID) </w:t>
            </w:r>
          </w:p>
        </w:tc>
      </w:tr>
      <w:tr w:rsidR="006C69EF" w:rsidRPr="008603A7" w:rsidTr="00B9355C">
        <w:tblPrEx>
          <w:tblLook w:val="01E0" w:firstRow="1" w:lastRow="1" w:firstColumn="1" w:lastColumn="1" w:noHBand="0" w:noVBand="0"/>
        </w:tblPrEx>
        <w:trPr>
          <w:cantSplit/>
          <w:jc w:val="center"/>
        </w:trPr>
        <w:tc>
          <w:tcPr>
            <w:tcW w:w="2554" w:type="dxa"/>
            <w:tcBorders>
              <w:top w:val="single" w:sz="4" w:space="0" w:color="auto"/>
              <w:left w:val="single" w:sz="4" w:space="0" w:color="auto"/>
              <w:bottom w:val="single" w:sz="4" w:space="0" w:color="auto"/>
              <w:right w:val="single" w:sz="4" w:space="0" w:color="auto"/>
            </w:tcBorders>
          </w:tcPr>
          <w:p w:rsidR="006C69EF" w:rsidRPr="00AE4336" w:rsidRDefault="006C69EF" w:rsidP="003118CE">
            <w:pPr>
              <w:pStyle w:val="Tabletext"/>
              <w:jc w:val="left"/>
              <w:rPr>
                <w:color w:val="000000"/>
                <w:lang w:val="es-ES_tradnl"/>
              </w:rPr>
            </w:pPr>
            <w:r w:rsidRPr="00AE4336">
              <w:rPr>
                <w:color w:val="000000"/>
                <w:lang w:val="es-ES_tradnl"/>
              </w:rPr>
              <w:t>13,553-13,567 MHz</w:t>
            </w:r>
          </w:p>
        </w:tc>
        <w:tc>
          <w:tcPr>
            <w:tcW w:w="7085" w:type="dxa"/>
            <w:tcBorders>
              <w:top w:val="single" w:sz="4" w:space="0" w:color="auto"/>
              <w:left w:val="single" w:sz="4" w:space="0" w:color="auto"/>
              <w:bottom w:val="single" w:sz="4" w:space="0" w:color="auto"/>
              <w:right w:val="single" w:sz="4" w:space="0" w:color="auto"/>
            </w:tcBorders>
          </w:tcPr>
          <w:p w:rsidR="006C69EF" w:rsidRPr="00AE4336" w:rsidRDefault="006C69EF" w:rsidP="003118CE">
            <w:pPr>
              <w:pStyle w:val="Tabletext"/>
              <w:jc w:val="left"/>
              <w:rPr>
                <w:color w:val="000000"/>
                <w:lang w:val="es-ES_tradnl"/>
              </w:rPr>
            </w:pPr>
            <w:r w:rsidRPr="00AE4336">
              <w:rPr>
                <w:color w:val="000000"/>
                <w:lang w:val="es-ES_tradnl"/>
              </w:rPr>
              <w:t>Máxima intensidad de campo magnético es +60 dB(μA/m) at 10 m.</w:t>
            </w:r>
          </w:p>
        </w:tc>
      </w:tr>
      <w:tr w:rsidR="006C69EF" w:rsidRPr="008603A7" w:rsidTr="00B9355C">
        <w:tblPrEx>
          <w:tblLook w:val="01E0" w:firstRow="1" w:lastRow="1" w:firstColumn="1" w:lastColumn="1" w:noHBand="0" w:noVBand="0"/>
        </w:tblPrEx>
        <w:trPr>
          <w:cantSplit/>
          <w:jc w:val="center"/>
        </w:trPr>
        <w:tc>
          <w:tcPr>
            <w:tcW w:w="2554" w:type="dxa"/>
            <w:tcBorders>
              <w:top w:val="single" w:sz="4" w:space="0" w:color="auto"/>
              <w:left w:val="single" w:sz="4" w:space="0" w:color="auto"/>
              <w:bottom w:val="single" w:sz="4" w:space="0" w:color="auto"/>
              <w:right w:val="single" w:sz="4" w:space="0" w:color="auto"/>
            </w:tcBorders>
          </w:tcPr>
          <w:p w:rsidR="006C69EF" w:rsidRPr="00AE4336" w:rsidRDefault="006C69EF" w:rsidP="003118CE">
            <w:pPr>
              <w:pStyle w:val="Tabletext"/>
              <w:jc w:val="left"/>
              <w:rPr>
                <w:color w:val="000000"/>
                <w:lang w:val="es-ES_tradnl"/>
              </w:rPr>
            </w:pPr>
            <w:r w:rsidRPr="00AE4336">
              <w:rPr>
                <w:color w:val="000000"/>
                <w:lang w:val="es-ES_tradnl"/>
              </w:rPr>
              <w:t>433,050-434,790 MHz</w:t>
            </w:r>
          </w:p>
        </w:tc>
        <w:tc>
          <w:tcPr>
            <w:tcW w:w="7085" w:type="dxa"/>
            <w:tcBorders>
              <w:top w:val="single" w:sz="4" w:space="0" w:color="auto"/>
              <w:left w:val="single" w:sz="4" w:space="0" w:color="auto"/>
              <w:bottom w:val="single" w:sz="4" w:space="0" w:color="auto"/>
              <w:right w:val="single" w:sz="4" w:space="0" w:color="auto"/>
            </w:tcBorders>
          </w:tcPr>
          <w:p w:rsidR="006C69EF" w:rsidRPr="00AE4336" w:rsidRDefault="006C69EF" w:rsidP="003118CE">
            <w:pPr>
              <w:pStyle w:val="Tabletext"/>
              <w:jc w:val="left"/>
              <w:rPr>
                <w:color w:val="000000"/>
                <w:lang w:val="es-ES_tradnl"/>
              </w:rPr>
            </w:pPr>
            <w:r w:rsidRPr="00AE4336">
              <w:rPr>
                <w:color w:val="000000"/>
                <w:lang w:val="es-ES_tradnl"/>
              </w:rPr>
              <w:t xml:space="preserve">Potencia máxima del transmisor: </w:t>
            </w:r>
            <w:r w:rsidRPr="00AE4336">
              <w:rPr>
                <w:lang w:val="es-ES_tradnl"/>
              </w:rPr>
              <w:t xml:space="preserve">10 mW. </w:t>
            </w:r>
          </w:p>
        </w:tc>
      </w:tr>
      <w:tr w:rsidR="006C69EF" w:rsidRPr="008603A7" w:rsidTr="00B9355C">
        <w:tblPrEx>
          <w:tblLook w:val="01E0" w:firstRow="1" w:lastRow="1" w:firstColumn="1" w:lastColumn="1" w:noHBand="0" w:noVBand="0"/>
        </w:tblPrEx>
        <w:trPr>
          <w:cantSplit/>
          <w:jc w:val="center"/>
        </w:trPr>
        <w:tc>
          <w:tcPr>
            <w:tcW w:w="2554" w:type="dxa"/>
            <w:tcBorders>
              <w:top w:val="single" w:sz="4" w:space="0" w:color="auto"/>
              <w:left w:val="single" w:sz="4" w:space="0" w:color="auto"/>
              <w:bottom w:val="single" w:sz="4" w:space="0" w:color="auto"/>
              <w:right w:val="single" w:sz="4" w:space="0" w:color="auto"/>
            </w:tcBorders>
          </w:tcPr>
          <w:p w:rsidR="006C69EF" w:rsidRPr="00AE4336" w:rsidRDefault="006C69EF" w:rsidP="003118CE">
            <w:pPr>
              <w:pStyle w:val="Tabletext"/>
              <w:jc w:val="left"/>
              <w:rPr>
                <w:color w:val="000000"/>
                <w:lang w:val="es-ES_tradnl"/>
              </w:rPr>
            </w:pPr>
            <w:r w:rsidRPr="00AE4336">
              <w:rPr>
                <w:color w:val="000000"/>
                <w:lang w:val="es-ES_tradnl"/>
              </w:rPr>
              <w:t>866,0-867,6 MHz</w:t>
            </w:r>
          </w:p>
        </w:tc>
        <w:tc>
          <w:tcPr>
            <w:tcW w:w="7085" w:type="dxa"/>
            <w:tcBorders>
              <w:top w:val="single" w:sz="4" w:space="0" w:color="auto"/>
              <w:left w:val="single" w:sz="4" w:space="0" w:color="auto"/>
              <w:bottom w:val="single" w:sz="4" w:space="0" w:color="auto"/>
              <w:right w:val="single" w:sz="4" w:space="0" w:color="auto"/>
            </w:tcBorders>
          </w:tcPr>
          <w:p w:rsidR="006C69EF" w:rsidRPr="00AE4336" w:rsidRDefault="006C69EF" w:rsidP="003118CE">
            <w:pPr>
              <w:pStyle w:val="Tabletext"/>
              <w:jc w:val="left"/>
              <w:rPr>
                <w:color w:val="000000"/>
                <w:lang w:val="es-ES_tradnl"/>
              </w:rPr>
            </w:pPr>
            <w:r w:rsidRPr="00AE4336">
              <w:rPr>
                <w:color w:val="000000"/>
                <w:lang w:val="es-ES_tradnl"/>
              </w:rPr>
              <w:t xml:space="preserve">Máxima p.r.e.: 2 W. Separación de canales: 200 kHz. La asignación de frecuencias o canales radioeléctricos deben efectuarse en el orden establecido. </w:t>
            </w:r>
          </w:p>
        </w:tc>
      </w:tr>
    </w:tbl>
    <w:p w:rsidR="00B9355C" w:rsidRPr="007525D6" w:rsidRDefault="00B9355C" w:rsidP="00B9355C">
      <w:pPr>
        <w:pStyle w:val="Tablefin"/>
        <w:rPr>
          <w:lang w:val="es-ES_tradnl"/>
        </w:rPr>
      </w:pPr>
    </w:p>
    <w:p w:rsidR="00B9355C" w:rsidRPr="00AE4336" w:rsidRDefault="00B9355C" w:rsidP="00B9355C">
      <w:pPr>
        <w:pStyle w:val="TableNo"/>
        <w:rPr>
          <w:lang w:val="es-ES_tradnl"/>
        </w:rPr>
      </w:pPr>
      <w:r w:rsidRPr="00AE4336">
        <w:rPr>
          <w:lang w:val="es-ES_tradnl"/>
        </w:rPr>
        <w:lastRenderedPageBreak/>
        <w:t>CUADRO 3</w:t>
      </w:r>
      <w:r>
        <w:rPr>
          <w:lang w:val="es-ES_tradnl"/>
        </w:rPr>
        <w:t>6 (</w:t>
      </w:r>
      <w:r>
        <w:rPr>
          <w:i/>
          <w:iCs/>
          <w:lang w:val="es-ES_tradnl"/>
        </w:rPr>
        <w:t>Fi</w:t>
      </w:r>
      <w:r w:rsidRPr="00B9355C">
        <w:rPr>
          <w:i/>
          <w:iCs/>
          <w:lang w:val="es-ES_tradnl"/>
        </w:rPr>
        <w:t>n</w:t>
      </w:r>
      <w:r>
        <w:rPr>
          <w:lang w:val="es-ES_tradnl"/>
        </w:rPr>
        <w:t>)</w:t>
      </w:r>
    </w:p>
    <w:tbl>
      <w:tblPr>
        <w:tblW w:w="9639" w:type="dxa"/>
        <w:jc w:val="center"/>
        <w:tblLayout w:type="fixed"/>
        <w:tblLook w:val="0000" w:firstRow="0" w:lastRow="0" w:firstColumn="0" w:lastColumn="0" w:noHBand="0" w:noVBand="0"/>
      </w:tblPr>
      <w:tblGrid>
        <w:gridCol w:w="2554"/>
        <w:gridCol w:w="7085"/>
      </w:tblGrid>
      <w:tr w:rsidR="00B9355C" w:rsidRPr="008603A7" w:rsidTr="00B9355C">
        <w:trPr>
          <w:cantSplit/>
          <w:tblHeader/>
          <w:jc w:val="center"/>
        </w:trPr>
        <w:tc>
          <w:tcPr>
            <w:tcW w:w="2554" w:type="dxa"/>
            <w:tcBorders>
              <w:top w:val="single" w:sz="4" w:space="0" w:color="000000"/>
              <w:left w:val="single" w:sz="4" w:space="0" w:color="000000"/>
              <w:bottom w:val="single" w:sz="4" w:space="0" w:color="000000"/>
            </w:tcBorders>
          </w:tcPr>
          <w:p w:rsidR="00B9355C" w:rsidRPr="00AE4336" w:rsidRDefault="00B9355C" w:rsidP="00B9355C">
            <w:pPr>
              <w:pStyle w:val="Tablehead"/>
              <w:rPr>
                <w:snapToGrid w:val="0"/>
                <w:lang w:val="es-ES_tradnl"/>
              </w:rPr>
            </w:pPr>
            <w:r w:rsidRPr="00AE4336">
              <w:rPr>
                <w:snapToGrid w:val="0"/>
                <w:lang w:val="es-ES_tradnl"/>
              </w:rPr>
              <w:t>Bandas de frecuencias</w:t>
            </w:r>
          </w:p>
        </w:tc>
        <w:tc>
          <w:tcPr>
            <w:tcW w:w="7085" w:type="dxa"/>
            <w:tcBorders>
              <w:top w:val="single" w:sz="4" w:space="0" w:color="000000"/>
              <w:left w:val="single" w:sz="4" w:space="0" w:color="000000"/>
              <w:bottom w:val="single" w:sz="4" w:space="0" w:color="000000"/>
              <w:right w:val="single" w:sz="4" w:space="0" w:color="000000"/>
            </w:tcBorders>
          </w:tcPr>
          <w:p w:rsidR="00B9355C" w:rsidRPr="00AE4336" w:rsidRDefault="00B9355C" w:rsidP="00B9355C">
            <w:pPr>
              <w:pStyle w:val="Tablehead"/>
              <w:rPr>
                <w:snapToGrid w:val="0"/>
                <w:lang w:val="es-ES_tradnl"/>
              </w:rPr>
            </w:pPr>
            <w:r w:rsidRPr="00AE4336">
              <w:rPr>
                <w:lang w:val="es-ES_tradnl"/>
              </w:rPr>
              <w:t>Principales parámetros técnicos y observaciones</w:t>
            </w:r>
          </w:p>
        </w:tc>
      </w:tr>
      <w:tr w:rsidR="00B9355C" w:rsidRPr="008603A7" w:rsidTr="00B9355C">
        <w:tblPrEx>
          <w:tblLook w:val="01E0" w:firstRow="1" w:lastRow="1" w:firstColumn="1" w:lastColumn="1" w:noHBand="0" w:noVBand="0"/>
        </w:tblPrEx>
        <w:trPr>
          <w:cantSplit/>
          <w:trHeight w:val="453"/>
          <w:jc w:val="center"/>
        </w:trPr>
        <w:tc>
          <w:tcPr>
            <w:tcW w:w="9639" w:type="dxa"/>
            <w:gridSpan w:val="2"/>
            <w:tcBorders>
              <w:top w:val="single" w:sz="4" w:space="0" w:color="auto"/>
              <w:left w:val="single" w:sz="4" w:space="0" w:color="auto"/>
              <w:right w:val="single" w:sz="4" w:space="0" w:color="auto"/>
            </w:tcBorders>
          </w:tcPr>
          <w:p w:rsidR="00B9355C" w:rsidRPr="00AE4336" w:rsidRDefault="00B9355C" w:rsidP="00B9355C">
            <w:pPr>
              <w:pStyle w:val="Tablehead"/>
              <w:rPr>
                <w:color w:val="000000"/>
                <w:highlight w:val="yellow"/>
                <w:lang w:val="es-ES_tradnl"/>
              </w:rPr>
            </w:pPr>
            <w:r w:rsidRPr="00AE4336">
              <w:rPr>
                <w:lang w:val="es-ES_tradnl"/>
              </w:rPr>
              <w:t>Aplicaciones de identificación por radiofrecuencia (RFID)</w:t>
            </w:r>
            <w:r w:rsidR="00B73285">
              <w:rPr>
                <w:lang w:val="es-ES_tradnl"/>
              </w:rPr>
              <w:t xml:space="preserve"> </w:t>
            </w:r>
            <w:r w:rsidR="00B73285" w:rsidRPr="00B73285">
              <w:rPr>
                <w:b w:val="0"/>
                <w:bCs/>
                <w:i/>
                <w:iCs/>
                <w:lang w:val="es-ES_tradnl"/>
              </w:rPr>
              <w:t>(cont.)</w:t>
            </w:r>
          </w:p>
        </w:tc>
      </w:tr>
      <w:tr w:rsidR="006C69EF" w:rsidRPr="008603A7" w:rsidTr="00B9355C">
        <w:tblPrEx>
          <w:tblLook w:val="01E0" w:firstRow="1" w:lastRow="1" w:firstColumn="1" w:lastColumn="1" w:noHBand="0" w:noVBand="0"/>
        </w:tblPrEx>
        <w:trPr>
          <w:cantSplit/>
          <w:jc w:val="center"/>
        </w:trPr>
        <w:tc>
          <w:tcPr>
            <w:tcW w:w="2554" w:type="dxa"/>
            <w:tcBorders>
              <w:top w:val="single" w:sz="4" w:space="0" w:color="auto"/>
              <w:left w:val="single" w:sz="4" w:space="0" w:color="auto"/>
              <w:bottom w:val="single" w:sz="4" w:space="0" w:color="auto"/>
              <w:right w:val="single" w:sz="4" w:space="0" w:color="auto"/>
            </w:tcBorders>
          </w:tcPr>
          <w:p w:rsidR="006C69EF" w:rsidRPr="00AE4336" w:rsidRDefault="006C69EF" w:rsidP="003118CE">
            <w:pPr>
              <w:pStyle w:val="Tabletext"/>
              <w:jc w:val="left"/>
              <w:rPr>
                <w:color w:val="000000"/>
                <w:lang w:val="es-ES_tradnl"/>
              </w:rPr>
            </w:pPr>
            <w:r w:rsidRPr="00AE4336">
              <w:rPr>
                <w:color w:val="000000"/>
                <w:lang w:val="es-ES_tradnl"/>
              </w:rPr>
              <w:t>866-868 MHz</w:t>
            </w:r>
          </w:p>
        </w:tc>
        <w:tc>
          <w:tcPr>
            <w:tcW w:w="7085" w:type="dxa"/>
            <w:tcBorders>
              <w:top w:val="single" w:sz="4" w:space="0" w:color="auto"/>
              <w:left w:val="single" w:sz="4" w:space="0" w:color="auto"/>
              <w:bottom w:val="single" w:sz="4" w:space="0" w:color="auto"/>
              <w:right w:val="single" w:sz="4" w:space="0" w:color="auto"/>
            </w:tcBorders>
          </w:tcPr>
          <w:p w:rsidR="006C69EF" w:rsidRPr="00AE4336" w:rsidRDefault="006C69EF" w:rsidP="003610A9">
            <w:pPr>
              <w:pStyle w:val="Tabletext"/>
              <w:ind w:right="-57"/>
              <w:jc w:val="left"/>
              <w:rPr>
                <w:color w:val="000000"/>
                <w:lang w:val="es-ES_tradnl"/>
              </w:rPr>
            </w:pPr>
            <w:r w:rsidRPr="00AE4336">
              <w:rPr>
                <w:color w:val="000000"/>
                <w:lang w:val="es-ES_tradnl"/>
              </w:rPr>
              <w:t>Máxima p.r.e.: 500 mW. Separación de canales: 200 kHz. La asignación de frecuencias o canales radioeléctricos deben efectuarse en el orden establecido</w:t>
            </w:r>
            <w:r w:rsidR="003610A9">
              <w:rPr>
                <w:color w:val="000000"/>
                <w:lang w:val="es-ES_tradnl"/>
              </w:rPr>
              <w:t>.</w:t>
            </w:r>
          </w:p>
        </w:tc>
      </w:tr>
      <w:tr w:rsidR="006C69EF" w:rsidRPr="008603A7" w:rsidTr="00B9355C">
        <w:tblPrEx>
          <w:tblLook w:val="01E0" w:firstRow="1" w:lastRow="1" w:firstColumn="1" w:lastColumn="1" w:noHBand="0" w:noVBand="0"/>
        </w:tblPrEx>
        <w:trPr>
          <w:cantSplit/>
          <w:jc w:val="center"/>
        </w:trPr>
        <w:tc>
          <w:tcPr>
            <w:tcW w:w="2554" w:type="dxa"/>
            <w:tcBorders>
              <w:top w:val="single" w:sz="4" w:space="0" w:color="auto"/>
              <w:left w:val="single" w:sz="4" w:space="0" w:color="auto"/>
              <w:bottom w:val="single" w:sz="4" w:space="0" w:color="auto"/>
              <w:right w:val="single" w:sz="4" w:space="0" w:color="auto"/>
            </w:tcBorders>
          </w:tcPr>
          <w:p w:rsidR="006C69EF" w:rsidRPr="00AE4336" w:rsidRDefault="006C69EF" w:rsidP="003118CE">
            <w:pPr>
              <w:pStyle w:val="Tabletext"/>
              <w:jc w:val="left"/>
              <w:rPr>
                <w:color w:val="000000"/>
                <w:lang w:val="es-ES_tradnl"/>
              </w:rPr>
            </w:pPr>
            <w:r w:rsidRPr="00AE4336">
              <w:rPr>
                <w:color w:val="000000"/>
                <w:lang w:val="es-ES_tradnl"/>
              </w:rPr>
              <w:t>866,6-867,4 MHz</w:t>
            </w:r>
          </w:p>
        </w:tc>
        <w:tc>
          <w:tcPr>
            <w:tcW w:w="7085" w:type="dxa"/>
            <w:tcBorders>
              <w:top w:val="single" w:sz="4" w:space="0" w:color="auto"/>
              <w:left w:val="single" w:sz="4" w:space="0" w:color="auto"/>
              <w:bottom w:val="single" w:sz="4" w:space="0" w:color="auto"/>
              <w:right w:val="single" w:sz="4" w:space="0" w:color="auto"/>
            </w:tcBorders>
          </w:tcPr>
          <w:p w:rsidR="006C69EF" w:rsidRPr="00AE4336" w:rsidRDefault="006C69EF" w:rsidP="003118CE">
            <w:pPr>
              <w:pStyle w:val="Tabletext"/>
              <w:jc w:val="left"/>
              <w:rPr>
                <w:color w:val="000000"/>
                <w:lang w:val="es-ES_tradnl"/>
              </w:rPr>
            </w:pPr>
            <w:r w:rsidRPr="00AE4336">
              <w:rPr>
                <w:color w:val="000000"/>
                <w:lang w:val="es-ES_tradnl"/>
              </w:rPr>
              <w:t>Máxima p.r.e.: 100 mW. Separación de canales: 200 kHz. La asignación de frecuencias o canales radioeléctricos no es necesario cuando:</w:t>
            </w:r>
          </w:p>
          <w:p w:rsidR="006C69EF" w:rsidRPr="00AE4336" w:rsidRDefault="006C69EF" w:rsidP="003118CE">
            <w:pPr>
              <w:pStyle w:val="Tabletext"/>
              <w:jc w:val="left"/>
              <w:rPr>
                <w:color w:val="000000"/>
                <w:lang w:val="es-ES_tradnl"/>
              </w:rPr>
            </w:pPr>
            <w:r w:rsidRPr="00AE4336">
              <w:rPr>
                <w:color w:val="000000"/>
                <w:lang w:val="es-ES_tradnl"/>
              </w:rPr>
              <w:t>a)</w:t>
            </w:r>
            <w:r w:rsidRPr="00AE4336">
              <w:rPr>
                <w:color w:val="000000"/>
                <w:lang w:val="es-ES_tradnl"/>
              </w:rPr>
              <w:tab/>
            </w:r>
            <w:r w:rsidR="002D21B4" w:rsidRPr="00AE4336">
              <w:rPr>
                <w:color w:val="000000"/>
                <w:lang w:val="es-ES_tradnl"/>
              </w:rPr>
              <w:t xml:space="preserve">se </w:t>
            </w:r>
            <w:r w:rsidRPr="00AE4336">
              <w:rPr>
                <w:color w:val="000000"/>
                <w:lang w:val="es-ES_tradnl"/>
              </w:rPr>
              <w:t>aplica LBT;</w:t>
            </w:r>
          </w:p>
          <w:p w:rsidR="006C69EF" w:rsidRPr="00AE4336" w:rsidRDefault="006C69EF" w:rsidP="003118CE">
            <w:pPr>
              <w:pStyle w:val="Tabletext"/>
              <w:jc w:val="left"/>
              <w:rPr>
                <w:color w:val="000000"/>
                <w:highlight w:val="yellow"/>
                <w:lang w:val="es-ES_tradnl"/>
              </w:rPr>
            </w:pPr>
            <w:r w:rsidRPr="00AE4336">
              <w:rPr>
                <w:color w:val="000000"/>
                <w:lang w:val="es-ES_tradnl"/>
              </w:rPr>
              <w:t>b)</w:t>
            </w:r>
            <w:r w:rsidRPr="00AE4336">
              <w:rPr>
                <w:color w:val="000000"/>
                <w:lang w:val="es-ES_tradnl"/>
              </w:rPr>
              <w:tab/>
              <w:t>el equipo se utiliza en el aeropuerto.</w:t>
            </w:r>
          </w:p>
        </w:tc>
      </w:tr>
      <w:tr w:rsidR="006C69EF" w:rsidRPr="00AE4336" w:rsidTr="000413D8">
        <w:tblPrEx>
          <w:tblLook w:val="01E0" w:firstRow="1" w:lastRow="1" w:firstColumn="1" w:lastColumn="1" w:noHBand="0" w:noVBand="0"/>
        </w:tblPrEx>
        <w:trPr>
          <w:cantSplit/>
          <w:jc w:val="center"/>
        </w:trPr>
        <w:tc>
          <w:tcPr>
            <w:tcW w:w="9639" w:type="dxa"/>
            <w:gridSpan w:val="2"/>
            <w:tcBorders>
              <w:top w:val="single" w:sz="4" w:space="0" w:color="auto"/>
              <w:left w:val="single" w:sz="4" w:space="0" w:color="auto"/>
              <w:right w:val="single" w:sz="4" w:space="0" w:color="auto"/>
            </w:tcBorders>
          </w:tcPr>
          <w:p w:rsidR="006C69EF" w:rsidRPr="00AE4336" w:rsidRDefault="006C69EF" w:rsidP="000413D8">
            <w:pPr>
              <w:pStyle w:val="Tablehead"/>
              <w:rPr>
                <w:color w:val="000000"/>
                <w:highlight w:val="yellow"/>
                <w:lang w:val="es-ES_tradnl"/>
              </w:rPr>
            </w:pPr>
            <w:r w:rsidRPr="00AE4336">
              <w:rPr>
                <w:lang w:val="es-ES_tradnl"/>
              </w:rPr>
              <w:t>Aplicaciones inalámbricas de audio</w:t>
            </w:r>
          </w:p>
        </w:tc>
      </w:tr>
      <w:tr w:rsidR="006C69EF" w:rsidRPr="008603A7" w:rsidTr="00B9355C">
        <w:tblPrEx>
          <w:tblLook w:val="01E0" w:firstRow="1" w:lastRow="1" w:firstColumn="1" w:lastColumn="1" w:noHBand="0" w:noVBand="0"/>
        </w:tblPrEx>
        <w:trPr>
          <w:cantSplit/>
          <w:jc w:val="center"/>
        </w:trPr>
        <w:tc>
          <w:tcPr>
            <w:tcW w:w="2554" w:type="dxa"/>
            <w:tcBorders>
              <w:top w:val="single" w:sz="4" w:space="0" w:color="auto"/>
              <w:left w:val="single" w:sz="4" w:space="0" w:color="auto"/>
              <w:right w:val="single" w:sz="4" w:space="0" w:color="auto"/>
            </w:tcBorders>
          </w:tcPr>
          <w:p w:rsidR="006C69EF" w:rsidRPr="00AE4336" w:rsidRDefault="006C69EF" w:rsidP="003118CE">
            <w:pPr>
              <w:pStyle w:val="Tabletext"/>
              <w:jc w:val="left"/>
              <w:rPr>
                <w:color w:val="000000"/>
                <w:lang w:val="es-ES_tradnl"/>
              </w:rPr>
            </w:pPr>
            <w:r w:rsidRPr="00AE4336">
              <w:rPr>
                <w:color w:val="000000"/>
                <w:lang w:val="es-ES_tradnl"/>
              </w:rPr>
              <w:t>87,5-108,0 MHz</w:t>
            </w:r>
          </w:p>
        </w:tc>
        <w:tc>
          <w:tcPr>
            <w:tcW w:w="7085" w:type="dxa"/>
            <w:tcBorders>
              <w:top w:val="single" w:sz="4" w:space="0" w:color="auto"/>
              <w:left w:val="single" w:sz="4" w:space="0" w:color="auto"/>
              <w:right w:val="single" w:sz="4" w:space="0" w:color="auto"/>
            </w:tcBorders>
          </w:tcPr>
          <w:p w:rsidR="006C69EF" w:rsidRPr="00AE4336" w:rsidRDefault="006C69EF" w:rsidP="003118CE">
            <w:pPr>
              <w:pStyle w:val="Tabletext"/>
              <w:jc w:val="left"/>
              <w:rPr>
                <w:color w:val="000000"/>
                <w:lang w:val="es-ES_tradnl"/>
              </w:rPr>
            </w:pPr>
            <w:r w:rsidRPr="00AE4336">
              <w:rPr>
                <w:color w:val="000000"/>
                <w:lang w:val="es-ES_tradnl"/>
              </w:rPr>
              <w:t>Máxima p.i.r.e.: –43 dBmW (50 nW). Sin separación. Utilización autorizada en el interior de automóviles y otros vehículos, así como dentro de lugares cerrados.</w:t>
            </w:r>
          </w:p>
        </w:tc>
      </w:tr>
      <w:tr w:rsidR="006C69EF" w:rsidRPr="00AE4336" w:rsidTr="00B9355C">
        <w:tblPrEx>
          <w:tblLook w:val="01E0" w:firstRow="1" w:lastRow="1" w:firstColumn="1" w:lastColumn="1" w:noHBand="0" w:noVBand="0"/>
        </w:tblPrEx>
        <w:trPr>
          <w:cantSplit/>
          <w:jc w:val="center"/>
        </w:trPr>
        <w:tc>
          <w:tcPr>
            <w:tcW w:w="2554" w:type="dxa"/>
            <w:tcBorders>
              <w:top w:val="single" w:sz="4" w:space="0" w:color="auto"/>
              <w:left w:val="single" w:sz="4" w:space="0" w:color="auto"/>
              <w:bottom w:val="single" w:sz="4" w:space="0" w:color="auto"/>
              <w:right w:val="single" w:sz="4" w:space="0" w:color="auto"/>
            </w:tcBorders>
          </w:tcPr>
          <w:p w:rsidR="006C69EF" w:rsidRPr="00AE4336" w:rsidRDefault="006C69EF" w:rsidP="003118CE">
            <w:pPr>
              <w:pStyle w:val="Tabletext"/>
              <w:jc w:val="left"/>
              <w:rPr>
                <w:color w:val="000000"/>
                <w:lang w:val="es-ES_tradnl"/>
              </w:rPr>
            </w:pPr>
            <w:r w:rsidRPr="00AE4336">
              <w:rPr>
                <w:color w:val="000000"/>
                <w:lang w:val="es-ES_tradnl"/>
              </w:rPr>
              <w:t>863-865 MHz</w:t>
            </w:r>
          </w:p>
        </w:tc>
        <w:tc>
          <w:tcPr>
            <w:tcW w:w="7085" w:type="dxa"/>
            <w:tcBorders>
              <w:top w:val="single" w:sz="4" w:space="0" w:color="auto"/>
              <w:left w:val="single" w:sz="4" w:space="0" w:color="auto"/>
              <w:bottom w:val="single" w:sz="4" w:space="0" w:color="auto"/>
              <w:right w:val="single" w:sz="4" w:space="0" w:color="auto"/>
            </w:tcBorders>
          </w:tcPr>
          <w:p w:rsidR="006C69EF" w:rsidRPr="00AE4336" w:rsidRDefault="006C69EF" w:rsidP="003118CE">
            <w:pPr>
              <w:pStyle w:val="Tabletext"/>
              <w:jc w:val="left"/>
              <w:rPr>
                <w:color w:val="000000"/>
                <w:lang w:val="es-ES_tradnl"/>
              </w:rPr>
            </w:pPr>
            <w:r w:rsidRPr="00AE4336">
              <w:rPr>
                <w:color w:val="000000"/>
                <w:lang w:val="es-ES_tradnl"/>
              </w:rPr>
              <w:t>Máxima p.r.e.: 10 mW. Ciclo de trabajo: 100%.</w:t>
            </w:r>
          </w:p>
        </w:tc>
      </w:tr>
    </w:tbl>
    <w:p w:rsidR="006C69EF" w:rsidRPr="00AE4336" w:rsidRDefault="006C69EF" w:rsidP="006C69EF">
      <w:pPr>
        <w:pStyle w:val="Tablefin"/>
        <w:rPr>
          <w:lang w:val="es-ES_tradnl"/>
        </w:rPr>
      </w:pPr>
    </w:p>
    <w:p w:rsidR="006C69EF" w:rsidRPr="00AE4336" w:rsidRDefault="006C69EF" w:rsidP="006C69EF">
      <w:pPr>
        <w:pStyle w:val="TableNo"/>
        <w:rPr>
          <w:lang w:val="es-ES_tradnl"/>
        </w:rPr>
      </w:pPr>
      <w:r w:rsidRPr="00AE4336">
        <w:rPr>
          <w:lang w:val="es-ES_tradnl"/>
        </w:rPr>
        <w:t>CUADRO 37</w:t>
      </w:r>
    </w:p>
    <w:p w:rsidR="006C69EF" w:rsidRPr="00AE4336" w:rsidRDefault="006C69EF" w:rsidP="003610A9">
      <w:pPr>
        <w:pStyle w:val="Tabletitle"/>
        <w:rPr>
          <w:lang w:val="es-ES_tradnl"/>
        </w:rPr>
      </w:pPr>
      <w:r w:rsidRPr="00AE4336">
        <w:rPr>
          <w:lang w:val="es-ES_tradnl"/>
        </w:rPr>
        <w:t>Parámetros técnicos y utilización del espectro para los SRD</w:t>
      </w:r>
      <w:r w:rsidR="003610A9">
        <w:rPr>
          <w:lang w:val="es-ES_tradnl"/>
        </w:rPr>
        <w:br/>
      </w:r>
      <w:r w:rsidRPr="00AE4336">
        <w:rPr>
          <w:lang w:val="es-ES_tradnl"/>
        </w:rPr>
        <w:t>en Tajikistan (República de)</w:t>
      </w:r>
    </w:p>
    <w:tbl>
      <w:tblPr>
        <w:tblW w:w="9639" w:type="dxa"/>
        <w:jc w:val="center"/>
        <w:tblLayout w:type="fixed"/>
        <w:tblLook w:val="0000" w:firstRow="0" w:lastRow="0" w:firstColumn="0" w:lastColumn="0" w:noHBand="0" w:noVBand="0"/>
      </w:tblPr>
      <w:tblGrid>
        <w:gridCol w:w="2552"/>
        <w:gridCol w:w="7087"/>
      </w:tblGrid>
      <w:tr w:rsidR="006C69EF" w:rsidRPr="008603A7" w:rsidTr="003610A9">
        <w:trPr>
          <w:cantSplit/>
          <w:jc w:val="center"/>
        </w:trPr>
        <w:tc>
          <w:tcPr>
            <w:tcW w:w="2552" w:type="dxa"/>
            <w:tcBorders>
              <w:top w:val="single" w:sz="4" w:space="0" w:color="000000"/>
              <w:left w:val="single" w:sz="4" w:space="0" w:color="000000"/>
              <w:bottom w:val="single" w:sz="4" w:space="0" w:color="000000"/>
            </w:tcBorders>
          </w:tcPr>
          <w:p w:rsidR="006C69EF" w:rsidRPr="00AE4336" w:rsidRDefault="006C69EF" w:rsidP="000413D8">
            <w:pPr>
              <w:pStyle w:val="Tablehead"/>
              <w:rPr>
                <w:lang w:val="es-ES_tradnl"/>
              </w:rPr>
            </w:pPr>
            <w:r w:rsidRPr="00AE4336">
              <w:rPr>
                <w:lang w:val="es-ES_tradnl"/>
              </w:rPr>
              <w:t>Bandas de frecuencias</w:t>
            </w:r>
          </w:p>
        </w:tc>
        <w:tc>
          <w:tcPr>
            <w:tcW w:w="7087" w:type="dxa"/>
            <w:tcBorders>
              <w:top w:val="single" w:sz="4" w:space="0" w:color="000000"/>
              <w:left w:val="single" w:sz="4" w:space="0" w:color="000000"/>
              <w:bottom w:val="single" w:sz="4" w:space="0" w:color="000000"/>
              <w:right w:val="single" w:sz="4" w:space="0" w:color="000000"/>
            </w:tcBorders>
          </w:tcPr>
          <w:p w:rsidR="006C69EF" w:rsidRPr="00AE4336" w:rsidRDefault="006C69EF" w:rsidP="000413D8">
            <w:pPr>
              <w:pStyle w:val="Tablehead"/>
              <w:rPr>
                <w:lang w:val="es-ES_tradnl"/>
              </w:rPr>
            </w:pPr>
            <w:r w:rsidRPr="00AE4336">
              <w:rPr>
                <w:lang w:val="es-ES_tradnl"/>
              </w:rPr>
              <w:t>Principales parámetros técnicos y observaciones</w:t>
            </w:r>
          </w:p>
        </w:tc>
      </w:tr>
      <w:tr w:rsidR="006C69EF" w:rsidRPr="008603A7" w:rsidTr="003610A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6C69EF" w:rsidRPr="00AE4336" w:rsidRDefault="006C69EF" w:rsidP="000413D8">
            <w:pPr>
              <w:pStyle w:val="Tablehead"/>
              <w:rPr>
                <w:lang w:val="es-ES_tradnl"/>
              </w:rPr>
            </w:pPr>
            <w:r w:rsidRPr="00AE4336">
              <w:rPr>
                <w:lang w:val="es-ES_tradnl"/>
              </w:rPr>
              <w:t>Dispositivos de radiocomunicaciones de corto alcance no específicos</w:t>
            </w:r>
          </w:p>
        </w:tc>
      </w:tr>
      <w:tr w:rsidR="006C69EF" w:rsidRPr="00AE4336" w:rsidTr="003610A9">
        <w:trPr>
          <w:cantSplit/>
          <w:jc w:val="center"/>
        </w:trPr>
        <w:tc>
          <w:tcPr>
            <w:tcW w:w="2552" w:type="dxa"/>
            <w:tcBorders>
              <w:top w:val="single" w:sz="4" w:space="0" w:color="000000"/>
              <w:left w:val="single" w:sz="4" w:space="0" w:color="000000"/>
              <w:bottom w:val="single" w:sz="4" w:space="0" w:color="000000"/>
            </w:tcBorders>
          </w:tcPr>
          <w:p w:rsidR="006C69EF" w:rsidRPr="00AE4336" w:rsidRDefault="006C69EF" w:rsidP="000413D8">
            <w:pPr>
              <w:pStyle w:val="Tabletext"/>
              <w:rPr>
                <w:lang w:val="es-ES_tradnl"/>
              </w:rPr>
            </w:pPr>
            <w:r w:rsidRPr="00AE4336">
              <w:rPr>
                <w:lang w:val="es-ES_tradnl"/>
              </w:rPr>
              <w:t xml:space="preserve">26,957-27,283 MHz </w:t>
            </w:r>
          </w:p>
        </w:tc>
        <w:tc>
          <w:tcPr>
            <w:tcW w:w="7087" w:type="dxa"/>
            <w:tcBorders>
              <w:top w:val="single" w:sz="4" w:space="0" w:color="000000"/>
              <w:left w:val="single" w:sz="4" w:space="0" w:color="000000"/>
              <w:bottom w:val="single" w:sz="4" w:space="0" w:color="000000"/>
              <w:right w:val="single" w:sz="4" w:space="0" w:color="000000"/>
            </w:tcBorders>
          </w:tcPr>
          <w:p w:rsidR="006C69EF" w:rsidRPr="00AE4336" w:rsidRDefault="006C69EF" w:rsidP="000413D8">
            <w:pPr>
              <w:pStyle w:val="Tabletext"/>
              <w:rPr>
                <w:lang w:val="es-ES_tradnl"/>
              </w:rPr>
            </w:pPr>
            <w:r w:rsidRPr="00AE4336">
              <w:rPr>
                <w:lang w:val="es-ES_tradnl"/>
              </w:rPr>
              <w:t>Utilizada</w:t>
            </w:r>
          </w:p>
        </w:tc>
      </w:tr>
      <w:tr w:rsidR="006C69EF" w:rsidRPr="008603A7" w:rsidTr="003610A9">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6C69EF" w:rsidRPr="00AE4336" w:rsidRDefault="006C69EF" w:rsidP="000413D8">
            <w:pPr>
              <w:pStyle w:val="Tablehead"/>
              <w:rPr>
                <w:lang w:val="es-ES_tradnl"/>
              </w:rPr>
            </w:pPr>
            <w:r w:rsidRPr="00AE4336">
              <w:rPr>
                <w:lang w:val="es-ES_tradnl"/>
              </w:rPr>
              <w:t>Redes radioeléctricas de área local</w:t>
            </w:r>
          </w:p>
        </w:tc>
      </w:tr>
      <w:tr w:rsidR="006C69EF" w:rsidRPr="00AE4336" w:rsidTr="003610A9">
        <w:trPr>
          <w:cantSplit/>
          <w:jc w:val="center"/>
        </w:trPr>
        <w:tc>
          <w:tcPr>
            <w:tcW w:w="2552" w:type="dxa"/>
            <w:tcBorders>
              <w:top w:val="single" w:sz="4" w:space="0" w:color="000000"/>
              <w:left w:val="single" w:sz="4" w:space="0" w:color="000000"/>
              <w:bottom w:val="single" w:sz="4" w:space="0" w:color="000000"/>
            </w:tcBorders>
          </w:tcPr>
          <w:p w:rsidR="006C69EF" w:rsidRPr="00AE4336" w:rsidRDefault="006C69EF" w:rsidP="000413D8">
            <w:pPr>
              <w:pStyle w:val="Tabletext"/>
              <w:rPr>
                <w:lang w:val="es-ES_tradnl"/>
              </w:rPr>
            </w:pPr>
            <w:r w:rsidRPr="00AE4336">
              <w:rPr>
                <w:lang w:val="es-ES_tradnl"/>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rsidR="006C69EF" w:rsidRPr="00AE4336" w:rsidRDefault="006C69EF" w:rsidP="000413D8">
            <w:pPr>
              <w:pStyle w:val="Tabletext"/>
              <w:rPr>
                <w:color w:val="000000"/>
                <w:lang w:val="es-ES_tradnl"/>
              </w:rPr>
            </w:pPr>
            <w:r w:rsidRPr="00AE4336">
              <w:rPr>
                <w:color w:val="000000"/>
                <w:lang w:val="es-ES_tradnl"/>
              </w:rPr>
              <w:t>Utilizada</w:t>
            </w:r>
          </w:p>
        </w:tc>
      </w:tr>
      <w:tr w:rsidR="006C69EF" w:rsidRPr="00AE4336" w:rsidTr="003610A9">
        <w:trPr>
          <w:cantSplit/>
          <w:jc w:val="center"/>
        </w:trPr>
        <w:tc>
          <w:tcPr>
            <w:tcW w:w="2552" w:type="dxa"/>
            <w:tcBorders>
              <w:left w:val="single" w:sz="4" w:space="0" w:color="000000"/>
              <w:bottom w:val="single" w:sz="4" w:space="0" w:color="000000"/>
            </w:tcBorders>
          </w:tcPr>
          <w:p w:rsidR="006C69EF" w:rsidRPr="00AE4336" w:rsidRDefault="006C69EF" w:rsidP="000413D8">
            <w:pPr>
              <w:pStyle w:val="Tabletext"/>
              <w:rPr>
                <w:lang w:val="es-ES_tradnl"/>
              </w:rPr>
            </w:pPr>
            <w:r w:rsidRPr="00AE4336">
              <w:rPr>
                <w:lang w:val="es-ES_tradnl"/>
              </w:rPr>
              <w:t>5 470-5 725 MHz</w:t>
            </w:r>
          </w:p>
        </w:tc>
        <w:tc>
          <w:tcPr>
            <w:tcW w:w="7087" w:type="dxa"/>
            <w:tcBorders>
              <w:left w:val="single" w:sz="4" w:space="0" w:color="000000"/>
              <w:bottom w:val="single" w:sz="4" w:space="0" w:color="000000"/>
              <w:right w:val="single" w:sz="4" w:space="0" w:color="000000"/>
            </w:tcBorders>
          </w:tcPr>
          <w:p w:rsidR="006C69EF" w:rsidRPr="00AE4336" w:rsidRDefault="006C69EF" w:rsidP="000413D8">
            <w:pPr>
              <w:pStyle w:val="Tabletext"/>
              <w:rPr>
                <w:lang w:val="es-ES_tradnl"/>
              </w:rPr>
            </w:pPr>
            <w:r w:rsidRPr="00AE4336">
              <w:rPr>
                <w:lang w:val="es-ES_tradnl"/>
              </w:rPr>
              <w:t>Utilizada</w:t>
            </w:r>
          </w:p>
        </w:tc>
      </w:tr>
      <w:tr w:rsidR="006C69EF" w:rsidRPr="00AE4336" w:rsidTr="003610A9">
        <w:trPr>
          <w:cantSplit/>
          <w:jc w:val="center"/>
        </w:trPr>
        <w:tc>
          <w:tcPr>
            <w:tcW w:w="9639" w:type="dxa"/>
            <w:gridSpan w:val="2"/>
            <w:tcBorders>
              <w:left w:val="single" w:sz="4" w:space="0" w:color="000000"/>
              <w:bottom w:val="single" w:sz="4" w:space="0" w:color="000000"/>
              <w:right w:val="single" w:sz="4" w:space="0" w:color="000000"/>
            </w:tcBorders>
          </w:tcPr>
          <w:p w:rsidR="006C69EF" w:rsidRPr="00AE4336" w:rsidRDefault="006C69EF" w:rsidP="000413D8">
            <w:pPr>
              <w:pStyle w:val="Tablehead"/>
              <w:rPr>
                <w:lang w:val="es-ES_tradnl"/>
              </w:rPr>
            </w:pPr>
            <w:r w:rsidRPr="00AE4336">
              <w:rPr>
                <w:lang w:val="es-ES_tradnl"/>
              </w:rPr>
              <w:t>Control de modelos</w:t>
            </w:r>
          </w:p>
        </w:tc>
      </w:tr>
      <w:tr w:rsidR="006C69EF" w:rsidRPr="00AE4336" w:rsidTr="003610A9">
        <w:trPr>
          <w:cantSplit/>
          <w:jc w:val="center"/>
        </w:trPr>
        <w:tc>
          <w:tcPr>
            <w:tcW w:w="2552" w:type="dxa"/>
            <w:tcBorders>
              <w:left w:val="single" w:sz="4" w:space="0" w:color="000000"/>
              <w:bottom w:val="single" w:sz="4" w:space="0" w:color="000000"/>
            </w:tcBorders>
          </w:tcPr>
          <w:p w:rsidR="006C69EF" w:rsidRPr="0009560E" w:rsidRDefault="006C69EF" w:rsidP="003118CE">
            <w:pPr>
              <w:pStyle w:val="Tabletext"/>
              <w:jc w:val="left"/>
            </w:pPr>
            <w:r w:rsidRPr="0009560E">
              <w:t xml:space="preserve">26,995 MHz, 27,045 MHz, 27,095 MHz, 27,145 MHz, 27,195 MHz </w:t>
            </w:r>
          </w:p>
        </w:tc>
        <w:tc>
          <w:tcPr>
            <w:tcW w:w="7087" w:type="dxa"/>
            <w:tcBorders>
              <w:left w:val="single" w:sz="4" w:space="0" w:color="000000"/>
              <w:bottom w:val="single" w:sz="4" w:space="0" w:color="000000"/>
              <w:right w:val="single" w:sz="4" w:space="0" w:color="000000"/>
            </w:tcBorders>
          </w:tcPr>
          <w:p w:rsidR="006C69EF" w:rsidRPr="00AE4336" w:rsidRDefault="006C69EF" w:rsidP="000413D8">
            <w:pPr>
              <w:pStyle w:val="Tabletext"/>
              <w:rPr>
                <w:lang w:val="es-ES_tradnl"/>
              </w:rPr>
            </w:pPr>
            <w:r w:rsidRPr="00AE4336">
              <w:rPr>
                <w:lang w:val="es-ES_tradnl"/>
              </w:rPr>
              <w:t>Utilizada</w:t>
            </w:r>
          </w:p>
        </w:tc>
      </w:tr>
      <w:tr w:rsidR="006C69EF" w:rsidRPr="00AE4336" w:rsidTr="003610A9">
        <w:trPr>
          <w:cantSplit/>
          <w:jc w:val="center"/>
        </w:trPr>
        <w:tc>
          <w:tcPr>
            <w:tcW w:w="9639" w:type="dxa"/>
            <w:gridSpan w:val="2"/>
            <w:tcBorders>
              <w:left w:val="single" w:sz="4" w:space="0" w:color="000000"/>
              <w:bottom w:val="single" w:sz="4" w:space="0" w:color="000000"/>
              <w:right w:val="single" w:sz="4" w:space="0" w:color="000000"/>
            </w:tcBorders>
          </w:tcPr>
          <w:p w:rsidR="006C69EF" w:rsidRPr="00AE4336" w:rsidRDefault="006C69EF" w:rsidP="000413D8">
            <w:pPr>
              <w:pStyle w:val="Tablehead"/>
              <w:rPr>
                <w:bCs/>
                <w:lang w:val="es-ES_tradnl"/>
              </w:rPr>
            </w:pPr>
            <w:r w:rsidRPr="00AE4336">
              <w:rPr>
                <w:lang w:val="es-ES_tradnl"/>
              </w:rPr>
              <w:t xml:space="preserve">Micrófonos radioeléctricos </w:t>
            </w:r>
          </w:p>
        </w:tc>
      </w:tr>
      <w:tr w:rsidR="006C69EF" w:rsidRPr="00AE4336" w:rsidTr="003610A9">
        <w:trPr>
          <w:cantSplit/>
          <w:jc w:val="center"/>
        </w:trPr>
        <w:tc>
          <w:tcPr>
            <w:tcW w:w="2552" w:type="dxa"/>
            <w:tcBorders>
              <w:left w:val="single" w:sz="4" w:space="0" w:color="000000"/>
              <w:bottom w:val="single" w:sz="4" w:space="0" w:color="000000"/>
            </w:tcBorders>
          </w:tcPr>
          <w:p w:rsidR="006C69EF" w:rsidRPr="00AE4336" w:rsidRDefault="006C69EF" w:rsidP="000413D8">
            <w:pPr>
              <w:pStyle w:val="Tabletext"/>
              <w:rPr>
                <w:lang w:val="es-ES_tradnl"/>
              </w:rPr>
            </w:pPr>
            <w:r w:rsidRPr="00AE4336">
              <w:rPr>
                <w:lang w:val="es-ES_tradnl"/>
              </w:rPr>
              <w:t xml:space="preserve">66-74 MHz </w:t>
            </w:r>
          </w:p>
        </w:tc>
        <w:tc>
          <w:tcPr>
            <w:tcW w:w="7087" w:type="dxa"/>
            <w:tcBorders>
              <w:left w:val="single" w:sz="4" w:space="0" w:color="000000"/>
              <w:bottom w:val="single" w:sz="4" w:space="0" w:color="000000"/>
              <w:right w:val="single" w:sz="4" w:space="0" w:color="000000"/>
            </w:tcBorders>
          </w:tcPr>
          <w:p w:rsidR="006C69EF" w:rsidRPr="00AE4336" w:rsidRDefault="006C69EF" w:rsidP="000413D8">
            <w:pPr>
              <w:pStyle w:val="Tabletext"/>
              <w:rPr>
                <w:lang w:val="es-ES_tradnl"/>
              </w:rPr>
            </w:pPr>
            <w:r w:rsidRPr="00AE4336">
              <w:rPr>
                <w:lang w:val="es-ES_tradnl"/>
              </w:rPr>
              <w:t>Utilizada</w:t>
            </w:r>
          </w:p>
        </w:tc>
      </w:tr>
      <w:tr w:rsidR="006C69EF" w:rsidRPr="00AE4336" w:rsidTr="003610A9">
        <w:trPr>
          <w:cantSplit/>
          <w:jc w:val="center"/>
        </w:trPr>
        <w:tc>
          <w:tcPr>
            <w:tcW w:w="2552" w:type="dxa"/>
            <w:tcBorders>
              <w:left w:val="single" w:sz="4" w:space="0" w:color="000000"/>
              <w:bottom w:val="single" w:sz="4" w:space="0" w:color="000000"/>
            </w:tcBorders>
          </w:tcPr>
          <w:p w:rsidR="006C69EF" w:rsidRPr="00AE4336" w:rsidRDefault="006C69EF" w:rsidP="000413D8">
            <w:pPr>
              <w:pStyle w:val="Tabletext"/>
              <w:rPr>
                <w:lang w:val="es-ES_tradnl"/>
              </w:rPr>
            </w:pPr>
            <w:r w:rsidRPr="00AE4336">
              <w:rPr>
                <w:lang w:val="es-ES_tradnl"/>
              </w:rPr>
              <w:t>87,5-92 MHz</w:t>
            </w:r>
          </w:p>
        </w:tc>
        <w:tc>
          <w:tcPr>
            <w:tcW w:w="7087" w:type="dxa"/>
            <w:tcBorders>
              <w:left w:val="single" w:sz="4" w:space="0" w:color="000000"/>
              <w:bottom w:val="single" w:sz="4" w:space="0" w:color="000000"/>
              <w:right w:val="single" w:sz="4" w:space="0" w:color="000000"/>
            </w:tcBorders>
          </w:tcPr>
          <w:p w:rsidR="006C69EF" w:rsidRPr="00AE4336" w:rsidRDefault="006C69EF" w:rsidP="000413D8">
            <w:pPr>
              <w:pStyle w:val="Tabletext"/>
              <w:rPr>
                <w:lang w:val="es-ES_tradnl"/>
              </w:rPr>
            </w:pPr>
            <w:r w:rsidRPr="00AE4336">
              <w:rPr>
                <w:lang w:val="es-ES_tradnl"/>
              </w:rPr>
              <w:t>Utilizada</w:t>
            </w:r>
          </w:p>
        </w:tc>
      </w:tr>
      <w:tr w:rsidR="006C69EF" w:rsidRPr="00AE4336" w:rsidTr="003610A9">
        <w:trPr>
          <w:cantSplit/>
          <w:jc w:val="center"/>
        </w:trPr>
        <w:tc>
          <w:tcPr>
            <w:tcW w:w="2552" w:type="dxa"/>
            <w:tcBorders>
              <w:left w:val="single" w:sz="4" w:space="0" w:color="000000"/>
              <w:bottom w:val="single" w:sz="4" w:space="0" w:color="000000"/>
            </w:tcBorders>
          </w:tcPr>
          <w:p w:rsidR="006C69EF" w:rsidRPr="00AE4336" w:rsidRDefault="006C69EF" w:rsidP="000413D8">
            <w:pPr>
              <w:pStyle w:val="Tabletext"/>
              <w:rPr>
                <w:bCs/>
                <w:lang w:val="es-ES_tradnl"/>
              </w:rPr>
            </w:pPr>
            <w:r w:rsidRPr="00AE4336">
              <w:rPr>
                <w:bCs/>
                <w:lang w:val="es-ES_tradnl"/>
              </w:rPr>
              <w:t>100-108 MHz</w:t>
            </w:r>
          </w:p>
        </w:tc>
        <w:tc>
          <w:tcPr>
            <w:tcW w:w="7087" w:type="dxa"/>
            <w:tcBorders>
              <w:left w:val="single" w:sz="4" w:space="0" w:color="000000"/>
              <w:bottom w:val="single" w:sz="4" w:space="0" w:color="000000"/>
              <w:right w:val="single" w:sz="4" w:space="0" w:color="000000"/>
            </w:tcBorders>
          </w:tcPr>
          <w:p w:rsidR="006C69EF" w:rsidRPr="00AE4336" w:rsidRDefault="006C69EF" w:rsidP="000413D8">
            <w:pPr>
              <w:pStyle w:val="Tabletext"/>
              <w:rPr>
                <w:lang w:val="es-ES_tradnl"/>
              </w:rPr>
            </w:pPr>
            <w:r w:rsidRPr="00AE4336">
              <w:rPr>
                <w:lang w:val="es-ES_tradnl"/>
              </w:rPr>
              <w:t>Utilizada</w:t>
            </w:r>
          </w:p>
        </w:tc>
      </w:tr>
      <w:tr w:rsidR="006C69EF" w:rsidRPr="008603A7" w:rsidTr="003610A9">
        <w:trPr>
          <w:cantSplit/>
          <w:jc w:val="center"/>
        </w:trPr>
        <w:tc>
          <w:tcPr>
            <w:tcW w:w="2552" w:type="dxa"/>
            <w:tcBorders>
              <w:left w:val="single" w:sz="4" w:space="0" w:color="000000"/>
              <w:bottom w:val="single" w:sz="4" w:space="0" w:color="000000"/>
            </w:tcBorders>
          </w:tcPr>
          <w:p w:rsidR="006C69EF" w:rsidRPr="00AE4336" w:rsidRDefault="006C69EF" w:rsidP="000413D8">
            <w:pPr>
              <w:pStyle w:val="Tabletext"/>
              <w:rPr>
                <w:lang w:val="es-ES_tradnl"/>
              </w:rPr>
            </w:pPr>
            <w:r w:rsidRPr="00AE4336">
              <w:rPr>
                <w:lang w:val="es-ES_tradnl"/>
              </w:rPr>
              <w:t xml:space="preserve">169,4-174,0 MHz </w:t>
            </w:r>
          </w:p>
        </w:tc>
        <w:tc>
          <w:tcPr>
            <w:tcW w:w="7087" w:type="dxa"/>
            <w:tcBorders>
              <w:left w:val="single" w:sz="4" w:space="0" w:color="000000"/>
              <w:bottom w:val="single" w:sz="4" w:space="0" w:color="000000"/>
              <w:right w:val="single" w:sz="4" w:space="0" w:color="000000"/>
            </w:tcBorders>
          </w:tcPr>
          <w:p w:rsidR="006C69EF" w:rsidRPr="00AE4336" w:rsidRDefault="006C69EF" w:rsidP="000413D8">
            <w:pPr>
              <w:pStyle w:val="Tabletext"/>
              <w:rPr>
                <w:lang w:val="es-ES_tradnl"/>
              </w:rPr>
            </w:pPr>
            <w:r w:rsidRPr="00AE4336">
              <w:rPr>
                <w:lang w:val="es-ES_tradnl"/>
              </w:rPr>
              <w:t>Banda inadecuada para los SRD.</w:t>
            </w:r>
          </w:p>
        </w:tc>
      </w:tr>
      <w:tr w:rsidR="006C69EF" w:rsidRPr="008603A7" w:rsidTr="003610A9">
        <w:trPr>
          <w:cantSplit/>
          <w:jc w:val="center"/>
        </w:trPr>
        <w:tc>
          <w:tcPr>
            <w:tcW w:w="2552" w:type="dxa"/>
            <w:tcBorders>
              <w:left w:val="single" w:sz="4" w:space="0" w:color="000000"/>
              <w:bottom w:val="single" w:sz="4" w:space="0" w:color="000000"/>
            </w:tcBorders>
          </w:tcPr>
          <w:p w:rsidR="006C69EF" w:rsidRPr="00AE4336" w:rsidRDefault="006C69EF" w:rsidP="000413D8">
            <w:pPr>
              <w:pStyle w:val="Tabletext"/>
              <w:rPr>
                <w:lang w:val="es-ES_tradnl"/>
              </w:rPr>
            </w:pPr>
            <w:r w:rsidRPr="00AE4336">
              <w:rPr>
                <w:lang w:val="es-ES_tradnl"/>
              </w:rPr>
              <w:t xml:space="preserve">173,965-174,015 MHz </w:t>
            </w:r>
          </w:p>
        </w:tc>
        <w:tc>
          <w:tcPr>
            <w:tcW w:w="7087" w:type="dxa"/>
            <w:tcBorders>
              <w:left w:val="single" w:sz="4" w:space="0" w:color="000000"/>
              <w:bottom w:val="single" w:sz="4" w:space="0" w:color="000000"/>
              <w:right w:val="single" w:sz="4" w:space="0" w:color="000000"/>
            </w:tcBorders>
          </w:tcPr>
          <w:p w:rsidR="006C69EF" w:rsidRPr="00AE4336" w:rsidRDefault="006C69EF" w:rsidP="000413D8">
            <w:pPr>
              <w:pStyle w:val="Tabletext"/>
              <w:rPr>
                <w:lang w:val="es-ES_tradnl"/>
              </w:rPr>
            </w:pPr>
            <w:r w:rsidRPr="00AE4336">
              <w:rPr>
                <w:lang w:val="es-ES_tradnl"/>
              </w:rPr>
              <w:t>Banda inadecuada para los SRD.</w:t>
            </w:r>
          </w:p>
        </w:tc>
      </w:tr>
      <w:tr w:rsidR="006C69EF" w:rsidRPr="00AE4336" w:rsidTr="003610A9">
        <w:trPr>
          <w:cantSplit/>
          <w:jc w:val="center"/>
        </w:trPr>
        <w:tc>
          <w:tcPr>
            <w:tcW w:w="2552" w:type="dxa"/>
            <w:tcBorders>
              <w:left w:val="single" w:sz="4" w:space="0" w:color="000000"/>
              <w:bottom w:val="single" w:sz="4" w:space="0" w:color="000000"/>
            </w:tcBorders>
          </w:tcPr>
          <w:p w:rsidR="006C69EF" w:rsidRPr="00AE4336" w:rsidRDefault="006C69EF" w:rsidP="000413D8">
            <w:pPr>
              <w:pStyle w:val="Tabletext"/>
              <w:rPr>
                <w:lang w:val="es-ES_tradnl"/>
              </w:rPr>
            </w:pPr>
            <w:r w:rsidRPr="00AE4336">
              <w:rPr>
                <w:lang w:val="es-ES_tradnl"/>
              </w:rPr>
              <w:t xml:space="preserve">470-862 MHz </w:t>
            </w:r>
          </w:p>
        </w:tc>
        <w:tc>
          <w:tcPr>
            <w:tcW w:w="7087" w:type="dxa"/>
            <w:tcBorders>
              <w:left w:val="single" w:sz="4" w:space="0" w:color="000000"/>
              <w:bottom w:val="single" w:sz="4" w:space="0" w:color="000000"/>
              <w:right w:val="single" w:sz="4" w:space="0" w:color="000000"/>
            </w:tcBorders>
          </w:tcPr>
          <w:p w:rsidR="006C69EF" w:rsidRPr="00AE4336" w:rsidRDefault="006C69EF" w:rsidP="000413D8">
            <w:pPr>
              <w:pStyle w:val="Tabletext"/>
              <w:rPr>
                <w:lang w:val="es-ES_tradnl"/>
              </w:rPr>
            </w:pPr>
            <w:r w:rsidRPr="00AE4336">
              <w:rPr>
                <w:lang w:val="es-ES_tradnl"/>
              </w:rPr>
              <w:t>Utilizada</w:t>
            </w:r>
          </w:p>
        </w:tc>
      </w:tr>
      <w:tr w:rsidR="006C69EF" w:rsidRPr="008603A7" w:rsidTr="003610A9">
        <w:trPr>
          <w:cantSplit/>
          <w:jc w:val="center"/>
        </w:trPr>
        <w:tc>
          <w:tcPr>
            <w:tcW w:w="9639" w:type="dxa"/>
            <w:gridSpan w:val="2"/>
            <w:tcBorders>
              <w:left w:val="single" w:sz="4" w:space="0" w:color="000000"/>
              <w:bottom w:val="single" w:sz="4" w:space="0" w:color="000000"/>
              <w:right w:val="single" w:sz="4" w:space="0" w:color="000000"/>
            </w:tcBorders>
          </w:tcPr>
          <w:p w:rsidR="006C69EF" w:rsidRPr="00AE4336" w:rsidRDefault="006C69EF" w:rsidP="000413D8">
            <w:pPr>
              <w:pStyle w:val="Tablehead"/>
              <w:rPr>
                <w:bCs/>
                <w:lang w:val="es-ES_tradnl"/>
              </w:rPr>
            </w:pPr>
            <w:r w:rsidRPr="00AE4336">
              <w:rPr>
                <w:lang w:val="es-ES_tradnl"/>
              </w:rPr>
              <w:t xml:space="preserve">Implantes médicos activos de potencia ultrabaja </w:t>
            </w:r>
          </w:p>
        </w:tc>
      </w:tr>
      <w:tr w:rsidR="006C69EF" w:rsidRPr="008603A7" w:rsidTr="003610A9">
        <w:trPr>
          <w:cantSplit/>
          <w:jc w:val="center"/>
        </w:trPr>
        <w:tc>
          <w:tcPr>
            <w:tcW w:w="2552" w:type="dxa"/>
            <w:tcBorders>
              <w:left w:val="single" w:sz="4" w:space="0" w:color="000000"/>
              <w:bottom w:val="single" w:sz="4" w:space="0" w:color="000000"/>
            </w:tcBorders>
          </w:tcPr>
          <w:p w:rsidR="006C69EF" w:rsidRPr="00AE4336" w:rsidRDefault="006C69EF" w:rsidP="000413D8">
            <w:pPr>
              <w:pStyle w:val="Tabletext"/>
              <w:rPr>
                <w:lang w:val="es-ES_tradnl"/>
              </w:rPr>
            </w:pPr>
            <w:r w:rsidRPr="00AE4336">
              <w:rPr>
                <w:lang w:val="es-ES_tradnl"/>
              </w:rPr>
              <w:t xml:space="preserve">401-406 MHz </w:t>
            </w:r>
          </w:p>
        </w:tc>
        <w:tc>
          <w:tcPr>
            <w:tcW w:w="7087" w:type="dxa"/>
            <w:tcBorders>
              <w:left w:val="single" w:sz="4" w:space="0" w:color="000000"/>
              <w:bottom w:val="single" w:sz="4" w:space="0" w:color="000000"/>
              <w:right w:val="single" w:sz="4" w:space="0" w:color="000000"/>
            </w:tcBorders>
          </w:tcPr>
          <w:p w:rsidR="006C69EF" w:rsidRPr="00AE4336" w:rsidRDefault="006C69EF" w:rsidP="000413D8">
            <w:pPr>
              <w:pStyle w:val="Tabletext"/>
              <w:rPr>
                <w:lang w:val="es-ES_tradnl"/>
              </w:rPr>
            </w:pPr>
            <w:r w:rsidRPr="00AE4336">
              <w:rPr>
                <w:lang w:val="es-ES_tradnl"/>
              </w:rPr>
              <w:t>Posible utilización de esta banda en el futuro.</w:t>
            </w:r>
          </w:p>
        </w:tc>
      </w:tr>
      <w:tr w:rsidR="006C69EF" w:rsidRPr="00AE4336" w:rsidTr="003610A9">
        <w:trPr>
          <w:cantSplit/>
          <w:jc w:val="center"/>
        </w:trPr>
        <w:tc>
          <w:tcPr>
            <w:tcW w:w="9639" w:type="dxa"/>
            <w:gridSpan w:val="2"/>
            <w:tcBorders>
              <w:left w:val="single" w:sz="4" w:space="0" w:color="000000"/>
              <w:bottom w:val="single" w:sz="4" w:space="0" w:color="000000"/>
              <w:right w:val="single" w:sz="4" w:space="0" w:color="000000"/>
            </w:tcBorders>
          </w:tcPr>
          <w:p w:rsidR="006C69EF" w:rsidRPr="00AE4336" w:rsidRDefault="006C69EF" w:rsidP="000413D8">
            <w:pPr>
              <w:pStyle w:val="Tablehead"/>
              <w:rPr>
                <w:lang w:val="es-ES_tradnl"/>
              </w:rPr>
            </w:pPr>
            <w:r w:rsidRPr="00AE4336">
              <w:rPr>
                <w:lang w:val="es-ES_tradnl"/>
              </w:rPr>
              <w:t>Aplicaciones de supervisión</w:t>
            </w:r>
          </w:p>
        </w:tc>
      </w:tr>
      <w:tr w:rsidR="006C69EF" w:rsidRPr="008603A7" w:rsidTr="003610A9">
        <w:trPr>
          <w:cantSplit/>
          <w:jc w:val="center"/>
        </w:trPr>
        <w:tc>
          <w:tcPr>
            <w:tcW w:w="2552" w:type="dxa"/>
            <w:tcBorders>
              <w:left w:val="single" w:sz="4" w:space="0" w:color="000000"/>
              <w:bottom w:val="single" w:sz="4" w:space="0" w:color="000000"/>
            </w:tcBorders>
          </w:tcPr>
          <w:p w:rsidR="006C69EF" w:rsidRPr="00AE4336" w:rsidRDefault="006C69EF" w:rsidP="000413D8">
            <w:pPr>
              <w:pStyle w:val="Tabletext"/>
              <w:rPr>
                <w:lang w:val="es-ES_tradnl"/>
              </w:rPr>
            </w:pPr>
            <w:r w:rsidRPr="00AE4336">
              <w:rPr>
                <w:lang w:val="es-ES_tradnl"/>
              </w:rPr>
              <w:t xml:space="preserve">169,4-169,475 MHz </w:t>
            </w:r>
          </w:p>
        </w:tc>
        <w:tc>
          <w:tcPr>
            <w:tcW w:w="7087" w:type="dxa"/>
            <w:tcBorders>
              <w:left w:val="single" w:sz="4" w:space="0" w:color="000000"/>
              <w:bottom w:val="single" w:sz="4" w:space="0" w:color="000000"/>
              <w:right w:val="single" w:sz="4" w:space="0" w:color="000000"/>
            </w:tcBorders>
          </w:tcPr>
          <w:p w:rsidR="006C69EF" w:rsidRPr="00AE4336" w:rsidRDefault="006C69EF" w:rsidP="000413D8">
            <w:pPr>
              <w:pStyle w:val="Tabletext"/>
              <w:rPr>
                <w:lang w:val="es-ES_tradnl"/>
              </w:rPr>
            </w:pPr>
            <w:r w:rsidRPr="00AE4336">
              <w:rPr>
                <w:lang w:val="es-ES_tradnl"/>
              </w:rPr>
              <w:t>Banda inadecuada para los SRD.</w:t>
            </w:r>
          </w:p>
        </w:tc>
      </w:tr>
    </w:tbl>
    <w:p w:rsidR="003118CE" w:rsidRPr="00B9355C" w:rsidRDefault="003118CE" w:rsidP="003118CE">
      <w:pPr>
        <w:pStyle w:val="Tablefin"/>
        <w:rPr>
          <w:sz w:val="2"/>
          <w:lang w:val="es-ES_tradnl"/>
        </w:rPr>
      </w:pPr>
    </w:p>
    <w:p w:rsidR="006C69EF" w:rsidRPr="00AE4336" w:rsidRDefault="006C69EF" w:rsidP="006C69EF">
      <w:pPr>
        <w:pStyle w:val="TableNo"/>
        <w:rPr>
          <w:lang w:val="es-ES_tradnl"/>
        </w:rPr>
      </w:pPr>
      <w:r w:rsidRPr="00AE4336">
        <w:rPr>
          <w:lang w:val="es-ES_tradnl"/>
        </w:rPr>
        <w:lastRenderedPageBreak/>
        <w:t>CUADRO 38</w:t>
      </w:r>
    </w:p>
    <w:p w:rsidR="006C69EF" w:rsidRPr="00AE4336" w:rsidRDefault="006C69EF" w:rsidP="006C69EF">
      <w:pPr>
        <w:pStyle w:val="Tabletitle"/>
        <w:rPr>
          <w:lang w:val="es-ES_tradnl"/>
        </w:rPr>
      </w:pPr>
      <w:r w:rsidRPr="00AE4336">
        <w:rPr>
          <w:lang w:val="es-ES_tradnl"/>
        </w:rPr>
        <w:t>Parámetros técnicos y utilización del espectro para los SRD en Ucrania</w:t>
      </w:r>
    </w:p>
    <w:tbl>
      <w:tblPr>
        <w:tblW w:w="9639" w:type="dxa"/>
        <w:jc w:val="center"/>
        <w:tblLayout w:type="fixed"/>
        <w:tblLook w:val="0000" w:firstRow="0" w:lastRow="0" w:firstColumn="0" w:lastColumn="0" w:noHBand="0" w:noVBand="0"/>
      </w:tblPr>
      <w:tblGrid>
        <w:gridCol w:w="2552"/>
        <w:gridCol w:w="7087"/>
      </w:tblGrid>
      <w:tr w:rsidR="006C69EF" w:rsidRPr="008603A7" w:rsidTr="000413D8">
        <w:trPr>
          <w:cantSplit/>
          <w:tblHeader/>
          <w:jc w:val="center"/>
        </w:trPr>
        <w:tc>
          <w:tcPr>
            <w:tcW w:w="2552" w:type="dxa"/>
            <w:tcBorders>
              <w:top w:val="single" w:sz="4" w:space="0" w:color="000000"/>
              <w:left w:val="single" w:sz="4" w:space="0" w:color="000000"/>
              <w:bottom w:val="single" w:sz="4" w:space="0" w:color="000000"/>
            </w:tcBorders>
            <w:shd w:val="clear" w:color="auto" w:fill="auto"/>
          </w:tcPr>
          <w:p w:rsidR="006C69EF" w:rsidRPr="00AE4336" w:rsidRDefault="006C69EF" w:rsidP="000413D8">
            <w:pPr>
              <w:pStyle w:val="Tablehead"/>
              <w:rPr>
                <w:lang w:val="es-ES_tradnl"/>
              </w:rPr>
            </w:pPr>
            <w:r w:rsidRPr="00AE4336">
              <w:rPr>
                <w:lang w:val="es-ES_tradnl"/>
              </w:rPr>
              <w:t>Bandas de frecuencias</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6C69EF" w:rsidRPr="00AE4336" w:rsidRDefault="006C69EF" w:rsidP="000413D8">
            <w:pPr>
              <w:pStyle w:val="Tablehead"/>
              <w:rPr>
                <w:lang w:val="es-ES_tradnl"/>
              </w:rPr>
            </w:pPr>
            <w:r w:rsidRPr="00AE4336">
              <w:rPr>
                <w:lang w:val="es-ES_tradnl"/>
              </w:rPr>
              <w:t>Principales parámetros técnicos y observaciones</w:t>
            </w:r>
          </w:p>
        </w:tc>
      </w:tr>
      <w:tr w:rsidR="006C69EF" w:rsidRPr="008603A7" w:rsidTr="000413D8">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6C69EF" w:rsidRPr="00AE4336" w:rsidRDefault="006C69EF" w:rsidP="000413D8">
            <w:pPr>
              <w:pStyle w:val="Tablehead"/>
              <w:rPr>
                <w:lang w:val="es-ES_tradnl"/>
              </w:rPr>
            </w:pPr>
            <w:r w:rsidRPr="00AE4336">
              <w:rPr>
                <w:lang w:val="es-ES_tradnl"/>
              </w:rPr>
              <w:t>Dispositivos de corto alcance no específicos</w:t>
            </w:r>
          </w:p>
        </w:tc>
      </w:tr>
      <w:tr w:rsidR="006C69EF" w:rsidRPr="008603A7" w:rsidTr="000413D8">
        <w:trPr>
          <w:cantSplit/>
          <w:jc w:val="center"/>
        </w:trPr>
        <w:tc>
          <w:tcPr>
            <w:tcW w:w="2552" w:type="dxa"/>
            <w:tcBorders>
              <w:top w:val="single" w:sz="4" w:space="0" w:color="000000"/>
              <w:left w:val="single" w:sz="4" w:space="0" w:color="000000"/>
              <w:bottom w:val="single" w:sz="4" w:space="0" w:color="000000"/>
            </w:tcBorders>
            <w:shd w:val="clear" w:color="auto" w:fill="auto"/>
          </w:tcPr>
          <w:p w:rsidR="006C69EF" w:rsidRPr="00AE4336" w:rsidRDefault="006C69EF" w:rsidP="003118CE">
            <w:pPr>
              <w:pStyle w:val="Tabletext"/>
              <w:jc w:val="left"/>
              <w:rPr>
                <w:lang w:val="es-ES_tradnl"/>
              </w:rPr>
            </w:pPr>
            <w:r w:rsidRPr="00AE4336">
              <w:rPr>
                <w:lang w:val="es-ES_tradnl"/>
              </w:rPr>
              <w:t>6 765-6 795 kHz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6C69EF" w:rsidRPr="00AE4336" w:rsidRDefault="006C69EF" w:rsidP="003118CE">
            <w:pPr>
              <w:pStyle w:val="Tabletext"/>
              <w:jc w:val="left"/>
              <w:rPr>
                <w:lang w:val="es-ES_tradnl"/>
              </w:rPr>
            </w:pPr>
            <w:r w:rsidRPr="00AE4336">
              <w:rPr>
                <w:lang w:val="es-ES_tradnl"/>
              </w:rPr>
              <w:t xml:space="preserve">Limitada a la subbanda 6 767-6 794 kHz. Máxima intensidad de campo magnético: +42 dB(μA/m) a </w:t>
            </w:r>
            <w:smartTag w:uri="urn:schemas-microsoft-com:office:smarttags" w:element="metricconverter">
              <w:smartTagPr>
                <w:attr w:name="ProductID" w:val="10 m"/>
              </w:smartTagPr>
              <w:r w:rsidRPr="00AE4336">
                <w:rPr>
                  <w:lang w:val="es-ES_tradnl"/>
                </w:rPr>
                <w:t>10 m</w:t>
              </w:r>
            </w:smartTag>
            <w:r w:rsidRPr="00AE4336">
              <w:rPr>
                <w:lang w:val="es-ES_tradnl"/>
              </w:rPr>
              <w:t xml:space="preserve">. </w:t>
            </w:r>
          </w:p>
        </w:tc>
      </w:tr>
      <w:tr w:rsidR="006C69EF" w:rsidRPr="008603A7" w:rsidTr="000413D8">
        <w:trPr>
          <w:cantSplit/>
          <w:jc w:val="center"/>
        </w:trPr>
        <w:tc>
          <w:tcPr>
            <w:tcW w:w="2552" w:type="dxa"/>
            <w:tcBorders>
              <w:top w:val="single" w:sz="4" w:space="0" w:color="000000"/>
              <w:left w:val="single" w:sz="4" w:space="0" w:color="000000"/>
              <w:bottom w:val="single" w:sz="4" w:space="0" w:color="000000"/>
            </w:tcBorders>
            <w:shd w:val="clear" w:color="auto" w:fill="auto"/>
          </w:tcPr>
          <w:p w:rsidR="006C69EF" w:rsidRPr="00AE4336" w:rsidRDefault="006C69EF" w:rsidP="003118CE">
            <w:pPr>
              <w:pStyle w:val="Tabletext"/>
              <w:jc w:val="left"/>
              <w:rPr>
                <w:lang w:val="es-ES_tradnl"/>
              </w:rPr>
            </w:pPr>
            <w:r w:rsidRPr="00AE4336">
              <w:rPr>
                <w:lang w:val="es-ES_tradnl"/>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6C69EF" w:rsidRPr="00AE4336" w:rsidRDefault="006C69EF" w:rsidP="003118CE">
            <w:pPr>
              <w:pStyle w:val="Tabletext"/>
              <w:jc w:val="left"/>
              <w:rPr>
                <w:lang w:val="es-ES_tradnl"/>
              </w:rPr>
            </w:pPr>
            <w:r w:rsidRPr="00AE4336">
              <w:rPr>
                <w:lang w:val="es-ES_tradnl"/>
              </w:rPr>
              <w:t xml:space="preserve">Máxima intensidad de campo magnético: +42 dB(μA/m) a </w:t>
            </w:r>
            <w:smartTag w:uri="urn:schemas-microsoft-com:office:smarttags" w:element="metricconverter">
              <w:smartTagPr>
                <w:attr w:name="ProductID" w:val="10 m"/>
              </w:smartTagPr>
              <w:r w:rsidRPr="00AE4336">
                <w:rPr>
                  <w:lang w:val="es-ES_tradnl"/>
                </w:rPr>
                <w:t>10 m</w:t>
              </w:r>
            </w:smartTag>
            <w:r w:rsidRPr="00AE4336">
              <w:rPr>
                <w:lang w:val="es-ES_tradnl"/>
              </w:rPr>
              <w:t xml:space="preserve">. </w:t>
            </w:r>
          </w:p>
        </w:tc>
      </w:tr>
      <w:tr w:rsidR="006C69EF" w:rsidRPr="008603A7" w:rsidTr="000413D8">
        <w:trPr>
          <w:cantSplit/>
          <w:jc w:val="center"/>
        </w:trPr>
        <w:tc>
          <w:tcPr>
            <w:tcW w:w="2552" w:type="dxa"/>
            <w:tcBorders>
              <w:top w:val="single" w:sz="4" w:space="0" w:color="000000"/>
              <w:left w:val="single" w:sz="4" w:space="0" w:color="000000"/>
              <w:bottom w:val="single" w:sz="4" w:space="0" w:color="000000"/>
            </w:tcBorders>
            <w:shd w:val="clear" w:color="auto" w:fill="auto"/>
          </w:tcPr>
          <w:p w:rsidR="006C69EF" w:rsidRPr="00AE4336" w:rsidRDefault="006C69EF" w:rsidP="003118CE">
            <w:pPr>
              <w:pStyle w:val="Tabletext"/>
              <w:jc w:val="left"/>
              <w:rPr>
                <w:lang w:val="es-ES_tradnl"/>
              </w:rPr>
            </w:pPr>
            <w:r w:rsidRPr="00AE4336">
              <w:rPr>
                <w:lang w:val="es-ES_tradnl"/>
              </w:rPr>
              <w:t xml:space="preserve">40,660-40,700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6C69EF" w:rsidRPr="00AE4336" w:rsidRDefault="006C69EF" w:rsidP="003118CE">
            <w:pPr>
              <w:pStyle w:val="Tabletext"/>
              <w:jc w:val="left"/>
              <w:rPr>
                <w:lang w:val="es-ES_tradnl"/>
              </w:rPr>
            </w:pPr>
            <w:r w:rsidRPr="00AE4336">
              <w:rPr>
                <w:lang w:val="es-ES_tradnl"/>
              </w:rPr>
              <w:t>Potencia máxima del transmisor: 10 mW.</w:t>
            </w:r>
          </w:p>
        </w:tc>
      </w:tr>
      <w:tr w:rsidR="006C69EF" w:rsidRPr="008603A7" w:rsidTr="000413D8">
        <w:trPr>
          <w:cantSplit/>
          <w:jc w:val="center"/>
        </w:trPr>
        <w:tc>
          <w:tcPr>
            <w:tcW w:w="2552" w:type="dxa"/>
            <w:tcBorders>
              <w:top w:val="single" w:sz="4" w:space="0" w:color="000000"/>
              <w:left w:val="single" w:sz="4" w:space="0" w:color="000000"/>
              <w:bottom w:val="single" w:sz="4" w:space="0" w:color="000000"/>
            </w:tcBorders>
            <w:shd w:val="clear" w:color="auto" w:fill="auto"/>
          </w:tcPr>
          <w:p w:rsidR="006C69EF" w:rsidRPr="00AE4336" w:rsidRDefault="006C69EF" w:rsidP="003118CE">
            <w:pPr>
              <w:pStyle w:val="Tabletext"/>
              <w:jc w:val="left"/>
              <w:rPr>
                <w:lang w:val="es-ES_tradnl"/>
              </w:rPr>
            </w:pPr>
            <w:r w:rsidRPr="00AE4336">
              <w:rPr>
                <w:lang w:val="es-ES_tradnl"/>
              </w:rPr>
              <w:t>138,20-138,45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6C69EF" w:rsidRPr="00AE4336" w:rsidRDefault="006C69EF" w:rsidP="003118CE">
            <w:pPr>
              <w:pStyle w:val="Tabletext"/>
              <w:jc w:val="left"/>
              <w:rPr>
                <w:lang w:val="es-ES_tradnl"/>
              </w:rPr>
            </w:pPr>
            <w:r w:rsidRPr="00AE4336">
              <w:rPr>
                <w:lang w:val="es-ES_tradnl"/>
              </w:rPr>
              <w:t>Banda no ut</w:t>
            </w:r>
            <w:r w:rsidR="00E00A83">
              <w:rPr>
                <w:lang w:val="es-ES_tradnl"/>
              </w:rPr>
              <w:t>ilizada para los SRD en Ucrania.</w:t>
            </w:r>
          </w:p>
        </w:tc>
      </w:tr>
      <w:tr w:rsidR="006C69EF" w:rsidRPr="008603A7" w:rsidTr="000413D8">
        <w:trPr>
          <w:cantSplit/>
          <w:jc w:val="center"/>
        </w:trPr>
        <w:tc>
          <w:tcPr>
            <w:tcW w:w="2552" w:type="dxa"/>
            <w:tcBorders>
              <w:top w:val="single" w:sz="4" w:space="0" w:color="000000"/>
              <w:left w:val="single" w:sz="4" w:space="0" w:color="000000"/>
              <w:bottom w:val="single" w:sz="4" w:space="0" w:color="000000"/>
            </w:tcBorders>
            <w:shd w:val="clear" w:color="auto" w:fill="auto"/>
          </w:tcPr>
          <w:p w:rsidR="006C69EF" w:rsidRPr="00AE4336" w:rsidRDefault="006C69EF" w:rsidP="003118CE">
            <w:pPr>
              <w:pStyle w:val="Tabletext"/>
              <w:jc w:val="left"/>
              <w:rPr>
                <w:lang w:val="es-ES_tradnl"/>
              </w:rPr>
            </w:pPr>
            <w:r w:rsidRPr="00AE4336">
              <w:rPr>
                <w:lang w:val="es-ES_tradnl"/>
              </w:rPr>
              <w:t xml:space="preserve">433,050-434,790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6C69EF" w:rsidRPr="00AE4336" w:rsidRDefault="006C69EF" w:rsidP="003118CE">
            <w:pPr>
              <w:pStyle w:val="Tabletext"/>
              <w:jc w:val="left"/>
              <w:rPr>
                <w:lang w:val="es-ES_tradnl"/>
              </w:rPr>
            </w:pPr>
            <w:r w:rsidRPr="00AE4336">
              <w:rPr>
                <w:lang w:val="es-ES_tradnl"/>
              </w:rPr>
              <w:t xml:space="preserve">Potencia máxima del transmisor: 10 mW. Los dispositivos con una potencia máxima de transmisión superior a 10 mW requieren licencia. </w:t>
            </w:r>
          </w:p>
        </w:tc>
      </w:tr>
      <w:tr w:rsidR="006C69EF" w:rsidRPr="008603A7" w:rsidTr="000413D8">
        <w:trPr>
          <w:cantSplit/>
          <w:jc w:val="center"/>
        </w:trPr>
        <w:tc>
          <w:tcPr>
            <w:tcW w:w="2552" w:type="dxa"/>
            <w:tcBorders>
              <w:top w:val="single" w:sz="4" w:space="0" w:color="000000"/>
              <w:left w:val="single" w:sz="4" w:space="0" w:color="000000"/>
              <w:bottom w:val="single" w:sz="4" w:space="0" w:color="000000"/>
            </w:tcBorders>
            <w:shd w:val="clear" w:color="auto" w:fill="auto"/>
          </w:tcPr>
          <w:p w:rsidR="006C69EF" w:rsidRPr="00AE4336" w:rsidRDefault="006C69EF" w:rsidP="003118CE">
            <w:pPr>
              <w:pStyle w:val="Tabletext"/>
              <w:jc w:val="left"/>
              <w:rPr>
                <w:lang w:val="es-ES_tradnl"/>
              </w:rPr>
            </w:pPr>
            <w:r w:rsidRPr="00AE4336">
              <w:rPr>
                <w:lang w:val="es-ES_tradnl"/>
              </w:rPr>
              <w:t>868-868,6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6C69EF" w:rsidRPr="00AE4336" w:rsidRDefault="006C69EF" w:rsidP="003118CE">
            <w:pPr>
              <w:pStyle w:val="Tabletext"/>
              <w:jc w:val="left"/>
              <w:rPr>
                <w:lang w:val="es-ES_tradnl"/>
              </w:rPr>
            </w:pPr>
            <w:r w:rsidRPr="00AE4336">
              <w:rPr>
                <w:lang w:val="es-ES_tradnl"/>
              </w:rPr>
              <w:t>Potencia máxima del transmisor: 25 mW.</w:t>
            </w:r>
          </w:p>
        </w:tc>
      </w:tr>
      <w:tr w:rsidR="006C69EF" w:rsidRPr="008603A7" w:rsidTr="000413D8">
        <w:trPr>
          <w:cantSplit/>
          <w:jc w:val="center"/>
        </w:trPr>
        <w:tc>
          <w:tcPr>
            <w:tcW w:w="2552" w:type="dxa"/>
            <w:tcBorders>
              <w:top w:val="single" w:sz="4" w:space="0" w:color="000000"/>
              <w:left w:val="single" w:sz="4" w:space="0" w:color="000000"/>
              <w:bottom w:val="single" w:sz="4" w:space="0" w:color="000000"/>
            </w:tcBorders>
            <w:shd w:val="clear" w:color="auto" w:fill="auto"/>
          </w:tcPr>
          <w:p w:rsidR="006C69EF" w:rsidRPr="00AE4336" w:rsidRDefault="006C69EF" w:rsidP="003118CE">
            <w:pPr>
              <w:pStyle w:val="Tabletext"/>
              <w:jc w:val="left"/>
              <w:rPr>
                <w:lang w:val="es-ES_tradnl"/>
              </w:rPr>
            </w:pPr>
            <w:r w:rsidRPr="00AE4336">
              <w:rPr>
                <w:lang w:val="es-ES_tradnl"/>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6C69EF" w:rsidRPr="00AE4336" w:rsidRDefault="006C69EF" w:rsidP="003118CE">
            <w:pPr>
              <w:pStyle w:val="Tabletext"/>
              <w:jc w:val="left"/>
              <w:rPr>
                <w:lang w:val="es-ES_tradnl"/>
              </w:rPr>
            </w:pPr>
            <w:r w:rsidRPr="00AE4336">
              <w:rPr>
                <w:rFonts w:ascii="Times New Roman CYR" w:hAnsi="Times New Roman CYR" w:cs="Times New Roman CYR"/>
                <w:lang w:val="es-ES_tradnl"/>
              </w:rPr>
              <w:t xml:space="preserve">Se está considerando la posibilidad de utilizarla los SRD de esta categoría. </w:t>
            </w:r>
          </w:p>
        </w:tc>
      </w:tr>
      <w:tr w:rsidR="006C69EF" w:rsidRPr="008603A7" w:rsidTr="000413D8">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6C69EF" w:rsidRPr="00AE4336" w:rsidRDefault="006C69EF" w:rsidP="000413D8">
            <w:pPr>
              <w:pStyle w:val="Tablehead"/>
              <w:rPr>
                <w:lang w:val="es-ES_tradnl"/>
              </w:rPr>
            </w:pPr>
            <w:r w:rsidRPr="00AE4336">
              <w:rPr>
                <w:lang w:val="es-ES_tradnl"/>
              </w:rPr>
              <w:t>Adquisición de datos, localización y rastreo</w:t>
            </w:r>
          </w:p>
        </w:tc>
      </w:tr>
      <w:tr w:rsidR="006C69EF" w:rsidRPr="008603A7" w:rsidTr="000413D8">
        <w:trPr>
          <w:cantSplit/>
          <w:jc w:val="center"/>
        </w:trPr>
        <w:tc>
          <w:tcPr>
            <w:tcW w:w="2552" w:type="dxa"/>
            <w:tcBorders>
              <w:top w:val="single" w:sz="4" w:space="0" w:color="000000"/>
              <w:left w:val="single" w:sz="4" w:space="0" w:color="000000"/>
              <w:bottom w:val="single" w:sz="4" w:space="0" w:color="000000"/>
            </w:tcBorders>
            <w:shd w:val="clear" w:color="auto" w:fill="auto"/>
          </w:tcPr>
          <w:p w:rsidR="006C69EF" w:rsidRPr="00AE4336" w:rsidRDefault="006C69EF" w:rsidP="003118CE">
            <w:pPr>
              <w:pStyle w:val="Tabletext"/>
              <w:jc w:val="left"/>
              <w:rPr>
                <w:lang w:val="es-ES_tradnl"/>
              </w:rPr>
            </w:pPr>
            <w:r w:rsidRPr="00AE4336">
              <w:rPr>
                <w:lang w:val="es-ES_tradnl"/>
              </w:rPr>
              <w:t>457 kHz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6C69EF" w:rsidRPr="00AE4336" w:rsidRDefault="006C69EF" w:rsidP="003118CE">
            <w:pPr>
              <w:pStyle w:val="Tabletext"/>
              <w:jc w:val="left"/>
              <w:rPr>
                <w:lang w:val="es-ES_tradnl"/>
              </w:rPr>
            </w:pPr>
            <w:r w:rsidRPr="00AE4336">
              <w:rPr>
                <w:lang w:val="es-ES_tradnl"/>
              </w:rPr>
              <w:t xml:space="preserve">Máxima intensidad de campo magnético: +7 dB(μA/m) a </w:t>
            </w:r>
            <w:smartTag w:uri="urn:schemas-microsoft-com:office:smarttags" w:element="metricconverter">
              <w:smartTagPr>
                <w:attr w:name="ProductID" w:val="10 m"/>
              </w:smartTagPr>
              <w:r w:rsidRPr="00AE4336">
                <w:rPr>
                  <w:lang w:val="es-ES_tradnl"/>
                </w:rPr>
                <w:t>10 m</w:t>
              </w:r>
            </w:smartTag>
            <w:r w:rsidRPr="00AE4336">
              <w:rPr>
                <w:lang w:val="es-ES_tradnl"/>
              </w:rPr>
              <w:t>.</w:t>
            </w:r>
          </w:p>
        </w:tc>
      </w:tr>
      <w:tr w:rsidR="006C69EF" w:rsidRPr="008603A7" w:rsidTr="000413D8">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6C69EF" w:rsidRPr="00AE4336" w:rsidRDefault="006C69EF" w:rsidP="000413D8">
            <w:pPr>
              <w:pStyle w:val="Tablehead"/>
              <w:rPr>
                <w:lang w:val="es-ES_tradnl"/>
              </w:rPr>
            </w:pPr>
            <w:r w:rsidRPr="00AE4336">
              <w:rPr>
                <w:lang w:val="es-ES_tradnl"/>
              </w:rPr>
              <w:t>Sistemas de transmisión de datos de banda ancha</w:t>
            </w:r>
          </w:p>
        </w:tc>
      </w:tr>
      <w:tr w:rsidR="006C69EF" w:rsidRPr="008603A7" w:rsidTr="000413D8">
        <w:trPr>
          <w:cantSplit/>
          <w:jc w:val="center"/>
        </w:trPr>
        <w:tc>
          <w:tcPr>
            <w:tcW w:w="2552" w:type="dxa"/>
            <w:tcBorders>
              <w:top w:val="single" w:sz="4" w:space="0" w:color="000000"/>
              <w:left w:val="single" w:sz="4" w:space="0" w:color="000000"/>
              <w:bottom w:val="single" w:sz="4" w:space="0" w:color="000000"/>
            </w:tcBorders>
            <w:shd w:val="clear" w:color="auto" w:fill="auto"/>
          </w:tcPr>
          <w:p w:rsidR="006C69EF" w:rsidRPr="00AE4336" w:rsidRDefault="006C69EF" w:rsidP="003118CE">
            <w:pPr>
              <w:pStyle w:val="Tabletext"/>
              <w:jc w:val="left"/>
              <w:rPr>
                <w:lang w:val="es-ES_tradnl"/>
              </w:rPr>
            </w:pPr>
            <w:r w:rsidRPr="00AE4336">
              <w:rPr>
                <w:lang w:val="es-ES_tradnl"/>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6C69EF" w:rsidRPr="00AE4336" w:rsidRDefault="006C69EF" w:rsidP="003118CE">
            <w:pPr>
              <w:pStyle w:val="Tabletext"/>
              <w:jc w:val="left"/>
              <w:rPr>
                <w:lang w:val="es-ES_tradnl"/>
              </w:rPr>
            </w:pPr>
            <w:r w:rsidRPr="00AE4336">
              <w:rPr>
                <w:color w:val="000000"/>
                <w:lang w:val="es-ES_tradnl"/>
              </w:rPr>
              <w:t xml:space="preserve">Máxima p.i.r.e.: </w:t>
            </w:r>
            <w:r w:rsidRPr="00AE4336">
              <w:rPr>
                <w:lang w:val="es-ES_tradnl"/>
              </w:rPr>
              <w:t xml:space="preserve">100 mW (para DSSS) cuando se emplean antenas integradas. </w:t>
            </w:r>
          </w:p>
          <w:p w:rsidR="006C69EF" w:rsidRPr="00AE4336" w:rsidRDefault="006C69EF" w:rsidP="003118CE">
            <w:pPr>
              <w:pStyle w:val="Tabletext"/>
              <w:jc w:val="left"/>
              <w:rPr>
                <w:lang w:val="es-ES_tradnl"/>
              </w:rPr>
            </w:pPr>
            <w:r w:rsidRPr="00AE4336">
              <w:rPr>
                <w:lang w:val="es-ES_tradnl"/>
              </w:rPr>
              <w:t xml:space="preserve">Para FHSS, </w:t>
            </w:r>
            <w:r w:rsidRPr="00AE4336">
              <w:rPr>
                <w:color w:val="000000"/>
                <w:lang w:val="es-ES_tradnl"/>
              </w:rPr>
              <w:t xml:space="preserve">Máxima p.i.r.e.: </w:t>
            </w:r>
            <w:r w:rsidRPr="00AE4336">
              <w:rPr>
                <w:lang w:val="es-ES_tradnl"/>
              </w:rPr>
              <w:t>500 mW cuando se emplean antenas integradas.</w:t>
            </w:r>
          </w:p>
          <w:p w:rsidR="006C69EF" w:rsidRPr="00AE4336" w:rsidRDefault="006C69EF" w:rsidP="003118CE">
            <w:pPr>
              <w:pStyle w:val="Tabletext"/>
              <w:jc w:val="left"/>
              <w:rPr>
                <w:lang w:val="es-ES_tradnl"/>
              </w:rPr>
            </w:pPr>
            <w:r w:rsidRPr="00AE4336">
              <w:rPr>
                <w:lang w:val="es-ES_tradnl"/>
              </w:rPr>
              <w:t>Los sistemas conformes a la norma IEEE 802.11n se utilizarán exclusivamente en interiores. La p.i.r.e. total de todas las estaciones de base conformes a la norma IEEE 802.11n instaladas en la misma habitación no rebasará los 100 mW.</w:t>
            </w:r>
          </w:p>
        </w:tc>
      </w:tr>
      <w:tr w:rsidR="006C69EF" w:rsidRPr="008603A7" w:rsidTr="000413D8">
        <w:trPr>
          <w:cantSplit/>
          <w:jc w:val="center"/>
        </w:trPr>
        <w:tc>
          <w:tcPr>
            <w:tcW w:w="2552" w:type="dxa"/>
            <w:tcBorders>
              <w:top w:val="single" w:sz="4" w:space="0" w:color="000000"/>
              <w:left w:val="single" w:sz="4" w:space="0" w:color="000000"/>
              <w:bottom w:val="single" w:sz="4" w:space="0" w:color="000000"/>
            </w:tcBorders>
            <w:shd w:val="clear" w:color="auto" w:fill="auto"/>
          </w:tcPr>
          <w:p w:rsidR="006C69EF" w:rsidRPr="00AE4336" w:rsidRDefault="006C69EF" w:rsidP="003118CE">
            <w:pPr>
              <w:pStyle w:val="Tabletext"/>
              <w:jc w:val="left"/>
              <w:rPr>
                <w:lang w:val="es-ES_tradnl"/>
              </w:rPr>
            </w:pPr>
            <w:r w:rsidRPr="00AE4336">
              <w:rPr>
                <w:lang w:val="es-ES_tradnl"/>
              </w:rPr>
              <w:t xml:space="preserve">5 150-5 250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6C69EF" w:rsidRPr="00AE4336" w:rsidRDefault="006C69EF" w:rsidP="003118CE">
            <w:pPr>
              <w:pStyle w:val="Tabletext"/>
              <w:jc w:val="left"/>
              <w:rPr>
                <w:lang w:val="es-ES_tradnl"/>
              </w:rPr>
            </w:pPr>
            <w:r w:rsidRPr="00AE4336">
              <w:rPr>
                <w:color w:val="000000"/>
                <w:lang w:val="es-ES_tradnl"/>
              </w:rPr>
              <w:t xml:space="preserve">Máxima p.i.r.e.: </w:t>
            </w:r>
            <w:r w:rsidRPr="00AE4336">
              <w:rPr>
                <w:lang w:val="es-ES_tradnl"/>
              </w:rPr>
              <w:t xml:space="preserve">200 mW cuando se emplean antenas integradas. </w:t>
            </w:r>
          </w:p>
          <w:p w:rsidR="006C69EF" w:rsidRPr="00AE4336" w:rsidRDefault="006C69EF" w:rsidP="003118CE">
            <w:pPr>
              <w:pStyle w:val="Tabletext"/>
              <w:jc w:val="left"/>
              <w:rPr>
                <w:lang w:val="es-ES_tradnl"/>
              </w:rPr>
            </w:pPr>
            <w:r w:rsidRPr="00AE4336">
              <w:rPr>
                <w:lang w:val="es-ES_tradnl"/>
              </w:rPr>
              <w:t xml:space="preserve">Máxima densidad de p.i.r.e.: 10 mW/MHz. </w:t>
            </w:r>
          </w:p>
          <w:p w:rsidR="006C69EF" w:rsidRPr="00AE4336" w:rsidRDefault="006C69EF" w:rsidP="003118CE">
            <w:pPr>
              <w:pStyle w:val="Tabletext"/>
              <w:jc w:val="left"/>
              <w:rPr>
                <w:lang w:val="es-ES_tradnl"/>
              </w:rPr>
            </w:pPr>
            <w:r w:rsidRPr="00AE4336">
              <w:rPr>
                <w:lang w:val="es-ES_tradnl"/>
              </w:rPr>
              <w:t xml:space="preserve">Debe recurrirse a técnicas de control de la potencia del transmisor (TPC) y  de selección dinámica de frecuencias (DFS). </w:t>
            </w:r>
          </w:p>
          <w:p w:rsidR="006C69EF" w:rsidRPr="00AE4336" w:rsidRDefault="006C69EF" w:rsidP="003118CE">
            <w:pPr>
              <w:pStyle w:val="Tabletext"/>
              <w:jc w:val="left"/>
              <w:rPr>
                <w:lang w:val="es-ES_tradnl"/>
              </w:rPr>
            </w:pPr>
            <w:r w:rsidRPr="00AE4336">
              <w:rPr>
                <w:lang w:val="es-ES_tradnl"/>
              </w:rPr>
              <w:t>Los sistemas conformes a la norma IEEE 802.11n  se utilizarán exclusivamente en interiores. La p.i.r.e. total de todas las estaciones de base conformes a la norma IEEE 802.11n instaladas en la misma habitación no rebasará los 100 mW. Para determinar la separación de canales con una anchura de banda de 40 MHz (norma IEEE  802.11n-2009) se utilizará la siguiente fórmula: Fn = 5 000 МГц + N*5 МГц, siendo N = 38, 46, 56, 64.</w:t>
            </w:r>
          </w:p>
        </w:tc>
      </w:tr>
      <w:tr w:rsidR="006C69EF" w:rsidRPr="008603A7" w:rsidTr="000413D8">
        <w:trPr>
          <w:cantSplit/>
          <w:jc w:val="center"/>
        </w:trPr>
        <w:tc>
          <w:tcPr>
            <w:tcW w:w="2552" w:type="dxa"/>
            <w:tcBorders>
              <w:top w:val="single" w:sz="4" w:space="0" w:color="000000"/>
              <w:left w:val="single" w:sz="4" w:space="0" w:color="000000"/>
              <w:bottom w:val="single" w:sz="4" w:space="0" w:color="000000"/>
            </w:tcBorders>
            <w:shd w:val="clear" w:color="auto" w:fill="auto"/>
          </w:tcPr>
          <w:p w:rsidR="006C69EF" w:rsidRPr="00AE4336" w:rsidRDefault="006C69EF" w:rsidP="003118CE">
            <w:pPr>
              <w:pStyle w:val="Tabletext"/>
              <w:jc w:val="left"/>
              <w:rPr>
                <w:lang w:val="es-ES_tradnl"/>
              </w:rPr>
            </w:pPr>
            <w:r w:rsidRPr="00AE4336">
              <w:rPr>
                <w:lang w:val="es-ES_tradnl"/>
              </w:rPr>
              <w:t>5 250-5 350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6C69EF" w:rsidRPr="00AE4336" w:rsidRDefault="006C69EF" w:rsidP="003118CE">
            <w:pPr>
              <w:pStyle w:val="Tabletext"/>
              <w:jc w:val="left"/>
              <w:rPr>
                <w:lang w:val="es-ES_tradnl"/>
              </w:rPr>
            </w:pPr>
            <w:r w:rsidRPr="00AE4336">
              <w:rPr>
                <w:color w:val="000000"/>
                <w:lang w:val="es-ES_tradnl"/>
              </w:rPr>
              <w:t xml:space="preserve">Máxima p.i.r.e.: </w:t>
            </w:r>
            <w:r w:rsidRPr="00AE4336">
              <w:rPr>
                <w:lang w:val="es-ES_tradnl"/>
              </w:rPr>
              <w:t>200 mW cuando se emplean antenas integradas.</w:t>
            </w:r>
          </w:p>
          <w:p w:rsidR="006C69EF" w:rsidRPr="00AE4336" w:rsidRDefault="006C69EF" w:rsidP="003118CE">
            <w:pPr>
              <w:pStyle w:val="Tabletext"/>
              <w:jc w:val="left"/>
              <w:rPr>
                <w:lang w:val="es-ES_tradnl"/>
              </w:rPr>
            </w:pPr>
            <w:r w:rsidRPr="00AE4336">
              <w:rPr>
                <w:color w:val="000000"/>
                <w:lang w:val="es-ES_tradnl"/>
              </w:rPr>
              <w:t xml:space="preserve">Máxima densidad media de p.i.r.e.: </w:t>
            </w:r>
            <w:r w:rsidRPr="00AE4336">
              <w:rPr>
                <w:lang w:val="es-ES_tradnl"/>
              </w:rPr>
              <w:t xml:space="preserve">10 mW/MHz en todo 1 MHz. </w:t>
            </w:r>
          </w:p>
          <w:p w:rsidR="006C69EF" w:rsidRPr="00AE4336" w:rsidRDefault="006C69EF" w:rsidP="003118CE">
            <w:pPr>
              <w:pStyle w:val="Tabletext"/>
              <w:jc w:val="left"/>
              <w:rPr>
                <w:lang w:val="es-ES_tradnl"/>
              </w:rPr>
            </w:pPr>
            <w:r w:rsidRPr="00AE4336">
              <w:rPr>
                <w:lang w:val="es-ES_tradnl"/>
              </w:rPr>
              <w:t>Debe recurrirse a técnicas de control de la potencia del transmisor (TPC) y  de selección dinámica de frecuencias (DFS).</w:t>
            </w:r>
          </w:p>
          <w:p w:rsidR="006C69EF" w:rsidRPr="00AE4336" w:rsidRDefault="006C69EF" w:rsidP="003118CE">
            <w:pPr>
              <w:pStyle w:val="Tabletext"/>
              <w:jc w:val="left"/>
              <w:rPr>
                <w:lang w:val="es-ES_tradnl"/>
              </w:rPr>
            </w:pPr>
            <w:r w:rsidRPr="00AE4336">
              <w:rPr>
                <w:lang w:val="es-ES_tradnl"/>
              </w:rPr>
              <w:t>Los sistemas conformes a la norma IEEE 802.11n  se utilizarán exclusivamente en interiores. La p.i.r.e. total de todas las estaciones de base conformes a la norma IEEE 802.11n instaladas en la misma habitación no rebasará los 100 mW. Para determinar la separación de canales con una anchura de banda de 40 MHz (norma IEEE  802.11n-2009) se utilizará la siguiente fórmula: Fn = 5 000 МГц + N*5 МГц, siendo N = 38, 46, 56, 64.</w:t>
            </w:r>
          </w:p>
        </w:tc>
      </w:tr>
    </w:tbl>
    <w:p w:rsidR="00B9355C" w:rsidRDefault="00B9355C" w:rsidP="00B9355C">
      <w:pPr>
        <w:pStyle w:val="Tablefin"/>
        <w:rPr>
          <w:lang w:val="es-ES_tradnl"/>
        </w:rPr>
      </w:pPr>
    </w:p>
    <w:p w:rsidR="00B9355C" w:rsidRPr="00AE4336" w:rsidRDefault="00B9355C" w:rsidP="00B9355C">
      <w:pPr>
        <w:pStyle w:val="TableNo"/>
        <w:rPr>
          <w:lang w:val="es-ES_tradnl"/>
        </w:rPr>
      </w:pPr>
      <w:r w:rsidRPr="00AE4336">
        <w:rPr>
          <w:lang w:val="es-ES_tradnl"/>
        </w:rPr>
        <w:lastRenderedPageBreak/>
        <w:t>CUADRO 38</w:t>
      </w:r>
      <w:r>
        <w:rPr>
          <w:lang w:val="es-ES_tradnl"/>
        </w:rPr>
        <w:t xml:space="preserve"> (</w:t>
      </w:r>
      <w:r w:rsidRPr="00B9355C">
        <w:rPr>
          <w:i/>
          <w:iCs/>
          <w:lang w:val="es-ES_tradnl"/>
        </w:rPr>
        <w:t>Continuación</w:t>
      </w:r>
      <w:r>
        <w:rPr>
          <w:lang w:val="es-ES_tradnl"/>
        </w:rPr>
        <w:t>)</w:t>
      </w:r>
    </w:p>
    <w:tbl>
      <w:tblPr>
        <w:tblW w:w="9639" w:type="dxa"/>
        <w:jc w:val="center"/>
        <w:tblLayout w:type="fixed"/>
        <w:tblLook w:val="0000" w:firstRow="0" w:lastRow="0" w:firstColumn="0" w:lastColumn="0" w:noHBand="0" w:noVBand="0"/>
      </w:tblPr>
      <w:tblGrid>
        <w:gridCol w:w="2552"/>
        <w:gridCol w:w="7087"/>
      </w:tblGrid>
      <w:tr w:rsidR="00B9355C" w:rsidRPr="008603A7" w:rsidTr="00B9355C">
        <w:trPr>
          <w:cantSplit/>
          <w:tblHeader/>
          <w:jc w:val="center"/>
        </w:trPr>
        <w:tc>
          <w:tcPr>
            <w:tcW w:w="2552" w:type="dxa"/>
            <w:tcBorders>
              <w:top w:val="single" w:sz="4" w:space="0" w:color="000000"/>
              <w:left w:val="single" w:sz="4" w:space="0" w:color="000000"/>
              <w:bottom w:val="single" w:sz="4" w:space="0" w:color="000000"/>
            </w:tcBorders>
            <w:shd w:val="clear" w:color="auto" w:fill="auto"/>
          </w:tcPr>
          <w:p w:rsidR="00B9355C" w:rsidRPr="00AE4336" w:rsidRDefault="00B9355C" w:rsidP="00B9355C">
            <w:pPr>
              <w:pStyle w:val="Tablehead"/>
              <w:rPr>
                <w:lang w:val="es-ES_tradnl"/>
              </w:rPr>
            </w:pPr>
            <w:r w:rsidRPr="00AE4336">
              <w:rPr>
                <w:lang w:val="es-ES_tradnl"/>
              </w:rPr>
              <w:t>Bandas de frecuencias</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9355C" w:rsidRPr="00AE4336" w:rsidRDefault="00B9355C" w:rsidP="00B9355C">
            <w:pPr>
              <w:pStyle w:val="Tablehead"/>
              <w:rPr>
                <w:lang w:val="es-ES_tradnl"/>
              </w:rPr>
            </w:pPr>
            <w:r w:rsidRPr="00AE4336">
              <w:rPr>
                <w:lang w:val="es-ES_tradnl"/>
              </w:rPr>
              <w:t>Principales parámetros técnicos y observaciones</w:t>
            </w:r>
          </w:p>
        </w:tc>
      </w:tr>
      <w:tr w:rsidR="00B9355C" w:rsidRPr="008603A7" w:rsidTr="00B9355C">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B9355C" w:rsidRPr="00AE4336" w:rsidRDefault="00B9355C" w:rsidP="00B9355C">
            <w:pPr>
              <w:pStyle w:val="Tablehead"/>
              <w:rPr>
                <w:lang w:val="es-ES_tradnl"/>
              </w:rPr>
            </w:pPr>
            <w:r w:rsidRPr="00AE4336">
              <w:rPr>
                <w:lang w:val="es-ES_tradnl"/>
              </w:rPr>
              <w:t>Sistemas de transmisión de datos de banda ancha</w:t>
            </w:r>
            <w:r w:rsidR="00B73285">
              <w:rPr>
                <w:lang w:val="es-ES_tradnl"/>
              </w:rPr>
              <w:t xml:space="preserve"> </w:t>
            </w:r>
            <w:r w:rsidR="00B73285" w:rsidRPr="00B73285">
              <w:rPr>
                <w:b w:val="0"/>
                <w:bCs/>
                <w:i/>
                <w:iCs/>
                <w:lang w:val="es-ES_tradnl"/>
              </w:rPr>
              <w:t>(cont.)</w:t>
            </w:r>
          </w:p>
        </w:tc>
      </w:tr>
      <w:tr w:rsidR="006C69EF" w:rsidRPr="008603A7" w:rsidTr="000413D8">
        <w:trPr>
          <w:cantSplit/>
          <w:jc w:val="center"/>
        </w:trPr>
        <w:tc>
          <w:tcPr>
            <w:tcW w:w="2552" w:type="dxa"/>
            <w:tcBorders>
              <w:top w:val="single" w:sz="4" w:space="0" w:color="000000"/>
              <w:left w:val="single" w:sz="4" w:space="0" w:color="000000"/>
              <w:bottom w:val="single" w:sz="4" w:space="0" w:color="000000"/>
            </w:tcBorders>
            <w:shd w:val="clear" w:color="auto" w:fill="auto"/>
          </w:tcPr>
          <w:p w:rsidR="006C69EF" w:rsidRPr="00AE4336" w:rsidRDefault="006C69EF" w:rsidP="003118CE">
            <w:pPr>
              <w:pStyle w:val="Tabletext"/>
              <w:jc w:val="left"/>
              <w:rPr>
                <w:lang w:val="es-ES_tradnl"/>
              </w:rPr>
            </w:pPr>
            <w:r w:rsidRPr="00AE4336">
              <w:rPr>
                <w:lang w:val="es-ES_tradnl"/>
              </w:rPr>
              <w:t>5 470-5 725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6C69EF" w:rsidRPr="00AE4336" w:rsidRDefault="006C69EF" w:rsidP="003118CE">
            <w:pPr>
              <w:pStyle w:val="Tabletext"/>
              <w:jc w:val="left"/>
              <w:rPr>
                <w:lang w:val="es-ES_tradnl"/>
              </w:rPr>
            </w:pPr>
            <w:r w:rsidRPr="00AE4336">
              <w:rPr>
                <w:lang w:val="es-ES_tradnl"/>
              </w:rPr>
              <w:t xml:space="preserve">Exclusivamente la banda de frecuencias 5 470-5 670 MHz. </w:t>
            </w:r>
          </w:p>
          <w:p w:rsidR="006C69EF" w:rsidRPr="00AE4336" w:rsidRDefault="006C69EF" w:rsidP="003118CE">
            <w:pPr>
              <w:pStyle w:val="Tabletext"/>
              <w:jc w:val="left"/>
              <w:rPr>
                <w:lang w:val="es-ES_tradnl"/>
              </w:rPr>
            </w:pPr>
            <w:r w:rsidRPr="00AE4336">
              <w:rPr>
                <w:color w:val="000000"/>
                <w:lang w:val="es-ES_tradnl"/>
              </w:rPr>
              <w:t xml:space="preserve">Máxima p.i.r.e.: </w:t>
            </w:r>
            <w:r w:rsidRPr="00AE4336">
              <w:rPr>
                <w:lang w:val="es-ES_tradnl"/>
              </w:rPr>
              <w:t xml:space="preserve">1 W. </w:t>
            </w:r>
          </w:p>
          <w:p w:rsidR="006C69EF" w:rsidRPr="00AE4336" w:rsidRDefault="006C69EF" w:rsidP="003118CE">
            <w:pPr>
              <w:pStyle w:val="Tabletext"/>
              <w:jc w:val="left"/>
              <w:rPr>
                <w:lang w:val="es-ES_tradnl"/>
              </w:rPr>
            </w:pPr>
            <w:r w:rsidRPr="00AE4336">
              <w:rPr>
                <w:lang w:val="es-ES_tradnl"/>
              </w:rPr>
              <w:t>Máxima densidad media de p.i.r.e.: 50 mW/MHz en todo 1 MHz cuando se emplean antenas integradas.</w:t>
            </w:r>
          </w:p>
          <w:p w:rsidR="006C69EF" w:rsidRPr="00AE4336" w:rsidRDefault="006C69EF" w:rsidP="003118CE">
            <w:pPr>
              <w:pStyle w:val="Tabletext"/>
              <w:jc w:val="left"/>
              <w:rPr>
                <w:lang w:val="es-ES_tradnl"/>
              </w:rPr>
            </w:pPr>
            <w:r w:rsidRPr="00AE4336">
              <w:rPr>
                <w:lang w:val="es-ES_tradnl"/>
              </w:rPr>
              <w:t>Los sistemas conformes a la norma IEEE 802.11n se utilizarán exclusivamente en interiores. La p.i.r.e. total de todas las estaciones de base conformes a la norma IEEE 802.11n instaladas en la misma habitación no rebasará los 100 mW. Para determinar la separación de canales con una anchura de banda de 40 MHz (norma IEEE  802.11n-2009) se utilizará la siguiente fórmula: Fn = 5 000 МГц + N*5 МГц, siendo N = 98, 106, 114, 122, 130.</w:t>
            </w:r>
          </w:p>
        </w:tc>
      </w:tr>
      <w:tr w:rsidR="006C69EF" w:rsidRPr="008603A7" w:rsidTr="000413D8">
        <w:trPr>
          <w:cantSplit/>
          <w:jc w:val="center"/>
        </w:trPr>
        <w:tc>
          <w:tcPr>
            <w:tcW w:w="2552" w:type="dxa"/>
            <w:tcBorders>
              <w:top w:val="single" w:sz="4" w:space="0" w:color="000000"/>
              <w:left w:val="single" w:sz="4" w:space="0" w:color="000000"/>
              <w:bottom w:val="single" w:sz="4" w:space="0" w:color="000000"/>
            </w:tcBorders>
            <w:shd w:val="clear" w:color="auto" w:fill="auto"/>
          </w:tcPr>
          <w:p w:rsidR="006C69EF" w:rsidRPr="00AE4336" w:rsidRDefault="006C69EF" w:rsidP="003118CE">
            <w:pPr>
              <w:pStyle w:val="Tabletext"/>
              <w:jc w:val="left"/>
              <w:rPr>
                <w:lang w:val="es-ES_tradnl"/>
              </w:rPr>
            </w:pPr>
            <w:r w:rsidRPr="00AE4336">
              <w:rPr>
                <w:lang w:val="es-ES_tradnl"/>
              </w:rPr>
              <w:t>5 725-5 850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6C69EF" w:rsidRPr="00AE4336" w:rsidRDefault="006C69EF" w:rsidP="003118CE">
            <w:pPr>
              <w:pStyle w:val="Tabletext"/>
              <w:jc w:val="left"/>
              <w:rPr>
                <w:lang w:val="es-ES_tradnl"/>
              </w:rPr>
            </w:pPr>
            <w:r w:rsidRPr="00AE4336">
              <w:rPr>
                <w:lang w:val="es-ES_tradnl"/>
              </w:rPr>
              <w:t>Los sistemas conformes a la norma IEEE 802.11n  se utilizarán exclusivamente en interiores. La p.i.r.e. total de todas las estaciones de base conformes a la norma IEEE 802.11n instaladas en la misma habitación no rebasará los 100 mW. Para determinar la separación de canales con una anchura de banda de 40 MHz (norma IEEE  802.11n-2009) se utilizará la siguiente fórmula: Fn = 5  000 МГц + N*5 МГц, siendo N = 156, 162.</w:t>
            </w:r>
          </w:p>
        </w:tc>
      </w:tr>
      <w:tr w:rsidR="006C69EF" w:rsidRPr="008603A7" w:rsidTr="000413D8">
        <w:trPr>
          <w:cantSplit/>
          <w:jc w:val="center"/>
        </w:trPr>
        <w:tc>
          <w:tcPr>
            <w:tcW w:w="2552" w:type="dxa"/>
            <w:tcBorders>
              <w:top w:val="single" w:sz="4" w:space="0" w:color="000000"/>
              <w:left w:val="single" w:sz="4" w:space="0" w:color="000000"/>
              <w:bottom w:val="single" w:sz="4" w:space="0" w:color="000000"/>
            </w:tcBorders>
            <w:shd w:val="clear" w:color="auto" w:fill="auto"/>
          </w:tcPr>
          <w:p w:rsidR="006C69EF" w:rsidRPr="00AE4336" w:rsidRDefault="006C69EF" w:rsidP="003118CE">
            <w:pPr>
              <w:pStyle w:val="Tabletext"/>
              <w:jc w:val="left"/>
              <w:rPr>
                <w:lang w:val="es-ES_tradnl"/>
              </w:rPr>
            </w:pPr>
            <w:r w:rsidRPr="00AE4336">
              <w:rPr>
                <w:lang w:val="es-ES_tradnl"/>
              </w:rPr>
              <w:t xml:space="preserve">17,1–17,3 GHz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6C69EF" w:rsidRPr="00AE4336" w:rsidRDefault="006C69EF" w:rsidP="00747DAF">
            <w:pPr>
              <w:pStyle w:val="Tabletext"/>
              <w:jc w:val="left"/>
              <w:rPr>
                <w:lang w:val="es-ES_tradnl"/>
              </w:rPr>
            </w:pPr>
            <w:r w:rsidRPr="00AE4336">
              <w:rPr>
                <w:lang w:val="es-ES_tradnl"/>
              </w:rPr>
              <w:t>Banda no utilizada para los SRD en Ucrania</w:t>
            </w:r>
            <w:r w:rsidR="00747DAF">
              <w:rPr>
                <w:lang w:val="es-ES_tradnl"/>
              </w:rPr>
              <w:t>.</w:t>
            </w:r>
          </w:p>
        </w:tc>
      </w:tr>
      <w:tr w:rsidR="006C69EF" w:rsidRPr="00AE4336" w:rsidTr="000413D8">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6C69EF" w:rsidRPr="00AE4336" w:rsidRDefault="006C69EF" w:rsidP="000413D8">
            <w:pPr>
              <w:pStyle w:val="Tablehead"/>
              <w:rPr>
                <w:lang w:val="es-ES_tradnl"/>
              </w:rPr>
            </w:pPr>
            <w:r w:rsidRPr="00AE4336">
              <w:rPr>
                <w:lang w:val="es-ES_tradnl"/>
              </w:rPr>
              <w:t>Aplicaciones ferroviarias</w:t>
            </w:r>
          </w:p>
        </w:tc>
      </w:tr>
      <w:tr w:rsidR="006C69EF" w:rsidRPr="008603A7" w:rsidTr="000413D8">
        <w:trPr>
          <w:cantSplit/>
          <w:jc w:val="center"/>
        </w:trPr>
        <w:tc>
          <w:tcPr>
            <w:tcW w:w="2552" w:type="dxa"/>
            <w:tcBorders>
              <w:top w:val="single" w:sz="4" w:space="0" w:color="000000"/>
              <w:left w:val="single" w:sz="4" w:space="0" w:color="000000"/>
              <w:bottom w:val="single" w:sz="4" w:space="0" w:color="000000"/>
            </w:tcBorders>
            <w:shd w:val="clear" w:color="auto" w:fill="auto"/>
          </w:tcPr>
          <w:p w:rsidR="006C69EF" w:rsidRPr="00AE4336" w:rsidRDefault="006C69EF" w:rsidP="003118CE">
            <w:pPr>
              <w:pStyle w:val="Tabletext"/>
              <w:jc w:val="left"/>
              <w:rPr>
                <w:lang w:val="es-ES_tradnl"/>
              </w:rPr>
            </w:pPr>
            <w:r w:rsidRPr="00AE4336">
              <w:rPr>
                <w:lang w:val="es-ES_tradnl"/>
              </w:rPr>
              <w:t>865 MHz, 867 MHz,</w:t>
            </w:r>
            <w:r w:rsidRPr="00AE4336">
              <w:rPr>
                <w:lang w:val="es-ES_tradnl"/>
              </w:rPr>
              <w:br/>
              <w:t>869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6C69EF" w:rsidRPr="00AE4336" w:rsidRDefault="006C69EF" w:rsidP="003118CE">
            <w:pPr>
              <w:pStyle w:val="Tabletext"/>
              <w:jc w:val="left"/>
              <w:rPr>
                <w:bCs/>
                <w:lang w:val="es-ES_tradnl"/>
              </w:rPr>
            </w:pPr>
            <w:r w:rsidRPr="00AE4336">
              <w:rPr>
                <w:bCs/>
                <w:lang w:val="es-ES_tradnl"/>
              </w:rPr>
              <w:t>Potencia máxima del transmisor: 2 W</w:t>
            </w:r>
            <w:r w:rsidR="00C801A6">
              <w:rPr>
                <w:bCs/>
                <w:lang w:val="es-ES_tradnl"/>
              </w:rPr>
              <w:t>.</w:t>
            </w:r>
          </w:p>
        </w:tc>
      </w:tr>
      <w:tr w:rsidR="006C69EF" w:rsidRPr="008603A7" w:rsidTr="000413D8">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6C69EF" w:rsidRPr="00AE4336" w:rsidRDefault="006C69EF" w:rsidP="000413D8">
            <w:pPr>
              <w:pStyle w:val="Tablehead"/>
              <w:rPr>
                <w:lang w:val="es-ES_tradnl"/>
              </w:rPr>
            </w:pPr>
            <w:r w:rsidRPr="00AE4336">
              <w:rPr>
                <w:snapToGrid w:val="0"/>
                <w:lang w:val="es-ES_tradnl"/>
              </w:rPr>
              <w:t xml:space="preserve">Telemática de transporte y tráfico en carretera </w:t>
            </w:r>
            <w:r w:rsidRPr="00AE4336">
              <w:rPr>
                <w:lang w:val="es-ES_tradnl"/>
              </w:rPr>
              <w:t>(RTTT)</w:t>
            </w:r>
          </w:p>
        </w:tc>
      </w:tr>
      <w:tr w:rsidR="006C69EF" w:rsidRPr="008603A7" w:rsidTr="000413D8">
        <w:trPr>
          <w:cantSplit/>
          <w:jc w:val="center"/>
        </w:trPr>
        <w:tc>
          <w:tcPr>
            <w:tcW w:w="2552" w:type="dxa"/>
            <w:tcBorders>
              <w:top w:val="single" w:sz="4" w:space="0" w:color="000000"/>
              <w:left w:val="single" w:sz="4" w:space="0" w:color="000000"/>
              <w:bottom w:val="single" w:sz="4" w:space="0" w:color="000000"/>
            </w:tcBorders>
            <w:shd w:val="clear" w:color="auto" w:fill="auto"/>
          </w:tcPr>
          <w:p w:rsidR="006C69EF" w:rsidRPr="00AE4336" w:rsidRDefault="006C69EF" w:rsidP="003118CE">
            <w:pPr>
              <w:pStyle w:val="Tabletext"/>
              <w:jc w:val="left"/>
              <w:rPr>
                <w:lang w:val="es-ES_tradnl"/>
              </w:rPr>
            </w:pPr>
            <w:r w:rsidRPr="00AE4336">
              <w:rPr>
                <w:lang w:val="es-ES_tradnl"/>
              </w:rPr>
              <w:t>5 795-5 805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6C69EF" w:rsidRPr="00AE4336" w:rsidRDefault="006C69EF" w:rsidP="003118CE">
            <w:pPr>
              <w:pStyle w:val="Tabletext"/>
              <w:jc w:val="left"/>
              <w:rPr>
                <w:lang w:val="es-ES_tradnl"/>
              </w:rPr>
            </w:pPr>
            <w:r w:rsidRPr="00AE4336">
              <w:rPr>
                <w:lang w:val="es-ES_tradnl"/>
              </w:rPr>
              <w:t>Se está considerando la posibilidad de utilizarla los SRD de esta categoría</w:t>
            </w:r>
          </w:p>
        </w:tc>
      </w:tr>
      <w:tr w:rsidR="006C69EF" w:rsidRPr="008603A7" w:rsidTr="000413D8">
        <w:trPr>
          <w:cantSplit/>
          <w:jc w:val="center"/>
        </w:trPr>
        <w:tc>
          <w:tcPr>
            <w:tcW w:w="2552" w:type="dxa"/>
            <w:tcBorders>
              <w:top w:val="single" w:sz="4" w:space="0" w:color="000000"/>
              <w:left w:val="single" w:sz="4" w:space="0" w:color="000000"/>
              <w:bottom w:val="single" w:sz="4" w:space="0" w:color="000000"/>
            </w:tcBorders>
            <w:shd w:val="clear" w:color="auto" w:fill="auto"/>
          </w:tcPr>
          <w:p w:rsidR="006C69EF" w:rsidRPr="00AE4336" w:rsidRDefault="006C69EF" w:rsidP="003118CE">
            <w:pPr>
              <w:pStyle w:val="Tabletext"/>
              <w:jc w:val="left"/>
              <w:rPr>
                <w:rFonts w:ascii="TimesNewRomanPSMT" w:hAnsi="TimesNewRomanPSMT" w:cs="TimesNewRomanPSMT"/>
                <w:lang w:val="es-ES_tradnl"/>
              </w:rPr>
            </w:pPr>
            <w:r w:rsidRPr="00AE4336">
              <w:rPr>
                <w:lang w:val="es-ES_tradnl"/>
              </w:rPr>
              <w:t>5 805-5 815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6C69EF" w:rsidRPr="00AE4336" w:rsidRDefault="006C69EF" w:rsidP="003118CE">
            <w:pPr>
              <w:pStyle w:val="Tabletext"/>
              <w:jc w:val="left"/>
              <w:rPr>
                <w:lang w:val="es-ES_tradnl"/>
              </w:rPr>
            </w:pPr>
            <w:r w:rsidRPr="00AE4336">
              <w:rPr>
                <w:lang w:val="es-ES_tradnl"/>
              </w:rPr>
              <w:t>Se está considerando la posibilidad de utilizarla los SRD de esta categoría</w:t>
            </w:r>
          </w:p>
        </w:tc>
      </w:tr>
      <w:tr w:rsidR="006C69EF" w:rsidRPr="00AE4336" w:rsidTr="000413D8">
        <w:trPr>
          <w:cantSplit/>
          <w:jc w:val="center"/>
        </w:trPr>
        <w:tc>
          <w:tcPr>
            <w:tcW w:w="2552" w:type="dxa"/>
            <w:tcBorders>
              <w:top w:val="single" w:sz="4" w:space="0" w:color="000000"/>
              <w:left w:val="single" w:sz="4" w:space="0" w:color="000000"/>
              <w:bottom w:val="single" w:sz="4" w:space="0" w:color="000000"/>
            </w:tcBorders>
            <w:shd w:val="clear" w:color="auto" w:fill="auto"/>
          </w:tcPr>
          <w:p w:rsidR="006C69EF" w:rsidRPr="00AE4336" w:rsidRDefault="006C69EF" w:rsidP="003118CE">
            <w:pPr>
              <w:pStyle w:val="Tabletext"/>
              <w:jc w:val="left"/>
              <w:rPr>
                <w:lang w:val="es-ES_tradnl"/>
              </w:rPr>
            </w:pPr>
            <w:r w:rsidRPr="00AE4336">
              <w:rPr>
                <w:rFonts w:ascii="TimesNewRomanPSMT" w:hAnsi="TimesNewRomanPSMT" w:cs="TimesNewRomanPSMT"/>
                <w:lang w:val="es-ES_tradnl"/>
              </w:rPr>
              <w:t xml:space="preserve">21,65-26,65 </w:t>
            </w:r>
            <w:r w:rsidRPr="00AE4336">
              <w:rPr>
                <w:lang w:val="es-ES_tradnl"/>
              </w:rPr>
              <w:t>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6C69EF" w:rsidRPr="00AE4336" w:rsidRDefault="006C69EF" w:rsidP="003118CE">
            <w:pPr>
              <w:pStyle w:val="Tabletext"/>
              <w:jc w:val="left"/>
              <w:rPr>
                <w:lang w:val="es-ES_tradnl"/>
              </w:rPr>
            </w:pPr>
            <w:r w:rsidRPr="00AE4336">
              <w:rPr>
                <w:lang w:val="es-ES_tradnl"/>
              </w:rPr>
              <w:t xml:space="preserve">Sólo la frecuencia 24,125 GHz. </w:t>
            </w:r>
            <w:r w:rsidRPr="00AE4336">
              <w:rPr>
                <w:color w:val="000000"/>
                <w:lang w:val="es-ES_tradnl"/>
              </w:rPr>
              <w:t xml:space="preserve">Máxima p.i.r.e. </w:t>
            </w:r>
            <w:r w:rsidRPr="00AE4336">
              <w:rPr>
                <w:lang w:val="es-ES_tradnl"/>
              </w:rPr>
              <w:t>inferior a 20 dBm. Ciclo de trabajo: 10% a lo sumo.</w:t>
            </w:r>
          </w:p>
        </w:tc>
      </w:tr>
      <w:tr w:rsidR="006C69EF" w:rsidRPr="008603A7" w:rsidTr="000413D8">
        <w:trPr>
          <w:cantSplit/>
          <w:jc w:val="center"/>
        </w:trPr>
        <w:tc>
          <w:tcPr>
            <w:tcW w:w="2552" w:type="dxa"/>
            <w:tcBorders>
              <w:top w:val="single" w:sz="4" w:space="0" w:color="000000"/>
              <w:left w:val="single" w:sz="4" w:space="0" w:color="000000"/>
              <w:bottom w:val="single" w:sz="4" w:space="0" w:color="000000"/>
            </w:tcBorders>
            <w:shd w:val="clear" w:color="auto" w:fill="auto"/>
          </w:tcPr>
          <w:p w:rsidR="006C69EF" w:rsidRPr="00AE4336" w:rsidRDefault="006C69EF" w:rsidP="003118CE">
            <w:pPr>
              <w:pStyle w:val="Tabletext"/>
              <w:jc w:val="left"/>
              <w:rPr>
                <w:lang w:val="es-ES_tradnl"/>
              </w:rPr>
            </w:pPr>
            <w:r w:rsidRPr="00AE4336">
              <w:rPr>
                <w:lang w:val="es-ES_tradnl"/>
              </w:rPr>
              <w:t>76-77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6C69EF" w:rsidRPr="00AE4336" w:rsidRDefault="006C69EF" w:rsidP="003118CE">
            <w:pPr>
              <w:pStyle w:val="Tabletext"/>
              <w:jc w:val="left"/>
              <w:rPr>
                <w:lang w:val="es-ES_tradnl"/>
              </w:rPr>
            </w:pPr>
            <w:r w:rsidRPr="00AE4336">
              <w:rPr>
                <w:color w:val="000000"/>
                <w:lang w:val="es-ES_tradnl"/>
              </w:rPr>
              <w:t xml:space="preserve">Máxima p.i.r.e. media: </w:t>
            </w:r>
            <w:r w:rsidRPr="00AE4336">
              <w:rPr>
                <w:lang w:val="es-ES_tradnl"/>
              </w:rPr>
              <w:t>23,5 dBm.</w:t>
            </w:r>
          </w:p>
        </w:tc>
      </w:tr>
      <w:tr w:rsidR="006C69EF" w:rsidRPr="00AE4336" w:rsidTr="000413D8">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6C69EF" w:rsidRPr="00AE4336" w:rsidRDefault="006C69EF" w:rsidP="000413D8">
            <w:pPr>
              <w:pStyle w:val="Tablehead"/>
              <w:rPr>
                <w:lang w:val="es-ES_tradnl"/>
              </w:rPr>
            </w:pPr>
            <w:r w:rsidRPr="00AE4336">
              <w:rPr>
                <w:lang w:val="es-ES_tradnl"/>
              </w:rPr>
              <w:t>Aplicaciones de radiodeterminación</w:t>
            </w:r>
          </w:p>
        </w:tc>
      </w:tr>
      <w:tr w:rsidR="006C69EF" w:rsidRPr="008603A7" w:rsidTr="000413D8">
        <w:trPr>
          <w:cantSplit/>
          <w:jc w:val="center"/>
        </w:trPr>
        <w:tc>
          <w:tcPr>
            <w:tcW w:w="2552" w:type="dxa"/>
            <w:tcBorders>
              <w:top w:val="single" w:sz="4" w:space="0" w:color="000000"/>
              <w:left w:val="single" w:sz="4" w:space="0" w:color="000000"/>
              <w:bottom w:val="single" w:sz="4" w:space="0" w:color="000000"/>
            </w:tcBorders>
            <w:shd w:val="clear" w:color="auto" w:fill="auto"/>
          </w:tcPr>
          <w:p w:rsidR="006C69EF" w:rsidRPr="00AE4336" w:rsidRDefault="006C69EF" w:rsidP="003118CE">
            <w:pPr>
              <w:pStyle w:val="Tabletext"/>
              <w:jc w:val="left"/>
              <w:rPr>
                <w:lang w:val="es-ES_tradnl"/>
              </w:rPr>
            </w:pPr>
            <w:r w:rsidRPr="00AE4336">
              <w:rPr>
                <w:lang w:val="es-ES_tradnl"/>
              </w:rPr>
              <w:t>2 400,0-2 483,5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6C69EF" w:rsidRPr="00AE4336" w:rsidRDefault="006C69EF" w:rsidP="003118CE">
            <w:pPr>
              <w:pStyle w:val="Tabletext"/>
              <w:jc w:val="left"/>
              <w:rPr>
                <w:lang w:val="es-ES_tradnl"/>
              </w:rPr>
            </w:pPr>
            <w:r w:rsidRPr="00AE4336">
              <w:rPr>
                <w:lang w:val="es-ES_tradnl"/>
              </w:rPr>
              <w:t>Se está considerando la posibilidad de utilizarla los SRD de esta categoría</w:t>
            </w:r>
            <w:r w:rsidRPr="00AE4336">
              <w:rPr>
                <w:rFonts w:ascii="Times New Roman CYR" w:hAnsi="Times New Roman CYR" w:cs="Times New Roman CYR"/>
                <w:lang w:val="es-ES_tradnl"/>
              </w:rPr>
              <w:t>.</w:t>
            </w:r>
          </w:p>
        </w:tc>
      </w:tr>
      <w:tr w:rsidR="006C69EF" w:rsidRPr="00AE4336" w:rsidTr="000413D8">
        <w:trPr>
          <w:cantSplit/>
          <w:jc w:val="center"/>
        </w:trPr>
        <w:tc>
          <w:tcPr>
            <w:tcW w:w="2552" w:type="dxa"/>
            <w:tcBorders>
              <w:top w:val="single" w:sz="4" w:space="0" w:color="000000"/>
              <w:left w:val="single" w:sz="4" w:space="0" w:color="000000"/>
              <w:bottom w:val="single" w:sz="4" w:space="0" w:color="000000"/>
            </w:tcBorders>
            <w:shd w:val="clear" w:color="auto" w:fill="auto"/>
          </w:tcPr>
          <w:p w:rsidR="006C69EF" w:rsidRPr="00AE4336" w:rsidRDefault="006C69EF" w:rsidP="003118CE">
            <w:pPr>
              <w:pStyle w:val="Tabletext"/>
              <w:jc w:val="left"/>
              <w:rPr>
                <w:lang w:val="es-ES_tradnl"/>
              </w:rPr>
            </w:pPr>
            <w:r w:rsidRPr="00AE4336">
              <w:rPr>
                <w:lang w:val="es-ES_tradnl"/>
              </w:rPr>
              <w:t xml:space="preserve">10,5–10,6 GHz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6C69EF" w:rsidRPr="00AE4336" w:rsidRDefault="006C69EF" w:rsidP="003118CE">
            <w:pPr>
              <w:pStyle w:val="Tabletext"/>
              <w:jc w:val="left"/>
              <w:rPr>
                <w:lang w:val="es-ES_tradnl"/>
              </w:rPr>
            </w:pPr>
            <w:r w:rsidRPr="00AE4336">
              <w:rPr>
                <w:lang w:val="es-ES_tradnl"/>
              </w:rPr>
              <w:t>Limitado a la subbanda 10,51-10,54 GHz. Utilizada.</w:t>
            </w:r>
          </w:p>
        </w:tc>
      </w:tr>
      <w:tr w:rsidR="006C69EF" w:rsidRPr="008603A7" w:rsidTr="000413D8">
        <w:trPr>
          <w:cantSplit/>
          <w:jc w:val="center"/>
        </w:trPr>
        <w:tc>
          <w:tcPr>
            <w:tcW w:w="2552" w:type="dxa"/>
            <w:tcBorders>
              <w:top w:val="single" w:sz="4" w:space="0" w:color="000000"/>
              <w:left w:val="single" w:sz="4" w:space="0" w:color="000000"/>
              <w:bottom w:val="single" w:sz="4" w:space="0" w:color="000000"/>
            </w:tcBorders>
            <w:shd w:val="clear" w:color="auto" w:fill="auto"/>
          </w:tcPr>
          <w:p w:rsidR="006C69EF" w:rsidRPr="00AE4336" w:rsidRDefault="006C69EF" w:rsidP="003118CE">
            <w:pPr>
              <w:pStyle w:val="Tabletext"/>
              <w:jc w:val="left"/>
              <w:rPr>
                <w:lang w:val="es-ES_tradnl"/>
              </w:rPr>
            </w:pPr>
            <w:r w:rsidRPr="00AE4336">
              <w:rPr>
                <w:lang w:val="es-ES_tradnl"/>
              </w:rPr>
              <w:t xml:space="preserve">17,1-17,3 GHz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6C69EF" w:rsidRPr="00AE4336" w:rsidRDefault="006C69EF" w:rsidP="003118CE">
            <w:pPr>
              <w:pStyle w:val="Tabletext"/>
              <w:jc w:val="left"/>
              <w:rPr>
                <w:lang w:val="es-ES_tradnl"/>
              </w:rPr>
            </w:pPr>
            <w:r w:rsidRPr="00AE4336">
              <w:rPr>
                <w:lang w:val="es-ES_tradnl"/>
              </w:rPr>
              <w:t>Banda no utilizada para los SRD en Ucrania.</w:t>
            </w:r>
          </w:p>
        </w:tc>
      </w:tr>
      <w:tr w:rsidR="006C69EF" w:rsidRPr="008603A7" w:rsidTr="000413D8">
        <w:trPr>
          <w:cantSplit/>
          <w:jc w:val="center"/>
        </w:trPr>
        <w:tc>
          <w:tcPr>
            <w:tcW w:w="2552" w:type="dxa"/>
            <w:tcBorders>
              <w:top w:val="single" w:sz="4" w:space="0" w:color="000000"/>
              <w:left w:val="single" w:sz="4" w:space="0" w:color="000000"/>
              <w:bottom w:val="single" w:sz="4" w:space="0" w:color="000000"/>
            </w:tcBorders>
            <w:shd w:val="clear" w:color="auto" w:fill="auto"/>
          </w:tcPr>
          <w:p w:rsidR="006C69EF" w:rsidRPr="00AE4336" w:rsidRDefault="006C69EF" w:rsidP="003118CE">
            <w:pPr>
              <w:pStyle w:val="Tabletext"/>
              <w:jc w:val="left"/>
              <w:rPr>
                <w:lang w:val="es-ES_tradnl"/>
              </w:rPr>
            </w:pPr>
            <w:r w:rsidRPr="00AE4336">
              <w:rPr>
                <w:lang w:val="es-ES_tradnl"/>
              </w:rPr>
              <w:t xml:space="preserve">24,05 – 24,25 GHz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6C69EF" w:rsidRPr="00AE4336" w:rsidRDefault="006C69EF" w:rsidP="003118CE">
            <w:pPr>
              <w:pStyle w:val="Tabletext"/>
              <w:jc w:val="left"/>
              <w:rPr>
                <w:lang w:val="es-ES_tradnl"/>
              </w:rPr>
            </w:pPr>
            <w:r w:rsidRPr="00AE4336">
              <w:rPr>
                <w:lang w:val="es-ES_tradnl"/>
              </w:rPr>
              <w:t xml:space="preserve">Limitada a la subbanda 24,0-24,25 GHz. </w:t>
            </w:r>
            <w:r w:rsidRPr="00AE4336">
              <w:rPr>
                <w:color w:val="000000"/>
                <w:lang w:val="es-ES_tradnl"/>
              </w:rPr>
              <w:t xml:space="preserve">Máxima p.i.r.e.: </w:t>
            </w:r>
            <w:r w:rsidRPr="00AE4336">
              <w:rPr>
                <w:lang w:val="es-ES_tradnl"/>
              </w:rPr>
              <w:t xml:space="preserve">100 mW. </w:t>
            </w:r>
            <w:r w:rsidRPr="00AE4336">
              <w:rPr>
                <w:lang w:val="es-ES_tradnl"/>
              </w:rPr>
              <w:br/>
              <w:t>Banda utilizada para radares de detección del nivel de tanques.</w:t>
            </w:r>
          </w:p>
        </w:tc>
      </w:tr>
      <w:tr w:rsidR="006C69EF" w:rsidRPr="008603A7" w:rsidTr="000413D8">
        <w:trPr>
          <w:cantSplit/>
          <w:jc w:val="center"/>
        </w:trPr>
        <w:tc>
          <w:tcPr>
            <w:tcW w:w="2552" w:type="dxa"/>
            <w:tcBorders>
              <w:top w:val="single" w:sz="4" w:space="0" w:color="000000"/>
              <w:left w:val="single" w:sz="4" w:space="0" w:color="000000"/>
              <w:bottom w:val="single" w:sz="4" w:space="0" w:color="000000"/>
            </w:tcBorders>
            <w:shd w:val="clear" w:color="auto" w:fill="auto"/>
          </w:tcPr>
          <w:p w:rsidR="006C69EF" w:rsidRPr="00AE4336" w:rsidRDefault="006C69EF" w:rsidP="003118CE">
            <w:pPr>
              <w:pStyle w:val="Tabletext"/>
              <w:jc w:val="left"/>
              <w:rPr>
                <w:lang w:val="es-ES_tradnl"/>
              </w:rPr>
            </w:pPr>
            <w:r w:rsidRPr="00AE4336">
              <w:rPr>
                <w:lang w:val="es-ES_tradnl"/>
              </w:rPr>
              <w:t>150 MHz, 250 MHz,</w:t>
            </w:r>
            <w:r w:rsidRPr="00AE4336">
              <w:rPr>
                <w:lang w:val="es-ES_tradnl"/>
              </w:rPr>
              <w:br/>
              <w:t>500 MHz,700 MHz,</w:t>
            </w:r>
            <w:r w:rsidRPr="00AE4336">
              <w:rPr>
                <w:lang w:val="es-ES_tradnl"/>
              </w:rPr>
              <w:br/>
              <w:t>900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6C69EF" w:rsidRPr="00AE4336" w:rsidRDefault="006C69EF" w:rsidP="003118CE">
            <w:pPr>
              <w:pStyle w:val="Tabletext"/>
              <w:jc w:val="left"/>
              <w:rPr>
                <w:lang w:val="es-ES_tradnl"/>
              </w:rPr>
            </w:pPr>
            <w:r w:rsidRPr="00AE4336">
              <w:rPr>
                <w:lang w:val="es-ES_tradnl"/>
              </w:rPr>
              <w:t>Frecuencias utilizadas para radares de detección de la tierra.</w:t>
            </w:r>
          </w:p>
        </w:tc>
      </w:tr>
      <w:tr w:rsidR="006C69EF" w:rsidRPr="008603A7" w:rsidTr="000413D8">
        <w:trPr>
          <w:cantSplit/>
          <w:jc w:val="center"/>
        </w:trPr>
        <w:tc>
          <w:tcPr>
            <w:tcW w:w="2552" w:type="dxa"/>
            <w:tcBorders>
              <w:top w:val="single" w:sz="4" w:space="0" w:color="000000"/>
              <w:left w:val="single" w:sz="4" w:space="0" w:color="000000"/>
              <w:bottom w:val="single" w:sz="4" w:space="0" w:color="000000"/>
            </w:tcBorders>
            <w:shd w:val="clear" w:color="auto" w:fill="auto"/>
          </w:tcPr>
          <w:p w:rsidR="006C69EF" w:rsidRPr="00AE4336" w:rsidRDefault="006C69EF" w:rsidP="003118CE">
            <w:pPr>
              <w:pStyle w:val="Tabletext"/>
              <w:jc w:val="left"/>
              <w:rPr>
                <w:lang w:val="es-ES_tradnl"/>
              </w:rPr>
            </w:pPr>
            <w:r w:rsidRPr="00AE4336">
              <w:rPr>
                <w:lang w:val="es-ES_tradnl"/>
              </w:rPr>
              <w:t>35-37,5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6C69EF" w:rsidRPr="00AE4336" w:rsidRDefault="006C69EF" w:rsidP="003118CE">
            <w:pPr>
              <w:pStyle w:val="Tabletext"/>
              <w:jc w:val="left"/>
              <w:rPr>
                <w:lang w:val="es-ES_tradnl"/>
              </w:rPr>
            </w:pPr>
            <w:r w:rsidRPr="00AE4336">
              <w:rPr>
                <w:color w:val="000000"/>
                <w:lang w:val="es-ES_tradnl"/>
              </w:rPr>
              <w:t xml:space="preserve">Máxima p.i.r.e.: </w:t>
            </w:r>
            <w:r w:rsidRPr="00AE4336">
              <w:rPr>
                <w:lang w:val="es-ES_tradnl"/>
              </w:rPr>
              <w:t>100 mW. Banda utilizada para radares de detección del nivel de tanques.</w:t>
            </w:r>
          </w:p>
        </w:tc>
      </w:tr>
    </w:tbl>
    <w:p w:rsidR="00B73285" w:rsidRDefault="00B73285" w:rsidP="00B73285">
      <w:pPr>
        <w:pStyle w:val="Tablefin"/>
        <w:rPr>
          <w:lang w:val="es-ES_tradnl"/>
        </w:rPr>
      </w:pPr>
    </w:p>
    <w:p w:rsidR="00B9355C" w:rsidRPr="00AE4336" w:rsidRDefault="00B9355C" w:rsidP="00B9355C">
      <w:pPr>
        <w:pStyle w:val="TableNo"/>
        <w:rPr>
          <w:lang w:val="es-ES_tradnl"/>
        </w:rPr>
      </w:pPr>
      <w:r w:rsidRPr="00AE4336">
        <w:rPr>
          <w:lang w:val="es-ES_tradnl"/>
        </w:rPr>
        <w:lastRenderedPageBreak/>
        <w:t>CUADRO 38</w:t>
      </w:r>
      <w:r>
        <w:rPr>
          <w:lang w:val="es-ES_tradnl"/>
        </w:rPr>
        <w:t xml:space="preserve"> (</w:t>
      </w:r>
      <w:r w:rsidRPr="00B9355C">
        <w:rPr>
          <w:i/>
          <w:iCs/>
          <w:lang w:val="es-ES_tradnl"/>
        </w:rPr>
        <w:t>Continuación</w:t>
      </w:r>
      <w:r>
        <w:rPr>
          <w:lang w:val="es-ES_tradnl"/>
        </w:rPr>
        <w:t>)</w:t>
      </w:r>
    </w:p>
    <w:tbl>
      <w:tblPr>
        <w:tblW w:w="9639" w:type="dxa"/>
        <w:jc w:val="center"/>
        <w:tblLayout w:type="fixed"/>
        <w:tblLook w:val="0000" w:firstRow="0" w:lastRow="0" w:firstColumn="0" w:lastColumn="0" w:noHBand="0" w:noVBand="0"/>
      </w:tblPr>
      <w:tblGrid>
        <w:gridCol w:w="2552"/>
        <w:gridCol w:w="7087"/>
      </w:tblGrid>
      <w:tr w:rsidR="00B9355C" w:rsidRPr="008603A7" w:rsidTr="00B9355C">
        <w:trPr>
          <w:cantSplit/>
          <w:tblHeader/>
          <w:jc w:val="center"/>
        </w:trPr>
        <w:tc>
          <w:tcPr>
            <w:tcW w:w="2552" w:type="dxa"/>
            <w:tcBorders>
              <w:top w:val="single" w:sz="4" w:space="0" w:color="000000"/>
              <w:left w:val="single" w:sz="4" w:space="0" w:color="000000"/>
              <w:bottom w:val="single" w:sz="4" w:space="0" w:color="000000"/>
            </w:tcBorders>
            <w:shd w:val="clear" w:color="auto" w:fill="auto"/>
          </w:tcPr>
          <w:p w:rsidR="00B9355C" w:rsidRPr="00AE4336" w:rsidRDefault="00B9355C" w:rsidP="00B9355C">
            <w:pPr>
              <w:pStyle w:val="Tablehead"/>
              <w:rPr>
                <w:lang w:val="es-ES_tradnl"/>
              </w:rPr>
            </w:pPr>
            <w:r w:rsidRPr="00AE4336">
              <w:rPr>
                <w:lang w:val="es-ES_tradnl"/>
              </w:rPr>
              <w:t>Bandas de frecuencias</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9355C" w:rsidRPr="00AE4336" w:rsidRDefault="00B9355C" w:rsidP="00B9355C">
            <w:pPr>
              <w:pStyle w:val="Tablehead"/>
              <w:rPr>
                <w:lang w:val="es-ES_tradnl"/>
              </w:rPr>
            </w:pPr>
            <w:r w:rsidRPr="00AE4336">
              <w:rPr>
                <w:lang w:val="es-ES_tradnl"/>
              </w:rPr>
              <w:t>Principales parámetros técnicos y observaciones</w:t>
            </w:r>
          </w:p>
        </w:tc>
      </w:tr>
      <w:tr w:rsidR="00B9355C" w:rsidRPr="00AE4336" w:rsidTr="00B9355C">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B9355C" w:rsidRPr="00AE4336" w:rsidRDefault="00B9355C" w:rsidP="00B9355C">
            <w:pPr>
              <w:pStyle w:val="Tablehead"/>
              <w:rPr>
                <w:lang w:val="es-ES_tradnl"/>
              </w:rPr>
            </w:pPr>
            <w:r w:rsidRPr="00AE4336">
              <w:rPr>
                <w:lang w:val="es-ES_tradnl"/>
              </w:rPr>
              <w:t>Alarmas</w:t>
            </w:r>
          </w:p>
        </w:tc>
      </w:tr>
      <w:tr w:rsidR="00B73285" w:rsidRPr="008603A7" w:rsidTr="00CB53B8">
        <w:trPr>
          <w:cantSplit/>
          <w:jc w:val="center"/>
        </w:trPr>
        <w:tc>
          <w:tcPr>
            <w:tcW w:w="2552" w:type="dxa"/>
            <w:tcBorders>
              <w:top w:val="single" w:sz="4" w:space="0" w:color="000000"/>
              <w:left w:val="single" w:sz="4" w:space="0" w:color="000000"/>
              <w:bottom w:val="single" w:sz="4" w:space="0" w:color="000000"/>
            </w:tcBorders>
            <w:shd w:val="clear" w:color="auto" w:fill="auto"/>
          </w:tcPr>
          <w:p w:rsidR="00B73285" w:rsidRPr="00AE4336" w:rsidRDefault="00B73285" w:rsidP="00CB53B8">
            <w:pPr>
              <w:pStyle w:val="Tabletext"/>
              <w:jc w:val="left"/>
              <w:rPr>
                <w:lang w:val="es-ES_tradnl"/>
              </w:rPr>
            </w:pPr>
            <w:r w:rsidRPr="00AE4336">
              <w:rPr>
                <w:lang w:val="es-ES_tradnl"/>
              </w:rPr>
              <w:t xml:space="preserve">868-868,6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73285" w:rsidRPr="00AE4336" w:rsidRDefault="00B73285" w:rsidP="00CB53B8">
            <w:pPr>
              <w:pStyle w:val="Tabletext"/>
              <w:jc w:val="left"/>
              <w:rPr>
                <w:lang w:val="es-ES_tradnl"/>
              </w:rPr>
            </w:pPr>
            <w:r w:rsidRPr="00AE4336">
              <w:rPr>
                <w:lang w:val="es-ES_tradnl"/>
              </w:rPr>
              <w:t>Potencia máxima del transmisor: 10 mW.</w:t>
            </w:r>
          </w:p>
        </w:tc>
      </w:tr>
      <w:tr w:rsidR="00B73285" w:rsidRPr="008603A7" w:rsidTr="00CB53B8">
        <w:trPr>
          <w:cantSplit/>
          <w:jc w:val="center"/>
        </w:trPr>
        <w:tc>
          <w:tcPr>
            <w:tcW w:w="2552" w:type="dxa"/>
            <w:tcBorders>
              <w:top w:val="single" w:sz="4" w:space="0" w:color="000000"/>
              <w:left w:val="single" w:sz="4" w:space="0" w:color="000000"/>
              <w:bottom w:val="single" w:sz="4" w:space="0" w:color="000000"/>
            </w:tcBorders>
            <w:shd w:val="clear" w:color="auto" w:fill="auto"/>
          </w:tcPr>
          <w:p w:rsidR="00B73285" w:rsidRPr="00AE4336" w:rsidRDefault="00B73285" w:rsidP="00CB53B8">
            <w:pPr>
              <w:pStyle w:val="Tabletext"/>
              <w:jc w:val="left"/>
              <w:rPr>
                <w:lang w:val="es-ES_tradnl"/>
              </w:rPr>
            </w:pPr>
            <w:r w:rsidRPr="00AE4336">
              <w:rPr>
                <w:lang w:val="es-ES_tradnl"/>
              </w:rPr>
              <w:t>869,2-869,25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73285" w:rsidRPr="00AE4336" w:rsidRDefault="00B73285" w:rsidP="00CB53B8">
            <w:pPr>
              <w:pStyle w:val="Tabletext"/>
              <w:jc w:val="left"/>
              <w:rPr>
                <w:lang w:val="es-ES_tradnl"/>
              </w:rPr>
            </w:pPr>
            <w:r w:rsidRPr="00AE4336">
              <w:rPr>
                <w:lang w:val="es-ES_tradnl"/>
              </w:rPr>
              <w:t>Potencia máxima del transmisor: 10 mW.</w:t>
            </w:r>
          </w:p>
        </w:tc>
      </w:tr>
      <w:tr w:rsidR="00B73285" w:rsidRPr="008603A7" w:rsidTr="00CB53B8">
        <w:trPr>
          <w:cantSplit/>
          <w:jc w:val="center"/>
        </w:trPr>
        <w:tc>
          <w:tcPr>
            <w:tcW w:w="2552" w:type="dxa"/>
            <w:tcBorders>
              <w:top w:val="single" w:sz="4" w:space="0" w:color="000000"/>
              <w:left w:val="single" w:sz="4" w:space="0" w:color="000000"/>
              <w:bottom w:val="single" w:sz="4" w:space="0" w:color="000000"/>
            </w:tcBorders>
            <w:shd w:val="clear" w:color="auto" w:fill="auto"/>
          </w:tcPr>
          <w:p w:rsidR="00B73285" w:rsidRPr="00AE4336" w:rsidRDefault="00B73285" w:rsidP="00CB53B8">
            <w:pPr>
              <w:pStyle w:val="Tabletext"/>
              <w:jc w:val="left"/>
              <w:rPr>
                <w:lang w:val="es-ES_tradnl"/>
              </w:rPr>
            </w:pPr>
            <w:r w:rsidRPr="00AE4336">
              <w:rPr>
                <w:lang w:val="es-ES_tradnl"/>
              </w:rPr>
              <w:t>869,2-869,25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73285" w:rsidRPr="00AE4336" w:rsidRDefault="00B73285" w:rsidP="00CB53B8">
            <w:pPr>
              <w:pStyle w:val="Tabletext"/>
              <w:jc w:val="left"/>
              <w:rPr>
                <w:lang w:val="es-ES_tradnl"/>
              </w:rPr>
            </w:pPr>
            <w:r w:rsidRPr="00AE4336">
              <w:rPr>
                <w:lang w:val="es-ES_tradnl"/>
              </w:rPr>
              <w:t>Potencia máxima del transmisor: 10 mW.</w:t>
            </w:r>
          </w:p>
        </w:tc>
      </w:tr>
      <w:tr w:rsidR="006C69EF" w:rsidRPr="008603A7" w:rsidTr="0056032D">
        <w:trPr>
          <w:cantSplit/>
          <w:jc w:val="center"/>
        </w:trPr>
        <w:tc>
          <w:tcPr>
            <w:tcW w:w="2552" w:type="dxa"/>
            <w:tcBorders>
              <w:top w:val="single" w:sz="4" w:space="0" w:color="000000"/>
              <w:left w:val="single" w:sz="4" w:space="0" w:color="000000"/>
              <w:bottom w:val="single" w:sz="4" w:space="0" w:color="000000"/>
            </w:tcBorders>
            <w:shd w:val="clear" w:color="auto" w:fill="auto"/>
          </w:tcPr>
          <w:p w:rsidR="006C69EF" w:rsidRPr="00AE4336" w:rsidRDefault="006C69EF" w:rsidP="003118CE">
            <w:pPr>
              <w:pStyle w:val="Tabletext"/>
              <w:jc w:val="left"/>
              <w:rPr>
                <w:lang w:val="es-ES_tradnl"/>
              </w:rPr>
            </w:pPr>
            <w:r w:rsidRPr="00AE4336">
              <w:rPr>
                <w:rFonts w:ascii="TimesNewRomanPSMT" w:hAnsi="TimesNewRomanPSMT" w:cs="TimesNewRomanPSMT"/>
                <w:lang w:val="es-ES_tradnl"/>
              </w:rPr>
              <w:t>169,4750-169,4875</w:t>
            </w:r>
            <w:r w:rsidRPr="00AE4336">
              <w:rPr>
                <w:lang w:val="es-ES_tradnl"/>
              </w:rPr>
              <w:t xml:space="preserve"> MHz</w:t>
            </w:r>
          </w:p>
        </w:tc>
        <w:tc>
          <w:tcPr>
            <w:tcW w:w="7087" w:type="dxa"/>
            <w:vMerge w:val="restart"/>
            <w:tcBorders>
              <w:top w:val="single" w:sz="4" w:space="0" w:color="000000"/>
              <w:left w:val="single" w:sz="4" w:space="0" w:color="000000"/>
              <w:right w:val="single" w:sz="4" w:space="0" w:color="000000"/>
            </w:tcBorders>
            <w:shd w:val="clear" w:color="auto" w:fill="auto"/>
          </w:tcPr>
          <w:p w:rsidR="006C69EF" w:rsidRPr="00AE4336" w:rsidRDefault="006C69EF" w:rsidP="0056032D">
            <w:pPr>
              <w:pStyle w:val="Tabletext"/>
              <w:jc w:val="left"/>
              <w:rPr>
                <w:lang w:val="es-ES_tradnl"/>
              </w:rPr>
            </w:pPr>
            <w:r w:rsidRPr="00AE4336">
              <w:rPr>
                <w:lang w:val="es-ES_tradnl"/>
              </w:rPr>
              <w:t xml:space="preserve">Las bandas no se utilizan para los SRD. </w:t>
            </w:r>
          </w:p>
        </w:tc>
      </w:tr>
      <w:tr w:rsidR="006C69EF" w:rsidRPr="00AE4336" w:rsidTr="000413D8">
        <w:trPr>
          <w:cantSplit/>
          <w:jc w:val="center"/>
        </w:trPr>
        <w:tc>
          <w:tcPr>
            <w:tcW w:w="2552" w:type="dxa"/>
            <w:tcBorders>
              <w:top w:val="single" w:sz="4" w:space="0" w:color="000000"/>
              <w:left w:val="single" w:sz="4" w:space="0" w:color="000000"/>
              <w:bottom w:val="single" w:sz="4" w:space="0" w:color="000000"/>
            </w:tcBorders>
            <w:shd w:val="clear" w:color="auto" w:fill="auto"/>
          </w:tcPr>
          <w:p w:rsidR="006C69EF" w:rsidRPr="00AE4336" w:rsidRDefault="006C69EF" w:rsidP="000413D8">
            <w:pPr>
              <w:pStyle w:val="Tabletext"/>
              <w:rPr>
                <w:lang w:val="es-ES_tradnl"/>
              </w:rPr>
            </w:pPr>
            <w:r w:rsidRPr="00AE4336">
              <w:rPr>
                <w:rFonts w:ascii="TimesNewRomanPSMT" w:hAnsi="TimesNewRomanPSMT" w:cs="TimesNewRomanPSMT"/>
                <w:lang w:val="es-ES_tradnl"/>
              </w:rPr>
              <w:t>169,5875-169,6000</w:t>
            </w:r>
            <w:r w:rsidRPr="00AE4336">
              <w:rPr>
                <w:lang w:val="es-ES_tradnl"/>
              </w:rPr>
              <w:t xml:space="preserve"> MHz</w:t>
            </w:r>
          </w:p>
        </w:tc>
        <w:tc>
          <w:tcPr>
            <w:tcW w:w="7087" w:type="dxa"/>
            <w:vMerge/>
            <w:tcBorders>
              <w:left w:val="single" w:sz="4" w:space="0" w:color="000000"/>
              <w:bottom w:val="single" w:sz="4" w:space="0" w:color="000000"/>
              <w:right w:val="single" w:sz="4" w:space="0" w:color="000000"/>
            </w:tcBorders>
            <w:shd w:val="clear" w:color="auto" w:fill="auto"/>
          </w:tcPr>
          <w:p w:rsidR="006C69EF" w:rsidRPr="00AE4336" w:rsidRDefault="006C69EF" w:rsidP="000413D8">
            <w:pPr>
              <w:pStyle w:val="Tabletext"/>
              <w:rPr>
                <w:lang w:val="es-ES_tradnl"/>
              </w:rPr>
            </w:pPr>
          </w:p>
        </w:tc>
      </w:tr>
      <w:tr w:rsidR="006C69EF" w:rsidRPr="00AE4336" w:rsidTr="000413D8">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6C69EF" w:rsidRPr="00AE4336" w:rsidRDefault="006C69EF" w:rsidP="000413D8">
            <w:pPr>
              <w:pStyle w:val="Tablehead"/>
              <w:rPr>
                <w:lang w:val="es-ES_tradnl"/>
              </w:rPr>
            </w:pPr>
            <w:r w:rsidRPr="00AE4336">
              <w:rPr>
                <w:lang w:val="es-ES_tradnl"/>
              </w:rPr>
              <w:t>Control de modelos</w:t>
            </w:r>
          </w:p>
        </w:tc>
      </w:tr>
      <w:tr w:rsidR="006C69EF" w:rsidRPr="008603A7" w:rsidTr="000413D8">
        <w:trPr>
          <w:cantSplit/>
          <w:jc w:val="center"/>
        </w:trPr>
        <w:tc>
          <w:tcPr>
            <w:tcW w:w="2552" w:type="dxa"/>
            <w:tcBorders>
              <w:top w:val="single" w:sz="4" w:space="0" w:color="000000"/>
              <w:left w:val="single" w:sz="4" w:space="0" w:color="000000"/>
              <w:bottom w:val="single" w:sz="4" w:space="0" w:color="000000"/>
            </w:tcBorders>
            <w:shd w:val="clear" w:color="auto" w:fill="auto"/>
          </w:tcPr>
          <w:p w:rsidR="006C69EF" w:rsidRPr="005C2C21" w:rsidRDefault="006C69EF" w:rsidP="003118CE">
            <w:pPr>
              <w:pStyle w:val="Tabletext"/>
              <w:jc w:val="left"/>
            </w:pPr>
            <w:r w:rsidRPr="005C2C21">
              <w:t>26,995 MHz,</w:t>
            </w:r>
            <w:r w:rsidR="003118CE" w:rsidRPr="005C2C21">
              <w:br/>
            </w:r>
            <w:r w:rsidRPr="005C2C21">
              <w:t>27,045 MHz,</w:t>
            </w:r>
            <w:r w:rsidRPr="005C2C21">
              <w:br/>
              <w:t>27,095 MHz,</w:t>
            </w:r>
            <w:r w:rsidR="003118CE" w:rsidRPr="005C2C21">
              <w:br/>
            </w:r>
            <w:r w:rsidRPr="005C2C21">
              <w:t>27,145 MHz,</w:t>
            </w:r>
            <w:r w:rsidRPr="005C2C21">
              <w:br/>
              <w:t xml:space="preserve">27,195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6C69EF" w:rsidRPr="00AE4336" w:rsidRDefault="006C69EF" w:rsidP="003118CE">
            <w:pPr>
              <w:pStyle w:val="Tabletext"/>
              <w:jc w:val="left"/>
              <w:rPr>
                <w:lang w:val="es-ES_tradnl"/>
              </w:rPr>
            </w:pPr>
            <w:r w:rsidRPr="00AE4336">
              <w:rPr>
                <w:lang w:val="es-ES_tradnl"/>
              </w:rPr>
              <w:t xml:space="preserve">Potencia máxima del transmisor: 10 mW. </w:t>
            </w:r>
          </w:p>
        </w:tc>
      </w:tr>
      <w:tr w:rsidR="006C69EF" w:rsidRPr="008603A7" w:rsidTr="000413D8">
        <w:trPr>
          <w:cantSplit/>
          <w:jc w:val="center"/>
        </w:trPr>
        <w:tc>
          <w:tcPr>
            <w:tcW w:w="2552" w:type="dxa"/>
            <w:tcBorders>
              <w:top w:val="single" w:sz="4" w:space="0" w:color="000000"/>
              <w:left w:val="single" w:sz="4" w:space="0" w:color="000000"/>
              <w:bottom w:val="single" w:sz="4" w:space="0" w:color="000000"/>
            </w:tcBorders>
            <w:shd w:val="clear" w:color="auto" w:fill="auto"/>
          </w:tcPr>
          <w:p w:rsidR="006C69EF" w:rsidRPr="00AE4336" w:rsidRDefault="006C69EF" w:rsidP="003118CE">
            <w:pPr>
              <w:pStyle w:val="Tabletext"/>
              <w:jc w:val="left"/>
              <w:rPr>
                <w:lang w:val="es-ES_tradnl"/>
              </w:rPr>
            </w:pPr>
            <w:r w:rsidRPr="00AE4336">
              <w:rPr>
                <w:lang w:val="es-ES_tradnl"/>
              </w:rPr>
              <w:t xml:space="preserve">34,995-35,225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6C69EF" w:rsidRPr="00AE4336" w:rsidRDefault="006C69EF" w:rsidP="003118CE">
            <w:pPr>
              <w:pStyle w:val="Tabletext"/>
              <w:jc w:val="left"/>
              <w:rPr>
                <w:lang w:val="es-ES_tradnl"/>
              </w:rPr>
            </w:pPr>
            <w:r w:rsidRPr="00AE4336">
              <w:rPr>
                <w:lang w:val="es-ES_tradnl"/>
              </w:rPr>
              <w:t>Potencia máxima del transmisor: 10 mW.</w:t>
            </w:r>
          </w:p>
        </w:tc>
      </w:tr>
      <w:tr w:rsidR="006C69EF" w:rsidRPr="008603A7" w:rsidTr="000413D8">
        <w:trPr>
          <w:cantSplit/>
          <w:jc w:val="center"/>
        </w:trPr>
        <w:tc>
          <w:tcPr>
            <w:tcW w:w="2552" w:type="dxa"/>
            <w:tcBorders>
              <w:top w:val="single" w:sz="4" w:space="0" w:color="000000"/>
              <w:left w:val="single" w:sz="4" w:space="0" w:color="000000"/>
              <w:bottom w:val="single" w:sz="4" w:space="0" w:color="000000"/>
            </w:tcBorders>
            <w:shd w:val="clear" w:color="auto" w:fill="auto"/>
          </w:tcPr>
          <w:p w:rsidR="006C69EF" w:rsidRPr="00AE4336" w:rsidRDefault="006C69EF" w:rsidP="003118CE">
            <w:pPr>
              <w:pStyle w:val="Tabletext"/>
              <w:jc w:val="left"/>
              <w:rPr>
                <w:lang w:val="es-ES_tradnl"/>
              </w:rPr>
            </w:pPr>
            <w:r w:rsidRPr="00AE4336">
              <w:rPr>
                <w:lang w:val="es-ES_tradnl"/>
              </w:rPr>
              <w:t>40,665 MHz,</w:t>
            </w:r>
            <w:r w:rsidRPr="00AE4336">
              <w:rPr>
                <w:lang w:val="es-ES_tradnl"/>
              </w:rPr>
              <w:br/>
              <w:t>40,675 MHz,</w:t>
            </w:r>
            <w:r w:rsidRPr="00AE4336">
              <w:rPr>
                <w:lang w:val="es-ES_tradnl"/>
              </w:rPr>
              <w:br/>
              <w:t>40,685 MHz,</w:t>
            </w:r>
            <w:r w:rsidRPr="00AE4336">
              <w:rPr>
                <w:lang w:val="es-ES_tradnl"/>
              </w:rPr>
              <w:br/>
              <w:t xml:space="preserve">40,695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6C69EF" w:rsidRPr="00AE4336" w:rsidRDefault="006C69EF" w:rsidP="003118CE">
            <w:pPr>
              <w:pStyle w:val="Tabletext"/>
              <w:jc w:val="left"/>
              <w:rPr>
                <w:lang w:val="es-ES_tradnl"/>
              </w:rPr>
            </w:pPr>
            <w:r w:rsidRPr="00AE4336">
              <w:rPr>
                <w:lang w:val="es-ES_tradnl"/>
              </w:rPr>
              <w:t>Potencia máxima del transmisor: 10 mW.</w:t>
            </w:r>
          </w:p>
        </w:tc>
      </w:tr>
      <w:tr w:rsidR="006C69EF" w:rsidRPr="00AE4336" w:rsidTr="000413D8">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6C69EF" w:rsidRPr="00AE4336" w:rsidRDefault="006C69EF" w:rsidP="000413D8">
            <w:pPr>
              <w:pStyle w:val="Tablehead"/>
              <w:rPr>
                <w:lang w:val="es-ES_tradnl"/>
              </w:rPr>
            </w:pPr>
            <w:r w:rsidRPr="00AE4336">
              <w:rPr>
                <w:lang w:val="es-ES_tradnl"/>
              </w:rPr>
              <w:t>Aplicaciones inductivas</w:t>
            </w:r>
          </w:p>
        </w:tc>
      </w:tr>
      <w:tr w:rsidR="006C69EF" w:rsidRPr="008603A7" w:rsidTr="000413D8">
        <w:trPr>
          <w:cantSplit/>
          <w:jc w:val="center"/>
        </w:trPr>
        <w:tc>
          <w:tcPr>
            <w:tcW w:w="2552" w:type="dxa"/>
            <w:tcBorders>
              <w:top w:val="single" w:sz="4" w:space="0" w:color="000000"/>
              <w:left w:val="single" w:sz="4" w:space="0" w:color="000000"/>
              <w:bottom w:val="single" w:sz="4" w:space="0" w:color="000000"/>
            </w:tcBorders>
          </w:tcPr>
          <w:p w:rsidR="006C69EF" w:rsidRPr="00AE4336" w:rsidRDefault="006C69EF" w:rsidP="003118CE">
            <w:pPr>
              <w:pStyle w:val="Tabletext"/>
              <w:jc w:val="left"/>
              <w:rPr>
                <w:lang w:val="es-ES_tradnl"/>
              </w:rPr>
            </w:pPr>
            <w:r w:rsidRPr="00AE4336">
              <w:rPr>
                <w:lang w:val="es-ES_tradnl"/>
              </w:rPr>
              <w:t xml:space="preserve">9-148,5 kHz </w:t>
            </w:r>
          </w:p>
        </w:tc>
        <w:tc>
          <w:tcPr>
            <w:tcW w:w="7087" w:type="dxa"/>
            <w:tcBorders>
              <w:top w:val="single" w:sz="4" w:space="0" w:color="000000"/>
              <w:left w:val="single" w:sz="4" w:space="0" w:color="000000"/>
              <w:bottom w:val="single" w:sz="4" w:space="0" w:color="000000"/>
              <w:right w:val="single" w:sz="4" w:space="0" w:color="000000"/>
            </w:tcBorders>
          </w:tcPr>
          <w:p w:rsidR="006C69EF" w:rsidRPr="00AE4336" w:rsidRDefault="006C69EF" w:rsidP="003118CE">
            <w:pPr>
              <w:pStyle w:val="Tabletext"/>
              <w:jc w:val="left"/>
              <w:rPr>
                <w:lang w:val="es-ES_tradnl"/>
              </w:rPr>
            </w:pPr>
            <w:r w:rsidRPr="00AE4336">
              <w:rPr>
                <w:color w:val="000000"/>
                <w:lang w:val="es-ES_tradnl"/>
              </w:rPr>
              <w:t xml:space="preserve">Máxima intensidad de campo magnético: +72 dB(μA/m) a </w:t>
            </w:r>
            <w:smartTag w:uri="urn:schemas-microsoft-com:office:smarttags" w:element="metricconverter">
              <w:smartTagPr>
                <w:attr w:name="ProductID" w:val="10 m"/>
              </w:smartTagPr>
              <w:r w:rsidRPr="00AE4336">
                <w:rPr>
                  <w:color w:val="000000"/>
                  <w:lang w:val="es-ES_tradnl"/>
                </w:rPr>
                <w:t>10 m</w:t>
              </w:r>
            </w:smartTag>
            <w:r w:rsidRPr="00AE4336">
              <w:rPr>
                <w:color w:val="000000"/>
                <w:lang w:val="es-ES_tradnl"/>
              </w:rPr>
              <w:t xml:space="preserve">, si se emplean exclusivamente las subbandas </w:t>
            </w:r>
            <w:r w:rsidRPr="00AE4336">
              <w:rPr>
                <w:lang w:val="es-ES_tradnl"/>
              </w:rPr>
              <w:t>9-59,75 kHz y 59,75-60,25 kHz.</w:t>
            </w:r>
          </w:p>
          <w:p w:rsidR="006C69EF" w:rsidRPr="00AE4336" w:rsidRDefault="006C69EF" w:rsidP="00B73285">
            <w:pPr>
              <w:pStyle w:val="Tabletext"/>
              <w:jc w:val="left"/>
              <w:rPr>
                <w:lang w:val="es-ES_tradnl"/>
              </w:rPr>
            </w:pPr>
            <w:r w:rsidRPr="00AE4336">
              <w:rPr>
                <w:color w:val="000000"/>
                <w:lang w:val="es-ES_tradnl"/>
              </w:rPr>
              <w:t xml:space="preserve">Máxima intensidad de campo magnético: +42 dB(μA/m) a </w:t>
            </w:r>
            <w:smartTag w:uri="urn:schemas-microsoft-com:office:smarttags" w:element="metricconverter">
              <w:smartTagPr>
                <w:attr w:name="ProductID" w:val="10 m"/>
              </w:smartTagPr>
              <w:r w:rsidRPr="00AE4336">
                <w:rPr>
                  <w:color w:val="000000"/>
                  <w:lang w:val="es-ES_tradnl"/>
                </w:rPr>
                <w:t>10 m</w:t>
              </w:r>
            </w:smartTag>
            <w:r w:rsidRPr="00AE4336">
              <w:rPr>
                <w:color w:val="000000"/>
                <w:lang w:val="es-ES_tradnl"/>
              </w:rPr>
              <w:t xml:space="preserve">, si se emplean exclusivamente las subbandas </w:t>
            </w:r>
            <w:r w:rsidRPr="00AE4336">
              <w:rPr>
                <w:lang w:val="es-ES_tradnl"/>
              </w:rPr>
              <w:t xml:space="preserve">59,75-60,25 kHz, 135-140 kHz </w:t>
            </w:r>
            <w:r w:rsidR="003118CE">
              <w:rPr>
                <w:lang w:val="es-ES_tradnl"/>
              </w:rPr>
              <w:t>y</w:t>
            </w:r>
            <w:r w:rsidRPr="00AE4336">
              <w:rPr>
                <w:lang w:val="es-ES_tradnl"/>
              </w:rPr>
              <w:t xml:space="preserve"> 70</w:t>
            </w:r>
            <w:r w:rsidR="00B73285">
              <w:rPr>
                <w:lang w:val="es-ES_tradnl"/>
              </w:rPr>
              <w:noBreakHyphen/>
            </w:r>
            <w:r w:rsidRPr="00AE4336">
              <w:rPr>
                <w:lang w:val="es-ES_tradnl"/>
              </w:rPr>
              <w:t>119 kHz.</w:t>
            </w:r>
          </w:p>
          <w:p w:rsidR="006C69EF" w:rsidRPr="00AE4336" w:rsidRDefault="006C69EF" w:rsidP="003118CE">
            <w:pPr>
              <w:pStyle w:val="Tabletext"/>
              <w:jc w:val="left"/>
              <w:rPr>
                <w:lang w:val="es-ES_tradnl"/>
              </w:rPr>
            </w:pPr>
            <w:r w:rsidRPr="00AE4336">
              <w:rPr>
                <w:color w:val="000000"/>
                <w:lang w:val="es-ES_tradnl"/>
              </w:rPr>
              <w:t xml:space="preserve">Máxima intensidad de campo magnético: +69 dB(μA/m) a </w:t>
            </w:r>
            <w:smartTag w:uri="urn:schemas-microsoft-com:office:smarttags" w:element="metricconverter">
              <w:smartTagPr>
                <w:attr w:name="ProductID" w:val="10 m"/>
              </w:smartTagPr>
              <w:r w:rsidRPr="00AE4336">
                <w:rPr>
                  <w:color w:val="000000"/>
                  <w:lang w:val="es-ES_tradnl"/>
                </w:rPr>
                <w:t>10 m</w:t>
              </w:r>
            </w:smartTag>
            <w:r w:rsidRPr="00AE4336">
              <w:rPr>
                <w:color w:val="000000"/>
                <w:lang w:val="es-ES_tradnl"/>
              </w:rPr>
              <w:t xml:space="preserve">, si se emplean exclusivamente la subbanda </w:t>
            </w:r>
            <w:r w:rsidRPr="00AE4336">
              <w:rPr>
                <w:lang w:val="es-ES_tradnl"/>
              </w:rPr>
              <w:t>60,250-70 kHz.</w:t>
            </w:r>
          </w:p>
          <w:p w:rsidR="006C69EF" w:rsidRPr="00AE4336" w:rsidRDefault="006C69EF" w:rsidP="003118CE">
            <w:pPr>
              <w:pStyle w:val="Tabletext"/>
              <w:jc w:val="left"/>
              <w:rPr>
                <w:lang w:val="es-ES_tradnl"/>
              </w:rPr>
            </w:pPr>
            <w:r w:rsidRPr="00AE4336">
              <w:rPr>
                <w:color w:val="000000"/>
                <w:lang w:val="es-ES_tradnl"/>
              </w:rPr>
              <w:t xml:space="preserve">Máxima intensidad de campo magnético: +66 dB(μA/m) a </w:t>
            </w:r>
            <w:smartTag w:uri="urn:schemas-microsoft-com:office:smarttags" w:element="metricconverter">
              <w:smartTagPr>
                <w:attr w:name="ProductID" w:val="10 m"/>
              </w:smartTagPr>
              <w:r w:rsidRPr="00AE4336">
                <w:rPr>
                  <w:color w:val="000000"/>
                  <w:lang w:val="es-ES_tradnl"/>
                </w:rPr>
                <w:t>10 m</w:t>
              </w:r>
            </w:smartTag>
            <w:r w:rsidRPr="00AE4336">
              <w:rPr>
                <w:color w:val="000000"/>
                <w:lang w:val="es-ES_tradnl"/>
              </w:rPr>
              <w:t xml:space="preserve">, si se emplean exclusivamente la subbanda </w:t>
            </w:r>
            <w:r w:rsidRPr="00AE4336">
              <w:rPr>
                <w:lang w:val="es-ES_tradnl"/>
              </w:rPr>
              <w:t>119-135 kHz.</w:t>
            </w:r>
          </w:p>
          <w:p w:rsidR="006C69EF" w:rsidRPr="00AE4336" w:rsidRDefault="006C69EF" w:rsidP="003118CE">
            <w:pPr>
              <w:pStyle w:val="Tabletext"/>
              <w:jc w:val="left"/>
              <w:rPr>
                <w:lang w:val="es-ES_tradnl"/>
              </w:rPr>
            </w:pPr>
            <w:r w:rsidRPr="00AE4336">
              <w:rPr>
                <w:color w:val="000000"/>
                <w:lang w:val="es-ES_tradnl"/>
              </w:rPr>
              <w:t xml:space="preserve">Máxima intensidad de campo magnético es +37,7 dB(μA/m) a </w:t>
            </w:r>
            <w:smartTag w:uri="urn:schemas-microsoft-com:office:smarttags" w:element="metricconverter">
              <w:smartTagPr>
                <w:attr w:name="ProductID" w:val="10 m"/>
              </w:smartTagPr>
              <w:r w:rsidRPr="00AE4336">
                <w:rPr>
                  <w:color w:val="000000"/>
                  <w:lang w:val="es-ES_tradnl"/>
                </w:rPr>
                <w:t>10 m</w:t>
              </w:r>
            </w:smartTag>
            <w:r w:rsidRPr="00AE4336">
              <w:rPr>
                <w:color w:val="000000"/>
                <w:lang w:val="es-ES_tradnl"/>
              </w:rPr>
              <w:t>, si se emplean exclusivamente la subbanda 1</w:t>
            </w:r>
            <w:r w:rsidRPr="00AE4336">
              <w:rPr>
                <w:lang w:val="es-ES_tradnl"/>
              </w:rPr>
              <w:t xml:space="preserve">40-148,5 kHz. </w:t>
            </w:r>
          </w:p>
        </w:tc>
      </w:tr>
      <w:tr w:rsidR="006C69EF" w:rsidRPr="008603A7" w:rsidTr="000413D8">
        <w:trPr>
          <w:cantSplit/>
          <w:jc w:val="center"/>
        </w:trPr>
        <w:tc>
          <w:tcPr>
            <w:tcW w:w="2552" w:type="dxa"/>
            <w:tcBorders>
              <w:top w:val="single" w:sz="4" w:space="0" w:color="000000"/>
              <w:left w:val="single" w:sz="4" w:space="0" w:color="000000"/>
              <w:bottom w:val="single" w:sz="4" w:space="0" w:color="000000"/>
            </w:tcBorders>
          </w:tcPr>
          <w:p w:rsidR="006C69EF" w:rsidRPr="00AE4336" w:rsidRDefault="006C69EF" w:rsidP="003118CE">
            <w:pPr>
              <w:pStyle w:val="Tabletext"/>
              <w:jc w:val="left"/>
              <w:rPr>
                <w:lang w:val="es-ES_tradnl"/>
              </w:rPr>
            </w:pPr>
            <w:r w:rsidRPr="00AE4336">
              <w:rPr>
                <w:lang w:val="es-ES_tradnl"/>
              </w:rPr>
              <w:t xml:space="preserve">3 155-3 400 kHz </w:t>
            </w:r>
          </w:p>
        </w:tc>
        <w:tc>
          <w:tcPr>
            <w:tcW w:w="7087" w:type="dxa"/>
            <w:tcBorders>
              <w:top w:val="single" w:sz="4" w:space="0" w:color="000000"/>
              <w:left w:val="single" w:sz="4" w:space="0" w:color="000000"/>
              <w:bottom w:val="single" w:sz="4" w:space="0" w:color="000000"/>
              <w:right w:val="single" w:sz="4" w:space="0" w:color="000000"/>
            </w:tcBorders>
          </w:tcPr>
          <w:p w:rsidR="006C69EF" w:rsidRPr="00AE4336" w:rsidRDefault="006C69EF" w:rsidP="003118CE">
            <w:pPr>
              <w:pStyle w:val="Tabletext"/>
              <w:jc w:val="left"/>
              <w:rPr>
                <w:lang w:val="es-ES_tradnl"/>
              </w:rPr>
            </w:pPr>
            <w:r w:rsidRPr="00AE4336">
              <w:rPr>
                <w:color w:val="000000"/>
                <w:lang w:val="es-ES_tradnl"/>
              </w:rPr>
              <w:t xml:space="preserve">Máxima intensidad de campo magnético: +9 dB(μA/m) a </w:t>
            </w:r>
            <w:smartTag w:uri="urn:schemas-microsoft-com:office:smarttags" w:element="metricconverter">
              <w:smartTagPr>
                <w:attr w:name="ProductID" w:val="10 m"/>
              </w:smartTagPr>
              <w:r w:rsidRPr="00AE4336">
                <w:rPr>
                  <w:color w:val="000000"/>
                  <w:lang w:val="es-ES_tradnl"/>
                </w:rPr>
                <w:t>10 m</w:t>
              </w:r>
            </w:smartTag>
            <w:r w:rsidRPr="00AE4336">
              <w:rPr>
                <w:color w:val="000000"/>
                <w:lang w:val="es-ES_tradnl"/>
              </w:rPr>
              <w:t>.</w:t>
            </w:r>
          </w:p>
        </w:tc>
      </w:tr>
      <w:tr w:rsidR="006C69EF" w:rsidRPr="008603A7" w:rsidTr="000413D8">
        <w:trPr>
          <w:cantSplit/>
          <w:jc w:val="center"/>
        </w:trPr>
        <w:tc>
          <w:tcPr>
            <w:tcW w:w="2552" w:type="dxa"/>
            <w:tcBorders>
              <w:top w:val="single" w:sz="4" w:space="0" w:color="000000"/>
              <w:left w:val="single" w:sz="4" w:space="0" w:color="000000"/>
              <w:bottom w:val="single" w:sz="4" w:space="0" w:color="000000"/>
            </w:tcBorders>
          </w:tcPr>
          <w:p w:rsidR="006C69EF" w:rsidRPr="00AE4336" w:rsidRDefault="006C69EF" w:rsidP="003118CE">
            <w:pPr>
              <w:pStyle w:val="Tabletext"/>
              <w:jc w:val="left"/>
              <w:rPr>
                <w:lang w:val="es-ES_tradnl"/>
              </w:rPr>
            </w:pPr>
            <w:r w:rsidRPr="00AE4336">
              <w:rPr>
                <w:lang w:val="es-ES_tradnl"/>
              </w:rPr>
              <w:t xml:space="preserve">6 765-6 795 kHz </w:t>
            </w:r>
          </w:p>
        </w:tc>
        <w:tc>
          <w:tcPr>
            <w:tcW w:w="7087" w:type="dxa"/>
            <w:tcBorders>
              <w:top w:val="single" w:sz="4" w:space="0" w:color="000000"/>
              <w:left w:val="single" w:sz="4" w:space="0" w:color="000000"/>
              <w:bottom w:val="single" w:sz="4" w:space="0" w:color="000000"/>
              <w:right w:val="single" w:sz="4" w:space="0" w:color="000000"/>
            </w:tcBorders>
          </w:tcPr>
          <w:p w:rsidR="006C69EF" w:rsidRPr="00AE4336" w:rsidRDefault="006C69EF" w:rsidP="003118CE">
            <w:pPr>
              <w:pStyle w:val="Tabletext"/>
              <w:jc w:val="left"/>
              <w:rPr>
                <w:lang w:val="es-ES_tradnl"/>
              </w:rPr>
            </w:pPr>
            <w:r w:rsidRPr="00AE4336">
              <w:rPr>
                <w:color w:val="000000"/>
                <w:lang w:val="es-ES_tradnl"/>
              </w:rPr>
              <w:t xml:space="preserve">Máxima intensidad de campo magnético: +42 dB(μA/m) a </w:t>
            </w:r>
            <w:smartTag w:uri="urn:schemas-microsoft-com:office:smarttags" w:element="metricconverter">
              <w:smartTagPr>
                <w:attr w:name="ProductID" w:val="10 m"/>
              </w:smartTagPr>
              <w:r w:rsidRPr="00AE4336">
                <w:rPr>
                  <w:color w:val="000000"/>
                  <w:lang w:val="es-ES_tradnl"/>
                </w:rPr>
                <w:t>10 m</w:t>
              </w:r>
            </w:smartTag>
            <w:r w:rsidRPr="00AE4336">
              <w:rPr>
                <w:color w:val="000000"/>
                <w:lang w:val="es-ES_tradnl"/>
              </w:rPr>
              <w:t>.</w:t>
            </w:r>
          </w:p>
        </w:tc>
      </w:tr>
      <w:tr w:rsidR="006C69EF" w:rsidRPr="008603A7" w:rsidTr="000413D8">
        <w:trPr>
          <w:cantSplit/>
          <w:jc w:val="center"/>
        </w:trPr>
        <w:tc>
          <w:tcPr>
            <w:tcW w:w="2552" w:type="dxa"/>
            <w:tcBorders>
              <w:top w:val="single" w:sz="4" w:space="0" w:color="000000"/>
              <w:left w:val="single" w:sz="4" w:space="0" w:color="000000"/>
              <w:bottom w:val="single" w:sz="4" w:space="0" w:color="000000"/>
            </w:tcBorders>
          </w:tcPr>
          <w:p w:rsidR="006C69EF" w:rsidRPr="00AE4336" w:rsidRDefault="006C69EF" w:rsidP="003118CE">
            <w:pPr>
              <w:pStyle w:val="Tabletext"/>
              <w:jc w:val="left"/>
              <w:rPr>
                <w:lang w:val="es-ES_tradnl"/>
              </w:rPr>
            </w:pPr>
            <w:r w:rsidRPr="00AE4336">
              <w:rPr>
                <w:lang w:val="es-ES_tradnl"/>
              </w:rPr>
              <w:t xml:space="preserve">7 400-8 800 kHz </w:t>
            </w:r>
          </w:p>
        </w:tc>
        <w:tc>
          <w:tcPr>
            <w:tcW w:w="7087" w:type="dxa"/>
            <w:tcBorders>
              <w:top w:val="single" w:sz="4" w:space="0" w:color="000000"/>
              <w:left w:val="single" w:sz="4" w:space="0" w:color="000000"/>
              <w:bottom w:val="single" w:sz="4" w:space="0" w:color="000000"/>
              <w:right w:val="single" w:sz="4" w:space="0" w:color="000000"/>
            </w:tcBorders>
          </w:tcPr>
          <w:p w:rsidR="006C69EF" w:rsidRPr="00AE4336" w:rsidRDefault="006C69EF" w:rsidP="003118CE">
            <w:pPr>
              <w:pStyle w:val="Tabletext"/>
              <w:jc w:val="left"/>
              <w:rPr>
                <w:lang w:val="es-ES_tradnl"/>
              </w:rPr>
            </w:pPr>
            <w:r w:rsidRPr="00AE4336">
              <w:rPr>
                <w:color w:val="000000"/>
                <w:lang w:val="es-ES_tradnl"/>
              </w:rPr>
              <w:t xml:space="preserve">Máxima intensidad de campo magnético: +9 dB(μA/m) a </w:t>
            </w:r>
            <w:smartTag w:uri="urn:schemas-microsoft-com:office:smarttags" w:element="metricconverter">
              <w:smartTagPr>
                <w:attr w:name="ProductID" w:val="10 m"/>
              </w:smartTagPr>
              <w:r w:rsidRPr="00AE4336">
                <w:rPr>
                  <w:color w:val="000000"/>
                  <w:lang w:val="es-ES_tradnl"/>
                </w:rPr>
                <w:t>10 m</w:t>
              </w:r>
            </w:smartTag>
            <w:r w:rsidRPr="00AE4336">
              <w:rPr>
                <w:color w:val="000000"/>
                <w:lang w:val="es-ES_tradnl"/>
              </w:rPr>
              <w:t>.</w:t>
            </w:r>
          </w:p>
        </w:tc>
      </w:tr>
      <w:tr w:rsidR="006C69EF" w:rsidRPr="008603A7" w:rsidTr="000413D8">
        <w:trPr>
          <w:cantSplit/>
          <w:jc w:val="center"/>
        </w:trPr>
        <w:tc>
          <w:tcPr>
            <w:tcW w:w="2552" w:type="dxa"/>
            <w:tcBorders>
              <w:top w:val="single" w:sz="4" w:space="0" w:color="000000"/>
              <w:left w:val="single" w:sz="4" w:space="0" w:color="000000"/>
              <w:bottom w:val="single" w:sz="4" w:space="0" w:color="000000"/>
            </w:tcBorders>
          </w:tcPr>
          <w:p w:rsidR="006C69EF" w:rsidRPr="00AE4336" w:rsidRDefault="006C69EF" w:rsidP="003118CE">
            <w:pPr>
              <w:pStyle w:val="Tabletext"/>
              <w:jc w:val="left"/>
              <w:rPr>
                <w:lang w:val="es-ES_tradnl"/>
              </w:rPr>
            </w:pPr>
            <w:r w:rsidRPr="00AE4336">
              <w:rPr>
                <w:lang w:val="es-ES_tradnl"/>
              </w:rPr>
              <w:t xml:space="preserve">10,200-11,000 MHz </w:t>
            </w:r>
          </w:p>
        </w:tc>
        <w:tc>
          <w:tcPr>
            <w:tcW w:w="7087" w:type="dxa"/>
            <w:tcBorders>
              <w:top w:val="single" w:sz="4" w:space="0" w:color="000000"/>
              <w:left w:val="single" w:sz="4" w:space="0" w:color="000000"/>
              <w:bottom w:val="single" w:sz="4" w:space="0" w:color="000000"/>
              <w:right w:val="single" w:sz="4" w:space="0" w:color="000000"/>
            </w:tcBorders>
          </w:tcPr>
          <w:p w:rsidR="006C69EF" w:rsidRPr="00AE4336" w:rsidRDefault="006C69EF" w:rsidP="003118CE">
            <w:pPr>
              <w:pStyle w:val="Tabletext"/>
              <w:jc w:val="left"/>
              <w:rPr>
                <w:lang w:val="es-ES_tradnl"/>
              </w:rPr>
            </w:pPr>
            <w:r w:rsidRPr="00AE4336">
              <w:rPr>
                <w:color w:val="000000"/>
                <w:lang w:val="es-ES_tradnl"/>
              </w:rPr>
              <w:t xml:space="preserve">Máxima intensidad de campo magnético: +13,5 dB(μA/m) a </w:t>
            </w:r>
            <w:smartTag w:uri="urn:schemas-microsoft-com:office:smarttags" w:element="metricconverter">
              <w:smartTagPr>
                <w:attr w:name="ProductID" w:val="10 m"/>
              </w:smartTagPr>
              <w:r w:rsidRPr="00AE4336">
                <w:rPr>
                  <w:color w:val="000000"/>
                  <w:lang w:val="es-ES_tradnl"/>
                </w:rPr>
                <w:t>10 m</w:t>
              </w:r>
            </w:smartTag>
            <w:r w:rsidRPr="00AE4336">
              <w:rPr>
                <w:color w:val="000000"/>
                <w:lang w:val="es-ES_tradnl"/>
              </w:rPr>
              <w:t>.</w:t>
            </w:r>
          </w:p>
        </w:tc>
      </w:tr>
      <w:tr w:rsidR="006C69EF" w:rsidRPr="008603A7" w:rsidTr="000413D8">
        <w:trPr>
          <w:cantSplit/>
          <w:jc w:val="center"/>
        </w:trPr>
        <w:tc>
          <w:tcPr>
            <w:tcW w:w="2552" w:type="dxa"/>
            <w:tcBorders>
              <w:top w:val="single" w:sz="4" w:space="0" w:color="000000"/>
              <w:left w:val="single" w:sz="4" w:space="0" w:color="000000"/>
              <w:bottom w:val="single" w:sz="4" w:space="0" w:color="000000"/>
            </w:tcBorders>
          </w:tcPr>
          <w:p w:rsidR="006C69EF" w:rsidRPr="00AE4336" w:rsidRDefault="006C69EF" w:rsidP="003118CE">
            <w:pPr>
              <w:pStyle w:val="Tabletext"/>
              <w:jc w:val="left"/>
              <w:rPr>
                <w:lang w:val="es-ES_tradnl"/>
              </w:rPr>
            </w:pPr>
            <w:r w:rsidRPr="00AE4336">
              <w:rPr>
                <w:lang w:val="es-ES_tradnl"/>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tcPr>
          <w:p w:rsidR="006C69EF" w:rsidRPr="00AE4336" w:rsidRDefault="006C69EF" w:rsidP="003118CE">
            <w:pPr>
              <w:pStyle w:val="Tabletext"/>
              <w:jc w:val="left"/>
              <w:rPr>
                <w:lang w:val="es-ES_tradnl"/>
              </w:rPr>
            </w:pPr>
            <w:r w:rsidRPr="00AE4336">
              <w:rPr>
                <w:color w:val="000000"/>
                <w:lang w:val="es-ES_tradnl"/>
              </w:rPr>
              <w:t xml:space="preserve">Máxima intensidad de campo magnético: +42 dB(μA/m) a </w:t>
            </w:r>
            <w:smartTag w:uri="urn:schemas-microsoft-com:office:smarttags" w:element="metricconverter">
              <w:smartTagPr>
                <w:attr w:name="ProductID" w:val="10 m"/>
              </w:smartTagPr>
              <w:r w:rsidRPr="00AE4336">
                <w:rPr>
                  <w:color w:val="000000"/>
                  <w:lang w:val="es-ES_tradnl"/>
                </w:rPr>
                <w:t>10 m</w:t>
              </w:r>
            </w:smartTag>
            <w:r w:rsidRPr="00AE4336">
              <w:rPr>
                <w:color w:val="000000"/>
                <w:lang w:val="es-ES_tradnl"/>
              </w:rPr>
              <w:t>.</w:t>
            </w:r>
          </w:p>
        </w:tc>
      </w:tr>
      <w:tr w:rsidR="006C69EF" w:rsidRPr="008603A7" w:rsidTr="000413D8">
        <w:trPr>
          <w:cantSplit/>
          <w:jc w:val="center"/>
        </w:trPr>
        <w:tc>
          <w:tcPr>
            <w:tcW w:w="2552" w:type="dxa"/>
            <w:tcBorders>
              <w:top w:val="single" w:sz="4" w:space="0" w:color="000000"/>
              <w:left w:val="single" w:sz="4" w:space="0" w:color="000000"/>
              <w:bottom w:val="single" w:sz="4" w:space="0" w:color="000000"/>
            </w:tcBorders>
          </w:tcPr>
          <w:p w:rsidR="006C69EF" w:rsidRPr="00AE4336" w:rsidRDefault="006C69EF" w:rsidP="003118CE">
            <w:pPr>
              <w:pStyle w:val="Tabletext"/>
              <w:jc w:val="left"/>
              <w:rPr>
                <w:lang w:val="es-ES_tradnl"/>
              </w:rPr>
            </w:pPr>
            <w:r w:rsidRPr="00AE4336">
              <w:rPr>
                <w:lang w:val="es-ES_tradnl"/>
              </w:rPr>
              <w:t xml:space="preserve">26,957-27,283 MHz </w:t>
            </w:r>
          </w:p>
        </w:tc>
        <w:tc>
          <w:tcPr>
            <w:tcW w:w="7087" w:type="dxa"/>
            <w:tcBorders>
              <w:top w:val="single" w:sz="4" w:space="0" w:color="000000"/>
              <w:left w:val="single" w:sz="4" w:space="0" w:color="000000"/>
              <w:bottom w:val="single" w:sz="4" w:space="0" w:color="000000"/>
              <w:right w:val="single" w:sz="4" w:space="0" w:color="000000"/>
            </w:tcBorders>
          </w:tcPr>
          <w:p w:rsidR="006C69EF" w:rsidRPr="00AE4336" w:rsidRDefault="006C69EF" w:rsidP="003118CE">
            <w:pPr>
              <w:pStyle w:val="Tabletext"/>
              <w:jc w:val="left"/>
              <w:rPr>
                <w:lang w:val="es-ES_tradnl"/>
              </w:rPr>
            </w:pPr>
            <w:r w:rsidRPr="00AE4336">
              <w:rPr>
                <w:color w:val="000000"/>
                <w:lang w:val="es-ES_tradnl"/>
              </w:rPr>
              <w:t xml:space="preserve">Máxima intensidad de campo magnético: +42 dB(μA/m) a </w:t>
            </w:r>
            <w:smartTag w:uri="urn:schemas-microsoft-com:office:smarttags" w:element="metricconverter">
              <w:smartTagPr>
                <w:attr w:name="ProductID" w:val="10 m"/>
              </w:smartTagPr>
              <w:r w:rsidRPr="00AE4336">
                <w:rPr>
                  <w:color w:val="000000"/>
                  <w:lang w:val="es-ES_tradnl"/>
                </w:rPr>
                <w:t>10 m</w:t>
              </w:r>
            </w:smartTag>
            <w:r w:rsidRPr="00AE4336">
              <w:rPr>
                <w:color w:val="000000"/>
                <w:lang w:val="es-ES_tradnl"/>
              </w:rPr>
              <w:t>.</w:t>
            </w:r>
          </w:p>
        </w:tc>
      </w:tr>
    </w:tbl>
    <w:p w:rsidR="00B73285" w:rsidRPr="007525D6" w:rsidRDefault="00B73285" w:rsidP="00B73285">
      <w:pPr>
        <w:pStyle w:val="Tablefin"/>
        <w:rPr>
          <w:lang w:val="es-ES_tradnl"/>
        </w:rPr>
      </w:pPr>
    </w:p>
    <w:p w:rsidR="00B73285" w:rsidRPr="00AE4336" w:rsidRDefault="00B73285" w:rsidP="00B73285">
      <w:pPr>
        <w:pStyle w:val="TableNo"/>
        <w:rPr>
          <w:lang w:val="es-ES_tradnl"/>
        </w:rPr>
      </w:pPr>
      <w:r w:rsidRPr="00AE4336">
        <w:rPr>
          <w:lang w:val="es-ES_tradnl"/>
        </w:rPr>
        <w:lastRenderedPageBreak/>
        <w:t>CUADRO 38</w:t>
      </w:r>
      <w:r>
        <w:rPr>
          <w:lang w:val="es-ES_tradnl"/>
        </w:rPr>
        <w:t xml:space="preserve"> (</w:t>
      </w:r>
      <w:r>
        <w:rPr>
          <w:i/>
          <w:iCs/>
          <w:lang w:val="es-ES_tradnl"/>
        </w:rPr>
        <w:t>Fi</w:t>
      </w:r>
      <w:r w:rsidRPr="00B9355C">
        <w:rPr>
          <w:i/>
          <w:iCs/>
          <w:lang w:val="es-ES_tradnl"/>
        </w:rPr>
        <w:t>n</w:t>
      </w:r>
      <w:r>
        <w:rPr>
          <w:lang w:val="es-ES_tradnl"/>
        </w:rPr>
        <w:t>)</w:t>
      </w:r>
    </w:p>
    <w:tbl>
      <w:tblPr>
        <w:tblW w:w="9639" w:type="dxa"/>
        <w:jc w:val="center"/>
        <w:tblLayout w:type="fixed"/>
        <w:tblLook w:val="0000" w:firstRow="0" w:lastRow="0" w:firstColumn="0" w:lastColumn="0" w:noHBand="0" w:noVBand="0"/>
      </w:tblPr>
      <w:tblGrid>
        <w:gridCol w:w="2552"/>
        <w:gridCol w:w="7087"/>
      </w:tblGrid>
      <w:tr w:rsidR="00B73285" w:rsidRPr="008603A7" w:rsidTr="00CB53B8">
        <w:trPr>
          <w:cantSplit/>
          <w:tblHeader/>
          <w:jc w:val="center"/>
        </w:trPr>
        <w:tc>
          <w:tcPr>
            <w:tcW w:w="2552" w:type="dxa"/>
            <w:tcBorders>
              <w:top w:val="single" w:sz="4" w:space="0" w:color="000000"/>
              <w:left w:val="single" w:sz="4" w:space="0" w:color="000000"/>
              <w:bottom w:val="single" w:sz="4" w:space="0" w:color="000000"/>
            </w:tcBorders>
            <w:shd w:val="clear" w:color="auto" w:fill="auto"/>
          </w:tcPr>
          <w:p w:rsidR="00B73285" w:rsidRPr="00AE4336" w:rsidRDefault="00B73285" w:rsidP="00CB53B8">
            <w:pPr>
              <w:pStyle w:val="Tablehead"/>
              <w:rPr>
                <w:lang w:val="es-ES_tradnl"/>
              </w:rPr>
            </w:pPr>
            <w:r w:rsidRPr="00AE4336">
              <w:rPr>
                <w:lang w:val="es-ES_tradnl"/>
              </w:rPr>
              <w:t>Bandas de frecuencias</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B73285" w:rsidRPr="00AE4336" w:rsidRDefault="00B73285" w:rsidP="00CB53B8">
            <w:pPr>
              <w:pStyle w:val="Tablehead"/>
              <w:rPr>
                <w:lang w:val="es-ES_tradnl"/>
              </w:rPr>
            </w:pPr>
            <w:r w:rsidRPr="00AE4336">
              <w:rPr>
                <w:lang w:val="es-ES_tradnl"/>
              </w:rPr>
              <w:t>Principales parámetros técnicos y observaciones</w:t>
            </w:r>
          </w:p>
        </w:tc>
      </w:tr>
      <w:tr w:rsidR="006C69EF" w:rsidRPr="008603A7" w:rsidTr="000413D8">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6C69EF" w:rsidRPr="00AE4336" w:rsidRDefault="006C69EF" w:rsidP="00B73285">
            <w:pPr>
              <w:pStyle w:val="Tablehead"/>
              <w:keepLines/>
              <w:rPr>
                <w:lang w:val="es-ES_tradnl"/>
              </w:rPr>
            </w:pPr>
            <w:r w:rsidRPr="00AE4336">
              <w:rPr>
                <w:lang w:val="es-ES_tradnl"/>
              </w:rPr>
              <w:t>Micrófonos radioeléctricos y dispositivos de ayuda a la audición</w:t>
            </w:r>
          </w:p>
        </w:tc>
      </w:tr>
      <w:tr w:rsidR="006C69EF" w:rsidRPr="008603A7" w:rsidTr="000413D8">
        <w:trPr>
          <w:cantSplit/>
          <w:jc w:val="center"/>
        </w:trPr>
        <w:tc>
          <w:tcPr>
            <w:tcW w:w="2552" w:type="dxa"/>
            <w:tcBorders>
              <w:top w:val="single" w:sz="4" w:space="0" w:color="000000"/>
              <w:left w:val="single" w:sz="4" w:space="0" w:color="000000"/>
              <w:bottom w:val="single" w:sz="4" w:space="0" w:color="000000"/>
            </w:tcBorders>
            <w:shd w:val="clear" w:color="auto" w:fill="auto"/>
          </w:tcPr>
          <w:p w:rsidR="006C69EF" w:rsidRPr="00AE4336" w:rsidRDefault="006C69EF" w:rsidP="00B73285">
            <w:pPr>
              <w:pStyle w:val="Tabletext"/>
              <w:keepNext/>
              <w:keepLines/>
              <w:jc w:val="left"/>
              <w:rPr>
                <w:lang w:val="es-ES_tradnl"/>
              </w:rPr>
            </w:pPr>
            <w:r w:rsidRPr="00AE4336">
              <w:rPr>
                <w:lang w:val="es-ES_tradnl"/>
              </w:rPr>
              <w:t xml:space="preserve">29,7-47,0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6C69EF" w:rsidRPr="00AE4336" w:rsidRDefault="006C69EF" w:rsidP="00B73285">
            <w:pPr>
              <w:pStyle w:val="Tabletext"/>
              <w:keepNext/>
              <w:keepLines/>
              <w:jc w:val="left"/>
              <w:rPr>
                <w:lang w:val="es-ES_tradnl"/>
              </w:rPr>
            </w:pPr>
            <w:r w:rsidRPr="00AE4336">
              <w:rPr>
                <w:lang w:val="es-ES_tradnl"/>
              </w:rPr>
              <w:t>Limitada a la subbanda 30,01-47 MHz. Potencia máxima del transmisor: 10 mW.</w:t>
            </w:r>
          </w:p>
        </w:tc>
      </w:tr>
      <w:tr w:rsidR="006C69EF" w:rsidRPr="008603A7" w:rsidTr="000413D8">
        <w:trPr>
          <w:cantSplit/>
          <w:jc w:val="center"/>
        </w:trPr>
        <w:tc>
          <w:tcPr>
            <w:tcW w:w="2552" w:type="dxa"/>
            <w:tcBorders>
              <w:top w:val="single" w:sz="4" w:space="0" w:color="000000"/>
              <w:left w:val="single" w:sz="4" w:space="0" w:color="000000"/>
              <w:bottom w:val="single" w:sz="4" w:space="0" w:color="000000"/>
            </w:tcBorders>
            <w:shd w:val="clear" w:color="auto" w:fill="auto"/>
          </w:tcPr>
          <w:p w:rsidR="006C69EF" w:rsidRPr="00AE4336" w:rsidRDefault="006C69EF" w:rsidP="000413D8">
            <w:pPr>
              <w:pStyle w:val="Tabletext"/>
              <w:rPr>
                <w:lang w:val="es-ES_tradnl"/>
              </w:rPr>
            </w:pPr>
            <w:r w:rsidRPr="00AE4336">
              <w:rPr>
                <w:bCs/>
                <w:lang w:val="es-ES_tradnl"/>
              </w:rPr>
              <w:t>863-865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6C69EF" w:rsidRPr="00AE4336" w:rsidRDefault="006C69EF" w:rsidP="000413D8">
            <w:pPr>
              <w:pStyle w:val="Tabletext"/>
              <w:rPr>
                <w:lang w:val="es-ES_tradnl"/>
              </w:rPr>
            </w:pPr>
            <w:r w:rsidRPr="00AE4336">
              <w:rPr>
                <w:lang w:val="es-ES_tradnl"/>
              </w:rPr>
              <w:t>Potencia máxima del transmisor: 10 mW.</w:t>
            </w:r>
          </w:p>
        </w:tc>
      </w:tr>
      <w:tr w:rsidR="006C69EF" w:rsidRPr="008603A7" w:rsidTr="000413D8">
        <w:trPr>
          <w:cantSplit/>
          <w:jc w:val="center"/>
        </w:trPr>
        <w:tc>
          <w:tcPr>
            <w:tcW w:w="2552" w:type="dxa"/>
            <w:tcBorders>
              <w:top w:val="single" w:sz="4" w:space="0" w:color="000000"/>
              <w:left w:val="single" w:sz="4" w:space="0" w:color="000000"/>
              <w:bottom w:val="single" w:sz="4" w:space="0" w:color="000000"/>
            </w:tcBorders>
            <w:shd w:val="clear" w:color="auto" w:fill="auto"/>
          </w:tcPr>
          <w:p w:rsidR="006C69EF" w:rsidRPr="00AE4336" w:rsidRDefault="006C69EF" w:rsidP="003118CE">
            <w:pPr>
              <w:pStyle w:val="Tabletext"/>
              <w:jc w:val="left"/>
              <w:rPr>
                <w:lang w:val="es-ES_tradnl"/>
              </w:rPr>
            </w:pPr>
            <w:r w:rsidRPr="00AE4336">
              <w:rPr>
                <w:lang w:val="es-ES_tradnl"/>
              </w:rPr>
              <w:t xml:space="preserve">174-216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6C69EF" w:rsidRPr="00AE4336" w:rsidRDefault="006C69EF" w:rsidP="003118CE">
            <w:pPr>
              <w:pStyle w:val="Tabletext"/>
              <w:jc w:val="left"/>
              <w:rPr>
                <w:lang w:val="es-ES_tradnl"/>
              </w:rPr>
            </w:pPr>
            <w:r w:rsidRPr="00AE4336">
              <w:rPr>
                <w:lang w:val="es-ES_tradnl"/>
              </w:rPr>
              <w:t>Utilización autorizada siempre que no se cause interferencia perjudicial a los demás sistemas que funcionan e esta banda. Potenci</w:t>
            </w:r>
            <w:r w:rsidR="00C801A6">
              <w:rPr>
                <w:lang w:val="es-ES_tradnl"/>
              </w:rPr>
              <w:t>a máxima del transmisor: 50 mW.</w:t>
            </w:r>
          </w:p>
          <w:p w:rsidR="006C69EF" w:rsidRPr="00AE4336" w:rsidRDefault="006C69EF" w:rsidP="003118CE">
            <w:pPr>
              <w:pStyle w:val="Tabletext"/>
              <w:jc w:val="left"/>
              <w:rPr>
                <w:lang w:val="es-ES_tradnl"/>
              </w:rPr>
            </w:pPr>
            <w:r w:rsidRPr="00AE4336">
              <w:rPr>
                <w:lang w:val="es-ES_tradnl"/>
              </w:rPr>
              <w:t>Potencia máxima del transmisor en las subbandas 174,4-174,6 MHz y 174,9</w:t>
            </w:r>
            <w:r w:rsidRPr="00AE4336">
              <w:rPr>
                <w:color w:val="000000"/>
                <w:lang w:val="es-ES_tradnl"/>
              </w:rPr>
              <w:noBreakHyphen/>
            </w:r>
            <w:r w:rsidRPr="00AE4336">
              <w:rPr>
                <w:lang w:val="es-ES_tradnl"/>
              </w:rPr>
              <w:t xml:space="preserve">175,1 MHz: 10 mW. </w:t>
            </w:r>
          </w:p>
        </w:tc>
      </w:tr>
      <w:tr w:rsidR="006C69EF" w:rsidRPr="00AE4336" w:rsidTr="000413D8">
        <w:trPr>
          <w:cantSplit/>
          <w:jc w:val="center"/>
        </w:trPr>
        <w:tc>
          <w:tcPr>
            <w:tcW w:w="2552" w:type="dxa"/>
            <w:tcBorders>
              <w:top w:val="single" w:sz="4" w:space="0" w:color="000000"/>
              <w:left w:val="single" w:sz="4" w:space="0" w:color="000000"/>
              <w:bottom w:val="single" w:sz="4" w:space="0" w:color="000000"/>
            </w:tcBorders>
            <w:shd w:val="clear" w:color="auto" w:fill="auto"/>
          </w:tcPr>
          <w:p w:rsidR="006C69EF" w:rsidRPr="00AE4336" w:rsidRDefault="006C69EF" w:rsidP="003118CE">
            <w:pPr>
              <w:pStyle w:val="Tabletext"/>
              <w:jc w:val="left"/>
              <w:rPr>
                <w:lang w:val="es-ES_tradnl"/>
              </w:rPr>
            </w:pPr>
            <w:r w:rsidRPr="00AE4336">
              <w:rPr>
                <w:lang w:val="es-ES_tradnl"/>
              </w:rPr>
              <w:t xml:space="preserve">470-862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6C69EF" w:rsidRPr="00AE4336" w:rsidRDefault="006C69EF" w:rsidP="003118CE">
            <w:pPr>
              <w:pStyle w:val="Tabletext"/>
              <w:jc w:val="left"/>
              <w:rPr>
                <w:lang w:val="es-ES_tradnl"/>
              </w:rPr>
            </w:pPr>
            <w:r w:rsidRPr="00AE4336">
              <w:rPr>
                <w:lang w:val="es-ES_tradnl"/>
              </w:rPr>
              <w:t xml:space="preserve">Utilización autorizada siempre que no se cause interferencia perjudicial a los demás sistemas que funcionan e esta banda. Potencia máxima del transmisor: 50 mW. </w:t>
            </w:r>
          </w:p>
        </w:tc>
      </w:tr>
      <w:tr w:rsidR="006C69EF" w:rsidRPr="008603A7" w:rsidTr="0056032D">
        <w:trPr>
          <w:cantSplit/>
          <w:jc w:val="center"/>
        </w:trPr>
        <w:tc>
          <w:tcPr>
            <w:tcW w:w="2552" w:type="dxa"/>
            <w:tcBorders>
              <w:top w:val="single" w:sz="4" w:space="0" w:color="000000"/>
              <w:left w:val="single" w:sz="4" w:space="0" w:color="000000"/>
              <w:bottom w:val="single" w:sz="4" w:space="0" w:color="000000"/>
            </w:tcBorders>
            <w:shd w:val="clear" w:color="auto" w:fill="auto"/>
            <w:vAlign w:val="center"/>
          </w:tcPr>
          <w:p w:rsidR="006C69EF" w:rsidRPr="00AE4336" w:rsidRDefault="006C69EF" w:rsidP="003118CE">
            <w:pPr>
              <w:pStyle w:val="Tabletext"/>
              <w:jc w:val="left"/>
              <w:rPr>
                <w:rFonts w:ascii="TimesNewRomanPSMT" w:hAnsi="TimesNewRomanPSMT" w:cs="TimesNewRomanPSMT"/>
                <w:lang w:val="es-ES_tradnl"/>
              </w:rPr>
            </w:pPr>
            <w:r w:rsidRPr="00AE4336">
              <w:rPr>
                <w:rFonts w:ascii="TimesNewRomanPSMT" w:hAnsi="TimesNewRomanPSMT" w:cs="TimesNewRomanPSMT"/>
                <w:lang w:val="es-ES_tradnl"/>
              </w:rPr>
              <w:t xml:space="preserve">169,4000-169,4750 </w:t>
            </w:r>
            <w:r w:rsidRPr="00AE4336">
              <w:rPr>
                <w:lang w:val="es-ES_tradnl"/>
              </w:rPr>
              <w:t>MHz</w:t>
            </w:r>
          </w:p>
        </w:tc>
        <w:tc>
          <w:tcPr>
            <w:tcW w:w="7087" w:type="dxa"/>
            <w:vMerge w:val="restart"/>
            <w:tcBorders>
              <w:top w:val="single" w:sz="4" w:space="0" w:color="000000"/>
              <w:left w:val="single" w:sz="4" w:space="0" w:color="000000"/>
              <w:right w:val="single" w:sz="4" w:space="0" w:color="000000"/>
            </w:tcBorders>
            <w:shd w:val="clear" w:color="auto" w:fill="auto"/>
          </w:tcPr>
          <w:p w:rsidR="006C69EF" w:rsidRPr="00AE4336" w:rsidRDefault="006C69EF" w:rsidP="0056032D">
            <w:pPr>
              <w:pStyle w:val="Tabletext"/>
              <w:jc w:val="left"/>
              <w:rPr>
                <w:lang w:val="es-ES_tradnl"/>
              </w:rPr>
            </w:pPr>
            <w:r w:rsidRPr="00AE4336">
              <w:rPr>
                <w:lang w:val="es-ES_tradnl"/>
              </w:rPr>
              <w:t>Las bandas no se utilizan para los SRD.</w:t>
            </w:r>
          </w:p>
        </w:tc>
      </w:tr>
      <w:tr w:rsidR="006C69EF" w:rsidRPr="00AE4336" w:rsidTr="000413D8">
        <w:trPr>
          <w:cantSplit/>
          <w:jc w:val="center"/>
        </w:trPr>
        <w:tc>
          <w:tcPr>
            <w:tcW w:w="2552" w:type="dxa"/>
            <w:tcBorders>
              <w:top w:val="single" w:sz="4" w:space="0" w:color="000000"/>
              <w:left w:val="single" w:sz="4" w:space="0" w:color="000000"/>
              <w:bottom w:val="single" w:sz="4" w:space="0" w:color="000000"/>
            </w:tcBorders>
            <w:shd w:val="clear" w:color="auto" w:fill="auto"/>
            <w:vAlign w:val="center"/>
          </w:tcPr>
          <w:p w:rsidR="006C69EF" w:rsidRPr="00AE4336" w:rsidRDefault="006C69EF" w:rsidP="003118CE">
            <w:pPr>
              <w:pStyle w:val="Tabletext"/>
              <w:jc w:val="left"/>
              <w:rPr>
                <w:rFonts w:ascii="TimesNewRomanPSMT" w:hAnsi="TimesNewRomanPSMT" w:cs="TimesNewRomanPSMT"/>
                <w:lang w:val="es-ES_tradnl"/>
              </w:rPr>
            </w:pPr>
            <w:r w:rsidRPr="00AE4336">
              <w:rPr>
                <w:rFonts w:ascii="TimesNewRomanPSMT" w:hAnsi="TimesNewRomanPSMT" w:cs="TimesNewRomanPSMT"/>
                <w:lang w:val="es-ES_tradnl"/>
              </w:rPr>
              <w:t xml:space="preserve">169,4875-169,5875 </w:t>
            </w:r>
            <w:r w:rsidRPr="00AE4336">
              <w:rPr>
                <w:lang w:val="es-ES_tradnl"/>
              </w:rPr>
              <w:t>MHz</w:t>
            </w:r>
          </w:p>
        </w:tc>
        <w:tc>
          <w:tcPr>
            <w:tcW w:w="7087" w:type="dxa"/>
            <w:vMerge/>
            <w:tcBorders>
              <w:left w:val="single" w:sz="4" w:space="0" w:color="000000"/>
              <w:right w:val="single" w:sz="4" w:space="0" w:color="000000"/>
            </w:tcBorders>
            <w:shd w:val="clear" w:color="auto" w:fill="auto"/>
            <w:vAlign w:val="center"/>
          </w:tcPr>
          <w:p w:rsidR="006C69EF" w:rsidRPr="00AE4336" w:rsidRDefault="006C69EF" w:rsidP="003118CE">
            <w:pPr>
              <w:pStyle w:val="Tabletext"/>
              <w:jc w:val="left"/>
              <w:rPr>
                <w:lang w:val="es-ES_tradnl"/>
              </w:rPr>
            </w:pPr>
          </w:p>
        </w:tc>
      </w:tr>
      <w:tr w:rsidR="006C69EF" w:rsidRPr="00AE4336" w:rsidTr="000413D8">
        <w:trPr>
          <w:cantSplit/>
          <w:jc w:val="center"/>
        </w:trPr>
        <w:tc>
          <w:tcPr>
            <w:tcW w:w="2552" w:type="dxa"/>
            <w:tcBorders>
              <w:top w:val="single" w:sz="4" w:space="0" w:color="000000"/>
              <w:left w:val="single" w:sz="4" w:space="0" w:color="000000"/>
              <w:bottom w:val="single" w:sz="4" w:space="0" w:color="000000"/>
            </w:tcBorders>
            <w:shd w:val="clear" w:color="auto" w:fill="auto"/>
          </w:tcPr>
          <w:p w:rsidR="006C69EF" w:rsidRPr="00AE4336" w:rsidRDefault="006C69EF" w:rsidP="003118CE">
            <w:pPr>
              <w:pStyle w:val="Tabletext"/>
              <w:jc w:val="left"/>
              <w:rPr>
                <w:lang w:val="es-ES_tradnl"/>
              </w:rPr>
            </w:pPr>
            <w:r w:rsidRPr="00AE4336">
              <w:rPr>
                <w:rFonts w:ascii="TimesNewRomanPSMT" w:hAnsi="TimesNewRomanPSMT" w:cs="TimesNewRomanPSMT"/>
                <w:lang w:val="es-ES_tradnl"/>
              </w:rPr>
              <w:t xml:space="preserve">169,4-174,0 </w:t>
            </w:r>
            <w:r w:rsidRPr="00AE4336">
              <w:rPr>
                <w:lang w:val="es-ES_tradnl"/>
              </w:rPr>
              <w:t>MHz</w:t>
            </w:r>
          </w:p>
        </w:tc>
        <w:tc>
          <w:tcPr>
            <w:tcW w:w="7087" w:type="dxa"/>
            <w:vMerge/>
            <w:tcBorders>
              <w:left w:val="single" w:sz="4" w:space="0" w:color="000000"/>
              <w:bottom w:val="single" w:sz="4" w:space="0" w:color="000000"/>
              <w:right w:val="single" w:sz="4" w:space="0" w:color="000000"/>
            </w:tcBorders>
            <w:shd w:val="clear" w:color="auto" w:fill="auto"/>
          </w:tcPr>
          <w:p w:rsidR="006C69EF" w:rsidRPr="00AE4336" w:rsidRDefault="006C69EF" w:rsidP="003118CE">
            <w:pPr>
              <w:pStyle w:val="Tabletext"/>
              <w:jc w:val="left"/>
              <w:rPr>
                <w:lang w:val="es-ES_tradnl"/>
              </w:rPr>
            </w:pPr>
          </w:p>
        </w:tc>
      </w:tr>
      <w:tr w:rsidR="006C69EF" w:rsidRPr="008603A7" w:rsidTr="000413D8">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6C69EF" w:rsidRPr="00AE4336" w:rsidRDefault="006C69EF" w:rsidP="000413D8">
            <w:pPr>
              <w:pStyle w:val="Tablehead"/>
              <w:rPr>
                <w:lang w:val="es-ES_tradnl"/>
              </w:rPr>
            </w:pPr>
            <w:r w:rsidRPr="00AE4336">
              <w:rPr>
                <w:lang w:val="es-ES_tradnl"/>
              </w:rPr>
              <w:t>Implantes médicos activos y sus periféricos afines</w:t>
            </w:r>
          </w:p>
        </w:tc>
      </w:tr>
      <w:tr w:rsidR="006C69EF" w:rsidRPr="008603A7" w:rsidTr="000413D8">
        <w:trPr>
          <w:cantSplit/>
          <w:jc w:val="center"/>
        </w:trPr>
        <w:tc>
          <w:tcPr>
            <w:tcW w:w="2552" w:type="dxa"/>
            <w:tcBorders>
              <w:top w:val="single" w:sz="4" w:space="0" w:color="000000"/>
              <w:left w:val="single" w:sz="4" w:space="0" w:color="000000"/>
              <w:bottom w:val="single" w:sz="4" w:space="0" w:color="000000"/>
            </w:tcBorders>
            <w:shd w:val="clear" w:color="auto" w:fill="auto"/>
          </w:tcPr>
          <w:p w:rsidR="006C69EF" w:rsidRPr="00AE4336" w:rsidRDefault="006C69EF" w:rsidP="00BD593E">
            <w:pPr>
              <w:pStyle w:val="Tabletext"/>
              <w:jc w:val="left"/>
              <w:rPr>
                <w:lang w:val="es-ES_tradnl"/>
              </w:rPr>
            </w:pPr>
            <w:r w:rsidRPr="00AE4336">
              <w:rPr>
                <w:lang w:val="es-ES_tradnl"/>
              </w:rPr>
              <w:t>402-405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6C69EF" w:rsidRPr="00AE4336" w:rsidRDefault="006C69EF" w:rsidP="00BD593E">
            <w:pPr>
              <w:pStyle w:val="Tabletext"/>
              <w:jc w:val="left"/>
              <w:rPr>
                <w:lang w:val="es-ES_tradnl"/>
              </w:rPr>
            </w:pPr>
            <w:r w:rsidRPr="00AE4336">
              <w:rPr>
                <w:lang w:val="es-ES_tradnl"/>
              </w:rPr>
              <w:t>Potencia máxima del transmisor: 25 μW.</w:t>
            </w:r>
          </w:p>
        </w:tc>
      </w:tr>
      <w:tr w:rsidR="006C69EF" w:rsidRPr="008603A7" w:rsidTr="000413D8">
        <w:trPr>
          <w:cantSplit/>
          <w:jc w:val="center"/>
        </w:trPr>
        <w:tc>
          <w:tcPr>
            <w:tcW w:w="2552" w:type="dxa"/>
            <w:tcBorders>
              <w:top w:val="single" w:sz="4" w:space="0" w:color="000000"/>
              <w:left w:val="single" w:sz="4" w:space="0" w:color="000000"/>
              <w:bottom w:val="single" w:sz="4" w:space="0" w:color="000000"/>
            </w:tcBorders>
            <w:shd w:val="clear" w:color="auto" w:fill="auto"/>
          </w:tcPr>
          <w:p w:rsidR="006C69EF" w:rsidRPr="00AE4336" w:rsidRDefault="006C69EF" w:rsidP="00BD593E">
            <w:pPr>
              <w:pStyle w:val="Tabletext"/>
              <w:jc w:val="left"/>
              <w:rPr>
                <w:lang w:val="es-ES_tradnl"/>
              </w:rPr>
            </w:pPr>
            <w:r w:rsidRPr="00AE4336">
              <w:rPr>
                <w:lang w:val="es-ES_tradnl"/>
              </w:rPr>
              <w:t xml:space="preserve">9-315 kHz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6C69EF" w:rsidRPr="00AE4336" w:rsidRDefault="006C69EF" w:rsidP="00BD593E">
            <w:pPr>
              <w:pStyle w:val="Tabletext"/>
              <w:jc w:val="left"/>
              <w:rPr>
                <w:lang w:val="es-ES_tradnl"/>
              </w:rPr>
            </w:pPr>
            <w:r w:rsidRPr="00AE4336">
              <w:rPr>
                <w:lang w:val="es-ES_tradnl"/>
              </w:rPr>
              <w:t xml:space="preserve">Máxima intensidad de campo magnético: +30 dB(μA/m) a </w:t>
            </w:r>
            <w:smartTag w:uri="urn:schemas-microsoft-com:office:smarttags" w:element="metricconverter">
              <w:smartTagPr>
                <w:attr w:name="ProductID" w:val="10 m"/>
              </w:smartTagPr>
              <w:r w:rsidRPr="00AE4336">
                <w:rPr>
                  <w:lang w:val="es-ES_tradnl"/>
                </w:rPr>
                <w:t>10 m</w:t>
              </w:r>
            </w:smartTag>
            <w:r w:rsidRPr="00AE4336">
              <w:rPr>
                <w:lang w:val="es-ES_tradnl"/>
              </w:rPr>
              <w:t>.</w:t>
            </w:r>
          </w:p>
        </w:tc>
      </w:tr>
      <w:tr w:rsidR="006C69EF" w:rsidRPr="008603A7" w:rsidTr="000413D8">
        <w:trPr>
          <w:cantSplit/>
          <w:jc w:val="center"/>
        </w:trPr>
        <w:tc>
          <w:tcPr>
            <w:tcW w:w="2552" w:type="dxa"/>
            <w:tcBorders>
              <w:top w:val="single" w:sz="4" w:space="0" w:color="000000"/>
              <w:left w:val="single" w:sz="4" w:space="0" w:color="000000"/>
              <w:bottom w:val="single" w:sz="4" w:space="0" w:color="000000"/>
            </w:tcBorders>
            <w:shd w:val="clear" w:color="auto" w:fill="auto"/>
          </w:tcPr>
          <w:p w:rsidR="006C69EF" w:rsidRPr="00AE4336" w:rsidRDefault="006C69EF" w:rsidP="00BD593E">
            <w:pPr>
              <w:pStyle w:val="Tabletext"/>
              <w:jc w:val="left"/>
              <w:rPr>
                <w:lang w:val="es-ES_tradnl"/>
              </w:rPr>
            </w:pPr>
            <w:r w:rsidRPr="00AE4336">
              <w:rPr>
                <w:lang w:val="es-ES_tradnl"/>
              </w:rPr>
              <w:t xml:space="preserve">315-600 kHz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6C69EF" w:rsidRPr="00AE4336" w:rsidRDefault="006C69EF" w:rsidP="00BD593E">
            <w:pPr>
              <w:pStyle w:val="Tabletext"/>
              <w:jc w:val="left"/>
              <w:rPr>
                <w:lang w:val="es-ES_tradnl"/>
              </w:rPr>
            </w:pPr>
            <w:r w:rsidRPr="00AE4336">
              <w:rPr>
                <w:lang w:val="es-ES_tradnl"/>
              </w:rPr>
              <w:t xml:space="preserve">Máxima intensidad de campo magnético: –5 dB(μA/m) a </w:t>
            </w:r>
            <w:smartTag w:uri="urn:schemas-microsoft-com:office:smarttags" w:element="metricconverter">
              <w:smartTagPr>
                <w:attr w:name="ProductID" w:val="10 m"/>
              </w:smartTagPr>
              <w:r w:rsidRPr="00AE4336">
                <w:rPr>
                  <w:lang w:val="es-ES_tradnl"/>
                </w:rPr>
                <w:t>10 m</w:t>
              </w:r>
            </w:smartTag>
            <w:r w:rsidRPr="00AE4336">
              <w:rPr>
                <w:lang w:val="es-ES_tradnl"/>
              </w:rPr>
              <w:t>.</w:t>
            </w:r>
          </w:p>
        </w:tc>
      </w:tr>
      <w:tr w:rsidR="006C69EF" w:rsidRPr="008603A7" w:rsidTr="000413D8">
        <w:trPr>
          <w:cantSplit/>
          <w:jc w:val="center"/>
        </w:trPr>
        <w:tc>
          <w:tcPr>
            <w:tcW w:w="2552" w:type="dxa"/>
            <w:tcBorders>
              <w:top w:val="single" w:sz="4" w:space="0" w:color="000000"/>
              <w:left w:val="single" w:sz="4" w:space="0" w:color="000000"/>
              <w:bottom w:val="single" w:sz="4" w:space="0" w:color="000000"/>
            </w:tcBorders>
            <w:shd w:val="clear" w:color="auto" w:fill="auto"/>
          </w:tcPr>
          <w:p w:rsidR="006C69EF" w:rsidRPr="00AE4336" w:rsidRDefault="006C69EF" w:rsidP="00BD593E">
            <w:pPr>
              <w:pStyle w:val="Tabletext"/>
              <w:jc w:val="left"/>
              <w:rPr>
                <w:lang w:val="es-ES_tradnl"/>
              </w:rPr>
            </w:pPr>
            <w:r w:rsidRPr="00AE4336">
              <w:rPr>
                <w:lang w:val="es-ES_tradnl"/>
              </w:rPr>
              <w:t xml:space="preserve">30,0-37,5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6C69EF" w:rsidRPr="00AE4336" w:rsidRDefault="006C69EF" w:rsidP="00BD593E">
            <w:pPr>
              <w:pStyle w:val="Tabletext"/>
              <w:jc w:val="left"/>
              <w:rPr>
                <w:lang w:val="es-ES_tradnl"/>
              </w:rPr>
            </w:pPr>
            <w:r w:rsidRPr="00AE4336">
              <w:rPr>
                <w:lang w:val="es-ES_tradnl"/>
              </w:rPr>
              <w:t>Potencia máxima del transmisor: 1 mW.</w:t>
            </w:r>
          </w:p>
        </w:tc>
      </w:tr>
      <w:tr w:rsidR="006C69EF" w:rsidRPr="00AE4336" w:rsidTr="000413D8">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6C69EF" w:rsidRPr="00AE4336" w:rsidRDefault="006C69EF" w:rsidP="000413D8">
            <w:pPr>
              <w:pStyle w:val="Tablehead"/>
              <w:rPr>
                <w:lang w:val="es-ES_tradnl"/>
              </w:rPr>
            </w:pPr>
            <w:r w:rsidRPr="00AE4336">
              <w:rPr>
                <w:lang w:val="es-ES_tradnl"/>
              </w:rPr>
              <w:t>Aplicaciones inalámbricas de audio</w:t>
            </w:r>
          </w:p>
        </w:tc>
      </w:tr>
      <w:tr w:rsidR="006C69EF" w:rsidRPr="008603A7" w:rsidTr="000413D8">
        <w:trPr>
          <w:cantSplit/>
          <w:jc w:val="center"/>
        </w:trPr>
        <w:tc>
          <w:tcPr>
            <w:tcW w:w="2552" w:type="dxa"/>
            <w:tcBorders>
              <w:top w:val="single" w:sz="4" w:space="0" w:color="000000"/>
              <w:left w:val="single" w:sz="4" w:space="0" w:color="000000"/>
              <w:bottom w:val="single" w:sz="4" w:space="0" w:color="000000"/>
            </w:tcBorders>
            <w:shd w:val="clear" w:color="auto" w:fill="auto"/>
          </w:tcPr>
          <w:p w:rsidR="006C69EF" w:rsidRPr="00AE4336" w:rsidRDefault="006C69EF" w:rsidP="00BD593E">
            <w:pPr>
              <w:pStyle w:val="Tabletext"/>
              <w:jc w:val="left"/>
              <w:rPr>
                <w:lang w:val="es-ES_tradnl"/>
              </w:rPr>
            </w:pPr>
            <w:r w:rsidRPr="00AE4336">
              <w:rPr>
                <w:lang w:val="es-ES_tradnl"/>
              </w:rPr>
              <w:t>863-865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6C69EF" w:rsidRPr="00AE4336" w:rsidRDefault="006C69EF" w:rsidP="00BD593E">
            <w:pPr>
              <w:pStyle w:val="Tabletext"/>
              <w:jc w:val="left"/>
              <w:rPr>
                <w:lang w:val="es-ES_tradnl"/>
              </w:rPr>
            </w:pPr>
            <w:r w:rsidRPr="00AE4336">
              <w:rPr>
                <w:lang w:val="es-ES_tradnl"/>
              </w:rPr>
              <w:t>Potencia máxima del transmisor: 10 mW.</w:t>
            </w:r>
          </w:p>
        </w:tc>
      </w:tr>
      <w:tr w:rsidR="006C69EF" w:rsidRPr="008603A7" w:rsidTr="000413D8">
        <w:trPr>
          <w:cantSplit/>
          <w:jc w:val="center"/>
        </w:trPr>
        <w:tc>
          <w:tcPr>
            <w:tcW w:w="2552" w:type="dxa"/>
            <w:tcBorders>
              <w:top w:val="single" w:sz="4" w:space="0" w:color="000000"/>
              <w:left w:val="single" w:sz="4" w:space="0" w:color="000000"/>
              <w:bottom w:val="single" w:sz="4" w:space="0" w:color="000000"/>
            </w:tcBorders>
            <w:shd w:val="clear" w:color="auto" w:fill="auto"/>
          </w:tcPr>
          <w:p w:rsidR="006C69EF" w:rsidRPr="00AE4336" w:rsidRDefault="006C69EF" w:rsidP="00BD593E">
            <w:pPr>
              <w:pStyle w:val="Tabletext"/>
              <w:jc w:val="left"/>
              <w:rPr>
                <w:lang w:val="es-ES_tradnl"/>
              </w:rPr>
            </w:pPr>
            <w:r w:rsidRPr="00AE4336">
              <w:rPr>
                <w:lang w:val="es-ES_tradnl"/>
              </w:rPr>
              <w:t xml:space="preserve">87,5-108,0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6C69EF" w:rsidRPr="00AE4336" w:rsidRDefault="006C69EF" w:rsidP="00BD593E">
            <w:pPr>
              <w:pStyle w:val="Tabletext"/>
              <w:jc w:val="left"/>
              <w:rPr>
                <w:lang w:val="es-ES_tradnl"/>
              </w:rPr>
            </w:pPr>
            <w:r w:rsidRPr="00AE4336">
              <w:rPr>
                <w:lang w:val="es-ES_tradnl"/>
              </w:rPr>
              <w:t>Limitada a las subbandas 87,5-92 MHz; 100-108 MHz. Potencia máxima del transmisor: 10 mW.</w:t>
            </w:r>
          </w:p>
        </w:tc>
      </w:tr>
      <w:tr w:rsidR="006C69EF" w:rsidRPr="008603A7" w:rsidTr="000413D8">
        <w:trPr>
          <w:cantSplit/>
          <w:jc w:val="center"/>
        </w:trPr>
        <w:tc>
          <w:tcPr>
            <w:tcW w:w="2552" w:type="dxa"/>
            <w:tcBorders>
              <w:top w:val="single" w:sz="4" w:space="0" w:color="000000"/>
              <w:left w:val="single" w:sz="4" w:space="0" w:color="000000"/>
              <w:bottom w:val="single" w:sz="4" w:space="0" w:color="000000"/>
            </w:tcBorders>
            <w:shd w:val="clear" w:color="auto" w:fill="auto"/>
          </w:tcPr>
          <w:p w:rsidR="006C69EF" w:rsidRPr="00AE4336" w:rsidRDefault="006C69EF" w:rsidP="00BD593E">
            <w:pPr>
              <w:pStyle w:val="Tabletext"/>
              <w:jc w:val="left"/>
              <w:rPr>
                <w:lang w:val="es-ES_tradnl"/>
              </w:rPr>
            </w:pPr>
            <w:r w:rsidRPr="00AE4336">
              <w:rPr>
                <w:lang w:val="es-ES_tradnl"/>
              </w:rPr>
              <w:t>433,05-434,79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6C69EF" w:rsidRPr="00AE4336" w:rsidRDefault="006C69EF" w:rsidP="00BD593E">
            <w:pPr>
              <w:pStyle w:val="Tabletext"/>
              <w:jc w:val="left"/>
              <w:rPr>
                <w:lang w:val="es-ES_tradnl"/>
              </w:rPr>
            </w:pPr>
            <w:r w:rsidRPr="00AE4336">
              <w:rPr>
                <w:lang w:val="es-ES_tradnl"/>
              </w:rPr>
              <w:t>Potencia máxima del transmisor: 10 mW.</w:t>
            </w:r>
          </w:p>
        </w:tc>
      </w:tr>
    </w:tbl>
    <w:p w:rsidR="006C69EF" w:rsidRDefault="006C69EF" w:rsidP="006C69EF">
      <w:pPr>
        <w:pStyle w:val="Tablefin"/>
        <w:rPr>
          <w:lang w:val="es-ES_tradnl"/>
        </w:rPr>
      </w:pPr>
    </w:p>
    <w:p w:rsidR="00B73285" w:rsidRPr="00B73285" w:rsidRDefault="00B73285" w:rsidP="00B73285">
      <w:pPr>
        <w:spacing w:before="0"/>
        <w:rPr>
          <w:lang w:val="es-ES_tradnl"/>
        </w:rPr>
      </w:pPr>
    </w:p>
    <w:p w:rsidR="006C69EF" w:rsidRPr="00AE4336" w:rsidRDefault="006C69EF" w:rsidP="006C69EF">
      <w:pPr>
        <w:pStyle w:val="TableNo"/>
        <w:rPr>
          <w:lang w:val="es-ES_tradnl"/>
        </w:rPr>
      </w:pPr>
      <w:r w:rsidRPr="00AE4336">
        <w:rPr>
          <w:lang w:val="es-ES_tradnl"/>
        </w:rPr>
        <w:t>CUADRO 39</w:t>
      </w:r>
    </w:p>
    <w:p w:rsidR="006C69EF" w:rsidRPr="00AE4336" w:rsidRDefault="006C69EF" w:rsidP="006C69EF">
      <w:pPr>
        <w:pStyle w:val="Tabletitle"/>
        <w:rPr>
          <w:lang w:val="es-ES_tradnl"/>
        </w:rPr>
      </w:pPr>
      <w:r w:rsidRPr="00AE4336">
        <w:rPr>
          <w:lang w:val="es-ES_tradnl"/>
        </w:rPr>
        <w:t>Parámetros técnicos y utilización del espectro para los SRD en Uzbekistán (República de)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6C69EF" w:rsidRPr="008603A7" w:rsidTr="000413D8">
        <w:trPr>
          <w:tblHeader/>
          <w:jc w:val="center"/>
        </w:trPr>
        <w:tc>
          <w:tcPr>
            <w:tcW w:w="2552" w:type="dxa"/>
          </w:tcPr>
          <w:p w:rsidR="006C69EF" w:rsidRPr="00AE4336" w:rsidRDefault="006C69EF" w:rsidP="000413D8">
            <w:pPr>
              <w:pStyle w:val="Tablehead"/>
              <w:rPr>
                <w:lang w:val="es-ES_tradnl"/>
              </w:rPr>
            </w:pPr>
            <w:r w:rsidRPr="00AE4336">
              <w:rPr>
                <w:lang w:val="es-ES_tradnl"/>
              </w:rPr>
              <w:t>Bandas de frecuencias</w:t>
            </w:r>
          </w:p>
        </w:tc>
        <w:tc>
          <w:tcPr>
            <w:tcW w:w="7087" w:type="dxa"/>
          </w:tcPr>
          <w:p w:rsidR="006C69EF" w:rsidRPr="00AE4336" w:rsidRDefault="006C69EF" w:rsidP="000413D8">
            <w:pPr>
              <w:pStyle w:val="Tablehead"/>
              <w:rPr>
                <w:lang w:val="es-ES_tradnl"/>
              </w:rPr>
            </w:pPr>
            <w:r w:rsidRPr="00AE4336">
              <w:rPr>
                <w:lang w:val="es-ES_tradnl"/>
              </w:rPr>
              <w:t>Principales parámetros técnicos y observaciones</w:t>
            </w:r>
          </w:p>
        </w:tc>
      </w:tr>
      <w:tr w:rsidR="006C69EF" w:rsidRPr="008603A7" w:rsidTr="000413D8">
        <w:trPr>
          <w:jc w:val="center"/>
        </w:trPr>
        <w:tc>
          <w:tcPr>
            <w:tcW w:w="9639" w:type="dxa"/>
            <w:gridSpan w:val="2"/>
          </w:tcPr>
          <w:p w:rsidR="006C69EF" w:rsidRPr="00AE4336" w:rsidRDefault="006C69EF" w:rsidP="000413D8">
            <w:pPr>
              <w:pStyle w:val="Tablehead"/>
              <w:rPr>
                <w:lang w:val="es-ES_tradnl"/>
              </w:rPr>
            </w:pPr>
            <w:r w:rsidRPr="00AE4336">
              <w:rPr>
                <w:lang w:val="es-ES_tradnl"/>
              </w:rPr>
              <w:t>Dispositivos de radiocomunicaciones de corto alcance no específicos</w:t>
            </w:r>
          </w:p>
        </w:tc>
      </w:tr>
      <w:tr w:rsidR="006C69EF" w:rsidRPr="008603A7" w:rsidTr="000413D8">
        <w:trPr>
          <w:jc w:val="center"/>
        </w:trPr>
        <w:tc>
          <w:tcPr>
            <w:tcW w:w="2552" w:type="dxa"/>
          </w:tcPr>
          <w:p w:rsidR="006C69EF" w:rsidRPr="00AE4336" w:rsidRDefault="006C69EF" w:rsidP="00BD593E">
            <w:pPr>
              <w:pStyle w:val="Tabletext"/>
              <w:jc w:val="left"/>
              <w:rPr>
                <w:lang w:val="es-ES_tradnl"/>
              </w:rPr>
            </w:pPr>
            <w:r w:rsidRPr="00AE4336">
              <w:rPr>
                <w:lang w:val="es-ES_tradnl"/>
              </w:rPr>
              <w:t>30-41 MHz</w:t>
            </w:r>
          </w:p>
        </w:tc>
        <w:tc>
          <w:tcPr>
            <w:tcW w:w="7087" w:type="dxa"/>
          </w:tcPr>
          <w:p w:rsidR="006C69EF" w:rsidRPr="00AE4336" w:rsidRDefault="006C69EF" w:rsidP="00BD593E">
            <w:pPr>
              <w:pStyle w:val="Tabletext"/>
              <w:jc w:val="left"/>
              <w:rPr>
                <w:lang w:val="es-ES_tradnl"/>
              </w:rPr>
            </w:pPr>
            <w:r w:rsidRPr="00AE4336">
              <w:rPr>
                <w:lang w:val="es-ES_tradnl"/>
              </w:rPr>
              <w:t>Potencia máxima del transmisor: 10 mW.</w:t>
            </w:r>
          </w:p>
        </w:tc>
      </w:tr>
      <w:tr w:rsidR="006C69EF" w:rsidRPr="008603A7" w:rsidTr="000413D8">
        <w:trPr>
          <w:jc w:val="center"/>
        </w:trPr>
        <w:tc>
          <w:tcPr>
            <w:tcW w:w="2552" w:type="dxa"/>
          </w:tcPr>
          <w:p w:rsidR="006C69EF" w:rsidRPr="00AE4336" w:rsidRDefault="006C69EF" w:rsidP="00BD593E">
            <w:pPr>
              <w:pStyle w:val="Tabletext"/>
              <w:jc w:val="left"/>
              <w:rPr>
                <w:lang w:val="es-ES_tradnl"/>
              </w:rPr>
            </w:pPr>
            <w:r w:rsidRPr="00AE4336">
              <w:rPr>
                <w:lang w:val="es-ES_tradnl"/>
              </w:rPr>
              <w:t>46-49 MHz</w:t>
            </w:r>
          </w:p>
        </w:tc>
        <w:tc>
          <w:tcPr>
            <w:tcW w:w="7087" w:type="dxa"/>
          </w:tcPr>
          <w:p w:rsidR="006C69EF" w:rsidRPr="00AE4336" w:rsidRDefault="006C69EF" w:rsidP="00BD593E">
            <w:pPr>
              <w:pStyle w:val="Tabletext"/>
              <w:jc w:val="left"/>
              <w:rPr>
                <w:lang w:val="es-ES_tradnl"/>
              </w:rPr>
            </w:pPr>
            <w:r w:rsidRPr="00AE4336">
              <w:rPr>
                <w:lang w:val="es-ES_tradnl"/>
              </w:rPr>
              <w:t>Potencia máxima del transmisor: 10 mW.</w:t>
            </w:r>
          </w:p>
        </w:tc>
      </w:tr>
      <w:tr w:rsidR="006C69EF" w:rsidRPr="008603A7" w:rsidTr="000413D8">
        <w:trPr>
          <w:jc w:val="center"/>
        </w:trPr>
        <w:tc>
          <w:tcPr>
            <w:tcW w:w="2552" w:type="dxa"/>
          </w:tcPr>
          <w:p w:rsidR="006C69EF" w:rsidRPr="00AE4336" w:rsidRDefault="006C69EF" w:rsidP="00BD593E">
            <w:pPr>
              <w:pStyle w:val="Tabletext"/>
              <w:jc w:val="left"/>
              <w:rPr>
                <w:lang w:val="es-ES_tradnl"/>
              </w:rPr>
            </w:pPr>
            <w:r w:rsidRPr="00AE4336">
              <w:rPr>
                <w:lang w:val="es-ES_tradnl"/>
              </w:rPr>
              <w:t>433 MHz</w:t>
            </w:r>
          </w:p>
        </w:tc>
        <w:tc>
          <w:tcPr>
            <w:tcW w:w="7087" w:type="dxa"/>
          </w:tcPr>
          <w:p w:rsidR="006C69EF" w:rsidRPr="00AE4336" w:rsidRDefault="006C69EF" w:rsidP="00BD593E">
            <w:pPr>
              <w:pStyle w:val="Tabletext"/>
              <w:jc w:val="left"/>
              <w:rPr>
                <w:lang w:val="es-ES_tradnl"/>
              </w:rPr>
            </w:pPr>
            <w:r w:rsidRPr="00AE4336">
              <w:rPr>
                <w:lang w:val="es-ES_tradnl"/>
              </w:rPr>
              <w:t>Potencia máxima del transmisor: 10 mW.</w:t>
            </w:r>
          </w:p>
        </w:tc>
      </w:tr>
      <w:tr w:rsidR="006C69EF" w:rsidRPr="008603A7" w:rsidTr="000413D8">
        <w:trPr>
          <w:jc w:val="center"/>
        </w:trPr>
        <w:tc>
          <w:tcPr>
            <w:tcW w:w="2552" w:type="dxa"/>
          </w:tcPr>
          <w:p w:rsidR="006C69EF" w:rsidRPr="00AE4336" w:rsidRDefault="006C69EF" w:rsidP="00BD593E">
            <w:pPr>
              <w:pStyle w:val="Tabletext"/>
              <w:jc w:val="left"/>
              <w:rPr>
                <w:lang w:val="es-ES_tradnl"/>
              </w:rPr>
            </w:pPr>
            <w:r w:rsidRPr="00AE4336">
              <w:rPr>
                <w:lang w:val="es-ES_tradnl"/>
              </w:rPr>
              <w:t>433,075-434,790 MHz</w:t>
            </w:r>
          </w:p>
        </w:tc>
        <w:tc>
          <w:tcPr>
            <w:tcW w:w="7087" w:type="dxa"/>
          </w:tcPr>
          <w:p w:rsidR="006C69EF" w:rsidRPr="00AE4336" w:rsidRDefault="006C69EF" w:rsidP="00BD593E">
            <w:pPr>
              <w:pStyle w:val="Tabletext"/>
              <w:jc w:val="left"/>
              <w:rPr>
                <w:lang w:val="es-ES_tradnl"/>
              </w:rPr>
            </w:pPr>
            <w:r w:rsidRPr="00AE4336">
              <w:rPr>
                <w:lang w:val="es-ES_tradnl"/>
              </w:rPr>
              <w:t>Potencia máxima del transmisor: 10 mW.</w:t>
            </w:r>
          </w:p>
        </w:tc>
      </w:tr>
      <w:tr w:rsidR="006C69EF" w:rsidRPr="008603A7" w:rsidTr="000413D8">
        <w:trPr>
          <w:jc w:val="center"/>
        </w:trPr>
        <w:tc>
          <w:tcPr>
            <w:tcW w:w="2552" w:type="dxa"/>
          </w:tcPr>
          <w:p w:rsidR="006C69EF" w:rsidRPr="00AE4336" w:rsidRDefault="006C69EF" w:rsidP="00BD593E">
            <w:pPr>
              <w:pStyle w:val="Tabletext"/>
              <w:jc w:val="left"/>
              <w:rPr>
                <w:lang w:val="es-ES_tradnl"/>
              </w:rPr>
            </w:pPr>
            <w:r w:rsidRPr="00AE4336">
              <w:rPr>
                <w:lang w:val="es-ES_tradnl"/>
              </w:rPr>
              <w:t>1 880-1 900 MHz</w:t>
            </w:r>
          </w:p>
        </w:tc>
        <w:tc>
          <w:tcPr>
            <w:tcW w:w="7087" w:type="dxa"/>
          </w:tcPr>
          <w:p w:rsidR="006C69EF" w:rsidRPr="00AE4336" w:rsidRDefault="006C69EF" w:rsidP="00BD593E">
            <w:pPr>
              <w:pStyle w:val="Tabletext"/>
              <w:jc w:val="left"/>
              <w:rPr>
                <w:lang w:val="es-ES_tradnl"/>
              </w:rPr>
            </w:pPr>
            <w:r w:rsidRPr="00AE4336">
              <w:rPr>
                <w:lang w:val="es-ES_tradnl"/>
              </w:rPr>
              <w:t>Potencia máxima del transmisor: 250 mW.</w:t>
            </w:r>
          </w:p>
        </w:tc>
      </w:tr>
    </w:tbl>
    <w:p w:rsidR="00B73285" w:rsidRDefault="00B73285" w:rsidP="00B73285">
      <w:pPr>
        <w:pStyle w:val="Tablefin"/>
        <w:rPr>
          <w:lang w:val="es-ES_tradnl"/>
        </w:rPr>
      </w:pPr>
    </w:p>
    <w:p w:rsidR="00B73285" w:rsidRPr="00AE4336" w:rsidRDefault="00B73285" w:rsidP="008603A7">
      <w:pPr>
        <w:pStyle w:val="TableNo"/>
        <w:rPr>
          <w:lang w:val="es-ES_tradnl"/>
        </w:rPr>
      </w:pPr>
      <w:r w:rsidRPr="00AE4336">
        <w:rPr>
          <w:lang w:val="es-ES_tradnl"/>
        </w:rPr>
        <w:lastRenderedPageBreak/>
        <w:t>CUADRO 39</w:t>
      </w:r>
      <w:r w:rsidR="008603A7">
        <w:rPr>
          <w:lang w:val="es-ES_tradnl"/>
        </w:rPr>
        <w:t xml:space="preserve"> (</w:t>
      </w:r>
      <w:r w:rsidR="008603A7">
        <w:rPr>
          <w:i/>
          <w:iCs/>
          <w:lang w:val="es-ES_tradnl"/>
        </w:rPr>
        <w:t>Fi</w:t>
      </w:r>
      <w:r w:rsidR="008603A7" w:rsidRPr="008603A7">
        <w:rPr>
          <w:i/>
          <w:iCs/>
          <w:lang w:val="es-ES_tradnl"/>
        </w:rPr>
        <w:t>n</w:t>
      </w:r>
      <w:r w:rsidR="008603A7">
        <w:rPr>
          <w:lang w:val="es-ES_tradnl"/>
        </w:rPr>
        <w:t>)</w:t>
      </w:r>
    </w:p>
    <w:p w:rsidR="00B73285" w:rsidRPr="00AE4336" w:rsidRDefault="00B73285" w:rsidP="00B73285">
      <w:pPr>
        <w:pStyle w:val="Tabletitle"/>
        <w:rPr>
          <w:lang w:val="es-ES_tradnl"/>
        </w:rPr>
      </w:pPr>
      <w:r w:rsidRPr="00AE4336">
        <w:rPr>
          <w:lang w:val="es-ES_tradnl"/>
        </w:rPr>
        <w:t>Parámetros técnicos y utilización del espectro para los SRD en Uzbekistán (República de)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B73285" w:rsidRPr="008603A7" w:rsidTr="00CB53B8">
        <w:trPr>
          <w:tblHeader/>
          <w:jc w:val="center"/>
        </w:trPr>
        <w:tc>
          <w:tcPr>
            <w:tcW w:w="2552" w:type="dxa"/>
          </w:tcPr>
          <w:p w:rsidR="00B73285" w:rsidRPr="00AE4336" w:rsidRDefault="00B73285" w:rsidP="00CB53B8">
            <w:pPr>
              <w:pStyle w:val="Tablehead"/>
              <w:rPr>
                <w:lang w:val="es-ES_tradnl"/>
              </w:rPr>
            </w:pPr>
            <w:r w:rsidRPr="00AE4336">
              <w:rPr>
                <w:lang w:val="es-ES_tradnl"/>
              </w:rPr>
              <w:t>Bandas de frecuencias</w:t>
            </w:r>
          </w:p>
        </w:tc>
        <w:tc>
          <w:tcPr>
            <w:tcW w:w="7087" w:type="dxa"/>
          </w:tcPr>
          <w:p w:rsidR="00B73285" w:rsidRPr="00AE4336" w:rsidRDefault="00B73285" w:rsidP="00CB53B8">
            <w:pPr>
              <w:pStyle w:val="Tablehead"/>
              <w:rPr>
                <w:lang w:val="es-ES_tradnl"/>
              </w:rPr>
            </w:pPr>
            <w:r w:rsidRPr="00AE4336">
              <w:rPr>
                <w:lang w:val="es-ES_tradnl"/>
              </w:rPr>
              <w:t>Principales parámetros técnicos y observaciones</w:t>
            </w:r>
          </w:p>
        </w:tc>
      </w:tr>
      <w:tr w:rsidR="00B73285" w:rsidRPr="008603A7" w:rsidTr="00CB53B8">
        <w:trPr>
          <w:jc w:val="center"/>
        </w:trPr>
        <w:tc>
          <w:tcPr>
            <w:tcW w:w="9639" w:type="dxa"/>
            <w:gridSpan w:val="2"/>
          </w:tcPr>
          <w:p w:rsidR="00B73285" w:rsidRPr="00AE4336" w:rsidRDefault="00B73285" w:rsidP="00CB53B8">
            <w:pPr>
              <w:pStyle w:val="Tablehead"/>
              <w:rPr>
                <w:lang w:val="es-ES_tradnl"/>
              </w:rPr>
            </w:pPr>
            <w:r w:rsidRPr="00AE4336">
              <w:rPr>
                <w:lang w:val="es-ES_tradnl"/>
              </w:rPr>
              <w:t>Redes de radiocomunicaciones de área local</w:t>
            </w:r>
          </w:p>
        </w:tc>
      </w:tr>
      <w:tr w:rsidR="00B73285" w:rsidRPr="00AE4336" w:rsidTr="00CB53B8">
        <w:trPr>
          <w:jc w:val="center"/>
        </w:trPr>
        <w:tc>
          <w:tcPr>
            <w:tcW w:w="2552" w:type="dxa"/>
          </w:tcPr>
          <w:p w:rsidR="00B73285" w:rsidRPr="00AE4336" w:rsidRDefault="00B73285" w:rsidP="00CB53B8">
            <w:pPr>
              <w:pStyle w:val="Tabletext"/>
              <w:jc w:val="left"/>
              <w:rPr>
                <w:lang w:val="es-ES_tradnl"/>
              </w:rPr>
            </w:pPr>
            <w:r w:rsidRPr="00AE4336">
              <w:rPr>
                <w:lang w:val="es-ES_tradnl"/>
              </w:rPr>
              <w:t>2 400,0-2 483,5 MHz</w:t>
            </w:r>
          </w:p>
        </w:tc>
        <w:tc>
          <w:tcPr>
            <w:tcW w:w="7087" w:type="dxa"/>
          </w:tcPr>
          <w:p w:rsidR="00B73285" w:rsidRPr="00AE4336" w:rsidRDefault="00B73285" w:rsidP="00CB53B8">
            <w:pPr>
              <w:pStyle w:val="Tabletext"/>
              <w:jc w:val="left"/>
              <w:rPr>
                <w:lang w:val="es-ES_tradnl"/>
              </w:rPr>
            </w:pPr>
            <w:r w:rsidRPr="00AE4336">
              <w:rPr>
                <w:lang w:val="es-ES_tradnl"/>
              </w:rPr>
              <w:t>Utilizado para la transmisión de datos de conformidad con las especificaciones IEEE 802.15 (Bluetooth) e IEEE 802.11 (Wi-Fi).</w:t>
            </w:r>
            <w:r w:rsidRPr="00AE4336">
              <w:rPr>
                <w:lang w:val="es-ES_tradnl"/>
              </w:rPr>
              <w:br/>
              <w:t>Potencia máxima del transmisor: 100 mW.</w:t>
            </w:r>
          </w:p>
        </w:tc>
      </w:tr>
      <w:tr w:rsidR="00B73285" w:rsidRPr="00AE4336" w:rsidTr="00CB53B8">
        <w:trPr>
          <w:jc w:val="center"/>
        </w:trPr>
        <w:tc>
          <w:tcPr>
            <w:tcW w:w="9639" w:type="dxa"/>
            <w:gridSpan w:val="2"/>
          </w:tcPr>
          <w:p w:rsidR="00B73285" w:rsidRPr="00AE4336" w:rsidRDefault="00B73285" w:rsidP="00B73285">
            <w:pPr>
              <w:pStyle w:val="Tablehead"/>
              <w:rPr>
                <w:lang w:val="es-ES_tradnl"/>
              </w:rPr>
            </w:pPr>
            <w:r w:rsidRPr="00AE4336">
              <w:rPr>
                <w:lang w:val="es-ES_tradnl"/>
              </w:rPr>
              <w:t>Alarmas</w:t>
            </w:r>
          </w:p>
        </w:tc>
      </w:tr>
      <w:tr w:rsidR="006C69EF" w:rsidRPr="008603A7" w:rsidTr="000413D8">
        <w:trPr>
          <w:jc w:val="center"/>
        </w:trPr>
        <w:tc>
          <w:tcPr>
            <w:tcW w:w="2552" w:type="dxa"/>
          </w:tcPr>
          <w:p w:rsidR="006C69EF" w:rsidRPr="00AE4336" w:rsidRDefault="006C69EF" w:rsidP="00BD593E">
            <w:pPr>
              <w:pStyle w:val="Tabletext"/>
              <w:jc w:val="left"/>
              <w:rPr>
                <w:lang w:val="es-ES_tradnl"/>
              </w:rPr>
            </w:pPr>
            <w:r w:rsidRPr="00AE4336">
              <w:rPr>
                <w:lang w:val="es-ES_tradnl"/>
              </w:rPr>
              <w:t>26,945 MHz</w:t>
            </w:r>
          </w:p>
        </w:tc>
        <w:tc>
          <w:tcPr>
            <w:tcW w:w="7087" w:type="dxa"/>
          </w:tcPr>
          <w:p w:rsidR="006C69EF" w:rsidRPr="00AE4336" w:rsidRDefault="006C69EF" w:rsidP="00BD593E">
            <w:pPr>
              <w:pStyle w:val="Tabletext"/>
              <w:jc w:val="left"/>
              <w:rPr>
                <w:lang w:val="es-ES_tradnl"/>
              </w:rPr>
            </w:pPr>
            <w:r w:rsidRPr="00AE4336">
              <w:rPr>
                <w:lang w:val="es-ES_tradnl"/>
              </w:rPr>
              <w:t>Potencia máxima del transmisor: 2 W.</w:t>
            </w:r>
          </w:p>
        </w:tc>
      </w:tr>
      <w:tr w:rsidR="006C69EF" w:rsidRPr="008603A7" w:rsidTr="000413D8">
        <w:trPr>
          <w:jc w:val="center"/>
        </w:trPr>
        <w:tc>
          <w:tcPr>
            <w:tcW w:w="2552" w:type="dxa"/>
          </w:tcPr>
          <w:p w:rsidR="006C69EF" w:rsidRPr="00AE4336" w:rsidRDefault="006C69EF" w:rsidP="00BD593E">
            <w:pPr>
              <w:pStyle w:val="Tabletext"/>
              <w:jc w:val="left"/>
              <w:rPr>
                <w:lang w:val="es-ES_tradnl"/>
              </w:rPr>
            </w:pPr>
            <w:r w:rsidRPr="00AE4336">
              <w:rPr>
                <w:lang w:val="es-ES_tradnl"/>
              </w:rPr>
              <w:t>26,960 MHz</w:t>
            </w:r>
          </w:p>
        </w:tc>
        <w:tc>
          <w:tcPr>
            <w:tcW w:w="7087" w:type="dxa"/>
          </w:tcPr>
          <w:p w:rsidR="006C69EF" w:rsidRPr="00AE4336" w:rsidRDefault="006C69EF" w:rsidP="00BD593E">
            <w:pPr>
              <w:pStyle w:val="Tabletext"/>
              <w:jc w:val="left"/>
              <w:rPr>
                <w:lang w:val="es-ES_tradnl"/>
              </w:rPr>
            </w:pPr>
            <w:r w:rsidRPr="00AE4336">
              <w:rPr>
                <w:lang w:val="es-ES_tradnl"/>
              </w:rPr>
              <w:t>Potencia máxima del transmisor: 2 W.</w:t>
            </w:r>
          </w:p>
        </w:tc>
      </w:tr>
      <w:tr w:rsidR="006C69EF" w:rsidRPr="008603A7" w:rsidTr="000413D8">
        <w:trPr>
          <w:jc w:val="center"/>
        </w:trPr>
        <w:tc>
          <w:tcPr>
            <w:tcW w:w="2552" w:type="dxa"/>
          </w:tcPr>
          <w:p w:rsidR="006C69EF" w:rsidRPr="00AE4336" w:rsidRDefault="006C69EF" w:rsidP="00BD593E">
            <w:pPr>
              <w:pStyle w:val="Tabletext"/>
              <w:jc w:val="left"/>
              <w:rPr>
                <w:lang w:val="es-ES_tradnl"/>
              </w:rPr>
            </w:pPr>
            <w:r w:rsidRPr="00AE4336">
              <w:rPr>
                <w:lang w:val="es-ES_tradnl"/>
              </w:rPr>
              <w:t>149,950-150,0625 MHz</w:t>
            </w:r>
          </w:p>
        </w:tc>
        <w:tc>
          <w:tcPr>
            <w:tcW w:w="7087" w:type="dxa"/>
          </w:tcPr>
          <w:p w:rsidR="006C69EF" w:rsidRPr="00AE4336" w:rsidRDefault="006C69EF" w:rsidP="00BD593E">
            <w:pPr>
              <w:pStyle w:val="Tabletext"/>
              <w:jc w:val="left"/>
              <w:rPr>
                <w:lang w:val="es-ES_tradnl"/>
              </w:rPr>
            </w:pPr>
            <w:r w:rsidRPr="00AE4336">
              <w:rPr>
                <w:lang w:val="es-ES_tradnl"/>
              </w:rPr>
              <w:t>Potencia máxima del transmisor: 25 mW.</w:t>
            </w:r>
          </w:p>
        </w:tc>
      </w:tr>
      <w:tr w:rsidR="006C69EF" w:rsidRPr="008603A7" w:rsidTr="000413D8">
        <w:trPr>
          <w:jc w:val="center"/>
        </w:trPr>
        <w:tc>
          <w:tcPr>
            <w:tcW w:w="2552" w:type="dxa"/>
          </w:tcPr>
          <w:p w:rsidR="006C69EF" w:rsidRPr="00AE4336" w:rsidRDefault="006C69EF" w:rsidP="00BD593E">
            <w:pPr>
              <w:pStyle w:val="Tabletext"/>
              <w:jc w:val="left"/>
              <w:rPr>
                <w:lang w:val="es-ES_tradnl"/>
              </w:rPr>
            </w:pPr>
            <w:r w:rsidRPr="00AE4336">
              <w:rPr>
                <w:lang w:val="es-ES_tradnl"/>
              </w:rPr>
              <w:t>169,4750-169,4875 MHz</w:t>
            </w:r>
          </w:p>
        </w:tc>
        <w:tc>
          <w:tcPr>
            <w:tcW w:w="7087" w:type="dxa"/>
          </w:tcPr>
          <w:p w:rsidR="006C69EF" w:rsidRPr="00AE4336" w:rsidRDefault="006C69EF" w:rsidP="00BD593E">
            <w:pPr>
              <w:pStyle w:val="Tabletext"/>
              <w:jc w:val="left"/>
              <w:rPr>
                <w:lang w:val="es-ES_tradnl"/>
              </w:rPr>
            </w:pPr>
            <w:r w:rsidRPr="00AE4336">
              <w:rPr>
                <w:lang w:val="es-ES_tradnl"/>
              </w:rPr>
              <w:t>Banda inadecuada para los SRD.</w:t>
            </w:r>
          </w:p>
        </w:tc>
      </w:tr>
      <w:tr w:rsidR="006C69EF" w:rsidRPr="008603A7" w:rsidTr="000413D8">
        <w:trPr>
          <w:jc w:val="center"/>
        </w:trPr>
        <w:tc>
          <w:tcPr>
            <w:tcW w:w="2552" w:type="dxa"/>
          </w:tcPr>
          <w:p w:rsidR="006C69EF" w:rsidRPr="00AE4336" w:rsidRDefault="006C69EF" w:rsidP="00BD593E">
            <w:pPr>
              <w:pStyle w:val="Tabletext"/>
              <w:jc w:val="left"/>
              <w:rPr>
                <w:lang w:val="es-ES_tradnl"/>
              </w:rPr>
            </w:pPr>
            <w:r w:rsidRPr="00AE4336">
              <w:rPr>
                <w:lang w:val="es-ES_tradnl"/>
              </w:rPr>
              <w:t>169,5875-169,6000 MHz</w:t>
            </w:r>
          </w:p>
        </w:tc>
        <w:tc>
          <w:tcPr>
            <w:tcW w:w="7087" w:type="dxa"/>
          </w:tcPr>
          <w:p w:rsidR="006C69EF" w:rsidRPr="00AE4336" w:rsidRDefault="006C69EF" w:rsidP="00BD593E">
            <w:pPr>
              <w:pStyle w:val="Tabletext"/>
              <w:jc w:val="left"/>
              <w:rPr>
                <w:lang w:val="es-ES_tradnl"/>
              </w:rPr>
            </w:pPr>
            <w:r w:rsidRPr="00AE4336">
              <w:rPr>
                <w:lang w:val="es-ES_tradnl"/>
              </w:rPr>
              <w:t>Banda inadecuada para los SRD.</w:t>
            </w:r>
          </w:p>
        </w:tc>
      </w:tr>
      <w:tr w:rsidR="006C69EF" w:rsidRPr="008603A7" w:rsidTr="000413D8">
        <w:trPr>
          <w:jc w:val="center"/>
        </w:trPr>
        <w:tc>
          <w:tcPr>
            <w:tcW w:w="2552" w:type="dxa"/>
          </w:tcPr>
          <w:p w:rsidR="006C69EF" w:rsidRPr="00AE4336" w:rsidRDefault="006C69EF" w:rsidP="00BD593E">
            <w:pPr>
              <w:pStyle w:val="Tabletext"/>
              <w:jc w:val="left"/>
              <w:rPr>
                <w:lang w:val="es-ES_tradnl"/>
              </w:rPr>
            </w:pPr>
            <w:r w:rsidRPr="00AE4336">
              <w:rPr>
                <w:lang w:val="es-ES_tradnl"/>
              </w:rPr>
              <w:t>433,075-434,79 MHz</w:t>
            </w:r>
          </w:p>
        </w:tc>
        <w:tc>
          <w:tcPr>
            <w:tcW w:w="7087" w:type="dxa"/>
          </w:tcPr>
          <w:p w:rsidR="006C69EF" w:rsidRPr="00AE4336" w:rsidRDefault="006C69EF" w:rsidP="00BD593E">
            <w:pPr>
              <w:pStyle w:val="Tabletext"/>
              <w:jc w:val="left"/>
              <w:rPr>
                <w:lang w:val="es-ES_tradnl"/>
              </w:rPr>
            </w:pPr>
            <w:r w:rsidRPr="00AE4336">
              <w:rPr>
                <w:lang w:val="es-ES_tradnl"/>
              </w:rPr>
              <w:t>Potencia máxima del transmisor: 10 mW.</w:t>
            </w:r>
          </w:p>
        </w:tc>
      </w:tr>
      <w:tr w:rsidR="006C69EF" w:rsidRPr="008603A7" w:rsidTr="000413D8">
        <w:trPr>
          <w:jc w:val="center"/>
        </w:trPr>
        <w:tc>
          <w:tcPr>
            <w:tcW w:w="2552" w:type="dxa"/>
          </w:tcPr>
          <w:p w:rsidR="006C69EF" w:rsidRPr="00AE4336" w:rsidRDefault="006C69EF" w:rsidP="00BD593E">
            <w:pPr>
              <w:pStyle w:val="Tabletext"/>
              <w:jc w:val="left"/>
              <w:rPr>
                <w:lang w:val="es-ES_tradnl"/>
              </w:rPr>
            </w:pPr>
            <w:r w:rsidRPr="00AE4336">
              <w:rPr>
                <w:lang w:val="es-ES_tradnl"/>
              </w:rPr>
              <w:t>868-868,2 MHz</w:t>
            </w:r>
          </w:p>
        </w:tc>
        <w:tc>
          <w:tcPr>
            <w:tcW w:w="7087" w:type="dxa"/>
          </w:tcPr>
          <w:p w:rsidR="006C69EF" w:rsidRPr="00AE4336" w:rsidRDefault="006C69EF" w:rsidP="00BD593E">
            <w:pPr>
              <w:pStyle w:val="Tabletext"/>
              <w:jc w:val="left"/>
              <w:rPr>
                <w:lang w:val="es-ES_tradnl"/>
              </w:rPr>
            </w:pPr>
            <w:r w:rsidRPr="00AE4336">
              <w:rPr>
                <w:lang w:val="es-ES_tradnl"/>
              </w:rPr>
              <w:t>Potencia máxima del transmisor: 10 mW.</w:t>
            </w:r>
          </w:p>
        </w:tc>
      </w:tr>
      <w:tr w:rsidR="006C69EF" w:rsidRPr="00AE4336" w:rsidTr="000413D8">
        <w:trPr>
          <w:jc w:val="center"/>
        </w:trPr>
        <w:tc>
          <w:tcPr>
            <w:tcW w:w="9639" w:type="dxa"/>
            <w:gridSpan w:val="2"/>
          </w:tcPr>
          <w:p w:rsidR="006C69EF" w:rsidRPr="00AE4336" w:rsidRDefault="006C69EF" w:rsidP="000413D8">
            <w:pPr>
              <w:pStyle w:val="Tablehead"/>
              <w:rPr>
                <w:lang w:val="es-ES_tradnl"/>
              </w:rPr>
            </w:pPr>
            <w:r w:rsidRPr="00AE4336">
              <w:rPr>
                <w:lang w:val="es-ES_tradnl"/>
              </w:rPr>
              <w:t xml:space="preserve">Control de modelos </w:t>
            </w:r>
          </w:p>
        </w:tc>
      </w:tr>
      <w:tr w:rsidR="006C69EF" w:rsidRPr="008603A7" w:rsidTr="000413D8">
        <w:trPr>
          <w:jc w:val="center"/>
        </w:trPr>
        <w:tc>
          <w:tcPr>
            <w:tcW w:w="2552" w:type="dxa"/>
          </w:tcPr>
          <w:p w:rsidR="006C69EF" w:rsidRPr="00AE4336" w:rsidRDefault="006C69EF" w:rsidP="00BD593E">
            <w:pPr>
              <w:pStyle w:val="Tabletext"/>
              <w:jc w:val="left"/>
              <w:rPr>
                <w:lang w:val="es-ES_tradnl"/>
              </w:rPr>
            </w:pPr>
            <w:r w:rsidRPr="00AE4336">
              <w:rPr>
                <w:lang w:val="es-ES_tradnl"/>
              </w:rPr>
              <w:t>26,957-27,283 MHz</w:t>
            </w:r>
          </w:p>
        </w:tc>
        <w:tc>
          <w:tcPr>
            <w:tcW w:w="7087" w:type="dxa"/>
          </w:tcPr>
          <w:p w:rsidR="006C69EF" w:rsidRPr="00AE4336" w:rsidRDefault="006C69EF" w:rsidP="00BD593E">
            <w:pPr>
              <w:pStyle w:val="Tabletext"/>
              <w:jc w:val="left"/>
              <w:rPr>
                <w:lang w:val="es-ES_tradnl"/>
              </w:rPr>
            </w:pPr>
            <w:r w:rsidRPr="00AE4336">
              <w:rPr>
                <w:lang w:val="es-ES_tradnl"/>
              </w:rPr>
              <w:t>Potencia máxima del transmisor: 10 mW.</w:t>
            </w:r>
          </w:p>
        </w:tc>
      </w:tr>
      <w:tr w:rsidR="006C69EF" w:rsidRPr="008603A7" w:rsidTr="000413D8">
        <w:trPr>
          <w:jc w:val="center"/>
        </w:trPr>
        <w:tc>
          <w:tcPr>
            <w:tcW w:w="2552" w:type="dxa"/>
          </w:tcPr>
          <w:p w:rsidR="006C69EF" w:rsidRPr="00AE4336" w:rsidRDefault="006C69EF" w:rsidP="00BD593E">
            <w:pPr>
              <w:pStyle w:val="Tabletext"/>
              <w:jc w:val="left"/>
              <w:rPr>
                <w:lang w:val="es-ES_tradnl"/>
              </w:rPr>
            </w:pPr>
            <w:r w:rsidRPr="00AE4336">
              <w:rPr>
                <w:lang w:val="es-ES_tradnl"/>
              </w:rPr>
              <w:t>28,0-28,2 MHz</w:t>
            </w:r>
          </w:p>
        </w:tc>
        <w:tc>
          <w:tcPr>
            <w:tcW w:w="7087" w:type="dxa"/>
          </w:tcPr>
          <w:p w:rsidR="006C69EF" w:rsidRPr="00AE4336" w:rsidRDefault="006C69EF" w:rsidP="00BD593E">
            <w:pPr>
              <w:pStyle w:val="Tabletext"/>
              <w:jc w:val="left"/>
              <w:rPr>
                <w:lang w:val="es-ES_tradnl"/>
              </w:rPr>
            </w:pPr>
            <w:r w:rsidRPr="00AE4336">
              <w:rPr>
                <w:lang w:val="es-ES_tradnl"/>
              </w:rPr>
              <w:t>Potencia máxima del transmisor: 1 W.</w:t>
            </w:r>
          </w:p>
        </w:tc>
      </w:tr>
      <w:tr w:rsidR="006C69EF" w:rsidRPr="008603A7" w:rsidTr="000413D8">
        <w:trPr>
          <w:jc w:val="center"/>
        </w:trPr>
        <w:tc>
          <w:tcPr>
            <w:tcW w:w="2552" w:type="dxa"/>
          </w:tcPr>
          <w:p w:rsidR="006C69EF" w:rsidRPr="00AE4336" w:rsidRDefault="006C69EF" w:rsidP="00BD593E">
            <w:pPr>
              <w:pStyle w:val="Tabletext"/>
              <w:jc w:val="left"/>
              <w:rPr>
                <w:lang w:val="es-ES_tradnl"/>
              </w:rPr>
            </w:pPr>
            <w:r w:rsidRPr="00AE4336">
              <w:rPr>
                <w:lang w:val="es-ES_tradnl"/>
              </w:rPr>
              <w:t>40,66-40,70 MHz</w:t>
            </w:r>
          </w:p>
        </w:tc>
        <w:tc>
          <w:tcPr>
            <w:tcW w:w="7087" w:type="dxa"/>
          </w:tcPr>
          <w:p w:rsidR="006C69EF" w:rsidRPr="00AE4336" w:rsidRDefault="006C69EF" w:rsidP="00BD593E">
            <w:pPr>
              <w:pStyle w:val="Tabletext"/>
              <w:jc w:val="left"/>
              <w:rPr>
                <w:lang w:val="es-ES_tradnl"/>
              </w:rPr>
            </w:pPr>
            <w:r w:rsidRPr="00AE4336">
              <w:rPr>
                <w:lang w:val="es-ES_tradnl"/>
              </w:rPr>
              <w:t>Potencia máxima del transmisor: 1 W.</w:t>
            </w:r>
          </w:p>
        </w:tc>
      </w:tr>
      <w:tr w:rsidR="006C69EF" w:rsidRPr="00AE4336" w:rsidTr="000413D8">
        <w:trPr>
          <w:jc w:val="center"/>
        </w:trPr>
        <w:tc>
          <w:tcPr>
            <w:tcW w:w="9639" w:type="dxa"/>
            <w:gridSpan w:val="2"/>
          </w:tcPr>
          <w:p w:rsidR="006C69EF" w:rsidRPr="00AE4336" w:rsidRDefault="006C69EF" w:rsidP="000413D8">
            <w:pPr>
              <w:pStyle w:val="Tablehead"/>
              <w:rPr>
                <w:lang w:val="es-ES_tradnl"/>
              </w:rPr>
            </w:pPr>
            <w:r w:rsidRPr="00AE4336">
              <w:rPr>
                <w:lang w:val="es-ES_tradnl"/>
              </w:rPr>
              <w:t>Micrófonos radioeléctricos</w:t>
            </w:r>
          </w:p>
        </w:tc>
      </w:tr>
      <w:tr w:rsidR="006C69EF" w:rsidRPr="008603A7" w:rsidTr="000413D8">
        <w:trPr>
          <w:jc w:val="center"/>
        </w:trPr>
        <w:tc>
          <w:tcPr>
            <w:tcW w:w="2552" w:type="dxa"/>
          </w:tcPr>
          <w:p w:rsidR="006C69EF" w:rsidRPr="00AE4336" w:rsidRDefault="006C69EF" w:rsidP="00BD593E">
            <w:pPr>
              <w:pStyle w:val="Tabletext"/>
              <w:jc w:val="left"/>
              <w:rPr>
                <w:lang w:val="es-ES_tradnl"/>
              </w:rPr>
            </w:pPr>
            <w:r w:rsidRPr="00AE4336">
              <w:rPr>
                <w:lang w:val="es-ES_tradnl"/>
              </w:rPr>
              <w:t>66-74 MHz</w:t>
            </w:r>
          </w:p>
        </w:tc>
        <w:tc>
          <w:tcPr>
            <w:tcW w:w="7087" w:type="dxa"/>
          </w:tcPr>
          <w:p w:rsidR="006C69EF" w:rsidRPr="00AE4336" w:rsidRDefault="006C69EF" w:rsidP="00BD593E">
            <w:pPr>
              <w:pStyle w:val="Tabletext"/>
              <w:jc w:val="left"/>
              <w:rPr>
                <w:lang w:val="es-ES_tradnl"/>
              </w:rPr>
            </w:pPr>
            <w:r w:rsidRPr="00AE4336">
              <w:rPr>
                <w:lang w:val="es-ES_tradnl"/>
              </w:rPr>
              <w:t>Potencia máxima del transmisor: 10 mW.</w:t>
            </w:r>
          </w:p>
        </w:tc>
      </w:tr>
      <w:tr w:rsidR="006C69EF" w:rsidRPr="008603A7" w:rsidTr="000413D8">
        <w:trPr>
          <w:jc w:val="center"/>
        </w:trPr>
        <w:tc>
          <w:tcPr>
            <w:tcW w:w="2552" w:type="dxa"/>
          </w:tcPr>
          <w:p w:rsidR="006C69EF" w:rsidRPr="00AE4336" w:rsidRDefault="006C69EF" w:rsidP="00BD593E">
            <w:pPr>
              <w:pStyle w:val="Tabletext"/>
              <w:jc w:val="left"/>
              <w:rPr>
                <w:lang w:val="es-ES_tradnl"/>
              </w:rPr>
            </w:pPr>
            <w:r w:rsidRPr="00AE4336">
              <w:rPr>
                <w:lang w:val="es-ES_tradnl"/>
              </w:rPr>
              <w:t>87,5-92 MHz</w:t>
            </w:r>
          </w:p>
        </w:tc>
        <w:tc>
          <w:tcPr>
            <w:tcW w:w="7087" w:type="dxa"/>
          </w:tcPr>
          <w:p w:rsidR="006C69EF" w:rsidRPr="00AE4336" w:rsidRDefault="006C69EF" w:rsidP="00BD593E">
            <w:pPr>
              <w:pStyle w:val="Tabletext"/>
              <w:jc w:val="left"/>
              <w:rPr>
                <w:lang w:val="es-ES_tradnl"/>
              </w:rPr>
            </w:pPr>
            <w:r w:rsidRPr="00AE4336">
              <w:rPr>
                <w:lang w:val="es-ES_tradnl"/>
              </w:rPr>
              <w:t>Potencia máxima del transmisor: 10 mW.</w:t>
            </w:r>
          </w:p>
        </w:tc>
      </w:tr>
      <w:tr w:rsidR="006C69EF" w:rsidRPr="008603A7" w:rsidTr="000413D8">
        <w:trPr>
          <w:jc w:val="center"/>
        </w:trPr>
        <w:tc>
          <w:tcPr>
            <w:tcW w:w="2552" w:type="dxa"/>
          </w:tcPr>
          <w:p w:rsidR="006C69EF" w:rsidRPr="00AE4336" w:rsidRDefault="006C69EF" w:rsidP="00BD593E">
            <w:pPr>
              <w:pStyle w:val="Tabletext"/>
              <w:jc w:val="left"/>
              <w:rPr>
                <w:lang w:val="es-ES_tradnl"/>
              </w:rPr>
            </w:pPr>
            <w:r w:rsidRPr="00AE4336">
              <w:rPr>
                <w:lang w:val="es-ES_tradnl"/>
              </w:rPr>
              <w:t>100-108 MHz</w:t>
            </w:r>
          </w:p>
        </w:tc>
        <w:tc>
          <w:tcPr>
            <w:tcW w:w="7087" w:type="dxa"/>
          </w:tcPr>
          <w:p w:rsidR="006C69EF" w:rsidRPr="00AE4336" w:rsidRDefault="006C69EF" w:rsidP="00BD593E">
            <w:pPr>
              <w:pStyle w:val="Tabletext"/>
              <w:jc w:val="left"/>
              <w:rPr>
                <w:lang w:val="es-ES_tradnl"/>
              </w:rPr>
            </w:pPr>
            <w:r w:rsidRPr="00AE4336">
              <w:rPr>
                <w:lang w:val="es-ES_tradnl"/>
              </w:rPr>
              <w:t>Potencia máxima del transmisor: 10 mW.</w:t>
            </w:r>
          </w:p>
        </w:tc>
      </w:tr>
      <w:tr w:rsidR="006C69EF" w:rsidRPr="008603A7" w:rsidTr="000413D8">
        <w:trPr>
          <w:jc w:val="center"/>
        </w:trPr>
        <w:tc>
          <w:tcPr>
            <w:tcW w:w="2552" w:type="dxa"/>
          </w:tcPr>
          <w:p w:rsidR="006C69EF" w:rsidRPr="00AE4336" w:rsidRDefault="006C69EF" w:rsidP="00BD593E">
            <w:pPr>
              <w:pStyle w:val="Tabletext"/>
              <w:jc w:val="left"/>
              <w:rPr>
                <w:lang w:val="es-ES_tradnl"/>
              </w:rPr>
            </w:pPr>
            <w:r w:rsidRPr="00AE4336">
              <w:rPr>
                <w:lang w:val="es-ES_tradnl"/>
              </w:rPr>
              <w:t>165,70 MHz,</w:t>
            </w:r>
            <w:r w:rsidRPr="00AE4336">
              <w:rPr>
                <w:lang w:val="es-ES_tradnl"/>
              </w:rPr>
              <w:br/>
              <w:t>166,100 MHz,</w:t>
            </w:r>
            <w:r w:rsidRPr="00AE4336">
              <w:rPr>
                <w:lang w:val="es-ES_tradnl"/>
              </w:rPr>
              <w:br/>
              <w:t>166,500 MHz,</w:t>
            </w:r>
            <w:r w:rsidRPr="00AE4336">
              <w:rPr>
                <w:lang w:val="es-ES_tradnl"/>
              </w:rPr>
              <w:br/>
              <w:t>167,150 MHz</w:t>
            </w:r>
          </w:p>
        </w:tc>
        <w:tc>
          <w:tcPr>
            <w:tcW w:w="7087" w:type="dxa"/>
          </w:tcPr>
          <w:p w:rsidR="006C69EF" w:rsidRPr="00AE4336" w:rsidRDefault="006C69EF" w:rsidP="00BD593E">
            <w:pPr>
              <w:pStyle w:val="Tabletext"/>
              <w:jc w:val="left"/>
              <w:rPr>
                <w:lang w:val="es-ES_tradnl"/>
              </w:rPr>
            </w:pPr>
            <w:r w:rsidRPr="00AE4336">
              <w:rPr>
                <w:lang w:val="es-ES_tradnl"/>
              </w:rPr>
              <w:t>Potencia máxima del transmisor: 20 mW.</w:t>
            </w:r>
          </w:p>
        </w:tc>
      </w:tr>
      <w:tr w:rsidR="006C69EF" w:rsidRPr="008603A7" w:rsidTr="000413D8">
        <w:trPr>
          <w:jc w:val="center"/>
        </w:trPr>
        <w:tc>
          <w:tcPr>
            <w:tcW w:w="2552" w:type="dxa"/>
          </w:tcPr>
          <w:p w:rsidR="006C69EF" w:rsidRPr="00AE4336" w:rsidRDefault="006C69EF" w:rsidP="00BD593E">
            <w:pPr>
              <w:pStyle w:val="Tabletext"/>
              <w:jc w:val="left"/>
              <w:rPr>
                <w:lang w:val="es-ES_tradnl"/>
              </w:rPr>
            </w:pPr>
            <w:r w:rsidRPr="00AE4336">
              <w:rPr>
                <w:lang w:val="es-ES_tradnl"/>
              </w:rPr>
              <w:t>169,4-174,0 MHz</w:t>
            </w:r>
          </w:p>
        </w:tc>
        <w:tc>
          <w:tcPr>
            <w:tcW w:w="7087" w:type="dxa"/>
          </w:tcPr>
          <w:p w:rsidR="006C69EF" w:rsidRPr="00AE4336" w:rsidRDefault="006C69EF" w:rsidP="00BD593E">
            <w:pPr>
              <w:pStyle w:val="Tabletext"/>
              <w:jc w:val="left"/>
              <w:rPr>
                <w:lang w:val="es-ES_tradnl"/>
              </w:rPr>
            </w:pPr>
            <w:r w:rsidRPr="00AE4336">
              <w:rPr>
                <w:lang w:val="es-ES_tradnl"/>
              </w:rPr>
              <w:t>Banda inadecuada para los SRD.</w:t>
            </w:r>
          </w:p>
        </w:tc>
      </w:tr>
      <w:tr w:rsidR="006C69EF" w:rsidRPr="008603A7" w:rsidTr="000413D8">
        <w:trPr>
          <w:jc w:val="center"/>
        </w:trPr>
        <w:tc>
          <w:tcPr>
            <w:tcW w:w="2552" w:type="dxa"/>
          </w:tcPr>
          <w:p w:rsidR="006C69EF" w:rsidRPr="00AE4336" w:rsidRDefault="006C69EF" w:rsidP="00BD593E">
            <w:pPr>
              <w:pStyle w:val="Tabletext"/>
              <w:jc w:val="left"/>
              <w:rPr>
                <w:lang w:val="es-ES_tradnl"/>
              </w:rPr>
            </w:pPr>
            <w:r w:rsidRPr="00AE4336">
              <w:rPr>
                <w:lang w:val="es-ES_tradnl"/>
              </w:rPr>
              <w:t>173,965-174,015 MHz</w:t>
            </w:r>
          </w:p>
        </w:tc>
        <w:tc>
          <w:tcPr>
            <w:tcW w:w="7087" w:type="dxa"/>
          </w:tcPr>
          <w:p w:rsidR="006C69EF" w:rsidRPr="00AE4336" w:rsidRDefault="006C69EF" w:rsidP="00BD593E">
            <w:pPr>
              <w:pStyle w:val="Tabletext"/>
              <w:jc w:val="left"/>
              <w:rPr>
                <w:lang w:val="es-ES_tradnl"/>
              </w:rPr>
            </w:pPr>
            <w:r w:rsidRPr="00AE4336">
              <w:rPr>
                <w:lang w:val="es-ES_tradnl"/>
              </w:rPr>
              <w:t>Banda inadecuada para los SRD.</w:t>
            </w:r>
          </w:p>
        </w:tc>
      </w:tr>
      <w:tr w:rsidR="006C69EF" w:rsidRPr="008603A7" w:rsidTr="000413D8">
        <w:trPr>
          <w:jc w:val="center"/>
        </w:trPr>
        <w:tc>
          <w:tcPr>
            <w:tcW w:w="2552" w:type="dxa"/>
          </w:tcPr>
          <w:p w:rsidR="006C69EF" w:rsidRPr="00AE4336" w:rsidRDefault="006C69EF" w:rsidP="00BD593E">
            <w:pPr>
              <w:pStyle w:val="Tabletext"/>
              <w:jc w:val="left"/>
              <w:rPr>
                <w:lang w:val="es-ES_tradnl"/>
              </w:rPr>
            </w:pPr>
            <w:r w:rsidRPr="00AE4336">
              <w:rPr>
                <w:lang w:val="es-ES_tradnl"/>
              </w:rPr>
              <w:t>470-862 MHz</w:t>
            </w:r>
          </w:p>
        </w:tc>
        <w:tc>
          <w:tcPr>
            <w:tcW w:w="7087" w:type="dxa"/>
          </w:tcPr>
          <w:p w:rsidR="006C69EF" w:rsidRPr="00AE4336" w:rsidRDefault="006C69EF" w:rsidP="00BD593E">
            <w:pPr>
              <w:pStyle w:val="Tabletext"/>
              <w:jc w:val="left"/>
              <w:rPr>
                <w:lang w:val="es-ES_tradnl"/>
              </w:rPr>
            </w:pPr>
            <w:r w:rsidRPr="00AE4336">
              <w:rPr>
                <w:lang w:val="es-ES_tradnl"/>
              </w:rPr>
              <w:t>Potencia máxima del transmisor: 5 mW.</w:t>
            </w:r>
          </w:p>
        </w:tc>
      </w:tr>
      <w:tr w:rsidR="006C69EF" w:rsidRPr="008603A7" w:rsidTr="000413D8">
        <w:trPr>
          <w:jc w:val="center"/>
        </w:trPr>
        <w:tc>
          <w:tcPr>
            <w:tcW w:w="2552" w:type="dxa"/>
          </w:tcPr>
          <w:p w:rsidR="006C69EF" w:rsidRPr="00AE4336" w:rsidRDefault="006C69EF" w:rsidP="00BD593E">
            <w:pPr>
              <w:pStyle w:val="Tabletext"/>
              <w:jc w:val="left"/>
              <w:rPr>
                <w:lang w:val="es-ES_tradnl"/>
              </w:rPr>
            </w:pPr>
            <w:r w:rsidRPr="00AE4336">
              <w:rPr>
                <w:lang w:val="es-ES_tradnl"/>
              </w:rPr>
              <w:t>710-726 MHz</w:t>
            </w:r>
          </w:p>
        </w:tc>
        <w:tc>
          <w:tcPr>
            <w:tcW w:w="7087" w:type="dxa"/>
          </w:tcPr>
          <w:p w:rsidR="006C69EF" w:rsidRPr="00AE4336" w:rsidRDefault="006C69EF" w:rsidP="00BD593E">
            <w:pPr>
              <w:pStyle w:val="Tabletext"/>
              <w:jc w:val="left"/>
              <w:rPr>
                <w:lang w:val="es-ES_tradnl"/>
              </w:rPr>
            </w:pPr>
            <w:r w:rsidRPr="00AE4336">
              <w:rPr>
                <w:lang w:val="es-ES_tradnl"/>
              </w:rPr>
              <w:t>Potencia máxima del transmisor: 5 mW.</w:t>
            </w:r>
          </w:p>
        </w:tc>
      </w:tr>
      <w:tr w:rsidR="006C69EF" w:rsidRPr="008603A7" w:rsidTr="000413D8">
        <w:trPr>
          <w:jc w:val="center"/>
        </w:trPr>
        <w:tc>
          <w:tcPr>
            <w:tcW w:w="9639" w:type="dxa"/>
            <w:gridSpan w:val="2"/>
          </w:tcPr>
          <w:p w:rsidR="006C69EF" w:rsidRPr="00AE4336" w:rsidRDefault="006C69EF" w:rsidP="000413D8">
            <w:pPr>
              <w:pStyle w:val="Tablehead"/>
              <w:rPr>
                <w:lang w:val="es-ES_tradnl"/>
              </w:rPr>
            </w:pPr>
            <w:r w:rsidRPr="00AE4336">
              <w:rPr>
                <w:lang w:val="es-ES_tradnl"/>
              </w:rPr>
              <w:t xml:space="preserve">Implantes médicos activos de potencia ultrabaja </w:t>
            </w:r>
          </w:p>
        </w:tc>
      </w:tr>
      <w:tr w:rsidR="006C69EF" w:rsidRPr="008603A7" w:rsidTr="000413D8">
        <w:trPr>
          <w:jc w:val="center"/>
        </w:trPr>
        <w:tc>
          <w:tcPr>
            <w:tcW w:w="2552" w:type="dxa"/>
          </w:tcPr>
          <w:p w:rsidR="006C69EF" w:rsidRPr="00AE4336" w:rsidRDefault="006C69EF" w:rsidP="00BD593E">
            <w:pPr>
              <w:pStyle w:val="Tabletext"/>
              <w:jc w:val="left"/>
              <w:rPr>
                <w:lang w:val="es-ES_tradnl"/>
              </w:rPr>
            </w:pPr>
            <w:r w:rsidRPr="00AE4336">
              <w:rPr>
                <w:lang w:val="es-ES_tradnl"/>
              </w:rPr>
              <w:t>30,0-37,5 MHz</w:t>
            </w:r>
          </w:p>
        </w:tc>
        <w:tc>
          <w:tcPr>
            <w:tcW w:w="7087" w:type="dxa"/>
          </w:tcPr>
          <w:p w:rsidR="006C69EF" w:rsidRPr="00AE4336" w:rsidRDefault="006C69EF" w:rsidP="00BD593E">
            <w:pPr>
              <w:pStyle w:val="Tabletext"/>
              <w:jc w:val="left"/>
              <w:rPr>
                <w:lang w:val="es-ES_tradnl"/>
              </w:rPr>
            </w:pPr>
            <w:r w:rsidRPr="00AE4336">
              <w:rPr>
                <w:lang w:val="es-ES_tradnl"/>
              </w:rPr>
              <w:t>Potencia máxima del transmisor: 10 mW.</w:t>
            </w:r>
          </w:p>
        </w:tc>
      </w:tr>
      <w:tr w:rsidR="006C69EF" w:rsidRPr="008603A7" w:rsidTr="000413D8">
        <w:trPr>
          <w:jc w:val="center"/>
        </w:trPr>
        <w:tc>
          <w:tcPr>
            <w:tcW w:w="2552" w:type="dxa"/>
          </w:tcPr>
          <w:p w:rsidR="006C69EF" w:rsidRPr="00AE4336" w:rsidRDefault="006C69EF" w:rsidP="00BD593E">
            <w:pPr>
              <w:pStyle w:val="Tabletext"/>
              <w:jc w:val="left"/>
              <w:rPr>
                <w:lang w:val="es-ES_tradnl"/>
              </w:rPr>
            </w:pPr>
            <w:r w:rsidRPr="00AE4336">
              <w:rPr>
                <w:lang w:val="es-ES_tradnl"/>
              </w:rPr>
              <w:t>57,5 MHz</w:t>
            </w:r>
          </w:p>
        </w:tc>
        <w:tc>
          <w:tcPr>
            <w:tcW w:w="7087" w:type="dxa"/>
          </w:tcPr>
          <w:p w:rsidR="006C69EF" w:rsidRPr="00AE4336" w:rsidRDefault="006C69EF" w:rsidP="00BD593E">
            <w:pPr>
              <w:pStyle w:val="Tabletext"/>
              <w:jc w:val="left"/>
              <w:rPr>
                <w:lang w:val="es-ES_tradnl"/>
              </w:rPr>
            </w:pPr>
            <w:r w:rsidRPr="00AE4336">
              <w:rPr>
                <w:lang w:val="es-ES_tradnl"/>
              </w:rPr>
              <w:t>Potencia máxima del transmisor: 10 mW.</w:t>
            </w:r>
          </w:p>
        </w:tc>
      </w:tr>
      <w:tr w:rsidR="006C69EF" w:rsidRPr="008603A7" w:rsidTr="000413D8">
        <w:trPr>
          <w:jc w:val="center"/>
        </w:trPr>
        <w:tc>
          <w:tcPr>
            <w:tcW w:w="2552" w:type="dxa"/>
          </w:tcPr>
          <w:p w:rsidR="006C69EF" w:rsidRPr="00AE4336" w:rsidRDefault="006C69EF" w:rsidP="00BD593E">
            <w:pPr>
              <w:pStyle w:val="Tabletext"/>
              <w:jc w:val="left"/>
              <w:rPr>
                <w:lang w:val="es-ES_tradnl"/>
              </w:rPr>
            </w:pPr>
            <w:r w:rsidRPr="00AE4336">
              <w:rPr>
                <w:lang w:val="es-ES_tradnl"/>
              </w:rPr>
              <w:t>401-406 MHz</w:t>
            </w:r>
          </w:p>
        </w:tc>
        <w:tc>
          <w:tcPr>
            <w:tcW w:w="7087" w:type="dxa"/>
          </w:tcPr>
          <w:p w:rsidR="006C69EF" w:rsidRPr="00AE4336" w:rsidRDefault="006C69EF" w:rsidP="00BD593E">
            <w:pPr>
              <w:pStyle w:val="Tabletext"/>
              <w:jc w:val="left"/>
              <w:rPr>
                <w:lang w:val="es-ES_tradnl"/>
              </w:rPr>
            </w:pPr>
            <w:r w:rsidRPr="00AE4336">
              <w:rPr>
                <w:lang w:val="es-ES_tradnl"/>
              </w:rPr>
              <w:t>Banda inadecuada para los SRD.</w:t>
            </w:r>
          </w:p>
        </w:tc>
      </w:tr>
      <w:tr w:rsidR="006C69EF" w:rsidRPr="00AE4336" w:rsidTr="000413D8">
        <w:trPr>
          <w:jc w:val="center"/>
        </w:trPr>
        <w:tc>
          <w:tcPr>
            <w:tcW w:w="9639" w:type="dxa"/>
            <w:gridSpan w:val="2"/>
          </w:tcPr>
          <w:p w:rsidR="006C69EF" w:rsidRPr="00AE4336" w:rsidRDefault="006C69EF" w:rsidP="000413D8">
            <w:pPr>
              <w:pStyle w:val="Tablehead"/>
              <w:rPr>
                <w:lang w:val="es-ES_tradnl"/>
              </w:rPr>
            </w:pPr>
            <w:r w:rsidRPr="00AE4336">
              <w:rPr>
                <w:lang w:val="es-ES_tradnl"/>
              </w:rPr>
              <w:t>Aplicaciones de supervisión</w:t>
            </w:r>
          </w:p>
        </w:tc>
      </w:tr>
      <w:tr w:rsidR="006C69EF" w:rsidRPr="008603A7" w:rsidTr="000413D8">
        <w:trPr>
          <w:jc w:val="center"/>
        </w:trPr>
        <w:tc>
          <w:tcPr>
            <w:tcW w:w="2552" w:type="dxa"/>
          </w:tcPr>
          <w:p w:rsidR="006C69EF" w:rsidRPr="00AE4336" w:rsidRDefault="006C69EF" w:rsidP="00BD593E">
            <w:pPr>
              <w:pStyle w:val="Tabletext"/>
              <w:jc w:val="left"/>
              <w:rPr>
                <w:lang w:val="es-ES_tradnl"/>
              </w:rPr>
            </w:pPr>
            <w:r w:rsidRPr="00AE4336">
              <w:rPr>
                <w:lang w:val="es-ES_tradnl"/>
              </w:rPr>
              <w:t>169,4-169,475 MHz</w:t>
            </w:r>
          </w:p>
        </w:tc>
        <w:tc>
          <w:tcPr>
            <w:tcW w:w="7087" w:type="dxa"/>
          </w:tcPr>
          <w:p w:rsidR="006C69EF" w:rsidRPr="00AE4336" w:rsidRDefault="006C69EF" w:rsidP="00BD593E">
            <w:pPr>
              <w:pStyle w:val="Tabletext"/>
              <w:jc w:val="left"/>
              <w:rPr>
                <w:lang w:val="es-ES_tradnl"/>
              </w:rPr>
            </w:pPr>
            <w:r w:rsidRPr="00AE4336">
              <w:rPr>
                <w:lang w:val="es-ES_tradnl"/>
              </w:rPr>
              <w:t>Banda inadecuada para los SRD.</w:t>
            </w:r>
          </w:p>
        </w:tc>
      </w:tr>
    </w:tbl>
    <w:p w:rsidR="006C69EF" w:rsidRPr="00AE4336" w:rsidRDefault="006C69EF" w:rsidP="006C69EF">
      <w:pPr>
        <w:pStyle w:val="Tablefin"/>
        <w:rPr>
          <w:lang w:val="es-ES_tradnl"/>
        </w:rPr>
      </w:pPr>
    </w:p>
    <w:p w:rsidR="006C69EF" w:rsidRPr="00AE4336" w:rsidRDefault="006C69EF" w:rsidP="006C69EF">
      <w:pPr>
        <w:rPr>
          <w:lang w:val="es-ES_tradnl"/>
        </w:rPr>
        <w:sectPr w:rsidR="006C69EF" w:rsidRPr="00AE4336" w:rsidSect="0009560E">
          <w:headerReference w:type="even" r:id="rId24"/>
          <w:headerReference w:type="default" r:id="rId25"/>
          <w:pgSz w:w="11907" w:h="16834" w:code="9"/>
          <w:pgMar w:top="1418" w:right="1134" w:bottom="1134" w:left="1134" w:header="720" w:footer="482" w:gutter="0"/>
          <w:pgNumType w:start="1"/>
          <w:cols w:space="720"/>
        </w:sectPr>
      </w:pPr>
    </w:p>
    <w:p w:rsidR="006C69EF" w:rsidRPr="00AE4336" w:rsidRDefault="006C69EF" w:rsidP="005E78C8">
      <w:pPr>
        <w:pStyle w:val="AppendixNoTitle"/>
        <w:spacing w:before="240"/>
        <w:rPr>
          <w:lang w:val="es-ES_tradnl" w:eastAsia="ko-KR"/>
        </w:rPr>
      </w:pPr>
      <w:bookmarkStart w:id="739" w:name="_Toc277324653"/>
      <w:bookmarkStart w:id="740" w:name="_Toc287882660"/>
      <w:bookmarkStart w:id="741" w:name="_Toc287944569"/>
      <w:bookmarkStart w:id="742" w:name="_Toc287970330"/>
      <w:bookmarkStart w:id="743" w:name="_Toc287970906"/>
      <w:bookmarkStart w:id="744" w:name="_Toc288046616"/>
      <w:bookmarkStart w:id="745" w:name="_Toc290043231"/>
      <w:r w:rsidRPr="00AE4336">
        <w:rPr>
          <w:lang w:val="es-ES_tradnl"/>
        </w:rPr>
        <w:lastRenderedPageBreak/>
        <w:t xml:space="preserve">Apéndice </w:t>
      </w:r>
      <w:r w:rsidRPr="00AE4336">
        <w:rPr>
          <w:lang w:val="es-ES_tradnl" w:eastAsia="ja-JP"/>
        </w:rPr>
        <w:t>9</w:t>
      </w:r>
      <w:r w:rsidRPr="00AE4336">
        <w:rPr>
          <w:lang w:val="es-ES_tradnl" w:eastAsia="ja-JP"/>
        </w:rPr>
        <w:br/>
      </w:r>
      <w:r w:rsidRPr="00AE4336">
        <w:rPr>
          <w:lang w:val="es-ES_tradnl"/>
        </w:rPr>
        <w:t>al Anexo 2</w:t>
      </w:r>
      <w:r w:rsidRPr="00AE4336">
        <w:rPr>
          <w:lang w:val="es-ES_tradnl"/>
        </w:rPr>
        <w:br/>
      </w:r>
      <w:r w:rsidRPr="00AE4336">
        <w:rPr>
          <w:lang w:val="es-ES_tradnl"/>
        </w:rPr>
        <w:br/>
        <w:t xml:space="preserve">Parámetros técnicos y utilización del espectro para los </w:t>
      </w:r>
      <w:r w:rsidRPr="00AE4336">
        <w:rPr>
          <w:lang w:val="es-ES_tradnl" w:eastAsia="ko-KR"/>
        </w:rPr>
        <w:t>SRD</w:t>
      </w:r>
      <w:r w:rsidRPr="00AE4336">
        <w:rPr>
          <w:lang w:val="es-ES_tradnl"/>
        </w:rPr>
        <w:t xml:space="preserve"> en algunos países/territorios de los miembros de la </w:t>
      </w:r>
      <w:r w:rsidRPr="00AE4336">
        <w:rPr>
          <w:lang w:val="es-ES_tradnl" w:eastAsia="ko-KR"/>
        </w:rPr>
        <w:t>APT (Brunei Darussalam, China (Hong Kong), Malasia, Filipinas, Nueva Zelandia, Singapur y Viet-Nam)</w:t>
      </w:r>
      <w:bookmarkEnd w:id="739"/>
      <w:bookmarkEnd w:id="740"/>
      <w:bookmarkEnd w:id="741"/>
      <w:bookmarkEnd w:id="742"/>
      <w:bookmarkEnd w:id="743"/>
      <w:bookmarkEnd w:id="744"/>
      <w:bookmarkEnd w:id="745"/>
    </w:p>
    <w:p w:rsidR="006C69EF" w:rsidRPr="00AE4336" w:rsidRDefault="006C69EF" w:rsidP="006C69EF">
      <w:pPr>
        <w:pStyle w:val="Headingb"/>
        <w:rPr>
          <w:lang w:val="es-ES_tradnl"/>
        </w:rPr>
      </w:pPr>
      <w:r w:rsidRPr="00AE4336">
        <w:rPr>
          <w:lang w:val="es-ES_tradnl"/>
        </w:rPr>
        <w:t>Reglamentación técnica en Brunei Darussalam</w:t>
      </w:r>
    </w:p>
    <w:p w:rsidR="006C69EF" w:rsidRPr="00AE4336" w:rsidRDefault="006C69EF" w:rsidP="006C69EF">
      <w:pPr>
        <w:pStyle w:val="Blanc"/>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44"/>
        <w:gridCol w:w="1985"/>
        <w:gridCol w:w="2037"/>
      </w:tblGrid>
      <w:tr w:rsidR="006C69EF" w:rsidRPr="008603A7" w:rsidTr="000413D8">
        <w:trPr>
          <w:tblHeader/>
          <w:jc w:val="center"/>
        </w:trPr>
        <w:tc>
          <w:tcPr>
            <w:tcW w:w="14459" w:type="dxa"/>
            <w:gridSpan w:val="7"/>
            <w:vAlign w:val="center"/>
          </w:tcPr>
          <w:p w:rsidR="006C69EF" w:rsidRPr="002878D5" w:rsidRDefault="006C69EF" w:rsidP="000413D8">
            <w:pPr>
              <w:pStyle w:val="Tablehead"/>
              <w:rPr>
                <w:sz w:val="20"/>
                <w:lang w:val="es-ES_tradnl"/>
              </w:rPr>
            </w:pPr>
            <w:r w:rsidRPr="002878D5">
              <w:rPr>
                <w:sz w:val="20"/>
                <w:lang w:val="es-ES_tradnl"/>
              </w:rPr>
              <w:t>Reglamentación técnica para los dispositivos de radiocomunicaciones de corto alcance</w:t>
            </w:r>
          </w:p>
        </w:tc>
      </w:tr>
      <w:tr w:rsidR="006C69EF" w:rsidRPr="002878D5" w:rsidTr="000413D8">
        <w:trPr>
          <w:tblHeader/>
          <w:jc w:val="center"/>
        </w:trPr>
        <w:tc>
          <w:tcPr>
            <w:tcW w:w="684" w:type="dxa"/>
            <w:vAlign w:val="center"/>
          </w:tcPr>
          <w:p w:rsidR="006C69EF" w:rsidRPr="002878D5" w:rsidRDefault="002878D5" w:rsidP="000413D8">
            <w:pPr>
              <w:pStyle w:val="Tablehead"/>
              <w:rPr>
                <w:sz w:val="20"/>
                <w:lang w:val="es-ES_tradnl"/>
              </w:rPr>
            </w:pPr>
            <w:r w:rsidRPr="002878D5">
              <w:rPr>
                <w:sz w:val="20"/>
                <w:lang w:val="es-ES_tradnl"/>
              </w:rPr>
              <w:t>N.º</w:t>
            </w:r>
          </w:p>
        </w:tc>
        <w:tc>
          <w:tcPr>
            <w:tcW w:w="2350" w:type="dxa"/>
            <w:vAlign w:val="center"/>
          </w:tcPr>
          <w:p w:rsidR="006C69EF" w:rsidRPr="002878D5" w:rsidRDefault="006C69EF" w:rsidP="000413D8">
            <w:pPr>
              <w:pStyle w:val="Tablehead"/>
              <w:rPr>
                <w:sz w:val="20"/>
                <w:lang w:val="es-ES_tradnl"/>
              </w:rPr>
            </w:pPr>
            <w:r w:rsidRPr="002878D5">
              <w:rPr>
                <w:sz w:val="20"/>
                <w:lang w:val="es-ES_tradnl"/>
              </w:rPr>
              <w:t>Tipo de aplicación</w:t>
            </w:r>
          </w:p>
        </w:tc>
        <w:tc>
          <w:tcPr>
            <w:tcW w:w="2920" w:type="dxa"/>
            <w:vAlign w:val="center"/>
          </w:tcPr>
          <w:p w:rsidR="006C69EF" w:rsidRPr="002878D5" w:rsidRDefault="006C69EF" w:rsidP="002878D5">
            <w:pPr>
              <w:pStyle w:val="Tablehead"/>
              <w:rPr>
                <w:sz w:val="20"/>
                <w:lang w:val="es-ES_tradnl"/>
              </w:rPr>
            </w:pPr>
            <w:r w:rsidRPr="002878D5">
              <w:rPr>
                <w:sz w:val="20"/>
                <w:lang w:val="es-ES_tradnl"/>
              </w:rPr>
              <w:t>Frecuencias/bandas</w:t>
            </w:r>
            <w:r w:rsidR="002878D5">
              <w:rPr>
                <w:sz w:val="20"/>
                <w:lang w:val="es-ES_tradnl"/>
              </w:rPr>
              <w:br/>
            </w:r>
            <w:r w:rsidRPr="002878D5">
              <w:rPr>
                <w:sz w:val="20"/>
                <w:lang w:val="es-ES_tradnl"/>
              </w:rPr>
              <w:t>de frecuencias autorizadas</w:t>
            </w:r>
          </w:p>
        </w:tc>
        <w:tc>
          <w:tcPr>
            <w:tcW w:w="2539" w:type="dxa"/>
            <w:vAlign w:val="center"/>
          </w:tcPr>
          <w:p w:rsidR="006C69EF" w:rsidRPr="002878D5" w:rsidRDefault="006C69EF" w:rsidP="002878D5">
            <w:pPr>
              <w:pStyle w:val="Tablehead"/>
              <w:rPr>
                <w:sz w:val="20"/>
                <w:lang w:val="es-ES_tradnl"/>
              </w:rPr>
            </w:pPr>
            <w:r w:rsidRPr="002878D5">
              <w:rPr>
                <w:sz w:val="20"/>
                <w:lang w:val="es-ES_tradnl"/>
              </w:rPr>
              <w:t>Máxima intensidad</w:t>
            </w:r>
            <w:r w:rsidR="002878D5" w:rsidRPr="002878D5">
              <w:rPr>
                <w:sz w:val="20"/>
                <w:lang w:val="es-ES_tradnl"/>
              </w:rPr>
              <w:br/>
            </w:r>
            <w:r w:rsidRPr="002878D5">
              <w:rPr>
                <w:sz w:val="20"/>
                <w:lang w:val="es-ES_tradnl"/>
              </w:rPr>
              <w:t>de campo/potencia</w:t>
            </w:r>
            <w:r w:rsidR="002878D5" w:rsidRPr="002878D5">
              <w:rPr>
                <w:sz w:val="20"/>
                <w:lang w:val="es-ES_tradnl"/>
              </w:rPr>
              <w:br/>
            </w:r>
            <w:r w:rsidRPr="002878D5">
              <w:rPr>
                <w:sz w:val="20"/>
                <w:lang w:val="es-ES_tradnl"/>
              </w:rPr>
              <w:t>de salida RF</w:t>
            </w:r>
          </w:p>
        </w:tc>
        <w:tc>
          <w:tcPr>
            <w:tcW w:w="1944" w:type="dxa"/>
            <w:vAlign w:val="center"/>
          </w:tcPr>
          <w:p w:rsidR="006C69EF" w:rsidRPr="002878D5" w:rsidRDefault="006C69EF" w:rsidP="000413D8">
            <w:pPr>
              <w:pStyle w:val="Tablehead"/>
              <w:rPr>
                <w:sz w:val="20"/>
                <w:lang w:val="es-ES_tradnl"/>
              </w:rPr>
            </w:pPr>
            <w:r w:rsidRPr="002878D5">
              <w:rPr>
                <w:sz w:val="20"/>
                <w:lang w:val="es-ES_tradnl"/>
              </w:rPr>
              <w:t>Emisiones no deseadas del transmisor</w:t>
            </w:r>
          </w:p>
        </w:tc>
        <w:tc>
          <w:tcPr>
            <w:tcW w:w="1985" w:type="dxa"/>
            <w:vAlign w:val="center"/>
          </w:tcPr>
          <w:p w:rsidR="006C69EF" w:rsidRPr="002878D5" w:rsidRDefault="006C69EF" w:rsidP="002878D5">
            <w:pPr>
              <w:pStyle w:val="Tablehead"/>
              <w:ind w:left="-57" w:right="-57"/>
              <w:rPr>
                <w:sz w:val="20"/>
                <w:lang w:val="es-ES_tradnl"/>
              </w:rPr>
            </w:pPr>
            <w:r w:rsidRPr="002878D5">
              <w:rPr>
                <w:sz w:val="20"/>
                <w:lang w:val="es-ES_tradnl"/>
              </w:rPr>
              <w:t>Normas de radiocomunicaciones aplicables</w:t>
            </w:r>
          </w:p>
        </w:tc>
        <w:tc>
          <w:tcPr>
            <w:tcW w:w="2037" w:type="dxa"/>
            <w:tcBorders>
              <w:bottom w:val="single" w:sz="4" w:space="0" w:color="auto"/>
            </w:tcBorders>
            <w:vAlign w:val="center"/>
          </w:tcPr>
          <w:p w:rsidR="006C69EF" w:rsidRPr="002878D5" w:rsidRDefault="006C69EF" w:rsidP="000413D8">
            <w:pPr>
              <w:pStyle w:val="Tablehead"/>
              <w:rPr>
                <w:sz w:val="20"/>
                <w:lang w:val="es-ES_tradnl"/>
              </w:rPr>
            </w:pPr>
            <w:r w:rsidRPr="002878D5">
              <w:rPr>
                <w:sz w:val="20"/>
                <w:lang w:val="es-ES_tradnl"/>
              </w:rPr>
              <w:t>Observaciones</w:t>
            </w:r>
            <w:r w:rsidRPr="002878D5">
              <w:rPr>
                <w:rFonts w:ascii="Times New Roman Bold" w:hAnsi="Times New Roman Bold" w:cs="Times New Roman Bold"/>
                <w:sz w:val="20"/>
                <w:vertAlign w:val="superscript"/>
                <w:lang w:val="es-ES_tradnl"/>
              </w:rPr>
              <w:t>(1)</w:t>
            </w:r>
          </w:p>
        </w:tc>
      </w:tr>
      <w:tr w:rsidR="006C69EF" w:rsidRPr="002878D5" w:rsidTr="000413D8">
        <w:trPr>
          <w:jc w:val="center"/>
        </w:trPr>
        <w:tc>
          <w:tcPr>
            <w:tcW w:w="684" w:type="dxa"/>
            <w:vMerge w:val="restart"/>
            <w:vAlign w:val="center"/>
          </w:tcPr>
          <w:p w:rsidR="006C69EF" w:rsidRPr="002878D5" w:rsidRDefault="006C69EF" w:rsidP="00BD593E">
            <w:pPr>
              <w:pStyle w:val="Tabletext"/>
              <w:jc w:val="center"/>
              <w:rPr>
                <w:sz w:val="20"/>
                <w:lang w:val="es-ES_tradnl"/>
              </w:rPr>
            </w:pPr>
            <w:r w:rsidRPr="002878D5">
              <w:rPr>
                <w:sz w:val="20"/>
                <w:lang w:val="es-ES_tradnl"/>
              </w:rPr>
              <w:t>1</w:t>
            </w:r>
          </w:p>
        </w:tc>
        <w:tc>
          <w:tcPr>
            <w:tcW w:w="2350" w:type="dxa"/>
            <w:vMerge w:val="restart"/>
            <w:vAlign w:val="center"/>
          </w:tcPr>
          <w:p w:rsidR="006C69EF" w:rsidRPr="002878D5" w:rsidRDefault="006C69EF" w:rsidP="00BD593E">
            <w:pPr>
              <w:pStyle w:val="Tabletext"/>
              <w:jc w:val="left"/>
              <w:rPr>
                <w:sz w:val="20"/>
                <w:lang w:val="es-ES_tradnl"/>
              </w:rPr>
            </w:pPr>
            <w:r w:rsidRPr="002878D5">
              <w:rPr>
                <w:sz w:val="20"/>
                <w:lang w:val="es-ES_tradnl"/>
              </w:rPr>
              <w:t>Sistema bucle de inducción/RFID</w:t>
            </w:r>
          </w:p>
        </w:tc>
        <w:tc>
          <w:tcPr>
            <w:tcW w:w="2920" w:type="dxa"/>
            <w:vAlign w:val="center"/>
          </w:tcPr>
          <w:p w:rsidR="006C69EF" w:rsidRPr="002878D5" w:rsidRDefault="006C69EF" w:rsidP="00BD593E">
            <w:pPr>
              <w:pStyle w:val="Tabletext"/>
              <w:jc w:val="center"/>
              <w:rPr>
                <w:sz w:val="20"/>
                <w:lang w:val="es-ES_tradnl"/>
              </w:rPr>
            </w:pPr>
            <w:r w:rsidRPr="002878D5">
              <w:rPr>
                <w:sz w:val="20"/>
                <w:lang w:val="es-ES_tradnl"/>
              </w:rPr>
              <w:t>16-150 kHz</w:t>
            </w:r>
          </w:p>
        </w:tc>
        <w:tc>
          <w:tcPr>
            <w:tcW w:w="2539" w:type="dxa"/>
            <w:vAlign w:val="center"/>
          </w:tcPr>
          <w:p w:rsidR="006C69EF" w:rsidRPr="002878D5" w:rsidRDefault="006C69EF" w:rsidP="00BD593E">
            <w:pPr>
              <w:pStyle w:val="Tabletext"/>
              <w:jc w:val="left"/>
              <w:rPr>
                <w:sz w:val="20"/>
                <w:lang w:val="es-ES_tradnl"/>
              </w:rPr>
            </w:pPr>
            <w:r w:rsidRPr="002878D5">
              <w:rPr>
                <w:sz w:val="20"/>
                <w:lang w:val="es-ES_tradnl"/>
              </w:rPr>
              <w:t>≤ 66 dB(μA/m) @ 3 m</w:t>
            </w:r>
          </w:p>
        </w:tc>
        <w:tc>
          <w:tcPr>
            <w:tcW w:w="1944" w:type="dxa"/>
            <w:vMerge w:val="restart"/>
            <w:vAlign w:val="center"/>
          </w:tcPr>
          <w:p w:rsidR="006C69EF" w:rsidRPr="002878D5" w:rsidRDefault="006C69EF" w:rsidP="00BD593E">
            <w:pPr>
              <w:pStyle w:val="Tabletext"/>
              <w:jc w:val="left"/>
              <w:rPr>
                <w:sz w:val="20"/>
                <w:lang w:val="es-ES_tradnl"/>
              </w:rPr>
            </w:pPr>
            <w:r w:rsidRPr="002878D5">
              <w:rPr>
                <w:sz w:val="20"/>
                <w:lang w:val="es-ES_tradnl"/>
              </w:rPr>
              <w:t>≥ 32 dB por debajo de la portadora a 3 m o EN 300 224-1</w:t>
            </w:r>
          </w:p>
        </w:tc>
        <w:tc>
          <w:tcPr>
            <w:tcW w:w="1985" w:type="dxa"/>
            <w:vMerge w:val="restart"/>
            <w:vAlign w:val="center"/>
          </w:tcPr>
          <w:p w:rsidR="006C69EF" w:rsidRPr="002878D5" w:rsidRDefault="006C69EF" w:rsidP="00BD593E">
            <w:pPr>
              <w:pStyle w:val="Tabletext"/>
              <w:jc w:val="left"/>
              <w:rPr>
                <w:sz w:val="20"/>
                <w:lang w:val="es-ES_tradnl"/>
              </w:rPr>
            </w:pPr>
            <w:r w:rsidRPr="002878D5">
              <w:rPr>
                <w:sz w:val="20"/>
                <w:lang w:val="es-ES_tradnl"/>
              </w:rPr>
              <w:t>EN 300 224-1</w:t>
            </w:r>
          </w:p>
        </w:tc>
        <w:tc>
          <w:tcPr>
            <w:tcW w:w="2037" w:type="dxa"/>
            <w:vMerge w:val="restart"/>
            <w:tcBorders>
              <w:bottom w:val="nil"/>
            </w:tcBorders>
            <w:vAlign w:val="center"/>
          </w:tcPr>
          <w:p w:rsidR="006C69EF" w:rsidRPr="002878D5" w:rsidRDefault="006C69EF" w:rsidP="00BD593E">
            <w:pPr>
              <w:pStyle w:val="Tabletext"/>
              <w:jc w:val="left"/>
              <w:rPr>
                <w:color w:val="0000FF"/>
                <w:sz w:val="20"/>
                <w:szCs w:val="22"/>
                <w:lang w:val="es-ES_tradnl"/>
              </w:rPr>
            </w:pPr>
          </w:p>
        </w:tc>
      </w:tr>
      <w:tr w:rsidR="006C69EF" w:rsidRPr="002878D5" w:rsidTr="000413D8">
        <w:trPr>
          <w:jc w:val="center"/>
        </w:trPr>
        <w:tc>
          <w:tcPr>
            <w:tcW w:w="684" w:type="dxa"/>
            <w:vMerge/>
            <w:vAlign w:val="center"/>
          </w:tcPr>
          <w:p w:rsidR="006C69EF" w:rsidRPr="002878D5" w:rsidRDefault="006C69EF" w:rsidP="00BD593E">
            <w:pPr>
              <w:pStyle w:val="Tabletext"/>
              <w:jc w:val="center"/>
              <w:rPr>
                <w:sz w:val="20"/>
                <w:lang w:val="es-ES_tradnl"/>
              </w:rPr>
            </w:pPr>
          </w:p>
        </w:tc>
        <w:tc>
          <w:tcPr>
            <w:tcW w:w="2350" w:type="dxa"/>
            <w:vMerge/>
            <w:vAlign w:val="center"/>
          </w:tcPr>
          <w:p w:rsidR="006C69EF" w:rsidRPr="002878D5" w:rsidRDefault="006C69EF" w:rsidP="00BD593E">
            <w:pPr>
              <w:pStyle w:val="Tabletext"/>
              <w:jc w:val="left"/>
              <w:rPr>
                <w:sz w:val="20"/>
                <w:lang w:val="es-ES_tradnl"/>
              </w:rPr>
            </w:pPr>
          </w:p>
        </w:tc>
        <w:tc>
          <w:tcPr>
            <w:tcW w:w="2920" w:type="dxa"/>
            <w:vAlign w:val="center"/>
          </w:tcPr>
          <w:p w:rsidR="006C69EF" w:rsidRPr="002878D5" w:rsidRDefault="006C69EF" w:rsidP="00BD593E">
            <w:pPr>
              <w:pStyle w:val="Tabletext"/>
              <w:jc w:val="center"/>
              <w:rPr>
                <w:sz w:val="20"/>
                <w:lang w:val="es-ES_tradnl"/>
              </w:rPr>
            </w:pPr>
            <w:r w:rsidRPr="002878D5">
              <w:rPr>
                <w:sz w:val="20"/>
                <w:lang w:val="es-ES_tradnl"/>
              </w:rPr>
              <w:t>150-5 000 kHz</w:t>
            </w:r>
          </w:p>
        </w:tc>
        <w:tc>
          <w:tcPr>
            <w:tcW w:w="2539" w:type="dxa"/>
            <w:vAlign w:val="center"/>
          </w:tcPr>
          <w:p w:rsidR="006C69EF" w:rsidRPr="002878D5" w:rsidRDefault="006C69EF" w:rsidP="00BD593E">
            <w:pPr>
              <w:pStyle w:val="Tabletext"/>
              <w:jc w:val="left"/>
              <w:rPr>
                <w:sz w:val="20"/>
                <w:lang w:val="es-ES_tradnl"/>
              </w:rPr>
            </w:pPr>
            <w:r w:rsidRPr="002878D5">
              <w:rPr>
                <w:sz w:val="20"/>
                <w:lang w:val="es-ES_tradnl"/>
              </w:rPr>
              <w:t>≤ 13,5 dB(μA/m) @ 10 m</w:t>
            </w:r>
          </w:p>
        </w:tc>
        <w:tc>
          <w:tcPr>
            <w:tcW w:w="1944" w:type="dxa"/>
            <w:vMerge/>
            <w:vAlign w:val="center"/>
          </w:tcPr>
          <w:p w:rsidR="006C69EF" w:rsidRPr="002878D5" w:rsidRDefault="006C69EF" w:rsidP="00BD593E">
            <w:pPr>
              <w:pStyle w:val="Tabletext"/>
              <w:jc w:val="left"/>
              <w:rPr>
                <w:sz w:val="20"/>
                <w:lang w:val="es-ES_tradnl"/>
              </w:rPr>
            </w:pPr>
          </w:p>
        </w:tc>
        <w:tc>
          <w:tcPr>
            <w:tcW w:w="1985" w:type="dxa"/>
            <w:vMerge/>
            <w:vAlign w:val="center"/>
          </w:tcPr>
          <w:p w:rsidR="006C69EF" w:rsidRPr="002878D5" w:rsidRDefault="006C69EF" w:rsidP="00BD593E">
            <w:pPr>
              <w:pStyle w:val="Tabletext"/>
              <w:jc w:val="left"/>
              <w:rPr>
                <w:sz w:val="20"/>
                <w:lang w:val="es-ES_tradnl"/>
              </w:rPr>
            </w:pPr>
          </w:p>
        </w:tc>
        <w:tc>
          <w:tcPr>
            <w:tcW w:w="2037" w:type="dxa"/>
            <w:vMerge/>
            <w:tcBorders>
              <w:top w:val="nil"/>
              <w:bottom w:val="nil"/>
            </w:tcBorders>
            <w:vAlign w:val="center"/>
          </w:tcPr>
          <w:p w:rsidR="006C69EF" w:rsidRPr="002878D5" w:rsidRDefault="006C69EF" w:rsidP="00BD593E">
            <w:pPr>
              <w:pStyle w:val="Tabletext"/>
              <w:jc w:val="left"/>
              <w:rPr>
                <w:color w:val="0000FF"/>
                <w:sz w:val="20"/>
                <w:szCs w:val="22"/>
                <w:lang w:val="es-ES_tradnl"/>
              </w:rPr>
            </w:pPr>
          </w:p>
        </w:tc>
      </w:tr>
      <w:tr w:rsidR="006C69EF" w:rsidRPr="002878D5" w:rsidTr="000413D8">
        <w:trPr>
          <w:jc w:val="center"/>
        </w:trPr>
        <w:tc>
          <w:tcPr>
            <w:tcW w:w="684" w:type="dxa"/>
            <w:vMerge/>
            <w:vAlign w:val="center"/>
          </w:tcPr>
          <w:p w:rsidR="006C69EF" w:rsidRPr="002878D5" w:rsidRDefault="006C69EF" w:rsidP="00BD593E">
            <w:pPr>
              <w:pStyle w:val="Tabletext"/>
              <w:jc w:val="center"/>
              <w:rPr>
                <w:sz w:val="20"/>
                <w:lang w:val="es-ES_tradnl"/>
              </w:rPr>
            </w:pPr>
          </w:p>
        </w:tc>
        <w:tc>
          <w:tcPr>
            <w:tcW w:w="2350" w:type="dxa"/>
            <w:vMerge/>
            <w:vAlign w:val="center"/>
          </w:tcPr>
          <w:p w:rsidR="006C69EF" w:rsidRPr="002878D5" w:rsidRDefault="006C69EF" w:rsidP="00BD593E">
            <w:pPr>
              <w:pStyle w:val="Tabletext"/>
              <w:jc w:val="left"/>
              <w:rPr>
                <w:sz w:val="20"/>
                <w:lang w:val="es-ES_tradnl"/>
              </w:rPr>
            </w:pPr>
          </w:p>
        </w:tc>
        <w:tc>
          <w:tcPr>
            <w:tcW w:w="2920" w:type="dxa"/>
            <w:vAlign w:val="center"/>
          </w:tcPr>
          <w:p w:rsidR="006C69EF" w:rsidRPr="002878D5" w:rsidRDefault="006C69EF" w:rsidP="00BD593E">
            <w:pPr>
              <w:pStyle w:val="Tabletext"/>
              <w:jc w:val="center"/>
              <w:rPr>
                <w:sz w:val="20"/>
                <w:lang w:val="es-ES_tradnl"/>
              </w:rPr>
            </w:pPr>
            <w:r w:rsidRPr="002878D5">
              <w:rPr>
                <w:sz w:val="20"/>
                <w:lang w:val="es-ES_tradnl"/>
              </w:rPr>
              <w:t>6 765-6 795 kHz</w:t>
            </w:r>
          </w:p>
        </w:tc>
        <w:tc>
          <w:tcPr>
            <w:tcW w:w="2539" w:type="dxa"/>
            <w:vAlign w:val="center"/>
          </w:tcPr>
          <w:p w:rsidR="006C69EF" w:rsidRPr="002878D5" w:rsidRDefault="006C69EF" w:rsidP="00BD593E">
            <w:pPr>
              <w:pStyle w:val="Tabletext"/>
              <w:jc w:val="left"/>
              <w:rPr>
                <w:sz w:val="20"/>
                <w:lang w:val="es-ES_tradnl"/>
              </w:rPr>
            </w:pPr>
            <w:r w:rsidRPr="002878D5">
              <w:rPr>
                <w:sz w:val="20"/>
                <w:lang w:val="es-ES_tradnl"/>
              </w:rPr>
              <w:t>≤ 42 dB(μA/m) @ 10 m</w:t>
            </w:r>
          </w:p>
        </w:tc>
        <w:tc>
          <w:tcPr>
            <w:tcW w:w="1944" w:type="dxa"/>
            <w:vMerge/>
            <w:vAlign w:val="center"/>
          </w:tcPr>
          <w:p w:rsidR="006C69EF" w:rsidRPr="002878D5" w:rsidRDefault="006C69EF" w:rsidP="00BD593E">
            <w:pPr>
              <w:pStyle w:val="Tabletext"/>
              <w:jc w:val="left"/>
              <w:rPr>
                <w:sz w:val="20"/>
                <w:lang w:val="es-ES_tradnl"/>
              </w:rPr>
            </w:pPr>
          </w:p>
        </w:tc>
        <w:tc>
          <w:tcPr>
            <w:tcW w:w="1985" w:type="dxa"/>
            <w:vMerge/>
            <w:vAlign w:val="center"/>
          </w:tcPr>
          <w:p w:rsidR="006C69EF" w:rsidRPr="002878D5" w:rsidRDefault="006C69EF" w:rsidP="00BD593E">
            <w:pPr>
              <w:pStyle w:val="Tabletext"/>
              <w:jc w:val="left"/>
              <w:rPr>
                <w:sz w:val="20"/>
                <w:lang w:val="es-ES_tradnl"/>
              </w:rPr>
            </w:pPr>
          </w:p>
        </w:tc>
        <w:tc>
          <w:tcPr>
            <w:tcW w:w="2037" w:type="dxa"/>
            <w:vMerge/>
            <w:tcBorders>
              <w:top w:val="nil"/>
              <w:bottom w:val="nil"/>
            </w:tcBorders>
            <w:vAlign w:val="center"/>
          </w:tcPr>
          <w:p w:rsidR="006C69EF" w:rsidRPr="002878D5" w:rsidRDefault="006C69EF" w:rsidP="00BD593E">
            <w:pPr>
              <w:pStyle w:val="Tabletext"/>
              <w:jc w:val="left"/>
              <w:rPr>
                <w:sz w:val="20"/>
                <w:szCs w:val="22"/>
                <w:lang w:val="es-ES_tradnl"/>
              </w:rPr>
            </w:pPr>
          </w:p>
        </w:tc>
      </w:tr>
      <w:tr w:rsidR="006C69EF" w:rsidRPr="002878D5" w:rsidTr="000413D8">
        <w:trPr>
          <w:jc w:val="center"/>
        </w:trPr>
        <w:tc>
          <w:tcPr>
            <w:tcW w:w="684" w:type="dxa"/>
            <w:vMerge/>
            <w:vAlign w:val="center"/>
          </w:tcPr>
          <w:p w:rsidR="006C69EF" w:rsidRPr="002878D5" w:rsidRDefault="006C69EF" w:rsidP="00BD593E">
            <w:pPr>
              <w:pStyle w:val="Tabletext"/>
              <w:jc w:val="center"/>
              <w:rPr>
                <w:sz w:val="20"/>
                <w:lang w:val="es-ES_tradnl"/>
              </w:rPr>
            </w:pPr>
          </w:p>
        </w:tc>
        <w:tc>
          <w:tcPr>
            <w:tcW w:w="2350" w:type="dxa"/>
            <w:vMerge/>
            <w:vAlign w:val="center"/>
          </w:tcPr>
          <w:p w:rsidR="006C69EF" w:rsidRPr="002878D5" w:rsidRDefault="006C69EF" w:rsidP="00BD593E">
            <w:pPr>
              <w:pStyle w:val="Tabletext"/>
              <w:jc w:val="left"/>
              <w:rPr>
                <w:sz w:val="20"/>
                <w:lang w:val="es-ES_tradnl"/>
              </w:rPr>
            </w:pPr>
          </w:p>
        </w:tc>
        <w:tc>
          <w:tcPr>
            <w:tcW w:w="2920" w:type="dxa"/>
            <w:vAlign w:val="center"/>
          </w:tcPr>
          <w:p w:rsidR="006C69EF" w:rsidRPr="002878D5" w:rsidRDefault="006C69EF" w:rsidP="00BD593E">
            <w:pPr>
              <w:pStyle w:val="Tabletext"/>
              <w:jc w:val="center"/>
              <w:rPr>
                <w:sz w:val="20"/>
                <w:lang w:val="es-ES_tradnl"/>
              </w:rPr>
            </w:pPr>
            <w:r w:rsidRPr="002878D5">
              <w:rPr>
                <w:sz w:val="20"/>
                <w:lang w:val="es-ES_tradnl"/>
              </w:rPr>
              <w:t>7 400-8 800 kHz</w:t>
            </w:r>
          </w:p>
        </w:tc>
        <w:tc>
          <w:tcPr>
            <w:tcW w:w="2539" w:type="dxa"/>
            <w:vAlign w:val="center"/>
          </w:tcPr>
          <w:p w:rsidR="006C69EF" w:rsidRPr="002878D5" w:rsidRDefault="006C69EF" w:rsidP="00BD593E">
            <w:pPr>
              <w:pStyle w:val="Tabletext"/>
              <w:jc w:val="left"/>
              <w:rPr>
                <w:sz w:val="20"/>
                <w:lang w:val="es-ES_tradnl"/>
              </w:rPr>
            </w:pPr>
            <w:r w:rsidRPr="002878D5">
              <w:rPr>
                <w:sz w:val="20"/>
                <w:lang w:val="es-ES_tradnl"/>
              </w:rPr>
              <w:t>≤ 9 dB(μA/m) @ 10 m</w:t>
            </w:r>
          </w:p>
        </w:tc>
        <w:tc>
          <w:tcPr>
            <w:tcW w:w="1944" w:type="dxa"/>
            <w:vMerge/>
            <w:vAlign w:val="center"/>
          </w:tcPr>
          <w:p w:rsidR="006C69EF" w:rsidRPr="002878D5" w:rsidRDefault="006C69EF" w:rsidP="00BD593E">
            <w:pPr>
              <w:pStyle w:val="Tabletext"/>
              <w:jc w:val="left"/>
              <w:rPr>
                <w:sz w:val="20"/>
                <w:lang w:val="es-ES_tradnl"/>
              </w:rPr>
            </w:pPr>
          </w:p>
        </w:tc>
        <w:tc>
          <w:tcPr>
            <w:tcW w:w="1985" w:type="dxa"/>
            <w:vMerge/>
            <w:vAlign w:val="center"/>
          </w:tcPr>
          <w:p w:rsidR="006C69EF" w:rsidRPr="002878D5" w:rsidRDefault="006C69EF" w:rsidP="00BD593E">
            <w:pPr>
              <w:pStyle w:val="Tabletext"/>
              <w:jc w:val="left"/>
              <w:rPr>
                <w:sz w:val="20"/>
                <w:lang w:val="es-ES_tradnl"/>
              </w:rPr>
            </w:pPr>
          </w:p>
        </w:tc>
        <w:tc>
          <w:tcPr>
            <w:tcW w:w="2037" w:type="dxa"/>
            <w:vMerge/>
            <w:tcBorders>
              <w:top w:val="nil"/>
              <w:bottom w:val="nil"/>
            </w:tcBorders>
            <w:vAlign w:val="center"/>
          </w:tcPr>
          <w:p w:rsidR="006C69EF" w:rsidRPr="002878D5" w:rsidRDefault="006C69EF" w:rsidP="00BD593E">
            <w:pPr>
              <w:pStyle w:val="Tabletext"/>
              <w:jc w:val="left"/>
              <w:rPr>
                <w:sz w:val="20"/>
                <w:szCs w:val="22"/>
                <w:lang w:val="es-ES_tradnl"/>
              </w:rPr>
            </w:pPr>
          </w:p>
        </w:tc>
      </w:tr>
      <w:tr w:rsidR="006C69EF" w:rsidRPr="002878D5" w:rsidTr="000413D8">
        <w:trPr>
          <w:jc w:val="center"/>
        </w:trPr>
        <w:tc>
          <w:tcPr>
            <w:tcW w:w="684" w:type="dxa"/>
            <w:vMerge/>
            <w:vAlign w:val="center"/>
          </w:tcPr>
          <w:p w:rsidR="006C69EF" w:rsidRPr="002878D5" w:rsidRDefault="006C69EF" w:rsidP="00BD593E">
            <w:pPr>
              <w:pStyle w:val="Tabletext"/>
              <w:jc w:val="center"/>
              <w:rPr>
                <w:sz w:val="20"/>
                <w:lang w:val="es-ES_tradnl"/>
              </w:rPr>
            </w:pPr>
          </w:p>
        </w:tc>
        <w:tc>
          <w:tcPr>
            <w:tcW w:w="2350" w:type="dxa"/>
            <w:vMerge/>
            <w:vAlign w:val="center"/>
          </w:tcPr>
          <w:p w:rsidR="006C69EF" w:rsidRPr="002878D5" w:rsidRDefault="006C69EF" w:rsidP="00BD593E">
            <w:pPr>
              <w:pStyle w:val="Tabletext"/>
              <w:jc w:val="left"/>
              <w:rPr>
                <w:sz w:val="20"/>
                <w:lang w:val="es-ES_tradnl"/>
              </w:rPr>
            </w:pPr>
          </w:p>
        </w:tc>
        <w:tc>
          <w:tcPr>
            <w:tcW w:w="2920" w:type="dxa"/>
            <w:vAlign w:val="center"/>
          </w:tcPr>
          <w:p w:rsidR="006C69EF" w:rsidRPr="002878D5" w:rsidRDefault="006C69EF" w:rsidP="00BD593E">
            <w:pPr>
              <w:pStyle w:val="Tabletext"/>
              <w:jc w:val="center"/>
              <w:rPr>
                <w:sz w:val="20"/>
                <w:lang w:val="es-ES_tradnl"/>
              </w:rPr>
            </w:pPr>
            <w:r w:rsidRPr="002878D5">
              <w:rPr>
                <w:sz w:val="20"/>
                <w:lang w:val="es-ES_tradnl"/>
              </w:rPr>
              <w:t>13,55-13,567 MHz</w:t>
            </w:r>
          </w:p>
        </w:tc>
        <w:tc>
          <w:tcPr>
            <w:tcW w:w="2539" w:type="dxa"/>
            <w:vAlign w:val="center"/>
          </w:tcPr>
          <w:p w:rsidR="006C69EF" w:rsidRPr="002878D5" w:rsidRDefault="006C69EF" w:rsidP="00BD593E">
            <w:pPr>
              <w:pStyle w:val="Tabletext"/>
              <w:jc w:val="left"/>
              <w:rPr>
                <w:sz w:val="20"/>
                <w:lang w:val="es-ES_tradnl"/>
              </w:rPr>
            </w:pPr>
            <w:r w:rsidRPr="002878D5">
              <w:rPr>
                <w:sz w:val="20"/>
                <w:lang w:val="es-ES_tradnl"/>
              </w:rPr>
              <w:t>≤ 94 dB(μV/m) @ 10 m</w:t>
            </w:r>
          </w:p>
        </w:tc>
        <w:tc>
          <w:tcPr>
            <w:tcW w:w="1944" w:type="dxa"/>
            <w:vMerge/>
            <w:vAlign w:val="center"/>
          </w:tcPr>
          <w:p w:rsidR="006C69EF" w:rsidRPr="002878D5" w:rsidRDefault="006C69EF" w:rsidP="00BD593E">
            <w:pPr>
              <w:pStyle w:val="Tabletext"/>
              <w:jc w:val="left"/>
              <w:rPr>
                <w:sz w:val="20"/>
                <w:lang w:val="es-ES_tradnl"/>
              </w:rPr>
            </w:pPr>
          </w:p>
        </w:tc>
        <w:tc>
          <w:tcPr>
            <w:tcW w:w="1985" w:type="dxa"/>
            <w:vMerge/>
            <w:vAlign w:val="center"/>
          </w:tcPr>
          <w:p w:rsidR="006C69EF" w:rsidRPr="002878D5" w:rsidRDefault="006C69EF" w:rsidP="00BD593E">
            <w:pPr>
              <w:pStyle w:val="Tabletext"/>
              <w:jc w:val="left"/>
              <w:rPr>
                <w:sz w:val="20"/>
                <w:lang w:val="es-ES_tradnl"/>
              </w:rPr>
            </w:pPr>
          </w:p>
        </w:tc>
        <w:tc>
          <w:tcPr>
            <w:tcW w:w="2037" w:type="dxa"/>
            <w:vMerge/>
            <w:tcBorders>
              <w:top w:val="nil"/>
              <w:bottom w:val="nil"/>
            </w:tcBorders>
            <w:vAlign w:val="center"/>
          </w:tcPr>
          <w:p w:rsidR="006C69EF" w:rsidRPr="002878D5" w:rsidRDefault="006C69EF" w:rsidP="00BD593E">
            <w:pPr>
              <w:pStyle w:val="Tabletext"/>
              <w:jc w:val="left"/>
              <w:rPr>
                <w:sz w:val="20"/>
                <w:szCs w:val="22"/>
                <w:lang w:val="es-ES_tradnl"/>
              </w:rPr>
            </w:pPr>
          </w:p>
        </w:tc>
      </w:tr>
      <w:tr w:rsidR="006C69EF" w:rsidRPr="002878D5" w:rsidTr="000413D8">
        <w:trPr>
          <w:jc w:val="center"/>
        </w:trPr>
        <w:tc>
          <w:tcPr>
            <w:tcW w:w="684" w:type="dxa"/>
            <w:vAlign w:val="center"/>
          </w:tcPr>
          <w:p w:rsidR="006C69EF" w:rsidRPr="002878D5" w:rsidRDefault="006C69EF" w:rsidP="00BD593E">
            <w:pPr>
              <w:pStyle w:val="Tabletext"/>
              <w:jc w:val="center"/>
              <w:rPr>
                <w:sz w:val="20"/>
                <w:lang w:val="es-ES_tradnl"/>
              </w:rPr>
            </w:pPr>
            <w:r w:rsidRPr="002878D5">
              <w:rPr>
                <w:sz w:val="20"/>
                <w:lang w:val="es-ES_tradnl"/>
              </w:rPr>
              <w:t>2</w:t>
            </w:r>
          </w:p>
        </w:tc>
        <w:tc>
          <w:tcPr>
            <w:tcW w:w="2350" w:type="dxa"/>
            <w:vMerge w:val="restart"/>
            <w:vAlign w:val="center"/>
          </w:tcPr>
          <w:p w:rsidR="006C69EF" w:rsidRPr="002878D5" w:rsidRDefault="006C69EF" w:rsidP="00BD593E">
            <w:pPr>
              <w:pStyle w:val="Tabletext"/>
              <w:jc w:val="left"/>
              <w:rPr>
                <w:sz w:val="20"/>
                <w:lang w:val="es-ES_tradnl"/>
              </w:rPr>
            </w:pPr>
            <w:r w:rsidRPr="002878D5">
              <w:rPr>
                <w:sz w:val="20"/>
                <w:lang w:val="es-ES_tradnl"/>
              </w:rPr>
              <w:t>Sistema de alarma, detección radioeléctrica</w:t>
            </w:r>
          </w:p>
        </w:tc>
        <w:tc>
          <w:tcPr>
            <w:tcW w:w="2920" w:type="dxa"/>
            <w:vAlign w:val="center"/>
          </w:tcPr>
          <w:p w:rsidR="006C69EF" w:rsidRPr="002878D5" w:rsidRDefault="006C69EF" w:rsidP="00BD593E">
            <w:pPr>
              <w:pStyle w:val="Tabletext"/>
              <w:jc w:val="center"/>
              <w:rPr>
                <w:sz w:val="20"/>
                <w:lang w:val="es-ES_tradnl"/>
              </w:rPr>
            </w:pPr>
            <w:r w:rsidRPr="002878D5">
              <w:rPr>
                <w:sz w:val="20"/>
                <w:lang w:val="es-ES_tradnl"/>
              </w:rPr>
              <w:t>0,016-0,150 MHz</w:t>
            </w:r>
          </w:p>
        </w:tc>
        <w:tc>
          <w:tcPr>
            <w:tcW w:w="2539" w:type="dxa"/>
            <w:vAlign w:val="center"/>
          </w:tcPr>
          <w:p w:rsidR="006C69EF" w:rsidRPr="002878D5" w:rsidRDefault="006C69EF" w:rsidP="00BD593E">
            <w:pPr>
              <w:pStyle w:val="Tabletext"/>
              <w:jc w:val="left"/>
              <w:rPr>
                <w:sz w:val="20"/>
                <w:lang w:val="es-ES_tradnl"/>
              </w:rPr>
            </w:pPr>
            <w:r w:rsidRPr="002878D5">
              <w:rPr>
                <w:sz w:val="20"/>
                <w:lang w:val="es-ES_tradnl"/>
              </w:rPr>
              <w:t>≤ 100 dB(μV/m) @ 3 m</w:t>
            </w:r>
          </w:p>
        </w:tc>
        <w:tc>
          <w:tcPr>
            <w:tcW w:w="1944" w:type="dxa"/>
            <w:vMerge w:val="restart"/>
            <w:vAlign w:val="center"/>
          </w:tcPr>
          <w:p w:rsidR="006C69EF" w:rsidRPr="002878D5" w:rsidRDefault="006C69EF" w:rsidP="00BD593E">
            <w:pPr>
              <w:pStyle w:val="Tabletext"/>
              <w:jc w:val="left"/>
              <w:rPr>
                <w:sz w:val="20"/>
                <w:lang w:val="es-ES_tradnl"/>
              </w:rPr>
            </w:pPr>
            <w:r w:rsidRPr="002878D5">
              <w:rPr>
                <w:sz w:val="20"/>
                <w:lang w:val="es-ES_tradnl"/>
              </w:rPr>
              <w:t>≥ 32 dB por debajo de la portadora a 3 m o EN 300 330-1</w:t>
            </w:r>
          </w:p>
        </w:tc>
        <w:tc>
          <w:tcPr>
            <w:tcW w:w="1985" w:type="dxa"/>
            <w:vMerge w:val="restart"/>
            <w:vAlign w:val="center"/>
          </w:tcPr>
          <w:p w:rsidR="006C69EF" w:rsidRPr="002878D5" w:rsidRDefault="006C69EF" w:rsidP="00BD593E">
            <w:pPr>
              <w:pStyle w:val="Tabletext"/>
              <w:jc w:val="left"/>
              <w:rPr>
                <w:sz w:val="20"/>
                <w:lang w:val="es-ES_tradnl"/>
              </w:rPr>
            </w:pPr>
            <w:r w:rsidRPr="002878D5">
              <w:rPr>
                <w:sz w:val="20"/>
                <w:lang w:val="es-ES_tradnl"/>
              </w:rPr>
              <w:t>FCC Parte 15 o</w:t>
            </w:r>
            <w:r w:rsidRPr="002878D5">
              <w:rPr>
                <w:sz w:val="20"/>
                <w:lang w:val="es-ES_tradnl"/>
              </w:rPr>
              <w:br/>
              <w:t>EN 300 330-1</w:t>
            </w:r>
          </w:p>
        </w:tc>
        <w:tc>
          <w:tcPr>
            <w:tcW w:w="2037" w:type="dxa"/>
            <w:vMerge w:val="restart"/>
            <w:tcBorders>
              <w:top w:val="nil"/>
              <w:bottom w:val="nil"/>
            </w:tcBorders>
            <w:vAlign w:val="center"/>
          </w:tcPr>
          <w:p w:rsidR="006C69EF" w:rsidRPr="002878D5" w:rsidRDefault="006C69EF" w:rsidP="00BD593E">
            <w:pPr>
              <w:pStyle w:val="Tabletext"/>
              <w:jc w:val="left"/>
              <w:rPr>
                <w:sz w:val="20"/>
                <w:szCs w:val="22"/>
                <w:lang w:val="es-ES_tradnl"/>
              </w:rPr>
            </w:pPr>
          </w:p>
        </w:tc>
      </w:tr>
      <w:tr w:rsidR="006C69EF" w:rsidRPr="002878D5" w:rsidTr="000413D8">
        <w:trPr>
          <w:jc w:val="center"/>
        </w:trPr>
        <w:tc>
          <w:tcPr>
            <w:tcW w:w="684" w:type="dxa"/>
            <w:vAlign w:val="center"/>
          </w:tcPr>
          <w:p w:rsidR="006C69EF" w:rsidRPr="002878D5" w:rsidRDefault="006C69EF" w:rsidP="00BD593E">
            <w:pPr>
              <w:pStyle w:val="Tabletext"/>
              <w:jc w:val="center"/>
              <w:rPr>
                <w:sz w:val="20"/>
                <w:lang w:val="es-ES_tradnl"/>
              </w:rPr>
            </w:pPr>
            <w:r w:rsidRPr="002878D5">
              <w:rPr>
                <w:sz w:val="20"/>
                <w:lang w:val="es-ES_tradnl"/>
              </w:rPr>
              <w:t>3</w:t>
            </w:r>
          </w:p>
        </w:tc>
        <w:tc>
          <w:tcPr>
            <w:tcW w:w="2350" w:type="dxa"/>
            <w:vMerge/>
            <w:vAlign w:val="center"/>
          </w:tcPr>
          <w:p w:rsidR="006C69EF" w:rsidRPr="002878D5" w:rsidRDefault="006C69EF" w:rsidP="00BD593E">
            <w:pPr>
              <w:pStyle w:val="Tabletext"/>
              <w:jc w:val="left"/>
              <w:rPr>
                <w:sz w:val="20"/>
                <w:lang w:val="es-ES_tradnl"/>
              </w:rPr>
            </w:pPr>
          </w:p>
        </w:tc>
        <w:tc>
          <w:tcPr>
            <w:tcW w:w="2920" w:type="dxa"/>
            <w:vAlign w:val="center"/>
          </w:tcPr>
          <w:p w:rsidR="006C69EF" w:rsidRPr="002878D5" w:rsidRDefault="006C69EF" w:rsidP="00BD593E">
            <w:pPr>
              <w:pStyle w:val="Tabletext"/>
              <w:jc w:val="center"/>
              <w:rPr>
                <w:sz w:val="20"/>
                <w:lang w:val="es-ES_tradnl"/>
              </w:rPr>
            </w:pPr>
            <w:r w:rsidRPr="002878D5">
              <w:rPr>
                <w:sz w:val="20"/>
                <w:lang w:val="es-ES_tradnl"/>
              </w:rPr>
              <w:t>13,553-13,567 MHz</w:t>
            </w:r>
          </w:p>
        </w:tc>
        <w:tc>
          <w:tcPr>
            <w:tcW w:w="2539" w:type="dxa"/>
            <w:vAlign w:val="center"/>
          </w:tcPr>
          <w:p w:rsidR="006C69EF" w:rsidRPr="002878D5" w:rsidRDefault="006C69EF" w:rsidP="00BD593E">
            <w:pPr>
              <w:pStyle w:val="Tabletext"/>
              <w:jc w:val="left"/>
              <w:rPr>
                <w:sz w:val="20"/>
                <w:lang w:val="es-ES_tradnl"/>
              </w:rPr>
            </w:pPr>
            <w:r w:rsidRPr="002878D5">
              <w:rPr>
                <w:sz w:val="20"/>
                <w:lang w:val="es-ES_tradnl"/>
              </w:rPr>
              <w:t>≤ 94 dB(μV/m) @ 10 m</w:t>
            </w:r>
          </w:p>
        </w:tc>
        <w:tc>
          <w:tcPr>
            <w:tcW w:w="1944" w:type="dxa"/>
            <w:vMerge/>
            <w:vAlign w:val="center"/>
          </w:tcPr>
          <w:p w:rsidR="006C69EF" w:rsidRPr="002878D5" w:rsidRDefault="006C69EF" w:rsidP="00BD593E">
            <w:pPr>
              <w:pStyle w:val="Tabletext"/>
              <w:jc w:val="left"/>
              <w:rPr>
                <w:sz w:val="20"/>
                <w:lang w:val="es-ES_tradnl"/>
              </w:rPr>
            </w:pPr>
          </w:p>
        </w:tc>
        <w:tc>
          <w:tcPr>
            <w:tcW w:w="1985" w:type="dxa"/>
            <w:vMerge/>
            <w:vAlign w:val="center"/>
          </w:tcPr>
          <w:p w:rsidR="006C69EF" w:rsidRPr="002878D5" w:rsidRDefault="006C69EF" w:rsidP="00BD593E">
            <w:pPr>
              <w:pStyle w:val="Tabletext"/>
              <w:jc w:val="left"/>
              <w:rPr>
                <w:sz w:val="20"/>
                <w:lang w:val="es-ES_tradnl"/>
              </w:rPr>
            </w:pPr>
          </w:p>
        </w:tc>
        <w:tc>
          <w:tcPr>
            <w:tcW w:w="2037" w:type="dxa"/>
            <w:vMerge/>
            <w:tcBorders>
              <w:top w:val="nil"/>
              <w:bottom w:val="nil"/>
            </w:tcBorders>
            <w:vAlign w:val="center"/>
          </w:tcPr>
          <w:p w:rsidR="006C69EF" w:rsidRPr="002878D5" w:rsidRDefault="006C69EF" w:rsidP="00BD593E">
            <w:pPr>
              <w:pStyle w:val="Tabletext"/>
              <w:jc w:val="left"/>
              <w:rPr>
                <w:sz w:val="20"/>
                <w:szCs w:val="22"/>
                <w:lang w:val="es-ES_tradnl"/>
              </w:rPr>
            </w:pPr>
          </w:p>
        </w:tc>
      </w:tr>
      <w:tr w:rsidR="006C69EF" w:rsidRPr="002878D5" w:rsidTr="000413D8">
        <w:trPr>
          <w:jc w:val="center"/>
        </w:trPr>
        <w:tc>
          <w:tcPr>
            <w:tcW w:w="684" w:type="dxa"/>
            <w:vAlign w:val="center"/>
          </w:tcPr>
          <w:p w:rsidR="006C69EF" w:rsidRPr="002878D5" w:rsidRDefault="006C69EF" w:rsidP="00BD593E">
            <w:pPr>
              <w:pStyle w:val="Tabletext"/>
              <w:jc w:val="center"/>
              <w:rPr>
                <w:sz w:val="20"/>
                <w:lang w:val="es-ES_tradnl"/>
              </w:rPr>
            </w:pPr>
            <w:r w:rsidRPr="002878D5">
              <w:rPr>
                <w:sz w:val="20"/>
                <w:lang w:val="es-ES_tradnl"/>
              </w:rPr>
              <w:t>4</w:t>
            </w:r>
          </w:p>
        </w:tc>
        <w:tc>
          <w:tcPr>
            <w:tcW w:w="2350" w:type="dxa"/>
            <w:vMerge/>
            <w:vAlign w:val="center"/>
          </w:tcPr>
          <w:p w:rsidR="006C69EF" w:rsidRPr="002878D5" w:rsidRDefault="006C69EF" w:rsidP="00BD593E">
            <w:pPr>
              <w:pStyle w:val="Tabletext"/>
              <w:jc w:val="left"/>
              <w:rPr>
                <w:sz w:val="20"/>
                <w:lang w:val="es-ES_tradnl"/>
              </w:rPr>
            </w:pPr>
          </w:p>
        </w:tc>
        <w:tc>
          <w:tcPr>
            <w:tcW w:w="2920" w:type="dxa"/>
            <w:vAlign w:val="center"/>
          </w:tcPr>
          <w:p w:rsidR="006C69EF" w:rsidRPr="002878D5" w:rsidRDefault="006C69EF" w:rsidP="00BD593E">
            <w:pPr>
              <w:pStyle w:val="Tabletext"/>
              <w:jc w:val="center"/>
              <w:rPr>
                <w:sz w:val="20"/>
                <w:lang w:val="es-ES_tradnl"/>
              </w:rPr>
            </w:pPr>
            <w:r w:rsidRPr="002878D5">
              <w:rPr>
                <w:sz w:val="20"/>
                <w:lang w:val="es-ES_tradnl"/>
              </w:rPr>
              <w:t>240,15-240,30 MHz</w:t>
            </w:r>
            <w:r w:rsidRPr="002878D5">
              <w:rPr>
                <w:sz w:val="20"/>
                <w:lang w:val="es-ES_tradnl"/>
              </w:rPr>
              <w:br/>
              <w:t>300,00-300,30 MHz</w:t>
            </w:r>
            <w:r w:rsidRPr="002878D5">
              <w:rPr>
                <w:sz w:val="20"/>
                <w:lang w:val="es-ES_tradnl"/>
              </w:rPr>
              <w:br/>
              <w:t>312,00-316,00 MHz</w:t>
            </w:r>
            <w:r w:rsidRPr="002878D5">
              <w:rPr>
                <w:sz w:val="20"/>
                <w:lang w:val="es-ES_tradnl"/>
              </w:rPr>
              <w:br/>
              <w:t>444,40-444,80 MHz</w:t>
            </w:r>
          </w:p>
        </w:tc>
        <w:tc>
          <w:tcPr>
            <w:tcW w:w="2539" w:type="dxa"/>
            <w:vAlign w:val="center"/>
          </w:tcPr>
          <w:p w:rsidR="006C69EF" w:rsidRPr="002878D5" w:rsidRDefault="006C69EF" w:rsidP="00BD593E">
            <w:pPr>
              <w:pStyle w:val="Tabletext"/>
              <w:jc w:val="left"/>
              <w:rPr>
                <w:sz w:val="20"/>
                <w:lang w:val="es-ES_tradnl"/>
              </w:rPr>
            </w:pPr>
            <w:r w:rsidRPr="002878D5">
              <w:rPr>
                <w:sz w:val="20"/>
                <w:lang w:val="es-ES_tradnl"/>
              </w:rPr>
              <w:t>≤ 100 mW (p.r.e.)</w:t>
            </w:r>
          </w:p>
        </w:tc>
        <w:tc>
          <w:tcPr>
            <w:tcW w:w="1944" w:type="dxa"/>
            <w:vAlign w:val="center"/>
          </w:tcPr>
          <w:p w:rsidR="006C69EF" w:rsidRPr="002878D5" w:rsidRDefault="006C69EF" w:rsidP="00BD593E">
            <w:pPr>
              <w:pStyle w:val="Tabletext"/>
              <w:jc w:val="left"/>
              <w:rPr>
                <w:sz w:val="20"/>
                <w:lang w:val="es-ES_tradnl"/>
              </w:rPr>
            </w:pPr>
            <w:r w:rsidRPr="002878D5">
              <w:rPr>
                <w:sz w:val="20"/>
                <w:lang w:val="es-ES_tradnl"/>
              </w:rPr>
              <w:t>≥ 32 dB por debajo de la portadora a 3 m o EN 300 220-1</w:t>
            </w:r>
          </w:p>
        </w:tc>
        <w:tc>
          <w:tcPr>
            <w:tcW w:w="1985" w:type="dxa"/>
            <w:vAlign w:val="center"/>
          </w:tcPr>
          <w:p w:rsidR="006C69EF" w:rsidRPr="002878D5" w:rsidRDefault="006C69EF" w:rsidP="00BD593E">
            <w:pPr>
              <w:pStyle w:val="Tabletext"/>
              <w:jc w:val="left"/>
              <w:rPr>
                <w:sz w:val="20"/>
                <w:lang w:val="es-ES_tradnl"/>
              </w:rPr>
            </w:pPr>
            <w:r w:rsidRPr="002878D5">
              <w:rPr>
                <w:sz w:val="20"/>
                <w:lang w:val="es-ES_tradnl"/>
              </w:rPr>
              <w:t>FCC Parte 15 o</w:t>
            </w:r>
            <w:r w:rsidRPr="002878D5">
              <w:rPr>
                <w:sz w:val="20"/>
                <w:lang w:val="es-ES_tradnl"/>
              </w:rPr>
              <w:br/>
              <w:t>EN 300 220-1</w:t>
            </w:r>
          </w:p>
        </w:tc>
        <w:tc>
          <w:tcPr>
            <w:tcW w:w="2037" w:type="dxa"/>
            <w:vMerge/>
            <w:tcBorders>
              <w:top w:val="nil"/>
              <w:bottom w:val="nil"/>
            </w:tcBorders>
            <w:vAlign w:val="center"/>
          </w:tcPr>
          <w:p w:rsidR="006C69EF" w:rsidRPr="002878D5" w:rsidRDefault="006C69EF" w:rsidP="00BD593E">
            <w:pPr>
              <w:pStyle w:val="Tabletext"/>
              <w:jc w:val="left"/>
              <w:rPr>
                <w:sz w:val="20"/>
                <w:szCs w:val="22"/>
                <w:lang w:val="es-ES_tradnl"/>
              </w:rPr>
            </w:pPr>
          </w:p>
        </w:tc>
      </w:tr>
      <w:tr w:rsidR="006C69EF" w:rsidRPr="002878D5" w:rsidTr="000413D8">
        <w:trPr>
          <w:jc w:val="center"/>
        </w:trPr>
        <w:tc>
          <w:tcPr>
            <w:tcW w:w="684" w:type="dxa"/>
            <w:vAlign w:val="center"/>
          </w:tcPr>
          <w:p w:rsidR="006C69EF" w:rsidRPr="002878D5" w:rsidRDefault="006C69EF" w:rsidP="00BD593E">
            <w:pPr>
              <w:pStyle w:val="Tabletext"/>
              <w:jc w:val="center"/>
              <w:rPr>
                <w:sz w:val="20"/>
                <w:lang w:val="es-ES_tradnl"/>
              </w:rPr>
            </w:pPr>
            <w:r w:rsidRPr="002878D5">
              <w:rPr>
                <w:sz w:val="20"/>
                <w:lang w:val="es-ES_tradnl"/>
              </w:rPr>
              <w:t>5</w:t>
            </w:r>
          </w:p>
        </w:tc>
        <w:tc>
          <w:tcPr>
            <w:tcW w:w="2350" w:type="dxa"/>
            <w:vMerge w:val="restart"/>
            <w:vAlign w:val="center"/>
          </w:tcPr>
          <w:p w:rsidR="006C69EF" w:rsidRPr="002878D5" w:rsidRDefault="006C69EF" w:rsidP="00BD593E">
            <w:pPr>
              <w:pStyle w:val="Tabletext"/>
              <w:jc w:val="left"/>
              <w:rPr>
                <w:sz w:val="20"/>
                <w:lang w:val="es-ES_tradnl"/>
              </w:rPr>
            </w:pPr>
            <w:r w:rsidRPr="002878D5">
              <w:rPr>
                <w:sz w:val="20"/>
                <w:lang w:val="es-ES_tradnl"/>
              </w:rPr>
              <w:t>Micrófonos inalámbricos</w:t>
            </w:r>
          </w:p>
        </w:tc>
        <w:tc>
          <w:tcPr>
            <w:tcW w:w="2920" w:type="dxa"/>
            <w:vAlign w:val="center"/>
          </w:tcPr>
          <w:p w:rsidR="006C69EF" w:rsidRPr="002878D5" w:rsidRDefault="006C69EF" w:rsidP="00BD593E">
            <w:pPr>
              <w:pStyle w:val="Tabletext"/>
              <w:jc w:val="center"/>
              <w:rPr>
                <w:sz w:val="20"/>
                <w:lang w:val="es-ES_tradnl"/>
              </w:rPr>
            </w:pPr>
            <w:r w:rsidRPr="002878D5">
              <w:rPr>
                <w:sz w:val="20"/>
                <w:lang w:val="es-ES_tradnl"/>
              </w:rPr>
              <w:t>0,51-1,60 MHz</w:t>
            </w:r>
          </w:p>
        </w:tc>
        <w:tc>
          <w:tcPr>
            <w:tcW w:w="2539" w:type="dxa"/>
            <w:vAlign w:val="center"/>
          </w:tcPr>
          <w:p w:rsidR="006C69EF" w:rsidRPr="002878D5" w:rsidRDefault="006C69EF" w:rsidP="00BD593E">
            <w:pPr>
              <w:pStyle w:val="Tabletext"/>
              <w:jc w:val="left"/>
              <w:rPr>
                <w:sz w:val="20"/>
                <w:lang w:val="es-ES_tradnl"/>
              </w:rPr>
            </w:pPr>
            <w:r w:rsidRPr="002878D5">
              <w:rPr>
                <w:sz w:val="20"/>
                <w:lang w:val="es-ES_tradnl"/>
              </w:rPr>
              <w:t>≤ 57 dB(μV/m) @ 3 m</w:t>
            </w:r>
          </w:p>
        </w:tc>
        <w:tc>
          <w:tcPr>
            <w:tcW w:w="1944" w:type="dxa"/>
            <w:vMerge w:val="restart"/>
            <w:vAlign w:val="center"/>
          </w:tcPr>
          <w:p w:rsidR="006C69EF" w:rsidRPr="002878D5" w:rsidRDefault="006C69EF" w:rsidP="00BD593E">
            <w:pPr>
              <w:pStyle w:val="Tabletext"/>
              <w:jc w:val="left"/>
              <w:rPr>
                <w:sz w:val="20"/>
                <w:lang w:val="es-ES_tradnl"/>
              </w:rPr>
            </w:pPr>
          </w:p>
        </w:tc>
        <w:tc>
          <w:tcPr>
            <w:tcW w:w="1985" w:type="dxa"/>
            <w:vMerge w:val="restart"/>
            <w:vAlign w:val="center"/>
          </w:tcPr>
          <w:p w:rsidR="006C69EF" w:rsidRPr="002878D5" w:rsidRDefault="006C69EF" w:rsidP="00BD593E">
            <w:pPr>
              <w:pStyle w:val="Tabletext"/>
              <w:jc w:val="left"/>
              <w:rPr>
                <w:sz w:val="20"/>
                <w:lang w:val="es-ES_tradnl"/>
              </w:rPr>
            </w:pPr>
          </w:p>
        </w:tc>
        <w:tc>
          <w:tcPr>
            <w:tcW w:w="2037" w:type="dxa"/>
            <w:vMerge w:val="restart"/>
            <w:tcBorders>
              <w:top w:val="nil"/>
              <w:bottom w:val="nil"/>
            </w:tcBorders>
            <w:vAlign w:val="center"/>
          </w:tcPr>
          <w:p w:rsidR="006C69EF" w:rsidRPr="002878D5" w:rsidRDefault="006C69EF" w:rsidP="00BD593E">
            <w:pPr>
              <w:pStyle w:val="Tabletext"/>
              <w:jc w:val="left"/>
              <w:rPr>
                <w:sz w:val="20"/>
                <w:lang w:val="es-ES_tradnl"/>
              </w:rPr>
            </w:pPr>
          </w:p>
        </w:tc>
      </w:tr>
      <w:tr w:rsidR="006C69EF" w:rsidRPr="002878D5" w:rsidTr="000413D8">
        <w:trPr>
          <w:jc w:val="center"/>
        </w:trPr>
        <w:tc>
          <w:tcPr>
            <w:tcW w:w="684" w:type="dxa"/>
            <w:vAlign w:val="center"/>
          </w:tcPr>
          <w:p w:rsidR="006C69EF" w:rsidRPr="002878D5" w:rsidRDefault="006C69EF" w:rsidP="00BD593E">
            <w:pPr>
              <w:pStyle w:val="Tabletext"/>
              <w:jc w:val="center"/>
              <w:rPr>
                <w:sz w:val="20"/>
                <w:lang w:val="es-ES_tradnl"/>
              </w:rPr>
            </w:pPr>
            <w:r w:rsidRPr="002878D5">
              <w:rPr>
                <w:sz w:val="20"/>
                <w:lang w:val="es-ES_tradnl"/>
              </w:rPr>
              <w:t>6</w:t>
            </w:r>
          </w:p>
        </w:tc>
        <w:tc>
          <w:tcPr>
            <w:tcW w:w="2350" w:type="dxa"/>
            <w:vMerge/>
            <w:vAlign w:val="center"/>
          </w:tcPr>
          <w:p w:rsidR="006C69EF" w:rsidRPr="002878D5" w:rsidRDefault="006C69EF" w:rsidP="00BD593E">
            <w:pPr>
              <w:pStyle w:val="Tabletext"/>
              <w:jc w:val="left"/>
              <w:rPr>
                <w:sz w:val="20"/>
                <w:lang w:val="es-ES_tradnl"/>
              </w:rPr>
            </w:pPr>
          </w:p>
        </w:tc>
        <w:tc>
          <w:tcPr>
            <w:tcW w:w="2920" w:type="dxa"/>
            <w:vAlign w:val="center"/>
          </w:tcPr>
          <w:p w:rsidR="006C69EF" w:rsidRPr="002878D5" w:rsidRDefault="006C69EF" w:rsidP="00BD593E">
            <w:pPr>
              <w:pStyle w:val="Tabletext"/>
              <w:jc w:val="center"/>
              <w:rPr>
                <w:sz w:val="20"/>
                <w:lang w:val="es-ES_tradnl"/>
              </w:rPr>
            </w:pPr>
            <w:r w:rsidRPr="002878D5">
              <w:rPr>
                <w:sz w:val="20"/>
                <w:lang w:val="es-ES_tradnl"/>
              </w:rPr>
              <w:t>88,00-108,00 MHz</w:t>
            </w:r>
          </w:p>
        </w:tc>
        <w:tc>
          <w:tcPr>
            <w:tcW w:w="2539" w:type="dxa"/>
            <w:vAlign w:val="center"/>
          </w:tcPr>
          <w:p w:rsidR="006C69EF" w:rsidRPr="002878D5" w:rsidRDefault="006C69EF" w:rsidP="00BD593E">
            <w:pPr>
              <w:pStyle w:val="Tabletext"/>
              <w:jc w:val="left"/>
              <w:rPr>
                <w:sz w:val="20"/>
                <w:lang w:val="es-ES_tradnl"/>
              </w:rPr>
            </w:pPr>
            <w:r w:rsidRPr="002878D5">
              <w:rPr>
                <w:sz w:val="20"/>
                <w:lang w:val="es-ES_tradnl"/>
              </w:rPr>
              <w:t>≤ 60 dB(μV/m) @ 10 m</w:t>
            </w:r>
          </w:p>
        </w:tc>
        <w:tc>
          <w:tcPr>
            <w:tcW w:w="1944" w:type="dxa"/>
            <w:vMerge/>
            <w:vAlign w:val="center"/>
          </w:tcPr>
          <w:p w:rsidR="006C69EF" w:rsidRPr="002878D5" w:rsidRDefault="006C69EF" w:rsidP="00BD593E">
            <w:pPr>
              <w:pStyle w:val="Tabletext"/>
              <w:jc w:val="left"/>
              <w:rPr>
                <w:sz w:val="20"/>
                <w:lang w:val="es-ES_tradnl"/>
              </w:rPr>
            </w:pPr>
          </w:p>
        </w:tc>
        <w:tc>
          <w:tcPr>
            <w:tcW w:w="1985" w:type="dxa"/>
            <w:vMerge/>
            <w:vAlign w:val="center"/>
          </w:tcPr>
          <w:p w:rsidR="006C69EF" w:rsidRPr="002878D5" w:rsidRDefault="006C69EF" w:rsidP="00BD593E">
            <w:pPr>
              <w:pStyle w:val="Tabletext"/>
              <w:jc w:val="left"/>
              <w:rPr>
                <w:sz w:val="20"/>
                <w:lang w:val="es-ES_tradnl"/>
              </w:rPr>
            </w:pPr>
          </w:p>
        </w:tc>
        <w:tc>
          <w:tcPr>
            <w:tcW w:w="2037" w:type="dxa"/>
            <w:vMerge/>
            <w:tcBorders>
              <w:top w:val="nil"/>
              <w:bottom w:val="nil"/>
            </w:tcBorders>
            <w:vAlign w:val="center"/>
          </w:tcPr>
          <w:p w:rsidR="006C69EF" w:rsidRPr="002878D5" w:rsidRDefault="006C69EF" w:rsidP="00BD593E">
            <w:pPr>
              <w:pStyle w:val="Tabletext"/>
              <w:jc w:val="left"/>
              <w:rPr>
                <w:sz w:val="20"/>
                <w:lang w:val="es-ES_tradnl"/>
              </w:rPr>
            </w:pPr>
          </w:p>
        </w:tc>
      </w:tr>
      <w:tr w:rsidR="006C69EF" w:rsidRPr="002878D5" w:rsidTr="00C801A6">
        <w:trPr>
          <w:jc w:val="center"/>
        </w:trPr>
        <w:tc>
          <w:tcPr>
            <w:tcW w:w="684" w:type="dxa"/>
            <w:vAlign w:val="center"/>
          </w:tcPr>
          <w:p w:rsidR="006C69EF" w:rsidRPr="002878D5" w:rsidRDefault="006C69EF" w:rsidP="00BD593E">
            <w:pPr>
              <w:pStyle w:val="Tabletext"/>
              <w:jc w:val="center"/>
              <w:rPr>
                <w:sz w:val="20"/>
                <w:lang w:val="es-ES_tradnl"/>
              </w:rPr>
            </w:pPr>
            <w:r w:rsidRPr="002878D5">
              <w:rPr>
                <w:sz w:val="20"/>
                <w:lang w:val="es-ES_tradnl"/>
              </w:rPr>
              <w:t>7</w:t>
            </w:r>
          </w:p>
        </w:tc>
        <w:tc>
          <w:tcPr>
            <w:tcW w:w="2350" w:type="dxa"/>
            <w:vMerge/>
            <w:vAlign w:val="center"/>
          </w:tcPr>
          <w:p w:rsidR="006C69EF" w:rsidRPr="002878D5" w:rsidRDefault="006C69EF" w:rsidP="00BD593E">
            <w:pPr>
              <w:pStyle w:val="Tabletext"/>
              <w:jc w:val="left"/>
              <w:rPr>
                <w:sz w:val="20"/>
                <w:lang w:val="es-ES_tradnl"/>
              </w:rPr>
            </w:pPr>
          </w:p>
        </w:tc>
        <w:tc>
          <w:tcPr>
            <w:tcW w:w="2920" w:type="dxa"/>
            <w:vAlign w:val="center"/>
          </w:tcPr>
          <w:p w:rsidR="006C69EF" w:rsidRPr="002878D5" w:rsidRDefault="006C69EF" w:rsidP="00BD593E">
            <w:pPr>
              <w:pStyle w:val="Tabletext"/>
              <w:jc w:val="center"/>
              <w:rPr>
                <w:sz w:val="20"/>
                <w:lang w:val="es-ES_tradnl"/>
              </w:rPr>
            </w:pPr>
            <w:r w:rsidRPr="002878D5">
              <w:rPr>
                <w:sz w:val="20"/>
                <w:lang w:val="es-ES_tradnl"/>
              </w:rPr>
              <w:t>470,00-742,00 MHz</w:t>
            </w:r>
          </w:p>
        </w:tc>
        <w:tc>
          <w:tcPr>
            <w:tcW w:w="2539" w:type="dxa"/>
            <w:vAlign w:val="center"/>
          </w:tcPr>
          <w:p w:rsidR="006C69EF" w:rsidRPr="002878D5" w:rsidRDefault="006C69EF" w:rsidP="00BD593E">
            <w:pPr>
              <w:pStyle w:val="Tabletext"/>
              <w:jc w:val="left"/>
              <w:rPr>
                <w:sz w:val="20"/>
                <w:lang w:val="es-ES_tradnl"/>
              </w:rPr>
            </w:pPr>
            <w:r w:rsidRPr="002878D5">
              <w:rPr>
                <w:sz w:val="20"/>
                <w:lang w:val="es-ES_tradnl"/>
              </w:rPr>
              <w:t xml:space="preserve">≤ 10 mW (p.r.e.) </w:t>
            </w:r>
          </w:p>
        </w:tc>
        <w:tc>
          <w:tcPr>
            <w:tcW w:w="1944" w:type="dxa"/>
            <w:vAlign w:val="center"/>
          </w:tcPr>
          <w:p w:rsidR="006C69EF" w:rsidRPr="002878D5" w:rsidRDefault="006C69EF" w:rsidP="00BD593E">
            <w:pPr>
              <w:pStyle w:val="Tabletext"/>
              <w:jc w:val="left"/>
              <w:rPr>
                <w:sz w:val="20"/>
                <w:lang w:val="es-ES_tradnl"/>
              </w:rPr>
            </w:pPr>
          </w:p>
        </w:tc>
        <w:tc>
          <w:tcPr>
            <w:tcW w:w="1985" w:type="dxa"/>
            <w:vAlign w:val="center"/>
          </w:tcPr>
          <w:p w:rsidR="006C69EF" w:rsidRPr="002878D5" w:rsidRDefault="006C69EF" w:rsidP="00BD593E">
            <w:pPr>
              <w:pStyle w:val="Tabletext"/>
              <w:jc w:val="left"/>
              <w:rPr>
                <w:sz w:val="20"/>
                <w:lang w:val="es-ES_tradnl"/>
              </w:rPr>
            </w:pPr>
          </w:p>
        </w:tc>
        <w:tc>
          <w:tcPr>
            <w:tcW w:w="2037" w:type="dxa"/>
            <w:tcBorders>
              <w:top w:val="nil"/>
              <w:bottom w:val="nil"/>
            </w:tcBorders>
            <w:vAlign w:val="center"/>
          </w:tcPr>
          <w:p w:rsidR="006C69EF" w:rsidRPr="002878D5" w:rsidRDefault="006C69EF" w:rsidP="00BD593E">
            <w:pPr>
              <w:pStyle w:val="Tabletext"/>
              <w:jc w:val="left"/>
              <w:rPr>
                <w:sz w:val="20"/>
                <w:lang w:val="es-ES_tradnl"/>
              </w:rPr>
            </w:pPr>
          </w:p>
        </w:tc>
      </w:tr>
      <w:tr w:rsidR="006C69EF" w:rsidRPr="002878D5" w:rsidTr="002C1570">
        <w:trPr>
          <w:jc w:val="center"/>
        </w:trPr>
        <w:tc>
          <w:tcPr>
            <w:tcW w:w="684" w:type="dxa"/>
            <w:vMerge w:val="restart"/>
          </w:tcPr>
          <w:p w:rsidR="006C69EF" w:rsidRPr="002878D5" w:rsidRDefault="006C69EF" w:rsidP="00BD593E">
            <w:pPr>
              <w:pStyle w:val="Tabletext"/>
              <w:jc w:val="center"/>
              <w:rPr>
                <w:sz w:val="20"/>
                <w:highlight w:val="yellow"/>
                <w:lang w:val="es-ES_tradnl"/>
              </w:rPr>
            </w:pPr>
            <w:r w:rsidRPr="002878D5">
              <w:rPr>
                <w:sz w:val="20"/>
                <w:lang w:val="es-ES_tradnl"/>
              </w:rPr>
              <w:t>8</w:t>
            </w:r>
          </w:p>
        </w:tc>
        <w:tc>
          <w:tcPr>
            <w:tcW w:w="2350" w:type="dxa"/>
            <w:vMerge w:val="restart"/>
          </w:tcPr>
          <w:p w:rsidR="006C69EF" w:rsidRPr="002878D5" w:rsidRDefault="006C69EF" w:rsidP="00BD593E">
            <w:pPr>
              <w:pStyle w:val="Tabletext"/>
              <w:jc w:val="left"/>
              <w:rPr>
                <w:sz w:val="20"/>
                <w:lang w:val="es-ES_tradnl"/>
              </w:rPr>
            </w:pPr>
            <w:r w:rsidRPr="002878D5">
              <w:rPr>
                <w:sz w:val="20"/>
                <w:lang w:val="es-ES_tradnl"/>
              </w:rPr>
              <w:t>Control remoto de puertas de garaje, cámaras, juguetes y dispositivos varios</w:t>
            </w:r>
          </w:p>
        </w:tc>
        <w:tc>
          <w:tcPr>
            <w:tcW w:w="2920" w:type="dxa"/>
          </w:tcPr>
          <w:p w:rsidR="006C69EF" w:rsidRPr="002878D5" w:rsidRDefault="006C69EF" w:rsidP="00BD593E">
            <w:pPr>
              <w:pStyle w:val="Tabletext"/>
              <w:jc w:val="center"/>
              <w:rPr>
                <w:sz w:val="20"/>
                <w:lang w:val="es-ES_tradnl"/>
              </w:rPr>
            </w:pPr>
            <w:r w:rsidRPr="002878D5">
              <w:rPr>
                <w:sz w:val="20"/>
                <w:lang w:val="es-ES_tradnl"/>
              </w:rPr>
              <w:t>26,96-27,28 MHz</w:t>
            </w:r>
          </w:p>
        </w:tc>
        <w:tc>
          <w:tcPr>
            <w:tcW w:w="2539" w:type="dxa"/>
          </w:tcPr>
          <w:p w:rsidR="006C69EF" w:rsidRPr="002878D5" w:rsidRDefault="006C69EF" w:rsidP="00BD593E">
            <w:pPr>
              <w:pStyle w:val="Tabletext"/>
              <w:jc w:val="left"/>
              <w:rPr>
                <w:sz w:val="20"/>
                <w:lang w:val="es-ES_tradnl"/>
              </w:rPr>
            </w:pPr>
            <w:r w:rsidRPr="002878D5">
              <w:rPr>
                <w:sz w:val="20"/>
                <w:lang w:val="es-ES_tradnl"/>
              </w:rPr>
              <w:t>≤ 100 mW (p.r.e.)</w:t>
            </w:r>
            <w:r w:rsidRPr="002878D5">
              <w:rPr>
                <w:rStyle w:val="FootnoteReference"/>
                <w:sz w:val="20"/>
                <w:lang w:val="es-ES_tradnl"/>
              </w:rPr>
              <w:t xml:space="preserve"> </w:t>
            </w:r>
          </w:p>
        </w:tc>
        <w:tc>
          <w:tcPr>
            <w:tcW w:w="1944" w:type="dxa"/>
            <w:vMerge w:val="restart"/>
            <w:vAlign w:val="center"/>
          </w:tcPr>
          <w:p w:rsidR="006C69EF" w:rsidRPr="002878D5" w:rsidRDefault="006C69EF" w:rsidP="002C1570">
            <w:pPr>
              <w:pStyle w:val="Tabletext"/>
              <w:jc w:val="left"/>
              <w:rPr>
                <w:sz w:val="20"/>
                <w:lang w:val="es-ES_tradnl"/>
              </w:rPr>
            </w:pPr>
            <w:r w:rsidRPr="002878D5">
              <w:rPr>
                <w:sz w:val="20"/>
                <w:lang w:val="es-ES_tradnl"/>
              </w:rPr>
              <w:t>≥ 32 dB por debajo de la portadora a 3 m o</w:t>
            </w:r>
            <w:r w:rsidR="0056032D">
              <w:rPr>
                <w:sz w:val="20"/>
                <w:lang w:val="es-ES_tradnl"/>
              </w:rPr>
              <w:t xml:space="preserve"> </w:t>
            </w:r>
            <w:r w:rsidRPr="002878D5">
              <w:rPr>
                <w:sz w:val="20"/>
                <w:lang w:val="es-ES_tradnl"/>
              </w:rPr>
              <w:t>EN 300 220-1</w:t>
            </w:r>
          </w:p>
        </w:tc>
        <w:tc>
          <w:tcPr>
            <w:tcW w:w="1985" w:type="dxa"/>
            <w:vMerge w:val="restart"/>
            <w:vAlign w:val="center"/>
          </w:tcPr>
          <w:p w:rsidR="006C69EF" w:rsidRPr="002878D5" w:rsidRDefault="006C69EF" w:rsidP="002C1570">
            <w:pPr>
              <w:pStyle w:val="Tabletext"/>
              <w:jc w:val="left"/>
              <w:rPr>
                <w:sz w:val="20"/>
                <w:lang w:val="es-ES_tradnl"/>
              </w:rPr>
            </w:pPr>
            <w:r w:rsidRPr="002878D5">
              <w:rPr>
                <w:sz w:val="20"/>
                <w:lang w:val="es-ES_tradnl"/>
              </w:rPr>
              <w:t>FCC Parte 15 o</w:t>
            </w:r>
            <w:r w:rsidRPr="002878D5">
              <w:rPr>
                <w:sz w:val="20"/>
                <w:lang w:val="es-ES_tradnl"/>
              </w:rPr>
              <w:br/>
              <w:t>EN 300 220-1</w:t>
            </w:r>
          </w:p>
        </w:tc>
        <w:tc>
          <w:tcPr>
            <w:tcW w:w="2037" w:type="dxa"/>
            <w:vMerge w:val="restart"/>
            <w:tcBorders>
              <w:top w:val="nil"/>
              <w:bottom w:val="single" w:sz="4" w:space="0" w:color="auto"/>
            </w:tcBorders>
          </w:tcPr>
          <w:p w:rsidR="006C69EF" w:rsidRPr="002878D5" w:rsidRDefault="006C69EF" w:rsidP="00BD593E">
            <w:pPr>
              <w:pStyle w:val="Tabletext"/>
              <w:jc w:val="left"/>
              <w:rPr>
                <w:sz w:val="20"/>
                <w:highlight w:val="darkGray"/>
                <w:lang w:val="es-ES_tradnl"/>
              </w:rPr>
            </w:pPr>
          </w:p>
        </w:tc>
      </w:tr>
      <w:tr w:rsidR="006C69EF" w:rsidRPr="002878D5" w:rsidTr="00C801A6">
        <w:trPr>
          <w:jc w:val="center"/>
        </w:trPr>
        <w:tc>
          <w:tcPr>
            <w:tcW w:w="684" w:type="dxa"/>
            <w:vMerge/>
          </w:tcPr>
          <w:p w:rsidR="006C69EF" w:rsidRPr="002878D5" w:rsidRDefault="006C69EF" w:rsidP="00BD593E">
            <w:pPr>
              <w:pStyle w:val="Tabletext"/>
              <w:jc w:val="center"/>
              <w:rPr>
                <w:sz w:val="20"/>
                <w:lang w:val="es-ES_tradnl"/>
              </w:rPr>
            </w:pPr>
          </w:p>
        </w:tc>
        <w:tc>
          <w:tcPr>
            <w:tcW w:w="2350" w:type="dxa"/>
            <w:vMerge/>
          </w:tcPr>
          <w:p w:rsidR="006C69EF" w:rsidRPr="002878D5" w:rsidRDefault="006C69EF" w:rsidP="00BD593E">
            <w:pPr>
              <w:pStyle w:val="Tabletext"/>
              <w:jc w:val="left"/>
              <w:rPr>
                <w:sz w:val="20"/>
                <w:lang w:val="es-ES_tradnl"/>
              </w:rPr>
            </w:pPr>
          </w:p>
        </w:tc>
        <w:tc>
          <w:tcPr>
            <w:tcW w:w="2920" w:type="dxa"/>
          </w:tcPr>
          <w:p w:rsidR="006C69EF" w:rsidRPr="002878D5" w:rsidRDefault="006C69EF" w:rsidP="00BD593E">
            <w:pPr>
              <w:pStyle w:val="Tabletext"/>
              <w:jc w:val="center"/>
              <w:rPr>
                <w:sz w:val="20"/>
                <w:lang w:val="es-ES_tradnl"/>
              </w:rPr>
            </w:pPr>
            <w:r w:rsidRPr="002878D5">
              <w:rPr>
                <w:sz w:val="20"/>
                <w:lang w:val="es-ES_tradnl"/>
              </w:rPr>
              <w:t>40,665-40,695 MHz</w:t>
            </w:r>
          </w:p>
        </w:tc>
        <w:tc>
          <w:tcPr>
            <w:tcW w:w="2539" w:type="dxa"/>
            <w:vMerge w:val="restart"/>
          </w:tcPr>
          <w:p w:rsidR="006C69EF" w:rsidRPr="002878D5" w:rsidRDefault="006C69EF" w:rsidP="00BD593E">
            <w:pPr>
              <w:pStyle w:val="Tabletext"/>
              <w:jc w:val="left"/>
              <w:rPr>
                <w:sz w:val="20"/>
                <w:lang w:val="es-ES_tradnl"/>
              </w:rPr>
            </w:pPr>
            <w:r w:rsidRPr="002878D5">
              <w:rPr>
                <w:sz w:val="20"/>
                <w:lang w:val="es-ES_tradnl"/>
              </w:rPr>
              <w:t>≤ 100 mW (p.r.e.)</w:t>
            </w:r>
          </w:p>
        </w:tc>
        <w:tc>
          <w:tcPr>
            <w:tcW w:w="1944" w:type="dxa"/>
            <w:vMerge/>
          </w:tcPr>
          <w:p w:rsidR="006C69EF" w:rsidRPr="002878D5" w:rsidRDefault="006C69EF" w:rsidP="00BD593E">
            <w:pPr>
              <w:pStyle w:val="Tabletext"/>
              <w:jc w:val="left"/>
              <w:rPr>
                <w:sz w:val="20"/>
                <w:lang w:val="es-ES_tradnl"/>
              </w:rPr>
            </w:pPr>
          </w:p>
        </w:tc>
        <w:tc>
          <w:tcPr>
            <w:tcW w:w="1985" w:type="dxa"/>
            <w:vMerge/>
          </w:tcPr>
          <w:p w:rsidR="006C69EF" w:rsidRPr="002878D5" w:rsidRDefault="006C69EF" w:rsidP="00BD593E">
            <w:pPr>
              <w:pStyle w:val="Tabletext"/>
              <w:jc w:val="left"/>
              <w:rPr>
                <w:sz w:val="20"/>
                <w:lang w:val="es-ES_tradnl"/>
              </w:rPr>
            </w:pPr>
          </w:p>
        </w:tc>
        <w:tc>
          <w:tcPr>
            <w:tcW w:w="2037" w:type="dxa"/>
            <w:vMerge/>
            <w:tcBorders>
              <w:top w:val="nil"/>
              <w:bottom w:val="single" w:sz="4" w:space="0" w:color="auto"/>
            </w:tcBorders>
          </w:tcPr>
          <w:p w:rsidR="006C69EF" w:rsidRPr="002878D5" w:rsidRDefault="006C69EF" w:rsidP="00BD593E">
            <w:pPr>
              <w:pStyle w:val="Tabletext"/>
              <w:jc w:val="left"/>
              <w:rPr>
                <w:color w:val="0000FF"/>
                <w:sz w:val="20"/>
                <w:highlight w:val="yellow"/>
                <w:lang w:val="es-ES_tradnl"/>
              </w:rPr>
            </w:pPr>
          </w:p>
        </w:tc>
      </w:tr>
      <w:tr w:rsidR="006C69EF" w:rsidRPr="002878D5" w:rsidTr="00C801A6">
        <w:trPr>
          <w:jc w:val="center"/>
        </w:trPr>
        <w:tc>
          <w:tcPr>
            <w:tcW w:w="684" w:type="dxa"/>
            <w:vMerge/>
          </w:tcPr>
          <w:p w:rsidR="006C69EF" w:rsidRPr="002878D5" w:rsidRDefault="006C69EF" w:rsidP="00BD593E">
            <w:pPr>
              <w:pStyle w:val="Tabletext"/>
              <w:jc w:val="center"/>
              <w:rPr>
                <w:sz w:val="20"/>
                <w:lang w:val="es-ES_tradnl"/>
              </w:rPr>
            </w:pPr>
          </w:p>
        </w:tc>
        <w:tc>
          <w:tcPr>
            <w:tcW w:w="2350" w:type="dxa"/>
            <w:vMerge/>
          </w:tcPr>
          <w:p w:rsidR="006C69EF" w:rsidRPr="002878D5" w:rsidRDefault="006C69EF" w:rsidP="00BD593E">
            <w:pPr>
              <w:pStyle w:val="Tabletext"/>
              <w:jc w:val="left"/>
              <w:rPr>
                <w:sz w:val="20"/>
                <w:lang w:val="es-ES_tradnl"/>
              </w:rPr>
            </w:pPr>
          </w:p>
        </w:tc>
        <w:tc>
          <w:tcPr>
            <w:tcW w:w="2920" w:type="dxa"/>
          </w:tcPr>
          <w:p w:rsidR="006C69EF" w:rsidRPr="002878D5" w:rsidRDefault="006C69EF" w:rsidP="00BD593E">
            <w:pPr>
              <w:pStyle w:val="Tabletext"/>
              <w:jc w:val="center"/>
              <w:rPr>
                <w:color w:val="0000FF"/>
                <w:sz w:val="20"/>
                <w:lang w:val="es-ES_tradnl"/>
              </w:rPr>
            </w:pPr>
            <w:r w:rsidRPr="002878D5">
              <w:rPr>
                <w:sz w:val="20"/>
                <w:lang w:val="es-ES_tradnl"/>
              </w:rPr>
              <w:t>72,13-72,21 MHz</w:t>
            </w:r>
          </w:p>
        </w:tc>
        <w:tc>
          <w:tcPr>
            <w:tcW w:w="2539" w:type="dxa"/>
            <w:vMerge/>
          </w:tcPr>
          <w:p w:rsidR="006C69EF" w:rsidRPr="002878D5" w:rsidRDefault="006C69EF" w:rsidP="00BD593E">
            <w:pPr>
              <w:pStyle w:val="Tabletext"/>
              <w:jc w:val="left"/>
              <w:rPr>
                <w:sz w:val="20"/>
                <w:lang w:val="es-ES_tradnl"/>
              </w:rPr>
            </w:pPr>
          </w:p>
        </w:tc>
        <w:tc>
          <w:tcPr>
            <w:tcW w:w="1944" w:type="dxa"/>
            <w:vMerge/>
          </w:tcPr>
          <w:p w:rsidR="006C69EF" w:rsidRPr="002878D5" w:rsidRDefault="006C69EF" w:rsidP="00BD593E">
            <w:pPr>
              <w:pStyle w:val="Tabletext"/>
              <w:jc w:val="left"/>
              <w:rPr>
                <w:sz w:val="20"/>
                <w:lang w:val="es-ES_tradnl"/>
              </w:rPr>
            </w:pPr>
          </w:p>
        </w:tc>
        <w:tc>
          <w:tcPr>
            <w:tcW w:w="1985" w:type="dxa"/>
            <w:vMerge/>
          </w:tcPr>
          <w:p w:rsidR="006C69EF" w:rsidRPr="002878D5" w:rsidRDefault="006C69EF" w:rsidP="00BD593E">
            <w:pPr>
              <w:pStyle w:val="Tabletext"/>
              <w:jc w:val="left"/>
              <w:rPr>
                <w:sz w:val="20"/>
                <w:lang w:val="es-ES_tradnl"/>
              </w:rPr>
            </w:pPr>
          </w:p>
        </w:tc>
        <w:tc>
          <w:tcPr>
            <w:tcW w:w="2037" w:type="dxa"/>
            <w:vMerge/>
            <w:tcBorders>
              <w:top w:val="nil"/>
              <w:bottom w:val="single" w:sz="4" w:space="0" w:color="auto"/>
            </w:tcBorders>
          </w:tcPr>
          <w:p w:rsidR="006C69EF" w:rsidRPr="002878D5" w:rsidRDefault="006C69EF" w:rsidP="00BD593E">
            <w:pPr>
              <w:pStyle w:val="Tabletext"/>
              <w:jc w:val="left"/>
              <w:rPr>
                <w:color w:val="0000FF"/>
                <w:sz w:val="20"/>
                <w:highlight w:val="yellow"/>
                <w:lang w:val="es-ES_tradnl"/>
              </w:rPr>
            </w:pPr>
          </w:p>
        </w:tc>
      </w:tr>
      <w:tr w:rsidR="002C1570" w:rsidRPr="002878D5" w:rsidTr="002C1570">
        <w:trPr>
          <w:jc w:val="center"/>
        </w:trPr>
        <w:tc>
          <w:tcPr>
            <w:tcW w:w="684" w:type="dxa"/>
            <w:vAlign w:val="center"/>
          </w:tcPr>
          <w:p w:rsidR="002C1570" w:rsidRPr="002878D5" w:rsidRDefault="002C1570" w:rsidP="00CB53B8">
            <w:pPr>
              <w:pStyle w:val="Tabletext"/>
              <w:jc w:val="center"/>
              <w:rPr>
                <w:sz w:val="20"/>
                <w:lang w:val="es-ES_tradnl"/>
              </w:rPr>
            </w:pPr>
            <w:r w:rsidRPr="002878D5">
              <w:rPr>
                <w:sz w:val="20"/>
                <w:lang w:val="es-ES_tradnl"/>
              </w:rPr>
              <w:lastRenderedPageBreak/>
              <w:t>9</w:t>
            </w:r>
          </w:p>
        </w:tc>
        <w:tc>
          <w:tcPr>
            <w:tcW w:w="2350" w:type="dxa"/>
            <w:vAlign w:val="center"/>
          </w:tcPr>
          <w:p w:rsidR="002C1570" w:rsidRPr="002878D5" w:rsidRDefault="002C1570" w:rsidP="00CB53B8">
            <w:pPr>
              <w:pStyle w:val="Tabletext"/>
              <w:jc w:val="left"/>
              <w:rPr>
                <w:sz w:val="20"/>
                <w:lang w:val="es-ES_tradnl"/>
              </w:rPr>
            </w:pPr>
            <w:r w:rsidRPr="002878D5">
              <w:rPr>
                <w:sz w:val="20"/>
                <w:lang w:val="es-ES_tradnl"/>
              </w:rPr>
              <w:t>Control remoto de maquetas de aviones y planeadores, telemedida, sistemas de detección y alarma</w:t>
            </w:r>
          </w:p>
        </w:tc>
        <w:tc>
          <w:tcPr>
            <w:tcW w:w="2920" w:type="dxa"/>
            <w:vAlign w:val="center"/>
          </w:tcPr>
          <w:p w:rsidR="002C1570" w:rsidRPr="002878D5" w:rsidRDefault="002C1570" w:rsidP="00CB53B8">
            <w:pPr>
              <w:pStyle w:val="Tabletext"/>
              <w:jc w:val="center"/>
              <w:rPr>
                <w:sz w:val="20"/>
                <w:lang w:val="es-ES_tradnl"/>
              </w:rPr>
            </w:pPr>
            <w:r w:rsidRPr="002878D5">
              <w:rPr>
                <w:sz w:val="20"/>
                <w:lang w:val="es-ES_tradnl"/>
              </w:rPr>
              <w:t xml:space="preserve">26,96-27,28 MHz </w:t>
            </w:r>
            <w:r w:rsidRPr="002878D5">
              <w:rPr>
                <w:sz w:val="20"/>
                <w:lang w:val="es-ES_tradnl"/>
              </w:rPr>
              <w:br/>
              <w:t>29,70-30,00 MHz</w:t>
            </w:r>
          </w:p>
        </w:tc>
        <w:tc>
          <w:tcPr>
            <w:tcW w:w="2539" w:type="dxa"/>
            <w:vAlign w:val="center"/>
          </w:tcPr>
          <w:p w:rsidR="002C1570" w:rsidRPr="002878D5" w:rsidRDefault="002C1570" w:rsidP="00CB53B8">
            <w:pPr>
              <w:pStyle w:val="Tabletext"/>
              <w:jc w:val="left"/>
              <w:rPr>
                <w:sz w:val="20"/>
                <w:lang w:val="es-ES_tradnl"/>
              </w:rPr>
            </w:pPr>
            <w:r w:rsidRPr="002878D5">
              <w:rPr>
                <w:sz w:val="20"/>
                <w:lang w:val="es-ES_tradnl"/>
              </w:rPr>
              <w:t>≤ 100 mW (p.r.e.)</w:t>
            </w:r>
          </w:p>
        </w:tc>
        <w:tc>
          <w:tcPr>
            <w:tcW w:w="1944" w:type="dxa"/>
            <w:vAlign w:val="center"/>
          </w:tcPr>
          <w:p w:rsidR="002C1570" w:rsidRPr="002878D5" w:rsidRDefault="002C1570" w:rsidP="002C1570">
            <w:pPr>
              <w:pStyle w:val="Tabletext"/>
              <w:jc w:val="left"/>
              <w:rPr>
                <w:sz w:val="20"/>
                <w:lang w:val="es-ES_tradnl"/>
              </w:rPr>
            </w:pPr>
            <w:r w:rsidRPr="002878D5">
              <w:rPr>
                <w:sz w:val="20"/>
                <w:lang w:val="es-ES_tradnl"/>
              </w:rPr>
              <w:t>≥ 32 dB por debajo de la portadora a 3 m o</w:t>
            </w:r>
            <w:r>
              <w:rPr>
                <w:sz w:val="20"/>
                <w:lang w:val="es-ES_tradnl"/>
              </w:rPr>
              <w:t xml:space="preserve"> </w:t>
            </w:r>
            <w:r w:rsidRPr="002878D5">
              <w:rPr>
                <w:sz w:val="20"/>
                <w:lang w:val="es-ES_tradnl"/>
              </w:rPr>
              <w:t>EN 300 220-1</w:t>
            </w:r>
          </w:p>
        </w:tc>
        <w:tc>
          <w:tcPr>
            <w:tcW w:w="1985" w:type="dxa"/>
            <w:vAlign w:val="center"/>
          </w:tcPr>
          <w:p w:rsidR="002C1570" w:rsidRPr="002878D5" w:rsidRDefault="002C1570" w:rsidP="002C1570">
            <w:pPr>
              <w:pStyle w:val="Tabletext"/>
              <w:jc w:val="left"/>
              <w:rPr>
                <w:sz w:val="20"/>
                <w:lang w:val="es-ES_tradnl"/>
              </w:rPr>
            </w:pPr>
            <w:r w:rsidRPr="002878D5">
              <w:rPr>
                <w:sz w:val="20"/>
                <w:lang w:val="es-ES_tradnl"/>
              </w:rPr>
              <w:t>FCC Parte 15 o</w:t>
            </w:r>
            <w:r w:rsidRPr="002878D5">
              <w:rPr>
                <w:sz w:val="20"/>
                <w:lang w:val="es-ES_tradnl"/>
              </w:rPr>
              <w:br/>
              <w:t>EN 300 220-1</w:t>
            </w:r>
          </w:p>
        </w:tc>
        <w:tc>
          <w:tcPr>
            <w:tcW w:w="2037" w:type="dxa"/>
            <w:tcBorders>
              <w:top w:val="single" w:sz="4" w:space="0" w:color="auto"/>
              <w:bottom w:val="nil"/>
            </w:tcBorders>
            <w:vAlign w:val="center"/>
          </w:tcPr>
          <w:p w:rsidR="002C1570" w:rsidRPr="002878D5" w:rsidRDefault="002C1570" w:rsidP="00CB53B8">
            <w:pPr>
              <w:pStyle w:val="Tabletext"/>
              <w:jc w:val="left"/>
              <w:rPr>
                <w:sz w:val="20"/>
                <w:lang w:val="es-ES_tradnl"/>
              </w:rPr>
            </w:pPr>
          </w:p>
        </w:tc>
      </w:tr>
      <w:tr w:rsidR="002C1570" w:rsidRPr="002878D5" w:rsidTr="002C1570">
        <w:trPr>
          <w:jc w:val="center"/>
        </w:trPr>
        <w:tc>
          <w:tcPr>
            <w:tcW w:w="684" w:type="dxa"/>
            <w:vMerge w:val="restart"/>
            <w:vAlign w:val="center"/>
          </w:tcPr>
          <w:p w:rsidR="002C1570" w:rsidRPr="002878D5" w:rsidRDefault="002C1570" w:rsidP="00BD593E">
            <w:pPr>
              <w:pStyle w:val="Tabletext"/>
              <w:jc w:val="center"/>
              <w:rPr>
                <w:sz w:val="20"/>
                <w:lang w:val="es-ES_tradnl"/>
              </w:rPr>
            </w:pPr>
            <w:r w:rsidRPr="002878D5">
              <w:rPr>
                <w:sz w:val="20"/>
                <w:lang w:val="es-ES_tradnl"/>
              </w:rPr>
              <w:t>10</w:t>
            </w:r>
          </w:p>
        </w:tc>
        <w:tc>
          <w:tcPr>
            <w:tcW w:w="2350" w:type="dxa"/>
            <w:vMerge w:val="restart"/>
            <w:vAlign w:val="center"/>
          </w:tcPr>
          <w:p w:rsidR="002C1570" w:rsidRPr="002878D5" w:rsidRDefault="002C1570" w:rsidP="00BD593E">
            <w:pPr>
              <w:pStyle w:val="Tabletext"/>
              <w:jc w:val="left"/>
              <w:rPr>
                <w:sz w:val="20"/>
                <w:lang w:val="es-ES_tradnl"/>
              </w:rPr>
            </w:pPr>
            <w:r w:rsidRPr="002878D5">
              <w:rPr>
                <w:sz w:val="20"/>
                <w:lang w:val="es-ES_tradnl"/>
              </w:rPr>
              <w:t>Telemedida médica y biológica</w:t>
            </w:r>
          </w:p>
        </w:tc>
        <w:tc>
          <w:tcPr>
            <w:tcW w:w="2920" w:type="dxa"/>
            <w:vAlign w:val="center"/>
          </w:tcPr>
          <w:p w:rsidR="002C1570" w:rsidRPr="002878D5" w:rsidRDefault="002C1570" w:rsidP="00BD593E">
            <w:pPr>
              <w:pStyle w:val="Tabletext"/>
              <w:jc w:val="center"/>
              <w:rPr>
                <w:sz w:val="20"/>
                <w:lang w:val="es-ES_tradnl"/>
              </w:rPr>
            </w:pPr>
            <w:r w:rsidRPr="002878D5">
              <w:rPr>
                <w:sz w:val="20"/>
                <w:lang w:val="es-ES_tradnl"/>
              </w:rPr>
              <w:t>40,50-41,00 MHz</w:t>
            </w:r>
          </w:p>
        </w:tc>
        <w:tc>
          <w:tcPr>
            <w:tcW w:w="2539" w:type="dxa"/>
            <w:vAlign w:val="center"/>
          </w:tcPr>
          <w:p w:rsidR="002C1570" w:rsidRPr="002878D5" w:rsidRDefault="002C1570" w:rsidP="00BD593E">
            <w:pPr>
              <w:pStyle w:val="Tabletext"/>
              <w:jc w:val="left"/>
              <w:rPr>
                <w:sz w:val="20"/>
                <w:lang w:val="es-ES_tradnl"/>
              </w:rPr>
            </w:pPr>
            <w:r w:rsidRPr="002878D5">
              <w:rPr>
                <w:sz w:val="20"/>
                <w:lang w:val="es-ES_tradnl"/>
              </w:rPr>
              <w:t>≤ 0,01 mW (p.r.e.)</w:t>
            </w:r>
          </w:p>
        </w:tc>
        <w:tc>
          <w:tcPr>
            <w:tcW w:w="1944" w:type="dxa"/>
            <w:vMerge w:val="restart"/>
            <w:vAlign w:val="center"/>
          </w:tcPr>
          <w:p w:rsidR="002C1570" w:rsidRPr="002878D5" w:rsidRDefault="002C1570" w:rsidP="002C1570">
            <w:pPr>
              <w:pStyle w:val="Tabletext"/>
              <w:jc w:val="left"/>
              <w:rPr>
                <w:sz w:val="20"/>
                <w:lang w:val="es-ES_tradnl"/>
              </w:rPr>
            </w:pPr>
            <w:r w:rsidRPr="002878D5">
              <w:rPr>
                <w:sz w:val="20"/>
                <w:lang w:val="es-ES_tradnl"/>
              </w:rPr>
              <w:t>≥ 32 dB por debajo de la portadora a 3 m o</w:t>
            </w:r>
            <w:r>
              <w:rPr>
                <w:sz w:val="20"/>
                <w:lang w:val="es-ES_tradnl"/>
              </w:rPr>
              <w:t xml:space="preserve"> </w:t>
            </w:r>
            <w:r w:rsidRPr="002878D5">
              <w:rPr>
                <w:sz w:val="20"/>
                <w:lang w:val="es-ES_tradnl"/>
              </w:rPr>
              <w:t>EN 300 220-1</w:t>
            </w:r>
          </w:p>
        </w:tc>
        <w:tc>
          <w:tcPr>
            <w:tcW w:w="1985" w:type="dxa"/>
            <w:vMerge w:val="restart"/>
            <w:vAlign w:val="center"/>
          </w:tcPr>
          <w:p w:rsidR="002C1570" w:rsidRPr="002878D5" w:rsidRDefault="002C1570" w:rsidP="002C1570">
            <w:pPr>
              <w:pStyle w:val="Tabletext"/>
              <w:jc w:val="left"/>
              <w:rPr>
                <w:sz w:val="20"/>
                <w:lang w:val="es-ES_tradnl"/>
              </w:rPr>
            </w:pPr>
            <w:r w:rsidRPr="002878D5">
              <w:rPr>
                <w:sz w:val="20"/>
                <w:lang w:val="es-ES_tradnl"/>
              </w:rPr>
              <w:t>FCC Parte 15 o</w:t>
            </w:r>
            <w:r w:rsidRPr="002878D5">
              <w:rPr>
                <w:sz w:val="20"/>
                <w:lang w:val="es-ES_tradnl"/>
              </w:rPr>
              <w:br/>
              <w:t>EN 300 220-1</w:t>
            </w:r>
          </w:p>
        </w:tc>
        <w:tc>
          <w:tcPr>
            <w:tcW w:w="2037" w:type="dxa"/>
            <w:vMerge w:val="restart"/>
            <w:tcBorders>
              <w:top w:val="nil"/>
              <w:bottom w:val="nil"/>
            </w:tcBorders>
            <w:vAlign w:val="center"/>
          </w:tcPr>
          <w:p w:rsidR="002C1570" w:rsidRPr="002878D5" w:rsidRDefault="002C1570" w:rsidP="00BD593E">
            <w:pPr>
              <w:pStyle w:val="Tabletext"/>
              <w:jc w:val="left"/>
              <w:rPr>
                <w:color w:val="0000FF"/>
                <w:sz w:val="20"/>
                <w:lang w:val="es-ES_tradnl"/>
              </w:rPr>
            </w:pPr>
          </w:p>
        </w:tc>
      </w:tr>
      <w:tr w:rsidR="002C1570" w:rsidRPr="002878D5" w:rsidTr="002C1570">
        <w:trPr>
          <w:jc w:val="center"/>
        </w:trPr>
        <w:tc>
          <w:tcPr>
            <w:tcW w:w="684" w:type="dxa"/>
            <w:vMerge/>
            <w:vAlign w:val="center"/>
          </w:tcPr>
          <w:p w:rsidR="002C1570" w:rsidRPr="002878D5" w:rsidRDefault="002C1570" w:rsidP="00BD593E">
            <w:pPr>
              <w:pStyle w:val="Tabletext"/>
              <w:jc w:val="center"/>
              <w:rPr>
                <w:sz w:val="20"/>
                <w:lang w:val="es-ES_tradnl"/>
              </w:rPr>
            </w:pPr>
          </w:p>
        </w:tc>
        <w:tc>
          <w:tcPr>
            <w:tcW w:w="2350" w:type="dxa"/>
            <w:vMerge/>
            <w:vAlign w:val="center"/>
          </w:tcPr>
          <w:p w:rsidR="002C1570" w:rsidRPr="002878D5" w:rsidRDefault="002C1570" w:rsidP="00BD593E">
            <w:pPr>
              <w:pStyle w:val="Tabletext"/>
              <w:jc w:val="left"/>
              <w:rPr>
                <w:sz w:val="20"/>
                <w:lang w:val="es-ES_tradnl"/>
              </w:rPr>
            </w:pPr>
          </w:p>
        </w:tc>
        <w:tc>
          <w:tcPr>
            <w:tcW w:w="2920" w:type="dxa"/>
            <w:vAlign w:val="center"/>
          </w:tcPr>
          <w:p w:rsidR="002C1570" w:rsidRPr="002878D5" w:rsidRDefault="002C1570" w:rsidP="00BD593E">
            <w:pPr>
              <w:pStyle w:val="Tabletext"/>
              <w:jc w:val="center"/>
              <w:rPr>
                <w:sz w:val="20"/>
                <w:lang w:val="es-ES_tradnl"/>
              </w:rPr>
            </w:pPr>
            <w:r w:rsidRPr="002878D5">
              <w:rPr>
                <w:sz w:val="20"/>
                <w:lang w:val="es-ES_tradnl"/>
              </w:rPr>
              <w:t>216,00-217,00 MHz</w:t>
            </w:r>
          </w:p>
        </w:tc>
        <w:tc>
          <w:tcPr>
            <w:tcW w:w="2539" w:type="dxa"/>
            <w:vAlign w:val="center"/>
          </w:tcPr>
          <w:p w:rsidR="002C1570" w:rsidRPr="002878D5" w:rsidRDefault="002C1570" w:rsidP="00BD593E">
            <w:pPr>
              <w:pStyle w:val="Tabletext"/>
              <w:jc w:val="left"/>
              <w:rPr>
                <w:sz w:val="20"/>
                <w:lang w:val="es-ES_tradnl"/>
              </w:rPr>
            </w:pPr>
            <w:r w:rsidRPr="002878D5">
              <w:rPr>
                <w:sz w:val="20"/>
                <w:lang w:val="es-ES_tradnl"/>
              </w:rPr>
              <w:t xml:space="preserve">&gt; 25 μW a </w:t>
            </w:r>
            <w:r w:rsidRPr="002878D5">
              <w:rPr>
                <w:sz w:val="20"/>
                <w:lang w:val="es-ES_tradnl"/>
              </w:rPr>
              <w:br/>
              <w:t>≤ 100 mW (p.r.e.)</w:t>
            </w:r>
          </w:p>
        </w:tc>
        <w:tc>
          <w:tcPr>
            <w:tcW w:w="1944" w:type="dxa"/>
            <w:vMerge/>
            <w:vAlign w:val="center"/>
          </w:tcPr>
          <w:p w:rsidR="002C1570" w:rsidRPr="002878D5" w:rsidRDefault="002C1570" w:rsidP="002C1570">
            <w:pPr>
              <w:pStyle w:val="Tabletext"/>
              <w:jc w:val="left"/>
              <w:rPr>
                <w:sz w:val="20"/>
                <w:lang w:val="es-ES_tradnl"/>
              </w:rPr>
            </w:pPr>
          </w:p>
        </w:tc>
        <w:tc>
          <w:tcPr>
            <w:tcW w:w="1985" w:type="dxa"/>
            <w:vMerge/>
            <w:vAlign w:val="center"/>
          </w:tcPr>
          <w:p w:rsidR="002C1570" w:rsidRPr="002878D5" w:rsidRDefault="002C1570" w:rsidP="002C1570">
            <w:pPr>
              <w:pStyle w:val="Tabletext"/>
              <w:jc w:val="left"/>
              <w:rPr>
                <w:sz w:val="20"/>
                <w:lang w:val="es-ES_tradnl"/>
              </w:rPr>
            </w:pPr>
          </w:p>
        </w:tc>
        <w:tc>
          <w:tcPr>
            <w:tcW w:w="2037" w:type="dxa"/>
            <w:vMerge/>
            <w:tcBorders>
              <w:top w:val="nil"/>
              <w:bottom w:val="nil"/>
            </w:tcBorders>
            <w:vAlign w:val="center"/>
          </w:tcPr>
          <w:p w:rsidR="002C1570" w:rsidRPr="002878D5" w:rsidRDefault="002C1570" w:rsidP="00BD593E">
            <w:pPr>
              <w:pStyle w:val="Tabletext"/>
              <w:jc w:val="left"/>
              <w:rPr>
                <w:sz w:val="20"/>
                <w:lang w:val="es-ES_tradnl"/>
              </w:rPr>
            </w:pPr>
          </w:p>
        </w:tc>
      </w:tr>
      <w:tr w:rsidR="002C1570" w:rsidRPr="002878D5" w:rsidTr="002C1570">
        <w:trPr>
          <w:jc w:val="center"/>
        </w:trPr>
        <w:tc>
          <w:tcPr>
            <w:tcW w:w="684" w:type="dxa"/>
            <w:vMerge/>
            <w:vAlign w:val="center"/>
          </w:tcPr>
          <w:p w:rsidR="002C1570" w:rsidRPr="002878D5" w:rsidRDefault="002C1570" w:rsidP="00BD593E">
            <w:pPr>
              <w:pStyle w:val="Tabletext"/>
              <w:jc w:val="center"/>
              <w:rPr>
                <w:sz w:val="20"/>
                <w:lang w:val="es-ES_tradnl"/>
              </w:rPr>
            </w:pPr>
          </w:p>
        </w:tc>
        <w:tc>
          <w:tcPr>
            <w:tcW w:w="2350" w:type="dxa"/>
            <w:vMerge/>
            <w:vAlign w:val="center"/>
          </w:tcPr>
          <w:p w:rsidR="002C1570" w:rsidRPr="002878D5" w:rsidRDefault="002C1570" w:rsidP="00BD593E">
            <w:pPr>
              <w:pStyle w:val="Tabletext"/>
              <w:jc w:val="left"/>
              <w:rPr>
                <w:sz w:val="20"/>
                <w:lang w:val="es-ES_tradnl"/>
              </w:rPr>
            </w:pPr>
          </w:p>
        </w:tc>
        <w:tc>
          <w:tcPr>
            <w:tcW w:w="2920" w:type="dxa"/>
            <w:vAlign w:val="center"/>
          </w:tcPr>
          <w:p w:rsidR="002C1570" w:rsidRPr="002878D5" w:rsidRDefault="002C1570" w:rsidP="00BD593E">
            <w:pPr>
              <w:pStyle w:val="Tabletext"/>
              <w:jc w:val="center"/>
              <w:rPr>
                <w:sz w:val="20"/>
                <w:lang w:val="es-ES_tradnl"/>
              </w:rPr>
            </w:pPr>
            <w:r w:rsidRPr="002878D5">
              <w:rPr>
                <w:sz w:val="20"/>
                <w:lang w:val="es-ES_tradnl"/>
              </w:rPr>
              <w:t>454,00-454,50 MHz</w:t>
            </w:r>
          </w:p>
        </w:tc>
        <w:tc>
          <w:tcPr>
            <w:tcW w:w="2539" w:type="dxa"/>
            <w:vAlign w:val="center"/>
          </w:tcPr>
          <w:p w:rsidR="002C1570" w:rsidRPr="002878D5" w:rsidRDefault="002C1570" w:rsidP="00BD593E">
            <w:pPr>
              <w:pStyle w:val="Tabletext"/>
              <w:jc w:val="left"/>
              <w:rPr>
                <w:sz w:val="20"/>
                <w:lang w:val="es-ES_tradnl"/>
              </w:rPr>
            </w:pPr>
            <w:r w:rsidRPr="002878D5">
              <w:rPr>
                <w:sz w:val="20"/>
                <w:lang w:val="es-ES_tradnl"/>
              </w:rPr>
              <w:t>≤ 2 mW (p.r.e.)</w:t>
            </w:r>
          </w:p>
        </w:tc>
        <w:tc>
          <w:tcPr>
            <w:tcW w:w="1944" w:type="dxa"/>
            <w:vMerge/>
            <w:vAlign w:val="center"/>
          </w:tcPr>
          <w:p w:rsidR="002C1570" w:rsidRPr="002878D5" w:rsidRDefault="002C1570" w:rsidP="002C1570">
            <w:pPr>
              <w:pStyle w:val="Tabletext"/>
              <w:jc w:val="left"/>
              <w:rPr>
                <w:sz w:val="20"/>
                <w:lang w:val="es-ES_tradnl"/>
              </w:rPr>
            </w:pPr>
          </w:p>
        </w:tc>
        <w:tc>
          <w:tcPr>
            <w:tcW w:w="1985" w:type="dxa"/>
            <w:vMerge/>
            <w:vAlign w:val="center"/>
          </w:tcPr>
          <w:p w:rsidR="002C1570" w:rsidRPr="002878D5" w:rsidRDefault="002C1570" w:rsidP="002C1570">
            <w:pPr>
              <w:pStyle w:val="Tabletext"/>
              <w:jc w:val="left"/>
              <w:rPr>
                <w:sz w:val="20"/>
                <w:lang w:val="es-ES_tradnl"/>
              </w:rPr>
            </w:pPr>
          </w:p>
        </w:tc>
        <w:tc>
          <w:tcPr>
            <w:tcW w:w="2037" w:type="dxa"/>
            <w:vMerge/>
            <w:tcBorders>
              <w:top w:val="nil"/>
              <w:bottom w:val="nil"/>
            </w:tcBorders>
            <w:vAlign w:val="center"/>
          </w:tcPr>
          <w:p w:rsidR="002C1570" w:rsidRPr="002878D5" w:rsidRDefault="002C1570" w:rsidP="00BD593E">
            <w:pPr>
              <w:pStyle w:val="Tabletext"/>
              <w:jc w:val="left"/>
              <w:rPr>
                <w:sz w:val="20"/>
                <w:lang w:val="es-ES_tradnl"/>
              </w:rPr>
            </w:pPr>
          </w:p>
        </w:tc>
      </w:tr>
      <w:tr w:rsidR="002C1570" w:rsidRPr="002878D5" w:rsidTr="002C1570">
        <w:trPr>
          <w:jc w:val="center"/>
        </w:trPr>
        <w:tc>
          <w:tcPr>
            <w:tcW w:w="684" w:type="dxa"/>
            <w:vAlign w:val="center"/>
          </w:tcPr>
          <w:p w:rsidR="002C1570" w:rsidRPr="002878D5" w:rsidRDefault="002C1570" w:rsidP="00BD593E">
            <w:pPr>
              <w:pStyle w:val="Tabletext"/>
              <w:jc w:val="center"/>
              <w:rPr>
                <w:sz w:val="20"/>
                <w:lang w:val="es-ES_tradnl"/>
              </w:rPr>
            </w:pPr>
            <w:r w:rsidRPr="002878D5">
              <w:rPr>
                <w:sz w:val="20"/>
                <w:lang w:val="es-ES_tradnl"/>
              </w:rPr>
              <w:t>11</w:t>
            </w:r>
          </w:p>
        </w:tc>
        <w:tc>
          <w:tcPr>
            <w:tcW w:w="2350" w:type="dxa"/>
            <w:vAlign w:val="center"/>
          </w:tcPr>
          <w:p w:rsidR="002C1570" w:rsidRPr="002878D5" w:rsidRDefault="002C1570" w:rsidP="00BD593E">
            <w:pPr>
              <w:pStyle w:val="Tabletext"/>
              <w:jc w:val="left"/>
              <w:rPr>
                <w:sz w:val="20"/>
                <w:lang w:val="es-ES_tradnl"/>
              </w:rPr>
            </w:pPr>
            <w:r w:rsidRPr="002878D5">
              <w:rPr>
                <w:sz w:val="20"/>
                <w:lang w:val="es-ES_tradnl"/>
              </w:rPr>
              <w:t>Módem inalámbrico, sistema de comunicación de datos</w:t>
            </w:r>
          </w:p>
        </w:tc>
        <w:tc>
          <w:tcPr>
            <w:tcW w:w="2920" w:type="dxa"/>
            <w:vAlign w:val="center"/>
          </w:tcPr>
          <w:p w:rsidR="002C1570" w:rsidRPr="002878D5" w:rsidRDefault="002C1570" w:rsidP="00BD593E">
            <w:pPr>
              <w:pStyle w:val="Tabletext"/>
              <w:jc w:val="center"/>
              <w:rPr>
                <w:sz w:val="20"/>
                <w:lang w:val="es-ES_tradnl"/>
              </w:rPr>
            </w:pPr>
            <w:r w:rsidRPr="002878D5">
              <w:rPr>
                <w:sz w:val="20"/>
                <w:lang w:val="es-ES_tradnl"/>
              </w:rPr>
              <w:t>72,080 MHz</w:t>
            </w:r>
            <w:r w:rsidRPr="002878D5">
              <w:rPr>
                <w:sz w:val="20"/>
                <w:lang w:val="es-ES_tradnl"/>
              </w:rPr>
              <w:br/>
              <w:t>72,200 MHz</w:t>
            </w:r>
            <w:r w:rsidRPr="002878D5">
              <w:rPr>
                <w:sz w:val="20"/>
                <w:lang w:val="es-ES_tradnl"/>
              </w:rPr>
              <w:br/>
              <w:t>72,400 MHz</w:t>
            </w:r>
            <w:r w:rsidRPr="002878D5">
              <w:rPr>
                <w:sz w:val="20"/>
                <w:lang w:val="es-ES_tradnl"/>
              </w:rPr>
              <w:br/>
              <w:t>72,600 MHz</w:t>
            </w:r>
          </w:p>
        </w:tc>
        <w:tc>
          <w:tcPr>
            <w:tcW w:w="2539" w:type="dxa"/>
            <w:vAlign w:val="center"/>
          </w:tcPr>
          <w:p w:rsidR="002C1570" w:rsidRPr="002878D5" w:rsidRDefault="002C1570" w:rsidP="00BD593E">
            <w:pPr>
              <w:pStyle w:val="Tabletext"/>
              <w:jc w:val="left"/>
              <w:rPr>
                <w:sz w:val="20"/>
                <w:lang w:val="es-ES_tradnl"/>
              </w:rPr>
            </w:pPr>
            <w:r w:rsidRPr="002878D5">
              <w:rPr>
                <w:sz w:val="20"/>
                <w:lang w:val="es-ES_tradnl"/>
              </w:rPr>
              <w:t>≤ 100 mW (p.r.e.)</w:t>
            </w:r>
            <w:r w:rsidRPr="002878D5">
              <w:rPr>
                <w:rStyle w:val="FootnoteReference"/>
                <w:sz w:val="20"/>
                <w:lang w:val="es-ES_tradnl"/>
              </w:rPr>
              <w:t xml:space="preserve"> </w:t>
            </w:r>
          </w:p>
        </w:tc>
        <w:tc>
          <w:tcPr>
            <w:tcW w:w="1944" w:type="dxa"/>
            <w:vAlign w:val="center"/>
          </w:tcPr>
          <w:p w:rsidR="002C1570" w:rsidRPr="002878D5" w:rsidRDefault="002C1570" w:rsidP="002C1570">
            <w:pPr>
              <w:pStyle w:val="Tabletext"/>
              <w:jc w:val="left"/>
              <w:rPr>
                <w:sz w:val="20"/>
                <w:lang w:val="es-ES_tradnl"/>
              </w:rPr>
            </w:pPr>
            <w:r w:rsidRPr="002878D5">
              <w:rPr>
                <w:sz w:val="20"/>
                <w:lang w:val="es-ES_tradnl"/>
              </w:rPr>
              <w:t>≥ 43 dB por debajo de la portadora entre 100 kHz y 2 000 MHz;</w:t>
            </w:r>
            <w:r w:rsidRPr="002878D5">
              <w:rPr>
                <w:sz w:val="20"/>
                <w:lang w:val="es-ES_tradnl"/>
              </w:rPr>
              <w:br/>
              <w:t>EN 300 390-1 o</w:t>
            </w:r>
            <w:r w:rsidRPr="002878D5">
              <w:rPr>
                <w:sz w:val="20"/>
                <w:lang w:val="es-ES_tradnl"/>
              </w:rPr>
              <w:br/>
              <w:t>EN 300 113-1</w:t>
            </w:r>
          </w:p>
        </w:tc>
        <w:tc>
          <w:tcPr>
            <w:tcW w:w="1985" w:type="dxa"/>
            <w:vAlign w:val="center"/>
          </w:tcPr>
          <w:p w:rsidR="002C1570" w:rsidRPr="002878D5" w:rsidRDefault="002C1570" w:rsidP="002C1570">
            <w:pPr>
              <w:pStyle w:val="Tabletext"/>
              <w:jc w:val="left"/>
              <w:rPr>
                <w:sz w:val="20"/>
                <w:lang w:val="es-ES_tradnl"/>
              </w:rPr>
            </w:pPr>
            <w:r w:rsidRPr="002878D5">
              <w:rPr>
                <w:sz w:val="20"/>
                <w:lang w:val="es-ES_tradnl"/>
              </w:rPr>
              <w:t>EN 300 390-1 o</w:t>
            </w:r>
            <w:r w:rsidRPr="002878D5">
              <w:rPr>
                <w:sz w:val="20"/>
                <w:lang w:val="es-ES_tradnl"/>
              </w:rPr>
              <w:br/>
              <w:t>EN 300 113-1</w:t>
            </w:r>
          </w:p>
        </w:tc>
        <w:tc>
          <w:tcPr>
            <w:tcW w:w="2037" w:type="dxa"/>
            <w:tcBorders>
              <w:top w:val="nil"/>
              <w:bottom w:val="nil"/>
            </w:tcBorders>
            <w:vAlign w:val="center"/>
          </w:tcPr>
          <w:p w:rsidR="002C1570" w:rsidRPr="002878D5" w:rsidRDefault="002C1570" w:rsidP="00BD593E">
            <w:pPr>
              <w:pStyle w:val="Tabletext"/>
              <w:jc w:val="left"/>
              <w:rPr>
                <w:sz w:val="20"/>
                <w:lang w:val="es-ES_tradnl"/>
              </w:rPr>
            </w:pPr>
          </w:p>
        </w:tc>
      </w:tr>
      <w:tr w:rsidR="002C1570" w:rsidRPr="002878D5" w:rsidTr="002C1570">
        <w:trPr>
          <w:jc w:val="center"/>
        </w:trPr>
        <w:tc>
          <w:tcPr>
            <w:tcW w:w="684" w:type="dxa"/>
            <w:vAlign w:val="center"/>
          </w:tcPr>
          <w:p w:rsidR="002C1570" w:rsidRPr="002878D5" w:rsidRDefault="002C1570" w:rsidP="00BD593E">
            <w:pPr>
              <w:pStyle w:val="Tabletext"/>
              <w:jc w:val="center"/>
              <w:rPr>
                <w:sz w:val="20"/>
                <w:lang w:val="es-ES_tradnl"/>
              </w:rPr>
            </w:pPr>
            <w:r w:rsidRPr="002878D5">
              <w:rPr>
                <w:sz w:val="20"/>
                <w:lang w:val="es-ES_tradnl"/>
              </w:rPr>
              <w:t>12</w:t>
            </w:r>
          </w:p>
        </w:tc>
        <w:tc>
          <w:tcPr>
            <w:tcW w:w="2350" w:type="dxa"/>
            <w:vAlign w:val="center"/>
          </w:tcPr>
          <w:p w:rsidR="002C1570" w:rsidRPr="002878D5" w:rsidRDefault="002C1570" w:rsidP="00BD593E">
            <w:pPr>
              <w:pStyle w:val="Tabletext"/>
              <w:jc w:val="left"/>
              <w:rPr>
                <w:sz w:val="20"/>
                <w:lang w:val="es-ES_tradnl"/>
              </w:rPr>
            </w:pPr>
            <w:r w:rsidRPr="002878D5">
              <w:rPr>
                <w:sz w:val="20"/>
                <w:lang w:val="es-ES_tradnl"/>
              </w:rPr>
              <w:t>Sistemas radar de corto alcance, tales como los de control automático de la velocidad y sistemas anticolisión para vehículos</w:t>
            </w:r>
          </w:p>
        </w:tc>
        <w:tc>
          <w:tcPr>
            <w:tcW w:w="2920" w:type="dxa"/>
            <w:vAlign w:val="center"/>
          </w:tcPr>
          <w:p w:rsidR="002C1570" w:rsidRPr="002878D5" w:rsidRDefault="002C1570" w:rsidP="00BD593E">
            <w:pPr>
              <w:pStyle w:val="Tabletext"/>
              <w:jc w:val="center"/>
              <w:rPr>
                <w:sz w:val="20"/>
                <w:lang w:val="es-ES_tradnl"/>
              </w:rPr>
            </w:pPr>
            <w:r w:rsidRPr="002878D5">
              <w:rPr>
                <w:sz w:val="20"/>
                <w:lang w:val="es-ES_tradnl"/>
              </w:rPr>
              <w:t>76-77 GHz</w:t>
            </w:r>
          </w:p>
        </w:tc>
        <w:tc>
          <w:tcPr>
            <w:tcW w:w="2539" w:type="dxa"/>
            <w:vAlign w:val="center"/>
          </w:tcPr>
          <w:p w:rsidR="002C1570" w:rsidRPr="002878D5" w:rsidRDefault="002C1570" w:rsidP="00BD593E">
            <w:pPr>
              <w:pStyle w:val="Tabletext"/>
              <w:jc w:val="left"/>
              <w:rPr>
                <w:sz w:val="20"/>
                <w:lang w:val="es-ES_tradnl"/>
              </w:rPr>
            </w:pPr>
            <w:r w:rsidRPr="002878D5">
              <w:rPr>
                <w:sz w:val="20"/>
                <w:lang w:val="es-ES_tradnl"/>
              </w:rPr>
              <w:t>≤ 37 dBm (p.r.e.) con el vehículo en movimiento</w:t>
            </w:r>
            <w:r w:rsidRPr="002878D5">
              <w:rPr>
                <w:sz w:val="20"/>
                <w:lang w:val="es-ES_tradnl"/>
              </w:rPr>
              <w:br/>
              <w:t>≤ 23,5 dBm (p.r.e.) con el vehículo en reposo</w:t>
            </w:r>
          </w:p>
        </w:tc>
        <w:tc>
          <w:tcPr>
            <w:tcW w:w="1944" w:type="dxa"/>
            <w:vAlign w:val="center"/>
          </w:tcPr>
          <w:p w:rsidR="002C1570" w:rsidRPr="002878D5" w:rsidRDefault="002C1570" w:rsidP="002C1570">
            <w:pPr>
              <w:pStyle w:val="Tabletext"/>
              <w:jc w:val="left"/>
              <w:rPr>
                <w:sz w:val="20"/>
                <w:lang w:val="es-ES_tradnl"/>
              </w:rPr>
            </w:pPr>
            <w:r w:rsidRPr="002878D5">
              <w:rPr>
                <w:sz w:val="20"/>
                <w:lang w:val="es-ES_tradnl"/>
              </w:rPr>
              <w:t xml:space="preserve">FCC Parte 15 § 15.253 (c) o </w:t>
            </w:r>
            <w:r w:rsidRPr="002878D5">
              <w:rPr>
                <w:sz w:val="20"/>
                <w:lang w:val="es-ES_tradnl"/>
              </w:rPr>
              <w:br/>
              <w:t>EN 301 091</w:t>
            </w:r>
          </w:p>
        </w:tc>
        <w:tc>
          <w:tcPr>
            <w:tcW w:w="1985" w:type="dxa"/>
            <w:vAlign w:val="center"/>
          </w:tcPr>
          <w:p w:rsidR="002C1570" w:rsidRPr="002878D5" w:rsidRDefault="002C1570" w:rsidP="002C1570">
            <w:pPr>
              <w:pStyle w:val="Tabletext"/>
              <w:jc w:val="left"/>
              <w:rPr>
                <w:sz w:val="20"/>
                <w:lang w:val="es-ES_tradnl"/>
              </w:rPr>
            </w:pPr>
            <w:r w:rsidRPr="002878D5">
              <w:rPr>
                <w:sz w:val="20"/>
                <w:lang w:val="es-ES_tradnl"/>
              </w:rPr>
              <w:t>FCC Parte 15 o</w:t>
            </w:r>
            <w:r w:rsidRPr="002878D5">
              <w:rPr>
                <w:sz w:val="20"/>
                <w:lang w:val="es-ES_tradnl"/>
              </w:rPr>
              <w:br/>
              <w:t>EN 301 091</w:t>
            </w:r>
          </w:p>
        </w:tc>
        <w:tc>
          <w:tcPr>
            <w:tcW w:w="2037" w:type="dxa"/>
            <w:tcBorders>
              <w:top w:val="nil"/>
              <w:bottom w:val="nil"/>
            </w:tcBorders>
            <w:vAlign w:val="center"/>
          </w:tcPr>
          <w:p w:rsidR="002C1570" w:rsidRPr="002878D5" w:rsidRDefault="002C1570" w:rsidP="00BD593E">
            <w:pPr>
              <w:pStyle w:val="Tabletext"/>
              <w:jc w:val="left"/>
              <w:rPr>
                <w:sz w:val="20"/>
                <w:lang w:val="es-ES_tradnl"/>
              </w:rPr>
            </w:pPr>
          </w:p>
        </w:tc>
      </w:tr>
      <w:tr w:rsidR="002C1570" w:rsidRPr="002878D5" w:rsidTr="002C1570">
        <w:trPr>
          <w:jc w:val="center"/>
        </w:trPr>
        <w:tc>
          <w:tcPr>
            <w:tcW w:w="684" w:type="dxa"/>
            <w:vAlign w:val="center"/>
          </w:tcPr>
          <w:p w:rsidR="002C1570" w:rsidRPr="002878D5" w:rsidRDefault="002C1570" w:rsidP="00BD593E">
            <w:pPr>
              <w:pStyle w:val="Tabletext"/>
              <w:jc w:val="center"/>
              <w:rPr>
                <w:sz w:val="20"/>
                <w:lang w:val="es-ES_tradnl"/>
              </w:rPr>
            </w:pPr>
            <w:r w:rsidRPr="002878D5">
              <w:rPr>
                <w:sz w:val="20"/>
                <w:lang w:val="es-ES_tradnl"/>
              </w:rPr>
              <w:t>13</w:t>
            </w:r>
          </w:p>
        </w:tc>
        <w:tc>
          <w:tcPr>
            <w:tcW w:w="2350" w:type="dxa"/>
            <w:vAlign w:val="center"/>
          </w:tcPr>
          <w:p w:rsidR="002C1570" w:rsidRPr="002878D5" w:rsidRDefault="002C1570" w:rsidP="00BD593E">
            <w:pPr>
              <w:pStyle w:val="Tabletext"/>
              <w:jc w:val="left"/>
              <w:rPr>
                <w:sz w:val="20"/>
                <w:lang w:val="es-ES_tradnl"/>
              </w:rPr>
            </w:pPr>
            <w:r w:rsidRPr="002878D5">
              <w:rPr>
                <w:sz w:val="20"/>
                <w:lang w:val="es-ES_tradnl"/>
              </w:rPr>
              <w:t>Sistemas de telemando, telemedida de radiocomunicaciones</w:t>
            </w:r>
          </w:p>
        </w:tc>
        <w:tc>
          <w:tcPr>
            <w:tcW w:w="2920" w:type="dxa"/>
            <w:vAlign w:val="center"/>
          </w:tcPr>
          <w:p w:rsidR="002C1570" w:rsidRPr="002878D5" w:rsidRDefault="002C1570" w:rsidP="00BD593E">
            <w:pPr>
              <w:pStyle w:val="Tabletext"/>
              <w:jc w:val="center"/>
              <w:rPr>
                <w:sz w:val="20"/>
                <w:lang w:val="es-ES_tradnl"/>
              </w:rPr>
            </w:pPr>
            <w:r w:rsidRPr="002878D5">
              <w:rPr>
                <w:sz w:val="20"/>
                <w:lang w:val="es-ES_tradnl"/>
              </w:rPr>
              <w:t>433,05-434,79 MHz</w:t>
            </w:r>
          </w:p>
        </w:tc>
        <w:tc>
          <w:tcPr>
            <w:tcW w:w="2539" w:type="dxa"/>
            <w:vAlign w:val="center"/>
          </w:tcPr>
          <w:p w:rsidR="002C1570" w:rsidRPr="002878D5" w:rsidRDefault="002C1570" w:rsidP="00BD593E">
            <w:pPr>
              <w:pStyle w:val="Tabletext"/>
              <w:jc w:val="left"/>
              <w:rPr>
                <w:sz w:val="20"/>
                <w:lang w:val="es-ES_tradnl"/>
              </w:rPr>
            </w:pPr>
            <w:r w:rsidRPr="002878D5">
              <w:rPr>
                <w:sz w:val="20"/>
                <w:lang w:val="es-ES_tradnl"/>
              </w:rPr>
              <w:t xml:space="preserve">≤ 10 mW (p.r.e.) </w:t>
            </w:r>
          </w:p>
        </w:tc>
        <w:tc>
          <w:tcPr>
            <w:tcW w:w="1944" w:type="dxa"/>
            <w:vAlign w:val="center"/>
          </w:tcPr>
          <w:p w:rsidR="002C1570" w:rsidRPr="002878D5" w:rsidRDefault="002C1570" w:rsidP="002C1570">
            <w:pPr>
              <w:pStyle w:val="Tabletext"/>
              <w:jc w:val="left"/>
              <w:rPr>
                <w:sz w:val="20"/>
                <w:lang w:val="es-ES_tradnl"/>
              </w:rPr>
            </w:pPr>
            <w:r w:rsidRPr="002878D5">
              <w:rPr>
                <w:sz w:val="20"/>
                <w:lang w:val="es-ES_tradnl"/>
              </w:rPr>
              <w:t>≥ 32 dB por debajo de la portadora a 3 m o EN 300 220-1</w:t>
            </w:r>
          </w:p>
        </w:tc>
        <w:tc>
          <w:tcPr>
            <w:tcW w:w="1985" w:type="dxa"/>
            <w:vAlign w:val="center"/>
          </w:tcPr>
          <w:p w:rsidR="002C1570" w:rsidRPr="002878D5" w:rsidRDefault="002C1570" w:rsidP="002C1570">
            <w:pPr>
              <w:pStyle w:val="Tabletext"/>
              <w:jc w:val="left"/>
              <w:rPr>
                <w:sz w:val="20"/>
                <w:lang w:val="es-ES_tradnl"/>
              </w:rPr>
            </w:pPr>
            <w:r w:rsidRPr="002878D5">
              <w:rPr>
                <w:sz w:val="20"/>
                <w:lang w:val="es-ES_tradnl"/>
              </w:rPr>
              <w:t xml:space="preserve">FCC Parte 15 o </w:t>
            </w:r>
            <w:r w:rsidRPr="002878D5">
              <w:rPr>
                <w:sz w:val="20"/>
                <w:lang w:val="es-ES_tradnl"/>
              </w:rPr>
              <w:br/>
              <w:t>EN 300 220-1</w:t>
            </w:r>
          </w:p>
        </w:tc>
        <w:tc>
          <w:tcPr>
            <w:tcW w:w="2037" w:type="dxa"/>
            <w:tcBorders>
              <w:top w:val="nil"/>
              <w:bottom w:val="nil"/>
            </w:tcBorders>
            <w:vAlign w:val="center"/>
          </w:tcPr>
          <w:p w:rsidR="002C1570" w:rsidRPr="002878D5" w:rsidRDefault="002C1570" w:rsidP="00BD593E">
            <w:pPr>
              <w:pStyle w:val="Tabletext"/>
              <w:jc w:val="left"/>
              <w:rPr>
                <w:sz w:val="20"/>
                <w:lang w:val="es-ES_tradnl"/>
              </w:rPr>
            </w:pPr>
          </w:p>
        </w:tc>
      </w:tr>
      <w:tr w:rsidR="002C1570" w:rsidRPr="008603A7" w:rsidTr="002C1570">
        <w:trPr>
          <w:jc w:val="center"/>
        </w:trPr>
        <w:tc>
          <w:tcPr>
            <w:tcW w:w="684" w:type="dxa"/>
            <w:vAlign w:val="center"/>
          </w:tcPr>
          <w:p w:rsidR="002C1570" w:rsidRPr="002878D5" w:rsidRDefault="002C1570" w:rsidP="00BD593E">
            <w:pPr>
              <w:pStyle w:val="Tabletext"/>
              <w:jc w:val="center"/>
              <w:rPr>
                <w:sz w:val="20"/>
                <w:lang w:val="es-ES_tradnl"/>
              </w:rPr>
            </w:pPr>
            <w:r w:rsidRPr="002878D5">
              <w:rPr>
                <w:sz w:val="20"/>
                <w:lang w:val="es-ES_tradnl"/>
              </w:rPr>
              <w:t>14</w:t>
            </w:r>
          </w:p>
        </w:tc>
        <w:tc>
          <w:tcPr>
            <w:tcW w:w="2350" w:type="dxa"/>
            <w:vAlign w:val="center"/>
          </w:tcPr>
          <w:p w:rsidR="002C1570" w:rsidRPr="002878D5" w:rsidRDefault="002C1570" w:rsidP="00BD593E">
            <w:pPr>
              <w:pStyle w:val="Tabletext"/>
              <w:jc w:val="left"/>
              <w:rPr>
                <w:sz w:val="20"/>
                <w:lang w:val="es-ES_tradnl"/>
              </w:rPr>
            </w:pPr>
            <w:r w:rsidRPr="002878D5">
              <w:rPr>
                <w:sz w:val="20"/>
                <w:lang w:val="es-ES_tradnl"/>
              </w:rPr>
              <w:t xml:space="preserve">Sistemas radioeléctricos RFID y de telemedida, telemando </w:t>
            </w:r>
          </w:p>
        </w:tc>
        <w:tc>
          <w:tcPr>
            <w:tcW w:w="2920" w:type="dxa"/>
            <w:vAlign w:val="center"/>
          </w:tcPr>
          <w:p w:rsidR="002C1570" w:rsidRPr="002878D5" w:rsidRDefault="002C1570" w:rsidP="00BD593E">
            <w:pPr>
              <w:pStyle w:val="Tabletext"/>
              <w:jc w:val="center"/>
              <w:rPr>
                <w:sz w:val="20"/>
                <w:lang w:val="es-ES_tradnl"/>
              </w:rPr>
            </w:pPr>
            <w:r w:rsidRPr="002878D5">
              <w:rPr>
                <w:sz w:val="20"/>
                <w:lang w:val="es-ES_tradnl"/>
              </w:rPr>
              <w:t xml:space="preserve">866-869 MHz </w:t>
            </w:r>
            <w:r w:rsidRPr="002878D5">
              <w:rPr>
                <w:sz w:val="20"/>
                <w:lang w:val="es-ES_tradnl"/>
              </w:rPr>
              <w:br/>
              <w:t>923-925 MHz</w:t>
            </w:r>
          </w:p>
        </w:tc>
        <w:tc>
          <w:tcPr>
            <w:tcW w:w="2539" w:type="dxa"/>
            <w:vAlign w:val="center"/>
          </w:tcPr>
          <w:p w:rsidR="002C1570" w:rsidRPr="002878D5" w:rsidRDefault="002C1570" w:rsidP="00BD593E">
            <w:pPr>
              <w:pStyle w:val="Tabletext"/>
              <w:jc w:val="left"/>
              <w:rPr>
                <w:sz w:val="20"/>
                <w:lang w:val="es-ES_tradnl"/>
              </w:rPr>
            </w:pPr>
            <w:r w:rsidRPr="002878D5">
              <w:rPr>
                <w:sz w:val="20"/>
                <w:lang w:val="es-ES_tradnl"/>
              </w:rPr>
              <w:t>≤ 500 mW (p.r.e.)</w:t>
            </w:r>
            <w:r w:rsidRPr="002878D5">
              <w:rPr>
                <w:rStyle w:val="FootnoteReference"/>
                <w:sz w:val="20"/>
                <w:lang w:val="es-ES_tradnl"/>
              </w:rPr>
              <w:t xml:space="preserve"> </w:t>
            </w:r>
          </w:p>
        </w:tc>
        <w:tc>
          <w:tcPr>
            <w:tcW w:w="1944" w:type="dxa"/>
            <w:vAlign w:val="center"/>
          </w:tcPr>
          <w:p w:rsidR="002C1570" w:rsidRPr="002878D5" w:rsidRDefault="002C1570" w:rsidP="002C1570">
            <w:pPr>
              <w:pStyle w:val="Tabletext"/>
              <w:jc w:val="left"/>
              <w:rPr>
                <w:sz w:val="20"/>
                <w:lang w:val="es-ES_tradnl"/>
              </w:rPr>
            </w:pPr>
            <w:r w:rsidRPr="002878D5">
              <w:rPr>
                <w:sz w:val="20"/>
                <w:lang w:val="es-ES_tradnl"/>
              </w:rPr>
              <w:t>≥ 32 dB por debajo de la portadora a</w:t>
            </w:r>
            <w:r>
              <w:rPr>
                <w:sz w:val="20"/>
                <w:lang w:val="es-ES_tradnl"/>
              </w:rPr>
              <w:t xml:space="preserve"> </w:t>
            </w:r>
            <w:r w:rsidRPr="002878D5">
              <w:rPr>
                <w:sz w:val="20"/>
                <w:lang w:val="es-ES_tradnl"/>
              </w:rPr>
              <w:t>3</w:t>
            </w:r>
            <w:r>
              <w:rPr>
                <w:sz w:val="20"/>
                <w:lang w:val="es-ES_tradnl"/>
              </w:rPr>
              <w:t> </w:t>
            </w:r>
            <w:r w:rsidRPr="002878D5">
              <w:rPr>
                <w:sz w:val="20"/>
                <w:lang w:val="es-ES_tradnl"/>
              </w:rPr>
              <w:t>m;</w:t>
            </w:r>
            <w:r w:rsidRPr="002878D5">
              <w:rPr>
                <w:sz w:val="20"/>
                <w:lang w:val="es-ES_tradnl"/>
              </w:rPr>
              <w:br/>
              <w:t>EN 300 220-1 o</w:t>
            </w:r>
            <w:r>
              <w:rPr>
                <w:sz w:val="20"/>
                <w:lang w:val="es-ES_tradnl"/>
              </w:rPr>
              <w:br/>
            </w:r>
            <w:r w:rsidRPr="002878D5">
              <w:rPr>
                <w:sz w:val="20"/>
                <w:lang w:val="es-ES_tradnl"/>
              </w:rPr>
              <w:t>EN 302 208</w:t>
            </w:r>
          </w:p>
        </w:tc>
        <w:tc>
          <w:tcPr>
            <w:tcW w:w="1985" w:type="dxa"/>
            <w:vAlign w:val="center"/>
          </w:tcPr>
          <w:p w:rsidR="002C1570" w:rsidRPr="002878D5" w:rsidRDefault="002C1570" w:rsidP="002C1570">
            <w:pPr>
              <w:pStyle w:val="Tabletext"/>
              <w:jc w:val="left"/>
              <w:rPr>
                <w:sz w:val="20"/>
                <w:lang w:val="es-ES_tradnl"/>
              </w:rPr>
            </w:pPr>
            <w:r w:rsidRPr="002878D5">
              <w:rPr>
                <w:sz w:val="20"/>
                <w:lang w:val="es-ES_tradnl"/>
              </w:rPr>
              <w:t xml:space="preserve">FCC Parte 15; </w:t>
            </w:r>
            <w:r w:rsidRPr="002878D5">
              <w:rPr>
                <w:sz w:val="20"/>
                <w:lang w:val="es-ES_tradnl"/>
              </w:rPr>
              <w:br/>
              <w:t>EN 300 220-1 o</w:t>
            </w:r>
            <w:r w:rsidRPr="002878D5">
              <w:rPr>
                <w:sz w:val="20"/>
                <w:lang w:val="es-ES_tradnl"/>
              </w:rPr>
              <w:br/>
              <w:t>EN 302 208</w:t>
            </w:r>
          </w:p>
        </w:tc>
        <w:tc>
          <w:tcPr>
            <w:tcW w:w="2037" w:type="dxa"/>
            <w:tcBorders>
              <w:top w:val="nil"/>
            </w:tcBorders>
            <w:vAlign w:val="center"/>
          </w:tcPr>
          <w:p w:rsidR="002C1570" w:rsidRPr="002878D5" w:rsidRDefault="002C1570" w:rsidP="00BD593E">
            <w:pPr>
              <w:pStyle w:val="Tabletext"/>
              <w:jc w:val="left"/>
              <w:rPr>
                <w:sz w:val="20"/>
                <w:lang w:val="es-ES_tradnl"/>
              </w:rPr>
            </w:pPr>
          </w:p>
        </w:tc>
      </w:tr>
      <w:tr w:rsidR="002C1570" w:rsidRPr="008603A7" w:rsidTr="000413D8">
        <w:trPr>
          <w:jc w:val="center"/>
        </w:trPr>
        <w:tc>
          <w:tcPr>
            <w:tcW w:w="684" w:type="dxa"/>
            <w:vAlign w:val="center"/>
          </w:tcPr>
          <w:p w:rsidR="002C1570" w:rsidRPr="002878D5" w:rsidRDefault="002C1570" w:rsidP="005E78C8">
            <w:pPr>
              <w:pStyle w:val="Tabletext"/>
              <w:keepNext/>
              <w:jc w:val="center"/>
              <w:rPr>
                <w:sz w:val="20"/>
                <w:lang w:val="es-ES_tradnl"/>
              </w:rPr>
            </w:pPr>
            <w:r w:rsidRPr="002878D5">
              <w:rPr>
                <w:sz w:val="20"/>
                <w:lang w:val="es-ES_tradnl"/>
              </w:rPr>
              <w:lastRenderedPageBreak/>
              <w:t>15</w:t>
            </w:r>
          </w:p>
        </w:tc>
        <w:tc>
          <w:tcPr>
            <w:tcW w:w="2350" w:type="dxa"/>
            <w:vAlign w:val="center"/>
          </w:tcPr>
          <w:p w:rsidR="002C1570" w:rsidRPr="002878D5" w:rsidRDefault="002C1570" w:rsidP="005E78C8">
            <w:pPr>
              <w:pStyle w:val="Tabletext"/>
              <w:keepNext/>
              <w:jc w:val="left"/>
              <w:rPr>
                <w:sz w:val="20"/>
                <w:lang w:val="es-ES_tradnl"/>
              </w:rPr>
            </w:pPr>
            <w:r w:rsidRPr="002878D5">
              <w:rPr>
                <w:sz w:val="20"/>
                <w:lang w:val="es-ES_tradnl"/>
              </w:rPr>
              <w:t xml:space="preserve">Sistemas de identificación por radiofrecuencia (RFID) </w:t>
            </w:r>
          </w:p>
        </w:tc>
        <w:tc>
          <w:tcPr>
            <w:tcW w:w="2920" w:type="dxa"/>
            <w:vAlign w:val="center"/>
          </w:tcPr>
          <w:p w:rsidR="002C1570" w:rsidRPr="002878D5" w:rsidRDefault="002C1570" w:rsidP="005E78C8">
            <w:pPr>
              <w:pStyle w:val="Tabletext"/>
              <w:keepNext/>
              <w:jc w:val="center"/>
              <w:rPr>
                <w:sz w:val="20"/>
                <w:lang w:val="es-ES_tradnl"/>
              </w:rPr>
            </w:pPr>
            <w:r w:rsidRPr="002878D5">
              <w:rPr>
                <w:sz w:val="20"/>
                <w:lang w:val="es-ES_tradnl"/>
              </w:rPr>
              <w:t>923-925 MHz</w:t>
            </w:r>
          </w:p>
        </w:tc>
        <w:tc>
          <w:tcPr>
            <w:tcW w:w="2539" w:type="dxa"/>
            <w:vAlign w:val="center"/>
          </w:tcPr>
          <w:p w:rsidR="002C1570" w:rsidRPr="002878D5" w:rsidRDefault="002C1570" w:rsidP="005E78C8">
            <w:pPr>
              <w:pStyle w:val="Tabletext"/>
              <w:keepNext/>
              <w:jc w:val="left"/>
              <w:rPr>
                <w:sz w:val="20"/>
                <w:lang w:val="es-ES_tradnl"/>
              </w:rPr>
            </w:pPr>
            <w:r w:rsidRPr="002878D5">
              <w:rPr>
                <w:sz w:val="20"/>
                <w:lang w:val="es-ES_tradnl"/>
              </w:rPr>
              <w:t>&gt; 500 mW (p.r.e.)</w:t>
            </w:r>
            <w:r w:rsidRPr="002878D5">
              <w:rPr>
                <w:rStyle w:val="FootnoteReference"/>
                <w:sz w:val="20"/>
                <w:lang w:val="es-ES_tradnl"/>
              </w:rPr>
              <w:t xml:space="preserve"> </w:t>
            </w:r>
            <w:r w:rsidRPr="002878D5">
              <w:rPr>
                <w:sz w:val="20"/>
                <w:lang w:val="es-ES_tradnl"/>
              </w:rPr>
              <w:br/>
              <w:t>≤ 2 000 mW (p.r.e.)</w:t>
            </w:r>
          </w:p>
        </w:tc>
        <w:tc>
          <w:tcPr>
            <w:tcW w:w="1944" w:type="dxa"/>
            <w:vAlign w:val="center"/>
          </w:tcPr>
          <w:p w:rsidR="002C1570" w:rsidRPr="002878D5" w:rsidRDefault="002C1570" w:rsidP="005E78C8">
            <w:pPr>
              <w:pStyle w:val="Tabletext"/>
              <w:keepNext/>
              <w:jc w:val="left"/>
              <w:rPr>
                <w:sz w:val="20"/>
                <w:lang w:val="es-ES_tradnl"/>
              </w:rPr>
            </w:pPr>
            <w:r w:rsidRPr="002878D5">
              <w:rPr>
                <w:sz w:val="20"/>
                <w:lang w:val="es-ES_tradnl"/>
              </w:rPr>
              <w:t>≥ 32 dB por debajo de la portadora</w:t>
            </w:r>
            <w:r>
              <w:rPr>
                <w:sz w:val="20"/>
                <w:lang w:val="es-ES_tradnl"/>
              </w:rPr>
              <w:br/>
            </w:r>
            <w:r w:rsidRPr="002878D5">
              <w:rPr>
                <w:sz w:val="20"/>
                <w:lang w:val="es-ES_tradnl"/>
              </w:rPr>
              <w:t xml:space="preserve">a 3 m; </w:t>
            </w:r>
            <w:r w:rsidRPr="002878D5">
              <w:rPr>
                <w:sz w:val="20"/>
                <w:lang w:val="es-ES_tradnl"/>
              </w:rPr>
              <w:br/>
              <w:t>EN 300 220-1 o</w:t>
            </w:r>
            <w:r>
              <w:rPr>
                <w:sz w:val="20"/>
                <w:lang w:val="es-ES_tradnl"/>
              </w:rPr>
              <w:br/>
            </w:r>
            <w:r w:rsidRPr="002878D5">
              <w:rPr>
                <w:sz w:val="20"/>
                <w:lang w:val="es-ES_tradnl"/>
              </w:rPr>
              <w:t>EN 302 208</w:t>
            </w:r>
          </w:p>
        </w:tc>
        <w:tc>
          <w:tcPr>
            <w:tcW w:w="1985" w:type="dxa"/>
            <w:vAlign w:val="center"/>
          </w:tcPr>
          <w:p w:rsidR="002C1570" w:rsidRPr="002878D5" w:rsidRDefault="002C1570" w:rsidP="005E78C8">
            <w:pPr>
              <w:pStyle w:val="Tabletext"/>
              <w:keepNext/>
              <w:jc w:val="left"/>
              <w:rPr>
                <w:sz w:val="20"/>
                <w:lang w:val="es-ES_tradnl"/>
              </w:rPr>
            </w:pPr>
            <w:r w:rsidRPr="002878D5">
              <w:rPr>
                <w:sz w:val="20"/>
                <w:lang w:val="es-ES_tradnl"/>
              </w:rPr>
              <w:t xml:space="preserve">FCC Parte 15; </w:t>
            </w:r>
            <w:r w:rsidRPr="002878D5">
              <w:rPr>
                <w:sz w:val="20"/>
                <w:lang w:val="es-ES_tradnl"/>
              </w:rPr>
              <w:br/>
              <w:t>EN 300 220-1 o</w:t>
            </w:r>
            <w:r w:rsidRPr="002878D5">
              <w:rPr>
                <w:sz w:val="20"/>
                <w:lang w:val="es-ES_tradnl"/>
              </w:rPr>
              <w:br/>
              <w:t>EN 302 208</w:t>
            </w:r>
          </w:p>
        </w:tc>
        <w:tc>
          <w:tcPr>
            <w:tcW w:w="2037" w:type="dxa"/>
            <w:vAlign w:val="center"/>
          </w:tcPr>
          <w:p w:rsidR="002C1570" w:rsidRPr="002878D5" w:rsidRDefault="002C1570" w:rsidP="00C9151E">
            <w:pPr>
              <w:pStyle w:val="Tabletext"/>
              <w:keepNext/>
              <w:jc w:val="left"/>
              <w:rPr>
                <w:sz w:val="20"/>
                <w:lang w:val="es-ES_tradnl"/>
              </w:rPr>
            </w:pPr>
            <w:r w:rsidRPr="002878D5">
              <w:rPr>
                <w:sz w:val="20"/>
                <w:lang w:val="es-ES_tradnl"/>
              </w:rPr>
              <w:t>Sólo los sistemas RFID que funcionan en la banda 923-925</w:t>
            </w:r>
            <w:r w:rsidR="00C9151E">
              <w:rPr>
                <w:sz w:val="20"/>
                <w:lang w:val="es-ES_tradnl"/>
              </w:rPr>
              <w:t> </w:t>
            </w:r>
            <w:r w:rsidRPr="002878D5">
              <w:rPr>
                <w:sz w:val="20"/>
                <w:lang w:val="es-ES_tradnl"/>
              </w:rPr>
              <w:t xml:space="preserve">MHz estarán autorizados a transmitir entre 500 mW y 2 000 mW (p.r.e.), y aprobados a título excepcional. </w:t>
            </w:r>
          </w:p>
        </w:tc>
      </w:tr>
      <w:tr w:rsidR="002C1570" w:rsidRPr="002878D5" w:rsidTr="000413D8">
        <w:trPr>
          <w:jc w:val="center"/>
        </w:trPr>
        <w:tc>
          <w:tcPr>
            <w:tcW w:w="684" w:type="dxa"/>
            <w:vAlign w:val="center"/>
          </w:tcPr>
          <w:p w:rsidR="002C1570" w:rsidRPr="002878D5" w:rsidRDefault="002C1570" w:rsidP="00BD593E">
            <w:pPr>
              <w:pStyle w:val="Tabletext"/>
              <w:jc w:val="center"/>
              <w:rPr>
                <w:sz w:val="20"/>
                <w:lang w:val="es-ES_tradnl"/>
              </w:rPr>
            </w:pPr>
            <w:r w:rsidRPr="002878D5">
              <w:rPr>
                <w:sz w:val="20"/>
                <w:lang w:val="es-ES_tradnl"/>
              </w:rPr>
              <w:t>16</w:t>
            </w:r>
          </w:p>
        </w:tc>
        <w:tc>
          <w:tcPr>
            <w:tcW w:w="2350" w:type="dxa"/>
            <w:vMerge w:val="restart"/>
            <w:vAlign w:val="center"/>
          </w:tcPr>
          <w:p w:rsidR="002C1570" w:rsidRPr="002878D5" w:rsidRDefault="002C1570" w:rsidP="00BD593E">
            <w:pPr>
              <w:pStyle w:val="Tabletext"/>
              <w:jc w:val="left"/>
              <w:rPr>
                <w:sz w:val="20"/>
                <w:lang w:val="es-ES_tradnl"/>
              </w:rPr>
            </w:pPr>
            <w:r w:rsidRPr="002878D5">
              <w:rPr>
                <w:sz w:val="20"/>
                <w:lang w:val="es-ES_tradnl"/>
              </w:rPr>
              <w:t xml:space="preserve">Transmisión inalámbrica de video y otras aplicaciones SRD </w:t>
            </w:r>
          </w:p>
        </w:tc>
        <w:tc>
          <w:tcPr>
            <w:tcW w:w="2920" w:type="dxa"/>
            <w:vAlign w:val="center"/>
          </w:tcPr>
          <w:p w:rsidR="002C1570" w:rsidRPr="002878D5" w:rsidRDefault="002C1570" w:rsidP="00BD593E">
            <w:pPr>
              <w:pStyle w:val="Tabletext"/>
              <w:jc w:val="center"/>
              <w:rPr>
                <w:sz w:val="20"/>
                <w:lang w:val="es-ES_tradnl"/>
              </w:rPr>
            </w:pPr>
            <w:r w:rsidRPr="002878D5">
              <w:rPr>
                <w:sz w:val="20"/>
                <w:lang w:val="es-ES_tradnl"/>
              </w:rPr>
              <w:t>2,4000-2,4835 GHz</w:t>
            </w:r>
          </w:p>
        </w:tc>
        <w:tc>
          <w:tcPr>
            <w:tcW w:w="2539" w:type="dxa"/>
            <w:vAlign w:val="center"/>
          </w:tcPr>
          <w:p w:rsidR="002C1570" w:rsidRPr="002878D5" w:rsidRDefault="002C1570" w:rsidP="00BD593E">
            <w:pPr>
              <w:pStyle w:val="Tabletext"/>
              <w:jc w:val="left"/>
              <w:rPr>
                <w:sz w:val="20"/>
                <w:lang w:val="es-ES_tradnl"/>
              </w:rPr>
            </w:pPr>
            <w:r w:rsidRPr="002878D5">
              <w:rPr>
                <w:sz w:val="20"/>
                <w:lang w:val="es-ES_tradnl"/>
              </w:rPr>
              <w:t>≤ 100 mW (p.i.r.e.)</w:t>
            </w:r>
            <w:r w:rsidRPr="002878D5">
              <w:rPr>
                <w:rStyle w:val="FootnoteReference"/>
                <w:sz w:val="20"/>
                <w:lang w:val="es-ES_tradnl"/>
              </w:rPr>
              <w:t xml:space="preserve"> </w:t>
            </w:r>
          </w:p>
        </w:tc>
        <w:tc>
          <w:tcPr>
            <w:tcW w:w="1944" w:type="dxa"/>
            <w:vMerge w:val="restart"/>
            <w:vAlign w:val="center"/>
          </w:tcPr>
          <w:p w:rsidR="002C1570" w:rsidRPr="002878D5" w:rsidRDefault="002C1570" w:rsidP="00BD593E">
            <w:pPr>
              <w:pStyle w:val="Tabletext"/>
              <w:jc w:val="left"/>
              <w:rPr>
                <w:sz w:val="20"/>
                <w:lang w:val="es-ES_tradnl"/>
              </w:rPr>
            </w:pPr>
            <w:r w:rsidRPr="002878D5">
              <w:rPr>
                <w:sz w:val="20"/>
                <w:lang w:val="es-ES_tradnl"/>
              </w:rPr>
              <w:t xml:space="preserve">FCC Parte 15 </w:t>
            </w:r>
            <w:r w:rsidRPr="002878D5">
              <w:rPr>
                <w:sz w:val="20"/>
                <w:lang w:val="es-ES_tradnl"/>
              </w:rPr>
              <w:br/>
              <w:t>§ 15.209;</w:t>
            </w:r>
            <w:r w:rsidRPr="002878D5">
              <w:rPr>
                <w:sz w:val="20"/>
                <w:lang w:val="es-ES_tradnl"/>
              </w:rPr>
              <w:br/>
              <w:t xml:space="preserve">§ 15.249 (d) o </w:t>
            </w:r>
            <w:r w:rsidRPr="002878D5">
              <w:rPr>
                <w:sz w:val="20"/>
                <w:lang w:val="es-ES_tradnl"/>
              </w:rPr>
              <w:br/>
              <w:t>EN 300 440-1</w:t>
            </w:r>
          </w:p>
        </w:tc>
        <w:tc>
          <w:tcPr>
            <w:tcW w:w="1985" w:type="dxa"/>
            <w:vMerge w:val="restart"/>
            <w:vAlign w:val="center"/>
          </w:tcPr>
          <w:p w:rsidR="002C1570" w:rsidRPr="002878D5" w:rsidRDefault="002C1570" w:rsidP="00BD593E">
            <w:pPr>
              <w:pStyle w:val="Tabletext"/>
              <w:jc w:val="left"/>
              <w:rPr>
                <w:sz w:val="20"/>
                <w:lang w:val="es-ES_tradnl"/>
              </w:rPr>
            </w:pPr>
            <w:r w:rsidRPr="002878D5">
              <w:rPr>
                <w:sz w:val="20"/>
                <w:lang w:val="es-ES_tradnl"/>
              </w:rPr>
              <w:t>FCC Parte 15 o</w:t>
            </w:r>
            <w:r w:rsidRPr="002878D5">
              <w:rPr>
                <w:sz w:val="20"/>
                <w:lang w:val="es-ES_tradnl"/>
              </w:rPr>
              <w:br/>
              <w:t xml:space="preserve">EN 300 440-1 </w:t>
            </w:r>
          </w:p>
        </w:tc>
        <w:tc>
          <w:tcPr>
            <w:tcW w:w="2037" w:type="dxa"/>
            <w:vMerge w:val="restart"/>
            <w:vAlign w:val="center"/>
          </w:tcPr>
          <w:p w:rsidR="002C1570" w:rsidRPr="002878D5" w:rsidRDefault="002C1570" w:rsidP="00BD593E">
            <w:pPr>
              <w:pStyle w:val="Tabletext"/>
              <w:jc w:val="left"/>
              <w:rPr>
                <w:sz w:val="20"/>
                <w:lang w:val="es-ES_tradnl"/>
              </w:rPr>
            </w:pPr>
          </w:p>
        </w:tc>
      </w:tr>
      <w:tr w:rsidR="002C1570" w:rsidRPr="002878D5" w:rsidTr="000413D8">
        <w:trPr>
          <w:jc w:val="center"/>
        </w:trPr>
        <w:tc>
          <w:tcPr>
            <w:tcW w:w="684" w:type="dxa"/>
            <w:vAlign w:val="center"/>
          </w:tcPr>
          <w:p w:rsidR="002C1570" w:rsidRPr="002878D5" w:rsidRDefault="002C1570" w:rsidP="00BD593E">
            <w:pPr>
              <w:pStyle w:val="Tabletext"/>
              <w:jc w:val="center"/>
              <w:rPr>
                <w:sz w:val="20"/>
                <w:lang w:val="es-ES_tradnl"/>
              </w:rPr>
            </w:pPr>
            <w:r w:rsidRPr="002878D5">
              <w:rPr>
                <w:sz w:val="20"/>
                <w:lang w:val="es-ES_tradnl"/>
              </w:rPr>
              <w:t>17</w:t>
            </w:r>
          </w:p>
        </w:tc>
        <w:tc>
          <w:tcPr>
            <w:tcW w:w="2350" w:type="dxa"/>
            <w:vMerge/>
          </w:tcPr>
          <w:p w:rsidR="002C1570" w:rsidRPr="002878D5" w:rsidRDefault="002C1570" w:rsidP="00BD593E">
            <w:pPr>
              <w:pStyle w:val="Tabletext"/>
              <w:jc w:val="left"/>
              <w:rPr>
                <w:sz w:val="20"/>
                <w:lang w:val="es-ES_tradnl"/>
              </w:rPr>
            </w:pPr>
          </w:p>
        </w:tc>
        <w:tc>
          <w:tcPr>
            <w:tcW w:w="2920" w:type="dxa"/>
            <w:vAlign w:val="center"/>
          </w:tcPr>
          <w:p w:rsidR="002C1570" w:rsidRPr="002878D5" w:rsidRDefault="002C1570" w:rsidP="00BD593E">
            <w:pPr>
              <w:pStyle w:val="Tabletext"/>
              <w:jc w:val="center"/>
              <w:rPr>
                <w:sz w:val="20"/>
                <w:lang w:val="es-ES_tradnl"/>
              </w:rPr>
            </w:pPr>
            <w:r w:rsidRPr="002878D5">
              <w:rPr>
                <w:sz w:val="20"/>
                <w:lang w:val="es-ES_tradnl"/>
              </w:rPr>
              <w:t>10.50-10.55 GHz</w:t>
            </w:r>
          </w:p>
        </w:tc>
        <w:tc>
          <w:tcPr>
            <w:tcW w:w="2539" w:type="dxa"/>
            <w:vAlign w:val="center"/>
          </w:tcPr>
          <w:p w:rsidR="002C1570" w:rsidRPr="002878D5" w:rsidRDefault="002C1570" w:rsidP="00BD593E">
            <w:pPr>
              <w:pStyle w:val="Tabletext"/>
              <w:jc w:val="left"/>
              <w:rPr>
                <w:sz w:val="20"/>
                <w:lang w:val="es-ES_tradnl"/>
              </w:rPr>
            </w:pPr>
            <w:r w:rsidRPr="002878D5">
              <w:rPr>
                <w:sz w:val="20"/>
                <w:lang w:val="es-ES_tradnl"/>
              </w:rPr>
              <w:t xml:space="preserve">≤ 117 dB(μV/m) @ 10m </w:t>
            </w:r>
          </w:p>
        </w:tc>
        <w:tc>
          <w:tcPr>
            <w:tcW w:w="1944" w:type="dxa"/>
            <w:vMerge/>
            <w:vAlign w:val="center"/>
          </w:tcPr>
          <w:p w:rsidR="002C1570" w:rsidRPr="002878D5" w:rsidRDefault="002C1570" w:rsidP="00BD593E">
            <w:pPr>
              <w:pStyle w:val="Tabletext"/>
              <w:jc w:val="left"/>
              <w:rPr>
                <w:sz w:val="20"/>
                <w:lang w:val="es-ES_tradnl"/>
              </w:rPr>
            </w:pPr>
          </w:p>
        </w:tc>
        <w:tc>
          <w:tcPr>
            <w:tcW w:w="1985" w:type="dxa"/>
            <w:vMerge/>
            <w:vAlign w:val="center"/>
          </w:tcPr>
          <w:p w:rsidR="002C1570" w:rsidRPr="002878D5" w:rsidRDefault="002C1570" w:rsidP="00BD593E">
            <w:pPr>
              <w:pStyle w:val="Tabletext"/>
              <w:jc w:val="left"/>
              <w:rPr>
                <w:sz w:val="20"/>
                <w:lang w:val="es-ES_tradnl"/>
              </w:rPr>
            </w:pPr>
          </w:p>
        </w:tc>
        <w:tc>
          <w:tcPr>
            <w:tcW w:w="2037" w:type="dxa"/>
            <w:vMerge/>
            <w:vAlign w:val="center"/>
          </w:tcPr>
          <w:p w:rsidR="002C1570" w:rsidRPr="002878D5" w:rsidRDefault="002C1570" w:rsidP="00BD593E">
            <w:pPr>
              <w:pStyle w:val="Tabletext"/>
              <w:jc w:val="left"/>
              <w:rPr>
                <w:sz w:val="20"/>
                <w:lang w:val="es-ES_tradnl"/>
              </w:rPr>
            </w:pPr>
          </w:p>
        </w:tc>
      </w:tr>
      <w:tr w:rsidR="002C1570" w:rsidRPr="008603A7" w:rsidTr="000413D8">
        <w:trPr>
          <w:jc w:val="center"/>
        </w:trPr>
        <w:tc>
          <w:tcPr>
            <w:tcW w:w="684" w:type="dxa"/>
            <w:vAlign w:val="center"/>
          </w:tcPr>
          <w:p w:rsidR="002C1570" w:rsidRPr="002878D5" w:rsidRDefault="002C1570" w:rsidP="00BD593E">
            <w:pPr>
              <w:pStyle w:val="Tabletext"/>
              <w:jc w:val="center"/>
              <w:rPr>
                <w:sz w:val="20"/>
                <w:lang w:val="es-ES_tradnl"/>
              </w:rPr>
            </w:pPr>
            <w:r w:rsidRPr="002878D5">
              <w:rPr>
                <w:sz w:val="20"/>
                <w:lang w:val="es-ES_tradnl"/>
              </w:rPr>
              <w:t>18</w:t>
            </w:r>
          </w:p>
        </w:tc>
        <w:tc>
          <w:tcPr>
            <w:tcW w:w="2350" w:type="dxa"/>
            <w:vMerge/>
          </w:tcPr>
          <w:p w:rsidR="002C1570" w:rsidRPr="002878D5" w:rsidRDefault="002C1570" w:rsidP="00BD593E">
            <w:pPr>
              <w:pStyle w:val="Tabletext"/>
              <w:jc w:val="left"/>
              <w:rPr>
                <w:sz w:val="20"/>
                <w:lang w:val="es-ES_tradnl"/>
              </w:rPr>
            </w:pPr>
          </w:p>
        </w:tc>
        <w:tc>
          <w:tcPr>
            <w:tcW w:w="2920" w:type="dxa"/>
            <w:vAlign w:val="center"/>
          </w:tcPr>
          <w:p w:rsidR="002C1570" w:rsidRPr="002878D5" w:rsidRDefault="002C1570" w:rsidP="00BD593E">
            <w:pPr>
              <w:pStyle w:val="Tabletext"/>
              <w:jc w:val="center"/>
              <w:rPr>
                <w:sz w:val="20"/>
                <w:lang w:val="es-ES_tradnl"/>
              </w:rPr>
            </w:pPr>
            <w:r w:rsidRPr="002878D5">
              <w:rPr>
                <w:sz w:val="20"/>
                <w:lang w:val="es-ES_tradnl"/>
              </w:rPr>
              <w:t>24.00-24.25 GHz</w:t>
            </w:r>
          </w:p>
        </w:tc>
        <w:tc>
          <w:tcPr>
            <w:tcW w:w="2539" w:type="dxa"/>
            <w:vAlign w:val="center"/>
          </w:tcPr>
          <w:p w:rsidR="002C1570" w:rsidRPr="002878D5" w:rsidRDefault="002C1570" w:rsidP="00BD593E">
            <w:pPr>
              <w:pStyle w:val="Tabletext"/>
              <w:jc w:val="left"/>
              <w:rPr>
                <w:sz w:val="20"/>
                <w:lang w:val="es-ES_tradnl"/>
              </w:rPr>
            </w:pPr>
            <w:r w:rsidRPr="002878D5">
              <w:rPr>
                <w:sz w:val="20"/>
                <w:lang w:val="es-ES_tradnl"/>
              </w:rPr>
              <w:t>≤ 100 mW (p.i.r.e.)</w:t>
            </w:r>
          </w:p>
        </w:tc>
        <w:tc>
          <w:tcPr>
            <w:tcW w:w="1944" w:type="dxa"/>
            <w:vMerge/>
            <w:vAlign w:val="center"/>
          </w:tcPr>
          <w:p w:rsidR="002C1570" w:rsidRPr="002878D5" w:rsidRDefault="002C1570" w:rsidP="00BD593E">
            <w:pPr>
              <w:pStyle w:val="Tabletext"/>
              <w:jc w:val="left"/>
              <w:rPr>
                <w:sz w:val="20"/>
                <w:lang w:val="es-ES_tradnl"/>
              </w:rPr>
            </w:pPr>
          </w:p>
        </w:tc>
        <w:tc>
          <w:tcPr>
            <w:tcW w:w="1985" w:type="dxa"/>
            <w:vMerge/>
            <w:vAlign w:val="center"/>
          </w:tcPr>
          <w:p w:rsidR="002C1570" w:rsidRPr="002878D5" w:rsidRDefault="002C1570" w:rsidP="00BD593E">
            <w:pPr>
              <w:pStyle w:val="Tabletext"/>
              <w:jc w:val="left"/>
              <w:rPr>
                <w:sz w:val="20"/>
                <w:lang w:val="es-ES_tradnl"/>
              </w:rPr>
            </w:pPr>
          </w:p>
        </w:tc>
        <w:tc>
          <w:tcPr>
            <w:tcW w:w="2037" w:type="dxa"/>
            <w:vAlign w:val="center"/>
          </w:tcPr>
          <w:p w:rsidR="002C1570" w:rsidRPr="002878D5" w:rsidRDefault="002C1570" w:rsidP="00BD593E">
            <w:pPr>
              <w:pStyle w:val="Tabletext"/>
              <w:jc w:val="left"/>
              <w:rPr>
                <w:sz w:val="20"/>
                <w:lang w:val="es-ES_tradnl"/>
              </w:rPr>
            </w:pPr>
            <w:r w:rsidRPr="002878D5">
              <w:rPr>
                <w:sz w:val="20"/>
                <w:lang w:val="es-ES_tradnl"/>
              </w:rPr>
              <w:t>Los radares de pistola no están autorizados en el marco de esta disposición.</w:t>
            </w:r>
          </w:p>
        </w:tc>
      </w:tr>
      <w:tr w:rsidR="002C1570" w:rsidRPr="002878D5" w:rsidTr="000413D8">
        <w:trPr>
          <w:jc w:val="center"/>
        </w:trPr>
        <w:tc>
          <w:tcPr>
            <w:tcW w:w="684" w:type="dxa"/>
            <w:vAlign w:val="center"/>
          </w:tcPr>
          <w:p w:rsidR="002C1570" w:rsidRPr="002878D5" w:rsidRDefault="002C1570" w:rsidP="00BD593E">
            <w:pPr>
              <w:pStyle w:val="Tabletext"/>
              <w:jc w:val="center"/>
              <w:rPr>
                <w:sz w:val="20"/>
                <w:lang w:val="es-ES_tradnl"/>
              </w:rPr>
            </w:pPr>
            <w:r w:rsidRPr="002878D5">
              <w:rPr>
                <w:sz w:val="20"/>
                <w:lang w:val="es-ES_tradnl"/>
              </w:rPr>
              <w:t>19</w:t>
            </w:r>
          </w:p>
        </w:tc>
        <w:tc>
          <w:tcPr>
            <w:tcW w:w="2350" w:type="dxa"/>
            <w:vAlign w:val="center"/>
          </w:tcPr>
          <w:p w:rsidR="002C1570" w:rsidRPr="002878D5" w:rsidRDefault="002C1570" w:rsidP="00BD593E">
            <w:pPr>
              <w:pStyle w:val="Tabletext"/>
              <w:jc w:val="left"/>
              <w:rPr>
                <w:sz w:val="20"/>
                <w:lang w:val="es-ES_tradnl"/>
              </w:rPr>
            </w:pPr>
            <w:r w:rsidRPr="002878D5">
              <w:rPr>
                <w:sz w:val="20"/>
                <w:lang w:val="es-ES_tradnl"/>
              </w:rPr>
              <w:t>Bluetooth</w:t>
            </w:r>
          </w:p>
        </w:tc>
        <w:tc>
          <w:tcPr>
            <w:tcW w:w="2920" w:type="dxa"/>
            <w:vAlign w:val="center"/>
          </w:tcPr>
          <w:p w:rsidR="002C1570" w:rsidRPr="002878D5" w:rsidRDefault="002C1570" w:rsidP="00BD593E">
            <w:pPr>
              <w:pStyle w:val="Tabletext"/>
              <w:jc w:val="center"/>
              <w:rPr>
                <w:sz w:val="20"/>
                <w:lang w:val="es-ES_tradnl"/>
              </w:rPr>
            </w:pPr>
            <w:r w:rsidRPr="002878D5">
              <w:rPr>
                <w:sz w:val="20"/>
                <w:lang w:val="es-ES_tradnl"/>
              </w:rPr>
              <w:t>2.4000-2.4835 GHz</w:t>
            </w:r>
          </w:p>
        </w:tc>
        <w:tc>
          <w:tcPr>
            <w:tcW w:w="2539" w:type="dxa"/>
            <w:vAlign w:val="center"/>
          </w:tcPr>
          <w:p w:rsidR="002C1570" w:rsidRPr="002878D5" w:rsidRDefault="002C1570" w:rsidP="00BD593E">
            <w:pPr>
              <w:pStyle w:val="Tabletext"/>
              <w:jc w:val="left"/>
              <w:rPr>
                <w:sz w:val="20"/>
                <w:lang w:val="es-ES_tradnl"/>
              </w:rPr>
            </w:pPr>
            <w:r w:rsidRPr="002878D5">
              <w:rPr>
                <w:sz w:val="20"/>
                <w:lang w:val="es-ES_tradnl"/>
              </w:rPr>
              <w:t>≤ 100 mW (p.i.r.e.)</w:t>
            </w:r>
            <w:r w:rsidRPr="002878D5">
              <w:rPr>
                <w:rStyle w:val="FootnoteReference"/>
                <w:sz w:val="20"/>
                <w:lang w:val="es-ES_tradnl"/>
              </w:rPr>
              <w:t xml:space="preserve"> </w:t>
            </w:r>
          </w:p>
        </w:tc>
        <w:tc>
          <w:tcPr>
            <w:tcW w:w="1944" w:type="dxa"/>
            <w:vAlign w:val="center"/>
          </w:tcPr>
          <w:p w:rsidR="002C1570" w:rsidRPr="002878D5" w:rsidRDefault="002C1570" w:rsidP="00BD593E">
            <w:pPr>
              <w:pStyle w:val="Tabletext"/>
              <w:jc w:val="left"/>
              <w:rPr>
                <w:sz w:val="20"/>
                <w:lang w:val="es-ES_tradnl"/>
              </w:rPr>
            </w:pPr>
            <w:r w:rsidRPr="002878D5">
              <w:rPr>
                <w:sz w:val="20"/>
                <w:lang w:val="es-ES_tradnl"/>
              </w:rPr>
              <w:t xml:space="preserve">FCC Parte 15 </w:t>
            </w:r>
            <w:r w:rsidRPr="002878D5">
              <w:rPr>
                <w:sz w:val="20"/>
                <w:lang w:val="es-ES_tradnl"/>
              </w:rPr>
              <w:br/>
              <w:t xml:space="preserve">§ 15.209; o </w:t>
            </w:r>
            <w:r w:rsidRPr="002878D5">
              <w:rPr>
                <w:sz w:val="20"/>
                <w:lang w:val="es-ES_tradnl"/>
              </w:rPr>
              <w:br/>
              <w:t>EN 300 328</w:t>
            </w:r>
          </w:p>
        </w:tc>
        <w:tc>
          <w:tcPr>
            <w:tcW w:w="1985" w:type="dxa"/>
            <w:vAlign w:val="center"/>
          </w:tcPr>
          <w:p w:rsidR="002C1570" w:rsidRPr="002878D5" w:rsidRDefault="002C1570" w:rsidP="00BD593E">
            <w:pPr>
              <w:pStyle w:val="Tabletext"/>
              <w:jc w:val="left"/>
              <w:rPr>
                <w:sz w:val="20"/>
                <w:lang w:val="es-ES_tradnl"/>
              </w:rPr>
            </w:pPr>
            <w:r w:rsidRPr="002878D5">
              <w:rPr>
                <w:sz w:val="20"/>
                <w:lang w:val="es-ES_tradnl"/>
              </w:rPr>
              <w:t xml:space="preserve">FCC Parte 15 </w:t>
            </w:r>
            <w:r w:rsidRPr="002878D5">
              <w:rPr>
                <w:sz w:val="20"/>
                <w:lang w:val="es-ES_tradnl"/>
              </w:rPr>
              <w:br/>
              <w:t xml:space="preserve">§ 15.247 o </w:t>
            </w:r>
            <w:r w:rsidRPr="002878D5">
              <w:rPr>
                <w:sz w:val="20"/>
                <w:lang w:val="es-ES_tradnl"/>
              </w:rPr>
              <w:br/>
              <w:t>EN 300 328</w:t>
            </w:r>
          </w:p>
        </w:tc>
        <w:tc>
          <w:tcPr>
            <w:tcW w:w="2037" w:type="dxa"/>
            <w:vAlign w:val="center"/>
          </w:tcPr>
          <w:p w:rsidR="002C1570" w:rsidRPr="002878D5" w:rsidRDefault="002C1570" w:rsidP="00BD593E">
            <w:pPr>
              <w:pStyle w:val="Tabletext"/>
              <w:jc w:val="left"/>
              <w:rPr>
                <w:sz w:val="20"/>
                <w:lang w:val="es-ES_tradnl"/>
              </w:rPr>
            </w:pPr>
          </w:p>
        </w:tc>
      </w:tr>
      <w:tr w:rsidR="002C1570" w:rsidRPr="008603A7" w:rsidTr="000413D8">
        <w:trPr>
          <w:jc w:val="center"/>
        </w:trPr>
        <w:tc>
          <w:tcPr>
            <w:tcW w:w="684" w:type="dxa"/>
            <w:vAlign w:val="center"/>
          </w:tcPr>
          <w:p w:rsidR="002C1570" w:rsidRPr="002878D5" w:rsidRDefault="002C1570" w:rsidP="00BD593E">
            <w:pPr>
              <w:pStyle w:val="Tabletext"/>
              <w:jc w:val="center"/>
              <w:rPr>
                <w:sz w:val="20"/>
                <w:lang w:val="es-ES_tradnl"/>
              </w:rPr>
            </w:pPr>
            <w:r w:rsidRPr="002878D5">
              <w:rPr>
                <w:sz w:val="20"/>
                <w:lang w:val="es-ES_tradnl"/>
              </w:rPr>
              <w:t>20</w:t>
            </w:r>
          </w:p>
        </w:tc>
        <w:tc>
          <w:tcPr>
            <w:tcW w:w="2350" w:type="dxa"/>
            <w:vAlign w:val="center"/>
          </w:tcPr>
          <w:p w:rsidR="002C1570" w:rsidRPr="002878D5" w:rsidRDefault="002C1570" w:rsidP="00BD593E">
            <w:pPr>
              <w:pStyle w:val="Tabletext"/>
              <w:jc w:val="left"/>
              <w:rPr>
                <w:sz w:val="20"/>
                <w:lang w:val="es-ES_tradnl"/>
              </w:rPr>
            </w:pPr>
            <w:r w:rsidRPr="002878D5">
              <w:rPr>
                <w:sz w:val="20"/>
                <w:lang w:val="es-ES_tradnl"/>
              </w:rPr>
              <w:t>LAN inalámbricas exclusivamente</w:t>
            </w:r>
          </w:p>
        </w:tc>
        <w:tc>
          <w:tcPr>
            <w:tcW w:w="2920" w:type="dxa"/>
            <w:vAlign w:val="center"/>
          </w:tcPr>
          <w:p w:rsidR="002C1570" w:rsidRPr="002878D5" w:rsidRDefault="002C1570" w:rsidP="00BD593E">
            <w:pPr>
              <w:pStyle w:val="Tabletext"/>
              <w:jc w:val="center"/>
              <w:rPr>
                <w:sz w:val="20"/>
                <w:lang w:val="es-ES_tradnl"/>
              </w:rPr>
            </w:pPr>
            <w:r w:rsidRPr="002878D5">
              <w:rPr>
                <w:sz w:val="20"/>
                <w:lang w:val="es-ES_tradnl"/>
              </w:rPr>
              <w:t>2.4000-2.4835 GHz</w:t>
            </w:r>
          </w:p>
        </w:tc>
        <w:tc>
          <w:tcPr>
            <w:tcW w:w="2539" w:type="dxa"/>
            <w:vAlign w:val="center"/>
          </w:tcPr>
          <w:p w:rsidR="002C1570" w:rsidRPr="002878D5" w:rsidRDefault="002C1570" w:rsidP="00BD593E">
            <w:pPr>
              <w:pStyle w:val="Tabletext"/>
              <w:jc w:val="left"/>
              <w:rPr>
                <w:sz w:val="20"/>
                <w:lang w:val="es-ES_tradnl"/>
              </w:rPr>
            </w:pPr>
            <w:r w:rsidRPr="002878D5">
              <w:rPr>
                <w:sz w:val="20"/>
                <w:lang w:val="es-ES_tradnl"/>
              </w:rPr>
              <w:t xml:space="preserve">≤ 200 mW (p.i.r.e.) </w:t>
            </w:r>
          </w:p>
        </w:tc>
        <w:tc>
          <w:tcPr>
            <w:tcW w:w="1944" w:type="dxa"/>
            <w:vAlign w:val="center"/>
          </w:tcPr>
          <w:p w:rsidR="002C1570" w:rsidRPr="002878D5" w:rsidRDefault="002C1570" w:rsidP="00BD593E">
            <w:pPr>
              <w:pStyle w:val="Tabletext"/>
              <w:jc w:val="left"/>
              <w:rPr>
                <w:sz w:val="20"/>
                <w:lang w:val="es-ES_tradnl"/>
              </w:rPr>
            </w:pPr>
          </w:p>
        </w:tc>
        <w:tc>
          <w:tcPr>
            <w:tcW w:w="1985" w:type="dxa"/>
            <w:vAlign w:val="center"/>
          </w:tcPr>
          <w:p w:rsidR="002C1570" w:rsidRPr="002878D5" w:rsidRDefault="002C1570" w:rsidP="00BD593E">
            <w:pPr>
              <w:pStyle w:val="Tabletext"/>
              <w:jc w:val="left"/>
              <w:rPr>
                <w:sz w:val="20"/>
                <w:lang w:val="es-ES_tradnl"/>
              </w:rPr>
            </w:pPr>
          </w:p>
        </w:tc>
        <w:tc>
          <w:tcPr>
            <w:tcW w:w="2037" w:type="dxa"/>
            <w:vAlign w:val="center"/>
          </w:tcPr>
          <w:p w:rsidR="002C1570" w:rsidRPr="002878D5" w:rsidRDefault="002C1570" w:rsidP="00BD593E">
            <w:pPr>
              <w:pStyle w:val="Tabletext"/>
              <w:jc w:val="left"/>
              <w:rPr>
                <w:sz w:val="20"/>
                <w:lang w:val="es-ES_tradnl"/>
              </w:rPr>
            </w:pPr>
            <w:r w:rsidRPr="002878D5">
              <w:rPr>
                <w:sz w:val="20"/>
                <w:lang w:val="es-ES_tradnl"/>
              </w:rPr>
              <w:t>WLAN para operaciones no localizadas deberán aprobarse a título excepcional.</w:t>
            </w:r>
          </w:p>
        </w:tc>
      </w:tr>
      <w:tr w:rsidR="002C1570" w:rsidRPr="002878D5" w:rsidTr="000413D8">
        <w:trPr>
          <w:jc w:val="center"/>
        </w:trPr>
        <w:tc>
          <w:tcPr>
            <w:tcW w:w="684" w:type="dxa"/>
            <w:vAlign w:val="center"/>
          </w:tcPr>
          <w:p w:rsidR="002C1570" w:rsidRPr="002878D5" w:rsidRDefault="002C1570" w:rsidP="00BD593E">
            <w:pPr>
              <w:pStyle w:val="Tabletext"/>
              <w:jc w:val="center"/>
              <w:rPr>
                <w:sz w:val="20"/>
                <w:lang w:val="es-ES_tradnl"/>
              </w:rPr>
            </w:pPr>
            <w:r w:rsidRPr="002878D5">
              <w:rPr>
                <w:sz w:val="20"/>
                <w:lang w:val="es-ES_tradnl"/>
              </w:rPr>
              <w:t>21</w:t>
            </w:r>
          </w:p>
        </w:tc>
        <w:tc>
          <w:tcPr>
            <w:tcW w:w="2350" w:type="dxa"/>
            <w:vAlign w:val="center"/>
          </w:tcPr>
          <w:p w:rsidR="002C1570" w:rsidRPr="002878D5" w:rsidRDefault="002C1570" w:rsidP="00BD593E">
            <w:pPr>
              <w:pStyle w:val="Tabletext"/>
              <w:jc w:val="left"/>
              <w:rPr>
                <w:sz w:val="20"/>
                <w:lang w:val="es-ES_tradnl"/>
              </w:rPr>
            </w:pPr>
            <w:r w:rsidRPr="002878D5">
              <w:rPr>
                <w:sz w:val="20"/>
                <w:lang w:val="es-ES_tradnl"/>
              </w:rPr>
              <w:t xml:space="preserve">Aplicaciones SRD </w:t>
            </w:r>
          </w:p>
        </w:tc>
        <w:tc>
          <w:tcPr>
            <w:tcW w:w="2920" w:type="dxa"/>
            <w:vAlign w:val="center"/>
          </w:tcPr>
          <w:p w:rsidR="002C1570" w:rsidRPr="002878D5" w:rsidRDefault="002C1570" w:rsidP="00BD593E">
            <w:pPr>
              <w:pStyle w:val="Tabletext"/>
              <w:jc w:val="center"/>
              <w:rPr>
                <w:sz w:val="20"/>
                <w:lang w:val="es-ES_tradnl"/>
              </w:rPr>
            </w:pPr>
            <w:r w:rsidRPr="002878D5">
              <w:rPr>
                <w:sz w:val="20"/>
                <w:lang w:val="es-ES_tradnl"/>
              </w:rPr>
              <w:t>5.725-5.850 GHz</w:t>
            </w:r>
          </w:p>
        </w:tc>
        <w:tc>
          <w:tcPr>
            <w:tcW w:w="2539" w:type="dxa"/>
            <w:vAlign w:val="center"/>
          </w:tcPr>
          <w:p w:rsidR="002C1570" w:rsidRPr="002878D5" w:rsidRDefault="002C1570" w:rsidP="00BD593E">
            <w:pPr>
              <w:pStyle w:val="Tabletext"/>
              <w:jc w:val="left"/>
              <w:rPr>
                <w:sz w:val="20"/>
                <w:lang w:val="es-ES_tradnl"/>
              </w:rPr>
            </w:pPr>
            <w:r w:rsidRPr="002878D5">
              <w:rPr>
                <w:sz w:val="20"/>
                <w:lang w:val="es-ES_tradnl"/>
              </w:rPr>
              <w:t>≤ 100 mW (p.i.r.e.)</w:t>
            </w:r>
            <w:r w:rsidRPr="002878D5">
              <w:rPr>
                <w:rStyle w:val="FootnoteReference"/>
                <w:sz w:val="20"/>
                <w:lang w:val="es-ES_tradnl"/>
              </w:rPr>
              <w:t xml:space="preserve"> </w:t>
            </w:r>
          </w:p>
        </w:tc>
        <w:tc>
          <w:tcPr>
            <w:tcW w:w="1944" w:type="dxa"/>
            <w:vMerge w:val="restart"/>
            <w:vAlign w:val="center"/>
          </w:tcPr>
          <w:p w:rsidR="002C1570" w:rsidRPr="002878D5" w:rsidRDefault="002C1570" w:rsidP="00BD593E">
            <w:pPr>
              <w:pStyle w:val="Tabletext"/>
              <w:jc w:val="left"/>
              <w:rPr>
                <w:sz w:val="20"/>
                <w:lang w:val="es-ES_tradnl"/>
              </w:rPr>
            </w:pPr>
            <w:r w:rsidRPr="002878D5">
              <w:rPr>
                <w:sz w:val="20"/>
                <w:lang w:val="es-ES_tradnl"/>
              </w:rPr>
              <w:t xml:space="preserve">FCC Parte 15 </w:t>
            </w:r>
            <w:r w:rsidRPr="002878D5">
              <w:rPr>
                <w:sz w:val="20"/>
                <w:lang w:val="es-ES_tradnl"/>
              </w:rPr>
              <w:br/>
              <w:t>§ 15.209</w:t>
            </w:r>
          </w:p>
        </w:tc>
        <w:tc>
          <w:tcPr>
            <w:tcW w:w="1985" w:type="dxa"/>
            <w:vMerge w:val="restart"/>
            <w:vAlign w:val="center"/>
          </w:tcPr>
          <w:p w:rsidR="002C1570" w:rsidRPr="002878D5" w:rsidRDefault="002C1570" w:rsidP="00BD593E">
            <w:pPr>
              <w:pStyle w:val="Tabletext"/>
              <w:jc w:val="left"/>
              <w:rPr>
                <w:sz w:val="20"/>
                <w:lang w:val="es-ES_tradnl"/>
              </w:rPr>
            </w:pPr>
            <w:r w:rsidRPr="002878D5">
              <w:rPr>
                <w:sz w:val="20"/>
                <w:lang w:val="es-ES_tradnl"/>
              </w:rPr>
              <w:t xml:space="preserve">FCC Parte 15 </w:t>
            </w:r>
            <w:r w:rsidRPr="002878D5">
              <w:rPr>
                <w:sz w:val="20"/>
                <w:lang w:val="es-ES_tradnl"/>
              </w:rPr>
              <w:br/>
              <w:t>§ 15.247 o 15.407</w:t>
            </w:r>
          </w:p>
        </w:tc>
        <w:tc>
          <w:tcPr>
            <w:tcW w:w="2037" w:type="dxa"/>
            <w:vAlign w:val="center"/>
          </w:tcPr>
          <w:p w:rsidR="002C1570" w:rsidRPr="002878D5" w:rsidRDefault="002C1570" w:rsidP="00BD593E">
            <w:pPr>
              <w:pStyle w:val="Tabletext"/>
              <w:jc w:val="left"/>
              <w:rPr>
                <w:sz w:val="20"/>
                <w:lang w:val="es-ES_tradnl"/>
              </w:rPr>
            </w:pPr>
          </w:p>
        </w:tc>
      </w:tr>
      <w:tr w:rsidR="002C1570" w:rsidRPr="008603A7" w:rsidTr="000413D8">
        <w:trPr>
          <w:jc w:val="center"/>
        </w:trPr>
        <w:tc>
          <w:tcPr>
            <w:tcW w:w="684" w:type="dxa"/>
            <w:vAlign w:val="center"/>
          </w:tcPr>
          <w:p w:rsidR="002C1570" w:rsidRPr="002878D5" w:rsidRDefault="002C1570" w:rsidP="00BD593E">
            <w:pPr>
              <w:pStyle w:val="Tabletext"/>
              <w:jc w:val="center"/>
              <w:rPr>
                <w:sz w:val="20"/>
                <w:lang w:val="es-ES_tradnl"/>
              </w:rPr>
            </w:pPr>
            <w:r w:rsidRPr="002878D5">
              <w:rPr>
                <w:sz w:val="20"/>
                <w:lang w:val="es-ES_tradnl"/>
              </w:rPr>
              <w:t>22</w:t>
            </w:r>
          </w:p>
        </w:tc>
        <w:tc>
          <w:tcPr>
            <w:tcW w:w="2350" w:type="dxa"/>
            <w:vAlign w:val="center"/>
          </w:tcPr>
          <w:p w:rsidR="002C1570" w:rsidRPr="002878D5" w:rsidRDefault="002C1570" w:rsidP="00BD593E">
            <w:pPr>
              <w:pStyle w:val="Tabletext"/>
              <w:jc w:val="left"/>
              <w:rPr>
                <w:sz w:val="20"/>
                <w:lang w:val="es-ES_tradnl"/>
              </w:rPr>
            </w:pPr>
            <w:r w:rsidRPr="002878D5">
              <w:rPr>
                <w:sz w:val="20"/>
                <w:lang w:val="es-ES_tradnl"/>
              </w:rPr>
              <w:t>LAN inalámbricas</w:t>
            </w:r>
          </w:p>
        </w:tc>
        <w:tc>
          <w:tcPr>
            <w:tcW w:w="2920" w:type="dxa"/>
            <w:vAlign w:val="center"/>
          </w:tcPr>
          <w:p w:rsidR="002C1570" w:rsidRPr="002878D5" w:rsidRDefault="002C1570" w:rsidP="00BD593E">
            <w:pPr>
              <w:pStyle w:val="Tabletext"/>
              <w:jc w:val="center"/>
              <w:rPr>
                <w:sz w:val="20"/>
                <w:lang w:val="es-ES_tradnl"/>
              </w:rPr>
            </w:pPr>
            <w:r w:rsidRPr="002878D5">
              <w:rPr>
                <w:sz w:val="20"/>
                <w:lang w:val="es-ES_tradnl"/>
              </w:rPr>
              <w:t>5.725-5.850 GHz</w:t>
            </w:r>
          </w:p>
        </w:tc>
        <w:tc>
          <w:tcPr>
            <w:tcW w:w="2539" w:type="dxa"/>
            <w:vAlign w:val="center"/>
          </w:tcPr>
          <w:p w:rsidR="002C1570" w:rsidRPr="002878D5" w:rsidRDefault="002C1570" w:rsidP="00BD593E">
            <w:pPr>
              <w:pStyle w:val="Tabletext"/>
              <w:jc w:val="left"/>
              <w:rPr>
                <w:sz w:val="20"/>
                <w:lang w:val="es-ES_tradnl"/>
              </w:rPr>
            </w:pPr>
            <w:r w:rsidRPr="002878D5">
              <w:rPr>
                <w:sz w:val="20"/>
                <w:lang w:val="es-ES_tradnl"/>
              </w:rPr>
              <w:t>≤ 1 000 mW (p.i.r.e.)</w:t>
            </w:r>
          </w:p>
        </w:tc>
        <w:tc>
          <w:tcPr>
            <w:tcW w:w="1944" w:type="dxa"/>
            <w:vMerge/>
            <w:vAlign w:val="center"/>
          </w:tcPr>
          <w:p w:rsidR="002C1570" w:rsidRPr="002878D5" w:rsidRDefault="002C1570" w:rsidP="00BD593E">
            <w:pPr>
              <w:pStyle w:val="Tabletext"/>
              <w:jc w:val="left"/>
              <w:rPr>
                <w:sz w:val="20"/>
                <w:lang w:val="es-ES_tradnl"/>
              </w:rPr>
            </w:pPr>
          </w:p>
        </w:tc>
        <w:tc>
          <w:tcPr>
            <w:tcW w:w="1985" w:type="dxa"/>
            <w:vMerge/>
            <w:vAlign w:val="center"/>
          </w:tcPr>
          <w:p w:rsidR="002C1570" w:rsidRPr="002878D5" w:rsidRDefault="002C1570" w:rsidP="00BD593E">
            <w:pPr>
              <w:pStyle w:val="Tabletext"/>
              <w:jc w:val="left"/>
              <w:rPr>
                <w:sz w:val="20"/>
                <w:lang w:val="es-ES_tradnl"/>
              </w:rPr>
            </w:pPr>
          </w:p>
        </w:tc>
        <w:tc>
          <w:tcPr>
            <w:tcW w:w="2037" w:type="dxa"/>
            <w:vAlign w:val="center"/>
          </w:tcPr>
          <w:p w:rsidR="002C1570" w:rsidRPr="002878D5" w:rsidRDefault="002C1570" w:rsidP="00BD593E">
            <w:pPr>
              <w:pStyle w:val="Tabletext"/>
              <w:jc w:val="left"/>
              <w:rPr>
                <w:sz w:val="20"/>
                <w:lang w:val="es-ES_tradnl"/>
              </w:rPr>
            </w:pPr>
            <w:r w:rsidRPr="002878D5">
              <w:rPr>
                <w:sz w:val="20"/>
                <w:lang w:val="es-ES_tradnl"/>
              </w:rPr>
              <w:t>Las operaciones no localizadas deberán aprobarse a título excepcional.</w:t>
            </w:r>
          </w:p>
        </w:tc>
      </w:tr>
      <w:tr w:rsidR="002C1570" w:rsidRPr="008603A7" w:rsidTr="000413D8">
        <w:trPr>
          <w:jc w:val="center"/>
        </w:trPr>
        <w:tc>
          <w:tcPr>
            <w:tcW w:w="684" w:type="dxa"/>
            <w:vAlign w:val="center"/>
          </w:tcPr>
          <w:p w:rsidR="002C1570" w:rsidRPr="002878D5" w:rsidRDefault="00C9151E" w:rsidP="00926B16">
            <w:pPr>
              <w:pStyle w:val="Tabletext"/>
              <w:keepNext/>
              <w:keepLines/>
              <w:jc w:val="center"/>
              <w:rPr>
                <w:sz w:val="20"/>
                <w:lang w:val="es-ES_tradnl"/>
              </w:rPr>
            </w:pPr>
            <w:r w:rsidRPr="002878D5">
              <w:rPr>
                <w:sz w:val="20"/>
                <w:lang w:val="es-ES_tradnl"/>
              </w:rPr>
              <w:lastRenderedPageBreak/>
              <w:t>23</w:t>
            </w:r>
          </w:p>
        </w:tc>
        <w:tc>
          <w:tcPr>
            <w:tcW w:w="2350" w:type="dxa"/>
            <w:vAlign w:val="center"/>
          </w:tcPr>
          <w:p w:rsidR="002C1570" w:rsidRPr="002878D5" w:rsidRDefault="00C9151E" w:rsidP="00926B16">
            <w:pPr>
              <w:pStyle w:val="Tabletext"/>
              <w:keepNext/>
              <w:keepLines/>
              <w:jc w:val="left"/>
              <w:rPr>
                <w:sz w:val="20"/>
                <w:lang w:val="es-ES_tradnl"/>
              </w:rPr>
            </w:pPr>
            <w:r w:rsidRPr="002878D5">
              <w:rPr>
                <w:sz w:val="20"/>
                <w:lang w:val="es-ES_tradnl"/>
              </w:rPr>
              <w:t>LAN inalámbricas</w:t>
            </w:r>
          </w:p>
        </w:tc>
        <w:tc>
          <w:tcPr>
            <w:tcW w:w="2920" w:type="dxa"/>
            <w:vAlign w:val="center"/>
          </w:tcPr>
          <w:p w:rsidR="002C1570" w:rsidRPr="002878D5" w:rsidRDefault="00C9151E" w:rsidP="00926B16">
            <w:pPr>
              <w:pStyle w:val="Tabletext"/>
              <w:keepNext/>
              <w:keepLines/>
              <w:jc w:val="center"/>
              <w:rPr>
                <w:sz w:val="20"/>
                <w:lang w:val="es-ES_tradnl"/>
              </w:rPr>
            </w:pPr>
            <w:r w:rsidRPr="002878D5">
              <w:rPr>
                <w:sz w:val="20"/>
                <w:lang w:val="es-ES_tradnl"/>
              </w:rPr>
              <w:t>5.725-5.850 GHz</w:t>
            </w:r>
          </w:p>
        </w:tc>
        <w:tc>
          <w:tcPr>
            <w:tcW w:w="2539" w:type="dxa"/>
            <w:vAlign w:val="center"/>
          </w:tcPr>
          <w:p w:rsidR="002C1570" w:rsidRPr="002878D5" w:rsidRDefault="00C9151E" w:rsidP="00926B16">
            <w:pPr>
              <w:pStyle w:val="Tabletext"/>
              <w:keepNext/>
              <w:keepLines/>
              <w:jc w:val="left"/>
              <w:rPr>
                <w:sz w:val="20"/>
                <w:lang w:val="es-ES_tradnl"/>
              </w:rPr>
            </w:pPr>
            <w:r w:rsidRPr="002878D5">
              <w:rPr>
                <w:sz w:val="20"/>
                <w:lang w:val="es-ES_tradnl"/>
              </w:rPr>
              <w:t xml:space="preserve">&gt; 1 000 mW (p.i.r.e.) </w:t>
            </w:r>
            <w:r w:rsidRPr="002878D5">
              <w:rPr>
                <w:sz w:val="20"/>
                <w:lang w:val="es-ES_tradnl"/>
              </w:rPr>
              <w:br/>
              <w:t>≤ 4 000 mW (p.i.r.e.)</w:t>
            </w:r>
          </w:p>
        </w:tc>
        <w:tc>
          <w:tcPr>
            <w:tcW w:w="1944" w:type="dxa"/>
            <w:vAlign w:val="center"/>
          </w:tcPr>
          <w:p w:rsidR="002C1570" w:rsidRPr="002878D5" w:rsidRDefault="00C9151E" w:rsidP="00926B16">
            <w:pPr>
              <w:pStyle w:val="Tabletext"/>
              <w:keepNext/>
              <w:keepLines/>
              <w:jc w:val="left"/>
              <w:rPr>
                <w:sz w:val="20"/>
                <w:lang w:val="es-ES_tradnl"/>
              </w:rPr>
            </w:pPr>
            <w:r w:rsidRPr="002878D5">
              <w:rPr>
                <w:sz w:val="20"/>
                <w:lang w:val="es-ES_tradnl"/>
              </w:rPr>
              <w:t xml:space="preserve">FCC Parte 15 </w:t>
            </w:r>
            <w:r w:rsidRPr="002878D5">
              <w:rPr>
                <w:sz w:val="20"/>
                <w:lang w:val="es-ES_tradnl"/>
              </w:rPr>
              <w:br/>
              <w:t>§ 15.209</w:t>
            </w:r>
          </w:p>
        </w:tc>
        <w:tc>
          <w:tcPr>
            <w:tcW w:w="1985" w:type="dxa"/>
            <w:vAlign w:val="center"/>
          </w:tcPr>
          <w:p w:rsidR="002C1570" w:rsidRPr="002878D5" w:rsidRDefault="00C9151E" w:rsidP="00926B16">
            <w:pPr>
              <w:pStyle w:val="Tabletext"/>
              <w:keepNext/>
              <w:keepLines/>
              <w:jc w:val="left"/>
              <w:rPr>
                <w:sz w:val="20"/>
                <w:lang w:val="es-ES_tradnl"/>
              </w:rPr>
            </w:pPr>
            <w:r w:rsidRPr="002878D5">
              <w:rPr>
                <w:sz w:val="20"/>
                <w:lang w:val="es-ES_tradnl"/>
              </w:rPr>
              <w:t xml:space="preserve">FCC Parte 15 </w:t>
            </w:r>
            <w:r w:rsidRPr="002878D5">
              <w:rPr>
                <w:sz w:val="20"/>
                <w:lang w:val="es-ES_tradnl"/>
              </w:rPr>
              <w:br/>
              <w:t>§ 15.247 o 15.407</w:t>
            </w:r>
          </w:p>
        </w:tc>
        <w:tc>
          <w:tcPr>
            <w:tcW w:w="2037" w:type="dxa"/>
            <w:vAlign w:val="center"/>
          </w:tcPr>
          <w:p w:rsidR="002C1570" w:rsidRPr="002878D5" w:rsidRDefault="00926B16" w:rsidP="00926B16">
            <w:pPr>
              <w:pStyle w:val="Tabletext"/>
              <w:keepNext/>
              <w:keepLines/>
              <w:jc w:val="left"/>
              <w:rPr>
                <w:sz w:val="20"/>
                <w:lang w:val="es-ES_tradnl"/>
              </w:rPr>
            </w:pPr>
            <w:r w:rsidRPr="002878D5">
              <w:rPr>
                <w:sz w:val="20"/>
                <w:lang w:val="es-ES_tradnl"/>
              </w:rPr>
              <w:t xml:space="preserve">Las operaciones </w:t>
            </w:r>
            <w:r>
              <w:rPr>
                <w:sz w:val="20"/>
                <w:lang w:val="es-ES_tradnl"/>
              </w:rPr>
              <w:t>con arreglo a esta disposición</w:t>
            </w:r>
            <w:r w:rsidRPr="002878D5">
              <w:rPr>
                <w:sz w:val="20"/>
                <w:lang w:val="es-ES_tradnl"/>
              </w:rPr>
              <w:t xml:space="preserve"> deberán aprobarse a título excepcional.</w:t>
            </w:r>
          </w:p>
        </w:tc>
      </w:tr>
      <w:tr w:rsidR="00C9151E" w:rsidRPr="008603A7" w:rsidTr="002F241B">
        <w:trPr>
          <w:jc w:val="center"/>
        </w:trPr>
        <w:tc>
          <w:tcPr>
            <w:tcW w:w="684" w:type="dxa"/>
            <w:vAlign w:val="center"/>
          </w:tcPr>
          <w:p w:rsidR="00C9151E" w:rsidRPr="002878D5" w:rsidRDefault="00C9151E" w:rsidP="00C9151E">
            <w:pPr>
              <w:pStyle w:val="Tabletext"/>
              <w:keepNext/>
              <w:keepLines/>
              <w:jc w:val="center"/>
              <w:rPr>
                <w:sz w:val="20"/>
                <w:lang w:val="es-ES_tradnl"/>
              </w:rPr>
            </w:pPr>
            <w:r w:rsidRPr="002878D5">
              <w:rPr>
                <w:sz w:val="20"/>
                <w:lang w:val="es-ES_tradnl"/>
              </w:rPr>
              <w:t>24</w:t>
            </w:r>
          </w:p>
        </w:tc>
        <w:tc>
          <w:tcPr>
            <w:tcW w:w="2350" w:type="dxa"/>
            <w:vAlign w:val="center"/>
          </w:tcPr>
          <w:p w:rsidR="00C9151E" w:rsidRPr="002878D5" w:rsidRDefault="00C9151E" w:rsidP="00C9151E">
            <w:pPr>
              <w:pStyle w:val="Tabletext"/>
              <w:keepNext/>
              <w:keepLines/>
              <w:jc w:val="left"/>
              <w:rPr>
                <w:sz w:val="20"/>
                <w:lang w:val="es-ES_tradnl"/>
              </w:rPr>
            </w:pPr>
            <w:r w:rsidRPr="002878D5">
              <w:rPr>
                <w:sz w:val="20"/>
                <w:lang w:val="es-ES_tradnl"/>
              </w:rPr>
              <w:t>LAN inalámbricas</w:t>
            </w:r>
          </w:p>
        </w:tc>
        <w:tc>
          <w:tcPr>
            <w:tcW w:w="2920" w:type="dxa"/>
            <w:vAlign w:val="center"/>
          </w:tcPr>
          <w:p w:rsidR="00C9151E" w:rsidRPr="002878D5" w:rsidRDefault="00C9151E" w:rsidP="00C9151E">
            <w:pPr>
              <w:pStyle w:val="Tabletext"/>
              <w:keepNext/>
              <w:keepLines/>
              <w:jc w:val="center"/>
              <w:rPr>
                <w:sz w:val="20"/>
                <w:lang w:val="es-ES_tradnl"/>
              </w:rPr>
            </w:pPr>
            <w:r w:rsidRPr="002878D5">
              <w:rPr>
                <w:sz w:val="20"/>
                <w:lang w:val="es-ES_tradnl"/>
              </w:rPr>
              <w:t>5.150-5.350 GHz</w:t>
            </w:r>
          </w:p>
        </w:tc>
        <w:tc>
          <w:tcPr>
            <w:tcW w:w="2539" w:type="dxa"/>
            <w:vAlign w:val="center"/>
          </w:tcPr>
          <w:p w:rsidR="00C9151E" w:rsidRPr="002878D5" w:rsidRDefault="00C9151E" w:rsidP="00C9151E">
            <w:pPr>
              <w:pStyle w:val="Tabletext"/>
              <w:keepNext/>
              <w:keepLines/>
              <w:jc w:val="left"/>
              <w:rPr>
                <w:sz w:val="20"/>
                <w:lang w:val="es-ES_tradnl"/>
              </w:rPr>
            </w:pPr>
            <w:r w:rsidRPr="002878D5">
              <w:rPr>
                <w:sz w:val="20"/>
                <w:lang w:val="es-ES_tradnl"/>
              </w:rPr>
              <w:t>&gt; 100 mW (p.i.r.e.)</w:t>
            </w:r>
            <w:r w:rsidRPr="002878D5">
              <w:rPr>
                <w:rStyle w:val="FootnoteReference"/>
                <w:sz w:val="20"/>
                <w:lang w:val="es-ES_tradnl"/>
              </w:rPr>
              <w:t xml:space="preserve"> </w:t>
            </w:r>
            <w:r w:rsidRPr="002878D5">
              <w:rPr>
                <w:sz w:val="20"/>
                <w:lang w:val="es-ES_tradnl"/>
              </w:rPr>
              <w:br/>
              <w:t>≤ 200 mW (p.i.r.e.)</w:t>
            </w:r>
          </w:p>
        </w:tc>
        <w:tc>
          <w:tcPr>
            <w:tcW w:w="1944" w:type="dxa"/>
            <w:vAlign w:val="center"/>
          </w:tcPr>
          <w:p w:rsidR="00C9151E" w:rsidRPr="002878D5" w:rsidRDefault="00C9151E" w:rsidP="00C9151E">
            <w:pPr>
              <w:pStyle w:val="Tabletext"/>
              <w:keepNext/>
              <w:keepLines/>
              <w:jc w:val="left"/>
              <w:rPr>
                <w:sz w:val="20"/>
                <w:lang w:val="es-ES_tradnl"/>
              </w:rPr>
            </w:pPr>
            <w:r w:rsidRPr="002878D5">
              <w:rPr>
                <w:sz w:val="20"/>
                <w:lang w:val="es-ES_tradnl"/>
              </w:rPr>
              <w:t xml:space="preserve">FCC Parte 15 </w:t>
            </w:r>
            <w:r w:rsidRPr="002878D5">
              <w:rPr>
                <w:sz w:val="20"/>
                <w:lang w:val="es-ES_tradnl"/>
              </w:rPr>
              <w:br/>
              <w:t>§ 15.407 (b) o</w:t>
            </w:r>
            <w:r w:rsidRPr="002878D5">
              <w:rPr>
                <w:sz w:val="20"/>
                <w:lang w:val="es-ES_tradnl"/>
              </w:rPr>
              <w:br/>
              <w:t>EN 301 893</w:t>
            </w:r>
          </w:p>
        </w:tc>
        <w:tc>
          <w:tcPr>
            <w:tcW w:w="1985" w:type="dxa"/>
            <w:vAlign w:val="center"/>
          </w:tcPr>
          <w:p w:rsidR="00C9151E" w:rsidRPr="002878D5" w:rsidRDefault="00C9151E" w:rsidP="00C9151E">
            <w:pPr>
              <w:pStyle w:val="Tabletext"/>
              <w:keepNext/>
              <w:keepLines/>
              <w:jc w:val="left"/>
              <w:rPr>
                <w:sz w:val="20"/>
                <w:lang w:val="es-ES_tradnl"/>
              </w:rPr>
            </w:pPr>
            <w:r w:rsidRPr="002878D5">
              <w:rPr>
                <w:sz w:val="20"/>
                <w:lang w:val="es-ES_tradnl"/>
              </w:rPr>
              <w:t xml:space="preserve">FCC Parte 15 </w:t>
            </w:r>
            <w:r w:rsidRPr="002878D5">
              <w:rPr>
                <w:sz w:val="20"/>
                <w:lang w:val="es-ES_tradnl"/>
              </w:rPr>
              <w:br/>
              <w:t xml:space="preserve">§ 15.407 o </w:t>
            </w:r>
            <w:r w:rsidRPr="002878D5">
              <w:rPr>
                <w:sz w:val="20"/>
                <w:lang w:val="es-ES_tradnl"/>
              </w:rPr>
              <w:br/>
              <w:t>EN 301 893</w:t>
            </w:r>
          </w:p>
        </w:tc>
        <w:tc>
          <w:tcPr>
            <w:tcW w:w="2037" w:type="dxa"/>
            <w:vAlign w:val="center"/>
          </w:tcPr>
          <w:p w:rsidR="00926B16" w:rsidRDefault="00C9151E" w:rsidP="00926B16">
            <w:pPr>
              <w:pStyle w:val="Tabletext"/>
              <w:keepNext/>
              <w:keepLines/>
              <w:jc w:val="left"/>
              <w:rPr>
                <w:sz w:val="20"/>
                <w:lang w:val="es-ES_tradnl"/>
              </w:rPr>
            </w:pPr>
            <w:r w:rsidRPr="002878D5">
              <w:rPr>
                <w:sz w:val="20"/>
                <w:lang w:val="es-ES_tradnl"/>
              </w:rPr>
              <w:t>Las WLAN que funcionen en 5.250-5.350 GHz en el marco de esta disposición deberán utilizar selección dinámica de frecuencia (DFS) y control de la potencia de transmisión (TPC).</w:t>
            </w:r>
          </w:p>
          <w:p w:rsidR="00C9151E" w:rsidRPr="002878D5" w:rsidRDefault="00C9151E" w:rsidP="00926B16">
            <w:pPr>
              <w:pStyle w:val="Tabletext"/>
              <w:keepNext/>
              <w:keepLines/>
              <w:jc w:val="left"/>
              <w:rPr>
                <w:sz w:val="20"/>
                <w:lang w:val="es-ES_tradnl"/>
              </w:rPr>
            </w:pPr>
            <w:r w:rsidRPr="002878D5">
              <w:rPr>
                <w:sz w:val="20"/>
                <w:lang w:val="es-ES_tradnl"/>
              </w:rPr>
              <w:t>Las operaciones no localizadas deberán aprobarse a título excepcional.</w:t>
            </w:r>
          </w:p>
        </w:tc>
      </w:tr>
      <w:tr w:rsidR="002C1570" w:rsidRPr="008603A7" w:rsidTr="000413D8">
        <w:trPr>
          <w:jc w:val="center"/>
        </w:trPr>
        <w:tc>
          <w:tcPr>
            <w:tcW w:w="684" w:type="dxa"/>
            <w:tcBorders>
              <w:bottom w:val="single" w:sz="4" w:space="0" w:color="auto"/>
            </w:tcBorders>
            <w:vAlign w:val="center"/>
          </w:tcPr>
          <w:p w:rsidR="002C1570" w:rsidRPr="002878D5" w:rsidRDefault="002C1570" w:rsidP="00BD593E">
            <w:pPr>
              <w:pStyle w:val="Tabletext"/>
              <w:jc w:val="center"/>
              <w:rPr>
                <w:sz w:val="20"/>
                <w:lang w:val="es-ES_tradnl"/>
              </w:rPr>
            </w:pPr>
            <w:r w:rsidRPr="002878D5">
              <w:rPr>
                <w:sz w:val="20"/>
                <w:lang w:val="es-ES_tradnl"/>
              </w:rPr>
              <w:t>25</w:t>
            </w:r>
          </w:p>
        </w:tc>
        <w:tc>
          <w:tcPr>
            <w:tcW w:w="2350" w:type="dxa"/>
            <w:tcBorders>
              <w:bottom w:val="single" w:sz="4" w:space="0" w:color="auto"/>
            </w:tcBorders>
            <w:vAlign w:val="center"/>
          </w:tcPr>
          <w:p w:rsidR="002C1570" w:rsidRPr="002878D5" w:rsidRDefault="002C1570" w:rsidP="00BD593E">
            <w:pPr>
              <w:pStyle w:val="Tabletext"/>
              <w:jc w:val="left"/>
              <w:rPr>
                <w:sz w:val="20"/>
                <w:lang w:val="es-ES_tradnl"/>
              </w:rPr>
            </w:pPr>
            <w:r w:rsidRPr="002878D5">
              <w:rPr>
                <w:sz w:val="20"/>
                <w:lang w:val="es-ES_tradnl"/>
              </w:rPr>
              <w:t>LAN inalámbricas</w:t>
            </w:r>
          </w:p>
        </w:tc>
        <w:tc>
          <w:tcPr>
            <w:tcW w:w="2920" w:type="dxa"/>
            <w:tcBorders>
              <w:bottom w:val="single" w:sz="4" w:space="0" w:color="auto"/>
            </w:tcBorders>
            <w:vAlign w:val="center"/>
          </w:tcPr>
          <w:p w:rsidR="002C1570" w:rsidRPr="002878D5" w:rsidRDefault="002C1570" w:rsidP="00BD593E">
            <w:pPr>
              <w:pStyle w:val="Tabletext"/>
              <w:jc w:val="center"/>
              <w:rPr>
                <w:sz w:val="20"/>
                <w:lang w:val="es-ES_tradnl"/>
              </w:rPr>
            </w:pPr>
            <w:r w:rsidRPr="002878D5">
              <w:rPr>
                <w:sz w:val="20"/>
                <w:lang w:val="es-ES_tradnl"/>
              </w:rPr>
              <w:t>5.150-5.350 GHz</w:t>
            </w:r>
          </w:p>
        </w:tc>
        <w:tc>
          <w:tcPr>
            <w:tcW w:w="2539" w:type="dxa"/>
            <w:tcBorders>
              <w:bottom w:val="single" w:sz="4" w:space="0" w:color="auto"/>
            </w:tcBorders>
            <w:vAlign w:val="center"/>
          </w:tcPr>
          <w:p w:rsidR="002C1570" w:rsidRPr="002878D5" w:rsidRDefault="002C1570" w:rsidP="00BD593E">
            <w:pPr>
              <w:pStyle w:val="Tabletext"/>
              <w:jc w:val="left"/>
              <w:rPr>
                <w:sz w:val="20"/>
                <w:lang w:val="es-ES_tradnl"/>
              </w:rPr>
            </w:pPr>
            <w:r w:rsidRPr="002878D5">
              <w:rPr>
                <w:sz w:val="20"/>
                <w:lang w:val="es-ES_tradnl"/>
              </w:rPr>
              <w:t>≤ 100 mW (p.i.r.e.)</w:t>
            </w:r>
            <w:r w:rsidRPr="002878D5">
              <w:rPr>
                <w:rStyle w:val="FootnoteReference"/>
                <w:sz w:val="20"/>
                <w:lang w:val="es-ES_tradnl"/>
              </w:rPr>
              <w:t xml:space="preserve"> </w:t>
            </w:r>
          </w:p>
        </w:tc>
        <w:tc>
          <w:tcPr>
            <w:tcW w:w="1944" w:type="dxa"/>
            <w:tcBorders>
              <w:bottom w:val="single" w:sz="4" w:space="0" w:color="auto"/>
            </w:tcBorders>
            <w:vAlign w:val="center"/>
          </w:tcPr>
          <w:p w:rsidR="002C1570" w:rsidRPr="002878D5" w:rsidRDefault="002C1570" w:rsidP="00BD593E">
            <w:pPr>
              <w:pStyle w:val="Tabletext"/>
              <w:jc w:val="left"/>
              <w:rPr>
                <w:sz w:val="20"/>
                <w:lang w:val="es-ES_tradnl"/>
              </w:rPr>
            </w:pPr>
            <w:r w:rsidRPr="002878D5">
              <w:rPr>
                <w:sz w:val="20"/>
                <w:lang w:val="es-ES_tradnl"/>
              </w:rPr>
              <w:t xml:space="preserve">FCC Parte 15 </w:t>
            </w:r>
            <w:r w:rsidRPr="002878D5">
              <w:rPr>
                <w:sz w:val="20"/>
                <w:lang w:val="es-ES_tradnl"/>
              </w:rPr>
              <w:br/>
              <w:t xml:space="preserve">§ 15.407 (b) o </w:t>
            </w:r>
            <w:r w:rsidRPr="002878D5">
              <w:rPr>
                <w:sz w:val="20"/>
                <w:lang w:val="es-ES_tradnl"/>
              </w:rPr>
              <w:br/>
              <w:t>EN 301 893</w:t>
            </w:r>
          </w:p>
        </w:tc>
        <w:tc>
          <w:tcPr>
            <w:tcW w:w="1985" w:type="dxa"/>
            <w:tcBorders>
              <w:bottom w:val="single" w:sz="4" w:space="0" w:color="auto"/>
            </w:tcBorders>
            <w:vAlign w:val="center"/>
          </w:tcPr>
          <w:p w:rsidR="002C1570" w:rsidRPr="002878D5" w:rsidRDefault="002C1570" w:rsidP="00BD593E">
            <w:pPr>
              <w:pStyle w:val="Tabletext"/>
              <w:jc w:val="left"/>
              <w:rPr>
                <w:sz w:val="20"/>
                <w:lang w:val="es-ES_tradnl"/>
              </w:rPr>
            </w:pPr>
            <w:r w:rsidRPr="002878D5">
              <w:rPr>
                <w:sz w:val="20"/>
                <w:lang w:val="es-ES_tradnl"/>
              </w:rPr>
              <w:t xml:space="preserve">FCC Parte 15 </w:t>
            </w:r>
            <w:r w:rsidRPr="002878D5">
              <w:rPr>
                <w:sz w:val="20"/>
                <w:lang w:val="es-ES_tradnl"/>
              </w:rPr>
              <w:br/>
              <w:t xml:space="preserve">§ 15.407 o </w:t>
            </w:r>
            <w:r w:rsidRPr="002878D5">
              <w:rPr>
                <w:sz w:val="20"/>
                <w:lang w:val="es-ES_tradnl"/>
              </w:rPr>
              <w:br/>
              <w:t>EN 301 893</w:t>
            </w:r>
          </w:p>
        </w:tc>
        <w:tc>
          <w:tcPr>
            <w:tcW w:w="2037" w:type="dxa"/>
            <w:tcBorders>
              <w:bottom w:val="single" w:sz="4" w:space="0" w:color="auto"/>
            </w:tcBorders>
            <w:vAlign w:val="center"/>
          </w:tcPr>
          <w:p w:rsidR="00926B16" w:rsidRDefault="002C1570" w:rsidP="00926B16">
            <w:pPr>
              <w:pStyle w:val="Tabletext"/>
              <w:jc w:val="left"/>
              <w:rPr>
                <w:sz w:val="20"/>
                <w:lang w:val="es-ES_tradnl"/>
              </w:rPr>
            </w:pPr>
            <w:r w:rsidRPr="002878D5">
              <w:rPr>
                <w:sz w:val="20"/>
                <w:lang w:val="es-ES_tradnl"/>
              </w:rPr>
              <w:t>Las WLAN que funcionen con arreglo a esta disposición deberán aplicar DFS en la gama de frecuencias</w:t>
            </w:r>
            <w:r w:rsidR="00926B16">
              <w:rPr>
                <w:sz w:val="20"/>
                <w:lang w:val="es-ES_tradnl"/>
              </w:rPr>
              <w:t xml:space="preserve"> </w:t>
            </w:r>
            <w:r w:rsidRPr="002878D5">
              <w:rPr>
                <w:sz w:val="20"/>
                <w:lang w:val="es-ES_tradnl"/>
              </w:rPr>
              <w:t>5.250-5.350 GHz.</w:t>
            </w:r>
          </w:p>
          <w:p w:rsidR="002C1570" w:rsidRPr="002878D5" w:rsidRDefault="002C1570" w:rsidP="00926B16">
            <w:pPr>
              <w:pStyle w:val="Tabletext"/>
              <w:jc w:val="left"/>
              <w:rPr>
                <w:sz w:val="20"/>
                <w:lang w:val="es-ES_tradnl"/>
              </w:rPr>
            </w:pPr>
            <w:r w:rsidRPr="002878D5">
              <w:rPr>
                <w:sz w:val="20"/>
                <w:lang w:val="es-ES_tradnl"/>
              </w:rPr>
              <w:t>Las operaciones no localizadas deberán aprobarse a título excepcional.</w:t>
            </w:r>
          </w:p>
        </w:tc>
      </w:tr>
      <w:tr w:rsidR="002C1570" w:rsidRPr="008603A7" w:rsidTr="000413D8">
        <w:trPr>
          <w:jc w:val="center"/>
        </w:trPr>
        <w:tc>
          <w:tcPr>
            <w:tcW w:w="14459" w:type="dxa"/>
            <w:gridSpan w:val="7"/>
            <w:tcBorders>
              <w:left w:val="nil"/>
              <w:bottom w:val="nil"/>
              <w:right w:val="nil"/>
            </w:tcBorders>
            <w:vAlign w:val="center"/>
          </w:tcPr>
          <w:p w:rsidR="002C1570" w:rsidRPr="002878D5" w:rsidRDefault="002C1570" w:rsidP="00BD593E">
            <w:pPr>
              <w:pStyle w:val="Tablelegend"/>
              <w:jc w:val="left"/>
              <w:rPr>
                <w:sz w:val="20"/>
                <w:lang w:val="es-ES_tradnl"/>
              </w:rPr>
            </w:pPr>
            <w:r w:rsidRPr="002878D5">
              <w:rPr>
                <w:sz w:val="20"/>
                <w:vertAlign w:val="superscript"/>
                <w:lang w:val="es-ES_tradnl"/>
              </w:rPr>
              <w:t>(1)</w:t>
            </w:r>
            <w:r w:rsidRPr="002878D5">
              <w:rPr>
                <w:sz w:val="20"/>
                <w:lang w:val="es-ES_tradnl"/>
              </w:rPr>
              <w:tab/>
              <w:t>Las administraciones pueden indicar información adicional sobre la separación de canales, la anchura de banda necesaria y la reducción de interferencia requerida.</w:t>
            </w:r>
          </w:p>
        </w:tc>
      </w:tr>
    </w:tbl>
    <w:p w:rsidR="006C69EF" w:rsidRPr="00AE4336" w:rsidRDefault="006C69EF" w:rsidP="006C69EF">
      <w:pPr>
        <w:pStyle w:val="Headingb"/>
        <w:rPr>
          <w:lang w:val="es-ES_tradnl"/>
        </w:rPr>
      </w:pPr>
      <w:r w:rsidRPr="00AE4336">
        <w:rPr>
          <w:lang w:val="es-ES_tradnl"/>
        </w:rPr>
        <w:lastRenderedPageBreak/>
        <w:t>Reglamentación técnica en China (Hong Kong)</w:t>
      </w:r>
    </w:p>
    <w:p w:rsidR="006C69EF" w:rsidRPr="00AE4336" w:rsidRDefault="006C69EF" w:rsidP="006C69EF">
      <w:pPr>
        <w:pStyle w:val="Blanc"/>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6C69EF" w:rsidRPr="008603A7" w:rsidTr="005E78C8">
        <w:trPr>
          <w:tblHeader/>
          <w:jc w:val="center"/>
        </w:trPr>
        <w:tc>
          <w:tcPr>
            <w:tcW w:w="14459" w:type="dxa"/>
            <w:gridSpan w:val="5"/>
            <w:vAlign w:val="center"/>
          </w:tcPr>
          <w:p w:rsidR="006C69EF" w:rsidRPr="002878D5" w:rsidRDefault="006C69EF" w:rsidP="000413D8">
            <w:pPr>
              <w:pStyle w:val="Tablehead"/>
              <w:rPr>
                <w:snapToGrid w:val="0"/>
                <w:sz w:val="20"/>
                <w:lang w:val="es-ES_tradnl"/>
              </w:rPr>
            </w:pPr>
            <w:r w:rsidRPr="002878D5">
              <w:rPr>
                <w:sz w:val="20"/>
                <w:lang w:val="es-ES_tradnl"/>
              </w:rPr>
              <w:t>Reglamentación técnica para dispositivos de radiocomunicaciones de corto alcance</w:t>
            </w:r>
          </w:p>
        </w:tc>
      </w:tr>
      <w:tr w:rsidR="006C69EF" w:rsidRPr="002878D5" w:rsidTr="005E78C8">
        <w:trPr>
          <w:tblHeader/>
          <w:jc w:val="center"/>
        </w:trPr>
        <w:tc>
          <w:tcPr>
            <w:tcW w:w="850" w:type="dxa"/>
            <w:vAlign w:val="center"/>
          </w:tcPr>
          <w:p w:rsidR="006C69EF" w:rsidRPr="002878D5" w:rsidRDefault="002878D5" w:rsidP="000413D8">
            <w:pPr>
              <w:pStyle w:val="Tablehead"/>
              <w:rPr>
                <w:snapToGrid w:val="0"/>
                <w:sz w:val="20"/>
                <w:lang w:val="es-ES_tradnl"/>
              </w:rPr>
            </w:pPr>
            <w:r w:rsidRPr="002878D5">
              <w:rPr>
                <w:snapToGrid w:val="0"/>
                <w:sz w:val="20"/>
                <w:lang w:val="es-ES_tradnl"/>
              </w:rPr>
              <w:t>N.º</w:t>
            </w:r>
          </w:p>
        </w:tc>
        <w:tc>
          <w:tcPr>
            <w:tcW w:w="3119" w:type="dxa"/>
            <w:vAlign w:val="center"/>
          </w:tcPr>
          <w:p w:rsidR="006C69EF" w:rsidRPr="002878D5" w:rsidRDefault="006C69EF" w:rsidP="000413D8">
            <w:pPr>
              <w:pStyle w:val="Tablehead"/>
              <w:rPr>
                <w:snapToGrid w:val="0"/>
                <w:sz w:val="20"/>
                <w:lang w:val="es-ES_tradnl"/>
              </w:rPr>
            </w:pPr>
            <w:r w:rsidRPr="002878D5">
              <w:rPr>
                <w:snapToGrid w:val="0"/>
                <w:sz w:val="20"/>
                <w:lang w:val="es-ES_tradnl"/>
              </w:rPr>
              <w:t>Aplicación típica</w:t>
            </w:r>
          </w:p>
        </w:tc>
        <w:tc>
          <w:tcPr>
            <w:tcW w:w="3402" w:type="dxa"/>
            <w:vAlign w:val="center"/>
          </w:tcPr>
          <w:p w:rsidR="006C69EF" w:rsidRPr="002878D5" w:rsidRDefault="006C69EF" w:rsidP="002878D5">
            <w:pPr>
              <w:pStyle w:val="Tablehead"/>
              <w:rPr>
                <w:snapToGrid w:val="0"/>
                <w:sz w:val="20"/>
                <w:lang w:val="es-ES_tradnl"/>
              </w:rPr>
            </w:pPr>
            <w:r w:rsidRPr="002878D5">
              <w:rPr>
                <w:sz w:val="20"/>
                <w:lang w:val="es-ES_tradnl"/>
              </w:rPr>
              <w:t>Frecuencias/bandas</w:t>
            </w:r>
            <w:r w:rsidR="002878D5">
              <w:rPr>
                <w:sz w:val="20"/>
                <w:lang w:val="es-ES_tradnl"/>
              </w:rPr>
              <w:br/>
            </w:r>
            <w:r w:rsidRPr="002878D5">
              <w:rPr>
                <w:sz w:val="20"/>
                <w:lang w:val="es-ES_tradnl"/>
              </w:rPr>
              <w:t>de frecuencias autorizadas</w:t>
            </w:r>
          </w:p>
        </w:tc>
        <w:tc>
          <w:tcPr>
            <w:tcW w:w="4253" w:type="dxa"/>
            <w:vAlign w:val="center"/>
          </w:tcPr>
          <w:p w:rsidR="006C69EF" w:rsidRPr="002878D5" w:rsidRDefault="006C69EF" w:rsidP="000413D8">
            <w:pPr>
              <w:pStyle w:val="Tablehead"/>
              <w:rPr>
                <w:snapToGrid w:val="0"/>
                <w:sz w:val="20"/>
                <w:lang w:val="es-ES_tradnl"/>
              </w:rPr>
            </w:pPr>
            <w:r w:rsidRPr="002878D5">
              <w:rPr>
                <w:snapToGrid w:val="0"/>
                <w:sz w:val="20"/>
                <w:lang w:val="es-ES_tradnl"/>
              </w:rPr>
              <w:t>Máxima intensidad de campo/</w:t>
            </w:r>
            <w:r w:rsidRPr="002878D5">
              <w:rPr>
                <w:snapToGrid w:val="0"/>
                <w:sz w:val="20"/>
                <w:lang w:val="es-ES_tradnl"/>
              </w:rPr>
              <w:br/>
              <w:t xml:space="preserve">potencia de salida RF </w:t>
            </w:r>
          </w:p>
        </w:tc>
        <w:tc>
          <w:tcPr>
            <w:tcW w:w="2835" w:type="dxa"/>
            <w:vAlign w:val="center"/>
          </w:tcPr>
          <w:p w:rsidR="006C69EF" w:rsidRPr="002878D5" w:rsidRDefault="006C69EF" w:rsidP="000413D8">
            <w:pPr>
              <w:pStyle w:val="Tablehead"/>
              <w:rPr>
                <w:snapToGrid w:val="0"/>
                <w:sz w:val="20"/>
                <w:lang w:val="es-ES_tradnl"/>
              </w:rPr>
            </w:pPr>
            <w:r w:rsidRPr="002878D5">
              <w:rPr>
                <w:snapToGrid w:val="0"/>
                <w:sz w:val="20"/>
                <w:lang w:val="es-ES_tradnl"/>
              </w:rPr>
              <w:t>Observaciones</w:t>
            </w:r>
            <w:r w:rsidRPr="002878D5">
              <w:rPr>
                <w:rFonts w:ascii="Times New Roman Bold" w:hAnsi="Times New Roman Bold" w:cs="Times New Roman Bold"/>
                <w:snapToGrid w:val="0"/>
                <w:sz w:val="20"/>
                <w:vertAlign w:val="superscript"/>
                <w:lang w:val="es-ES_tradnl"/>
              </w:rPr>
              <w:t>(2)</w:t>
            </w:r>
          </w:p>
        </w:tc>
      </w:tr>
      <w:tr w:rsidR="006C69EF" w:rsidRPr="008603A7" w:rsidTr="000413D8">
        <w:trPr>
          <w:jc w:val="center"/>
        </w:trPr>
        <w:tc>
          <w:tcPr>
            <w:tcW w:w="850"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1</w:t>
            </w:r>
          </w:p>
        </w:tc>
        <w:tc>
          <w:tcPr>
            <w:tcW w:w="3119" w:type="dxa"/>
            <w:vAlign w:val="center"/>
          </w:tcPr>
          <w:p w:rsidR="006C69EF" w:rsidRPr="002878D5" w:rsidRDefault="006C69EF" w:rsidP="00BD593E">
            <w:pPr>
              <w:pStyle w:val="Tabletext"/>
              <w:jc w:val="left"/>
              <w:rPr>
                <w:rFonts w:eastAsia="PMingLiU"/>
                <w:bCs/>
                <w:sz w:val="20"/>
                <w:lang w:val="es-ES_tradnl" w:eastAsia="zh-TW"/>
              </w:rPr>
            </w:pPr>
          </w:p>
        </w:tc>
        <w:tc>
          <w:tcPr>
            <w:tcW w:w="3402" w:type="dxa"/>
            <w:vAlign w:val="center"/>
          </w:tcPr>
          <w:p w:rsidR="006C69EF" w:rsidRPr="002878D5" w:rsidRDefault="006C69EF" w:rsidP="00BD593E">
            <w:pPr>
              <w:pStyle w:val="Tabletext"/>
              <w:jc w:val="left"/>
              <w:rPr>
                <w:sz w:val="20"/>
                <w:lang w:val="es-ES_tradnl"/>
              </w:rPr>
            </w:pPr>
            <w:r w:rsidRPr="002878D5">
              <w:rPr>
                <w:sz w:val="20"/>
                <w:lang w:val="es-ES_tradnl"/>
              </w:rPr>
              <w:t>3-195 kHz</w:t>
            </w:r>
          </w:p>
        </w:tc>
        <w:tc>
          <w:tcPr>
            <w:tcW w:w="4253" w:type="dxa"/>
            <w:vAlign w:val="center"/>
          </w:tcPr>
          <w:p w:rsidR="006C69EF" w:rsidRPr="002878D5" w:rsidRDefault="006C69EF" w:rsidP="00BD593E">
            <w:pPr>
              <w:pStyle w:val="Tabletext"/>
              <w:jc w:val="left"/>
              <w:rPr>
                <w:sz w:val="20"/>
                <w:lang w:val="es-ES_tradnl"/>
              </w:rPr>
            </w:pPr>
            <w:r w:rsidRPr="002878D5">
              <w:rPr>
                <w:sz w:val="20"/>
                <w:lang w:val="es-ES_tradnl"/>
              </w:rPr>
              <w:t>Intensidad de campo eléctrico no superior a 40 dB(μV/m) e intensidad de campo magnético no superior a 48,4 dB(μA/m) a 100 m del aparato</w:t>
            </w:r>
          </w:p>
        </w:tc>
        <w:tc>
          <w:tcPr>
            <w:tcW w:w="2835" w:type="dxa"/>
            <w:tcBorders>
              <w:bottom w:val="nil"/>
            </w:tcBorders>
            <w:vAlign w:val="center"/>
          </w:tcPr>
          <w:p w:rsidR="006C69EF" w:rsidRPr="002878D5" w:rsidRDefault="006C69EF" w:rsidP="00BD593E">
            <w:pPr>
              <w:pStyle w:val="Tabletext"/>
              <w:jc w:val="left"/>
              <w:rPr>
                <w:rFonts w:eastAsia="SimSun"/>
                <w:sz w:val="20"/>
                <w:lang w:val="es-ES_tradnl" w:eastAsia="zh-CN"/>
              </w:rPr>
            </w:pPr>
          </w:p>
        </w:tc>
      </w:tr>
      <w:tr w:rsidR="006C69EF" w:rsidRPr="008603A7" w:rsidTr="000413D8">
        <w:trPr>
          <w:jc w:val="center"/>
        </w:trPr>
        <w:tc>
          <w:tcPr>
            <w:tcW w:w="850"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2</w:t>
            </w:r>
          </w:p>
        </w:tc>
        <w:tc>
          <w:tcPr>
            <w:tcW w:w="3119" w:type="dxa"/>
            <w:vAlign w:val="center"/>
          </w:tcPr>
          <w:p w:rsidR="006C69EF" w:rsidRPr="002878D5" w:rsidRDefault="006C69EF" w:rsidP="00BD593E">
            <w:pPr>
              <w:pStyle w:val="Tabletext"/>
              <w:jc w:val="left"/>
              <w:rPr>
                <w:rFonts w:eastAsia="PMingLiU"/>
                <w:snapToGrid w:val="0"/>
                <w:sz w:val="20"/>
                <w:lang w:val="es-ES_tradnl" w:eastAsia="zh-TW"/>
              </w:rPr>
            </w:pPr>
            <w:r w:rsidRPr="002878D5">
              <w:rPr>
                <w:snapToGrid w:val="0"/>
                <w:sz w:val="20"/>
                <w:lang w:val="es-ES_tradnl"/>
              </w:rPr>
              <w:t>Teléfono inalámbrico</w:t>
            </w:r>
          </w:p>
        </w:tc>
        <w:tc>
          <w:tcPr>
            <w:tcW w:w="3402" w:type="dxa"/>
            <w:vAlign w:val="center"/>
          </w:tcPr>
          <w:p w:rsidR="006C69EF" w:rsidRPr="002878D5" w:rsidRDefault="006C69EF" w:rsidP="00BD593E">
            <w:pPr>
              <w:pStyle w:val="Tabletext"/>
              <w:jc w:val="left"/>
              <w:rPr>
                <w:sz w:val="20"/>
                <w:lang w:val="es-ES_tradnl"/>
              </w:rPr>
            </w:pPr>
            <w:r w:rsidRPr="002878D5">
              <w:rPr>
                <w:sz w:val="20"/>
                <w:lang w:val="es-ES_tradnl"/>
              </w:rPr>
              <w:t>1 627,5-1 796,5 kHz</w:t>
            </w:r>
          </w:p>
        </w:tc>
        <w:tc>
          <w:tcPr>
            <w:tcW w:w="4253" w:type="dxa"/>
            <w:vAlign w:val="center"/>
          </w:tcPr>
          <w:p w:rsidR="006C69EF" w:rsidRPr="002878D5" w:rsidRDefault="006C69EF" w:rsidP="00BD593E">
            <w:pPr>
              <w:pStyle w:val="Tabletext"/>
              <w:jc w:val="left"/>
              <w:rPr>
                <w:sz w:val="20"/>
                <w:lang w:val="es-ES_tradnl"/>
              </w:rPr>
            </w:pPr>
            <w:r w:rsidRPr="002878D5">
              <w:rPr>
                <w:sz w:val="20"/>
                <w:lang w:val="es-ES_tradnl"/>
              </w:rPr>
              <w:t>Intensidad de campo eléctrico no superior a 88 dB(μV/m) a 30 m del aparato</w:t>
            </w:r>
          </w:p>
        </w:tc>
        <w:tc>
          <w:tcPr>
            <w:tcW w:w="2835" w:type="dxa"/>
            <w:tcBorders>
              <w:top w:val="nil"/>
              <w:bottom w:val="nil"/>
            </w:tcBorders>
            <w:vAlign w:val="center"/>
          </w:tcPr>
          <w:p w:rsidR="006C69EF" w:rsidRPr="002878D5" w:rsidRDefault="006C69EF" w:rsidP="00BD593E">
            <w:pPr>
              <w:pStyle w:val="Tabletext"/>
              <w:jc w:val="left"/>
              <w:rPr>
                <w:snapToGrid w:val="0"/>
                <w:sz w:val="20"/>
                <w:lang w:val="es-ES_tradnl"/>
              </w:rPr>
            </w:pPr>
          </w:p>
        </w:tc>
      </w:tr>
      <w:tr w:rsidR="006C69EF" w:rsidRPr="008603A7" w:rsidTr="000413D8">
        <w:trPr>
          <w:jc w:val="center"/>
        </w:trPr>
        <w:tc>
          <w:tcPr>
            <w:tcW w:w="850"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3</w:t>
            </w:r>
          </w:p>
        </w:tc>
        <w:tc>
          <w:tcPr>
            <w:tcW w:w="3119" w:type="dxa"/>
            <w:vAlign w:val="center"/>
          </w:tcPr>
          <w:p w:rsidR="006C69EF" w:rsidRPr="002878D5" w:rsidRDefault="006C69EF" w:rsidP="00BD593E">
            <w:pPr>
              <w:pStyle w:val="Tabletext"/>
              <w:jc w:val="left"/>
              <w:rPr>
                <w:sz w:val="20"/>
                <w:lang w:val="es-ES_tradnl"/>
              </w:rPr>
            </w:pPr>
            <w:r w:rsidRPr="002878D5">
              <w:rPr>
                <w:sz w:val="20"/>
                <w:lang w:val="es-ES_tradnl"/>
              </w:rPr>
              <w:t>RFID</w:t>
            </w:r>
          </w:p>
        </w:tc>
        <w:tc>
          <w:tcPr>
            <w:tcW w:w="3402" w:type="dxa"/>
            <w:vAlign w:val="center"/>
          </w:tcPr>
          <w:p w:rsidR="006C69EF" w:rsidRPr="002878D5" w:rsidRDefault="006C69EF" w:rsidP="00BD593E">
            <w:pPr>
              <w:pStyle w:val="Tabletext"/>
              <w:jc w:val="left"/>
              <w:rPr>
                <w:sz w:val="20"/>
                <w:lang w:val="es-ES_tradnl"/>
              </w:rPr>
            </w:pPr>
            <w:r w:rsidRPr="002878D5">
              <w:rPr>
                <w:sz w:val="20"/>
                <w:lang w:val="es-ES_tradnl"/>
              </w:rPr>
              <w:t>13,553-13,567 MHz</w:t>
            </w:r>
          </w:p>
        </w:tc>
        <w:tc>
          <w:tcPr>
            <w:tcW w:w="4253" w:type="dxa"/>
            <w:vAlign w:val="center"/>
          </w:tcPr>
          <w:p w:rsidR="006C69EF" w:rsidRPr="002878D5" w:rsidRDefault="006C69EF" w:rsidP="00BD593E">
            <w:pPr>
              <w:pStyle w:val="Tabletext"/>
              <w:ind w:left="284" w:hanging="284"/>
              <w:jc w:val="left"/>
              <w:rPr>
                <w:sz w:val="20"/>
                <w:lang w:val="es-ES_tradnl"/>
              </w:rPr>
            </w:pPr>
            <w:r w:rsidRPr="002878D5">
              <w:rPr>
                <w:sz w:val="20"/>
                <w:lang w:val="es-ES_tradnl"/>
              </w:rPr>
              <w:t>a)</w:t>
            </w:r>
            <w:r w:rsidRPr="002878D5">
              <w:rPr>
                <w:sz w:val="20"/>
                <w:lang w:val="es-ES_tradnl"/>
              </w:rPr>
              <w:tab/>
              <w:t>intensidad de campo eléctrico no superior a 80 dB(μV/m) a 30 m del aparato; o</w:t>
            </w:r>
          </w:p>
          <w:p w:rsidR="006C69EF" w:rsidRPr="002878D5" w:rsidRDefault="006C69EF" w:rsidP="00BD593E">
            <w:pPr>
              <w:pStyle w:val="Tabletext"/>
              <w:ind w:left="284" w:hanging="284"/>
              <w:jc w:val="left"/>
              <w:rPr>
                <w:sz w:val="20"/>
                <w:lang w:val="es-ES_tradnl"/>
              </w:rPr>
            </w:pPr>
            <w:r w:rsidRPr="002878D5">
              <w:rPr>
                <w:sz w:val="20"/>
                <w:lang w:val="es-ES_tradnl"/>
              </w:rPr>
              <w:t>b)</w:t>
            </w:r>
            <w:r w:rsidRPr="002878D5">
              <w:rPr>
                <w:sz w:val="20"/>
                <w:lang w:val="es-ES_tradnl"/>
              </w:rPr>
              <w:tab/>
              <w:t>intensidad de campo magnético no superior a 42 dB(μA/m) a 10 m del aparato</w:t>
            </w:r>
          </w:p>
        </w:tc>
        <w:tc>
          <w:tcPr>
            <w:tcW w:w="2835" w:type="dxa"/>
            <w:tcBorders>
              <w:top w:val="nil"/>
              <w:bottom w:val="nil"/>
            </w:tcBorders>
            <w:vAlign w:val="center"/>
          </w:tcPr>
          <w:p w:rsidR="006C69EF" w:rsidRPr="002878D5" w:rsidRDefault="006C69EF" w:rsidP="00BD593E">
            <w:pPr>
              <w:pStyle w:val="Tabletext"/>
              <w:jc w:val="left"/>
              <w:rPr>
                <w:rFonts w:eastAsia="SimSun"/>
                <w:sz w:val="20"/>
                <w:lang w:val="es-ES_tradnl" w:eastAsia="zh-CN"/>
              </w:rPr>
            </w:pPr>
          </w:p>
        </w:tc>
      </w:tr>
      <w:tr w:rsidR="006C69EF" w:rsidRPr="008603A7" w:rsidTr="000413D8">
        <w:trPr>
          <w:jc w:val="center"/>
        </w:trPr>
        <w:tc>
          <w:tcPr>
            <w:tcW w:w="850"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4</w:t>
            </w:r>
          </w:p>
        </w:tc>
        <w:tc>
          <w:tcPr>
            <w:tcW w:w="3119" w:type="dxa"/>
            <w:vAlign w:val="center"/>
          </w:tcPr>
          <w:p w:rsidR="006C69EF" w:rsidRPr="002878D5" w:rsidRDefault="006C69EF" w:rsidP="00BD593E">
            <w:pPr>
              <w:pStyle w:val="Tabletext"/>
              <w:jc w:val="left"/>
              <w:rPr>
                <w:sz w:val="20"/>
                <w:lang w:val="es-ES_tradnl"/>
              </w:rPr>
            </w:pPr>
          </w:p>
        </w:tc>
        <w:tc>
          <w:tcPr>
            <w:tcW w:w="3402" w:type="dxa"/>
            <w:vAlign w:val="center"/>
          </w:tcPr>
          <w:p w:rsidR="006C69EF" w:rsidRPr="002878D5" w:rsidRDefault="006C69EF" w:rsidP="00BD593E">
            <w:pPr>
              <w:pStyle w:val="Tabletext"/>
              <w:jc w:val="left"/>
              <w:rPr>
                <w:sz w:val="20"/>
                <w:lang w:val="es-ES_tradnl"/>
              </w:rPr>
            </w:pPr>
            <w:r w:rsidRPr="002878D5">
              <w:rPr>
                <w:sz w:val="20"/>
                <w:lang w:val="es-ES_tradnl"/>
              </w:rPr>
              <w:t>26,96-27,28 MHz</w:t>
            </w:r>
          </w:p>
        </w:tc>
        <w:tc>
          <w:tcPr>
            <w:tcW w:w="4253" w:type="dxa"/>
            <w:vAlign w:val="center"/>
          </w:tcPr>
          <w:p w:rsidR="006C69EF" w:rsidRPr="002878D5" w:rsidRDefault="006C69EF" w:rsidP="00BD593E">
            <w:pPr>
              <w:pStyle w:val="Tabletext"/>
              <w:jc w:val="left"/>
              <w:rPr>
                <w:sz w:val="20"/>
                <w:lang w:val="es-ES_tradnl"/>
              </w:rPr>
            </w:pPr>
            <w:r w:rsidRPr="002878D5">
              <w:rPr>
                <w:sz w:val="20"/>
                <w:lang w:val="es-ES_tradnl"/>
              </w:rPr>
              <w:t>Potencia media no superior a 0,5 W</w:t>
            </w:r>
          </w:p>
        </w:tc>
        <w:tc>
          <w:tcPr>
            <w:tcW w:w="2835" w:type="dxa"/>
            <w:tcBorders>
              <w:top w:val="nil"/>
              <w:bottom w:val="nil"/>
            </w:tcBorders>
            <w:vAlign w:val="center"/>
          </w:tcPr>
          <w:p w:rsidR="006C69EF" w:rsidRPr="002878D5" w:rsidRDefault="006C69EF" w:rsidP="00BD593E">
            <w:pPr>
              <w:pStyle w:val="Tabletext"/>
              <w:jc w:val="left"/>
              <w:rPr>
                <w:rFonts w:eastAsia="SimSun"/>
                <w:sz w:val="20"/>
                <w:lang w:val="es-ES_tradnl" w:eastAsia="zh-CN"/>
              </w:rPr>
            </w:pPr>
          </w:p>
        </w:tc>
      </w:tr>
      <w:tr w:rsidR="006C69EF" w:rsidRPr="008603A7" w:rsidTr="000413D8">
        <w:trPr>
          <w:jc w:val="center"/>
        </w:trPr>
        <w:tc>
          <w:tcPr>
            <w:tcW w:w="850"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5</w:t>
            </w:r>
          </w:p>
        </w:tc>
        <w:tc>
          <w:tcPr>
            <w:tcW w:w="3119" w:type="dxa"/>
            <w:vAlign w:val="center"/>
          </w:tcPr>
          <w:p w:rsidR="006C69EF" w:rsidRPr="002878D5" w:rsidRDefault="006C69EF" w:rsidP="00BD593E">
            <w:pPr>
              <w:pStyle w:val="Tabletext"/>
              <w:jc w:val="left"/>
              <w:rPr>
                <w:sz w:val="20"/>
                <w:lang w:val="es-ES_tradnl"/>
              </w:rPr>
            </w:pPr>
            <w:r w:rsidRPr="002878D5">
              <w:rPr>
                <w:sz w:val="20"/>
                <w:lang w:val="es-ES_tradnl"/>
              </w:rPr>
              <w:t>Micrófono inalámbrico</w:t>
            </w:r>
          </w:p>
        </w:tc>
        <w:tc>
          <w:tcPr>
            <w:tcW w:w="3402" w:type="dxa"/>
            <w:vAlign w:val="center"/>
          </w:tcPr>
          <w:p w:rsidR="006C69EF" w:rsidRPr="002878D5" w:rsidRDefault="006C69EF" w:rsidP="00BD593E">
            <w:pPr>
              <w:pStyle w:val="Tabletext"/>
              <w:jc w:val="left"/>
              <w:rPr>
                <w:sz w:val="20"/>
                <w:lang w:val="es-ES_tradnl"/>
              </w:rPr>
            </w:pPr>
            <w:r w:rsidRPr="002878D5">
              <w:rPr>
                <w:sz w:val="20"/>
                <w:lang w:val="es-ES_tradnl"/>
              </w:rPr>
              <w:t>33-33,28 MHz</w:t>
            </w:r>
          </w:p>
        </w:tc>
        <w:tc>
          <w:tcPr>
            <w:tcW w:w="4253" w:type="dxa"/>
            <w:vAlign w:val="center"/>
          </w:tcPr>
          <w:p w:rsidR="006C69EF" w:rsidRPr="002878D5" w:rsidRDefault="006C69EF" w:rsidP="00BD593E">
            <w:pPr>
              <w:pStyle w:val="Tabletext"/>
              <w:jc w:val="left"/>
              <w:rPr>
                <w:sz w:val="20"/>
                <w:lang w:val="es-ES_tradnl"/>
              </w:rPr>
            </w:pPr>
            <w:r w:rsidRPr="002878D5">
              <w:rPr>
                <w:sz w:val="20"/>
                <w:lang w:val="es-ES_tradnl"/>
              </w:rPr>
              <w:t>p.r.e. no superior a 10 mW</w:t>
            </w:r>
          </w:p>
        </w:tc>
        <w:tc>
          <w:tcPr>
            <w:tcW w:w="2835" w:type="dxa"/>
            <w:tcBorders>
              <w:top w:val="nil"/>
              <w:bottom w:val="nil"/>
            </w:tcBorders>
            <w:vAlign w:val="center"/>
          </w:tcPr>
          <w:p w:rsidR="006C69EF" w:rsidRPr="002878D5" w:rsidRDefault="006C69EF" w:rsidP="00BD593E">
            <w:pPr>
              <w:pStyle w:val="Tabletext"/>
              <w:jc w:val="left"/>
              <w:rPr>
                <w:rFonts w:eastAsia="SimSun"/>
                <w:sz w:val="20"/>
                <w:lang w:val="es-ES_tradnl" w:eastAsia="zh-CN"/>
              </w:rPr>
            </w:pPr>
          </w:p>
        </w:tc>
      </w:tr>
      <w:tr w:rsidR="006C69EF" w:rsidRPr="008603A7" w:rsidTr="000413D8">
        <w:trPr>
          <w:jc w:val="center"/>
        </w:trPr>
        <w:tc>
          <w:tcPr>
            <w:tcW w:w="850"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6</w:t>
            </w:r>
          </w:p>
        </w:tc>
        <w:tc>
          <w:tcPr>
            <w:tcW w:w="3119" w:type="dxa"/>
            <w:vAlign w:val="center"/>
          </w:tcPr>
          <w:p w:rsidR="006C69EF" w:rsidRPr="002878D5" w:rsidRDefault="006C69EF" w:rsidP="00BD593E">
            <w:pPr>
              <w:pStyle w:val="Tabletext"/>
              <w:jc w:val="left"/>
              <w:rPr>
                <w:sz w:val="20"/>
                <w:lang w:val="es-ES_tradnl"/>
              </w:rPr>
            </w:pPr>
            <w:r w:rsidRPr="002878D5">
              <w:rPr>
                <w:sz w:val="20"/>
                <w:lang w:val="es-ES_tradnl"/>
              </w:rPr>
              <w:t>Control de modelos</w:t>
            </w:r>
          </w:p>
        </w:tc>
        <w:tc>
          <w:tcPr>
            <w:tcW w:w="3402" w:type="dxa"/>
            <w:vAlign w:val="center"/>
          </w:tcPr>
          <w:p w:rsidR="006C69EF" w:rsidRPr="002878D5" w:rsidRDefault="006C69EF" w:rsidP="00BD593E">
            <w:pPr>
              <w:pStyle w:val="Tabletext"/>
              <w:jc w:val="left"/>
              <w:rPr>
                <w:sz w:val="20"/>
                <w:lang w:val="es-ES_tradnl"/>
              </w:rPr>
            </w:pPr>
            <w:r w:rsidRPr="002878D5">
              <w:rPr>
                <w:sz w:val="20"/>
                <w:lang w:val="es-ES_tradnl"/>
              </w:rPr>
              <w:t>35,145-35,225 MHz</w:t>
            </w:r>
          </w:p>
        </w:tc>
        <w:tc>
          <w:tcPr>
            <w:tcW w:w="4253" w:type="dxa"/>
            <w:vAlign w:val="center"/>
          </w:tcPr>
          <w:p w:rsidR="006C69EF" w:rsidRPr="002878D5" w:rsidRDefault="006C69EF" w:rsidP="00BD593E">
            <w:pPr>
              <w:pStyle w:val="Tabletext"/>
              <w:jc w:val="left"/>
              <w:rPr>
                <w:sz w:val="20"/>
                <w:lang w:val="es-ES_tradnl"/>
              </w:rPr>
            </w:pPr>
            <w:r w:rsidRPr="002878D5">
              <w:rPr>
                <w:sz w:val="20"/>
                <w:lang w:val="es-ES_tradnl"/>
              </w:rPr>
              <w:t>p.r.e. no superior a 100 mW</w:t>
            </w:r>
          </w:p>
        </w:tc>
        <w:tc>
          <w:tcPr>
            <w:tcW w:w="2835" w:type="dxa"/>
            <w:tcBorders>
              <w:top w:val="nil"/>
              <w:bottom w:val="nil"/>
            </w:tcBorders>
            <w:vAlign w:val="center"/>
          </w:tcPr>
          <w:p w:rsidR="006C69EF" w:rsidRPr="002878D5" w:rsidRDefault="006C69EF" w:rsidP="00BD593E">
            <w:pPr>
              <w:pStyle w:val="Tabletext"/>
              <w:jc w:val="left"/>
              <w:rPr>
                <w:rFonts w:eastAsia="SimSun"/>
                <w:sz w:val="20"/>
                <w:lang w:val="es-ES_tradnl" w:eastAsia="zh-CN"/>
              </w:rPr>
            </w:pPr>
          </w:p>
        </w:tc>
      </w:tr>
      <w:tr w:rsidR="006C69EF" w:rsidRPr="008603A7" w:rsidTr="000413D8">
        <w:trPr>
          <w:jc w:val="center"/>
        </w:trPr>
        <w:tc>
          <w:tcPr>
            <w:tcW w:w="850"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7</w:t>
            </w:r>
          </w:p>
        </w:tc>
        <w:tc>
          <w:tcPr>
            <w:tcW w:w="3119" w:type="dxa"/>
            <w:vAlign w:val="center"/>
          </w:tcPr>
          <w:p w:rsidR="006C69EF" w:rsidRPr="002878D5" w:rsidRDefault="006C69EF" w:rsidP="00BD593E">
            <w:pPr>
              <w:pStyle w:val="Tabletext"/>
              <w:jc w:val="left"/>
              <w:rPr>
                <w:sz w:val="20"/>
                <w:lang w:val="es-ES_tradnl"/>
              </w:rPr>
            </w:pPr>
            <w:r w:rsidRPr="002878D5">
              <w:rPr>
                <w:sz w:val="20"/>
                <w:lang w:val="es-ES_tradnl"/>
              </w:rPr>
              <w:t>Micrófono inalámbrico</w:t>
            </w:r>
          </w:p>
        </w:tc>
        <w:tc>
          <w:tcPr>
            <w:tcW w:w="3402" w:type="dxa"/>
            <w:vAlign w:val="center"/>
          </w:tcPr>
          <w:p w:rsidR="006C69EF" w:rsidRPr="002878D5" w:rsidRDefault="006C69EF" w:rsidP="00BD593E">
            <w:pPr>
              <w:pStyle w:val="Tabletext"/>
              <w:jc w:val="left"/>
              <w:rPr>
                <w:sz w:val="20"/>
                <w:lang w:val="es-ES_tradnl"/>
              </w:rPr>
            </w:pPr>
            <w:r w:rsidRPr="002878D5">
              <w:rPr>
                <w:sz w:val="20"/>
                <w:lang w:val="es-ES_tradnl"/>
              </w:rPr>
              <w:t>36,26-36,54 MHz</w:t>
            </w:r>
          </w:p>
        </w:tc>
        <w:tc>
          <w:tcPr>
            <w:tcW w:w="4253" w:type="dxa"/>
            <w:vAlign w:val="center"/>
          </w:tcPr>
          <w:p w:rsidR="006C69EF" w:rsidRPr="002878D5" w:rsidRDefault="006C69EF" w:rsidP="00BD593E">
            <w:pPr>
              <w:pStyle w:val="Tabletext"/>
              <w:jc w:val="left"/>
              <w:rPr>
                <w:sz w:val="20"/>
                <w:lang w:val="es-ES_tradnl"/>
              </w:rPr>
            </w:pPr>
            <w:r w:rsidRPr="002878D5">
              <w:rPr>
                <w:sz w:val="20"/>
                <w:lang w:val="es-ES_tradnl"/>
              </w:rPr>
              <w:t>p.r.e. no superior a 10 mW</w:t>
            </w:r>
          </w:p>
        </w:tc>
        <w:tc>
          <w:tcPr>
            <w:tcW w:w="2835" w:type="dxa"/>
            <w:tcBorders>
              <w:top w:val="nil"/>
              <w:bottom w:val="nil"/>
            </w:tcBorders>
            <w:vAlign w:val="center"/>
          </w:tcPr>
          <w:p w:rsidR="006C69EF" w:rsidRPr="002878D5" w:rsidRDefault="006C69EF" w:rsidP="00BD593E">
            <w:pPr>
              <w:pStyle w:val="Tabletext"/>
              <w:jc w:val="left"/>
              <w:rPr>
                <w:rFonts w:eastAsia="SimSun"/>
                <w:sz w:val="20"/>
                <w:lang w:val="es-ES_tradnl" w:eastAsia="zh-CN"/>
              </w:rPr>
            </w:pPr>
          </w:p>
        </w:tc>
      </w:tr>
      <w:tr w:rsidR="006C69EF" w:rsidRPr="008603A7" w:rsidTr="000413D8">
        <w:trPr>
          <w:jc w:val="center"/>
        </w:trPr>
        <w:tc>
          <w:tcPr>
            <w:tcW w:w="850"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8</w:t>
            </w:r>
          </w:p>
        </w:tc>
        <w:tc>
          <w:tcPr>
            <w:tcW w:w="3119" w:type="dxa"/>
            <w:vAlign w:val="center"/>
          </w:tcPr>
          <w:p w:rsidR="006C69EF" w:rsidRPr="002878D5" w:rsidRDefault="006C69EF" w:rsidP="00BD593E">
            <w:pPr>
              <w:pStyle w:val="Tabletext"/>
              <w:jc w:val="left"/>
              <w:rPr>
                <w:sz w:val="20"/>
                <w:lang w:val="es-ES_tradnl"/>
              </w:rPr>
            </w:pPr>
            <w:r w:rsidRPr="002878D5">
              <w:rPr>
                <w:sz w:val="20"/>
                <w:lang w:val="es-ES_tradnl"/>
              </w:rPr>
              <w:t>Micrófono inalámbrico</w:t>
            </w:r>
          </w:p>
        </w:tc>
        <w:tc>
          <w:tcPr>
            <w:tcW w:w="3402" w:type="dxa"/>
            <w:vAlign w:val="center"/>
          </w:tcPr>
          <w:p w:rsidR="006C69EF" w:rsidRPr="002878D5" w:rsidRDefault="006C69EF" w:rsidP="00BD593E">
            <w:pPr>
              <w:pStyle w:val="Tabletext"/>
              <w:jc w:val="left"/>
              <w:rPr>
                <w:sz w:val="20"/>
                <w:lang w:val="es-ES_tradnl"/>
              </w:rPr>
            </w:pPr>
            <w:r w:rsidRPr="002878D5">
              <w:rPr>
                <w:sz w:val="20"/>
                <w:lang w:val="es-ES_tradnl"/>
              </w:rPr>
              <w:t>36,41-36,69 MHz</w:t>
            </w:r>
          </w:p>
        </w:tc>
        <w:tc>
          <w:tcPr>
            <w:tcW w:w="4253" w:type="dxa"/>
            <w:vAlign w:val="center"/>
          </w:tcPr>
          <w:p w:rsidR="006C69EF" w:rsidRPr="002878D5" w:rsidRDefault="006C69EF" w:rsidP="00BD593E">
            <w:pPr>
              <w:pStyle w:val="Tabletext"/>
              <w:jc w:val="left"/>
              <w:rPr>
                <w:sz w:val="20"/>
                <w:lang w:val="es-ES_tradnl"/>
              </w:rPr>
            </w:pPr>
            <w:r w:rsidRPr="002878D5">
              <w:rPr>
                <w:sz w:val="20"/>
                <w:lang w:val="es-ES_tradnl"/>
              </w:rPr>
              <w:t>p.r.e. no superior a 10 mW</w:t>
            </w:r>
          </w:p>
        </w:tc>
        <w:tc>
          <w:tcPr>
            <w:tcW w:w="2835" w:type="dxa"/>
            <w:tcBorders>
              <w:top w:val="nil"/>
              <w:bottom w:val="nil"/>
            </w:tcBorders>
            <w:vAlign w:val="center"/>
          </w:tcPr>
          <w:p w:rsidR="006C69EF" w:rsidRPr="002878D5" w:rsidRDefault="006C69EF" w:rsidP="00BD593E">
            <w:pPr>
              <w:pStyle w:val="Tabletext"/>
              <w:jc w:val="left"/>
              <w:rPr>
                <w:rFonts w:eastAsia="SimSun"/>
                <w:sz w:val="20"/>
                <w:lang w:val="es-ES_tradnl" w:eastAsia="zh-CN"/>
              </w:rPr>
            </w:pPr>
          </w:p>
        </w:tc>
      </w:tr>
      <w:tr w:rsidR="006C69EF" w:rsidRPr="008603A7" w:rsidTr="000413D8">
        <w:trPr>
          <w:jc w:val="center"/>
        </w:trPr>
        <w:tc>
          <w:tcPr>
            <w:tcW w:w="850"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9</w:t>
            </w:r>
          </w:p>
        </w:tc>
        <w:tc>
          <w:tcPr>
            <w:tcW w:w="3119" w:type="dxa"/>
            <w:vAlign w:val="center"/>
          </w:tcPr>
          <w:p w:rsidR="006C69EF" w:rsidRPr="002878D5" w:rsidRDefault="006C69EF" w:rsidP="00BD593E">
            <w:pPr>
              <w:pStyle w:val="Tabletext"/>
              <w:jc w:val="left"/>
              <w:rPr>
                <w:sz w:val="20"/>
                <w:lang w:val="es-ES_tradnl"/>
              </w:rPr>
            </w:pPr>
            <w:r w:rsidRPr="002878D5">
              <w:rPr>
                <w:sz w:val="20"/>
                <w:lang w:val="es-ES_tradnl"/>
              </w:rPr>
              <w:t>Micrófono inalámbrico</w:t>
            </w:r>
          </w:p>
        </w:tc>
        <w:tc>
          <w:tcPr>
            <w:tcW w:w="3402" w:type="dxa"/>
            <w:vAlign w:val="center"/>
          </w:tcPr>
          <w:p w:rsidR="006C69EF" w:rsidRPr="002878D5" w:rsidRDefault="006C69EF" w:rsidP="00BD593E">
            <w:pPr>
              <w:pStyle w:val="Tabletext"/>
              <w:jc w:val="left"/>
              <w:rPr>
                <w:sz w:val="20"/>
                <w:lang w:val="es-ES_tradnl"/>
              </w:rPr>
            </w:pPr>
            <w:r w:rsidRPr="002878D5">
              <w:rPr>
                <w:sz w:val="20"/>
                <w:lang w:val="es-ES_tradnl"/>
              </w:rPr>
              <w:t>36,71-36,99 MHz</w:t>
            </w:r>
          </w:p>
        </w:tc>
        <w:tc>
          <w:tcPr>
            <w:tcW w:w="4253" w:type="dxa"/>
            <w:vAlign w:val="center"/>
          </w:tcPr>
          <w:p w:rsidR="006C69EF" w:rsidRPr="002878D5" w:rsidRDefault="006C69EF" w:rsidP="00BD593E">
            <w:pPr>
              <w:pStyle w:val="Tabletext"/>
              <w:jc w:val="left"/>
              <w:rPr>
                <w:sz w:val="20"/>
                <w:lang w:val="es-ES_tradnl"/>
              </w:rPr>
            </w:pPr>
            <w:r w:rsidRPr="002878D5">
              <w:rPr>
                <w:sz w:val="20"/>
                <w:lang w:val="es-ES_tradnl"/>
              </w:rPr>
              <w:t>p.r.e. no superior a 10 mW</w:t>
            </w:r>
          </w:p>
        </w:tc>
        <w:tc>
          <w:tcPr>
            <w:tcW w:w="2835" w:type="dxa"/>
            <w:tcBorders>
              <w:top w:val="nil"/>
              <w:bottom w:val="nil"/>
            </w:tcBorders>
            <w:vAlign w:val="center"/>
          </w:tcPr>
          <w:p w:rsidR="006C69EF" w:rsidRPr="002878D5" w:rsidRDefault="006C69EF" w:rsidP="00BD593E">
            <w:pPr>
              <w:pStyle w:val="Tabletext"/>
              <w:jc w:val="left"/>
              <w:rPr>
                <w:rFonts w:eastAsia="SimSun"/>
                <w:sz w:val="20"/>
                <w:lang w:val="es-ES_tradnl" w:eastAsia="zh-CN"/>
              </w:rPr>
            </w:pPr>
          </w:p>
        </w:tc>
      </w:tr>
      <w:tr w:rsidR="006C69EF" w:rsidRPr="008603A7" w:rsidTr="000413D8">
        <w:trPr>
          <w:jc w:val="center"/>
        </w:trPr>
        <w:tc>
          <w:tcPr>
            <w:tcW w:w="850"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10</w:t>
            </w:r>
          </w:p>
        </w:tc>
        <w:tc>
          <w:tcPr>
            <w:tcW w:w="3119" w:type="dxa"/>
            <w:vAlign w:val="center"/>
          </w:tcPr>
          <w:p w:rsidR="006C69EF" w:rsidRPr="002878D5" w:rsidRDefault="006C69EF" w:rsidP="00BD593E">
            <w:pPr>
              <w:pStyle w:val="Tabletext"/>
              <w:jc w:val="left"/>
              <w:rPr>
                <w:sz w:val="20"/>
                <w:lang w:val="es-ES_tradnl"/>
              </w:rPr>
            </w:pPr>
            <w:r w:rsidRPr="002878D5">
              <w:rPr>
                <w:sz w:val="20"/>
                <w:lang w:val="es-ES_tradnl"/>
              </w:rPr>
              <w:t>Micrófono inalámbrico</w:t>
            </w:r>
          </w:p>
        </w:tc>
        <w:tc>
          <w:tcPr>
            <w:tcW w:w="3402" w:type="dxa"/>
            <w:vAlign w:val="center"/>
          </w:tcPr>
          <w:p w:rsidR="006C69EF" w:rsidRPr="002878D5" w:rsidRDefault="006C69EF" w:rsidP="00BD593E">
            <w:pPr>
              <w:pStyle w:val="Tabletext"/>
              <w:jc w:val="left"/>
              <w:rPr>
                <w:sz w:val="20"/>
                <w:lang w:val="es-ES_tradnl"/>
              </w:rPr>
            </w:pPr>
            <w:r w:rsidRPr="002878D5">
              <w:rPr>
                <w:sz w:val="20"/>
                <w:lang w:val="es-ES_tradnl"/>
              </w:rPr>
              <w:t>36,96-37,24 MHz</w:t>
            </w:r>
          </w:p>
        </w:tc>
        <w:tc>
          <w:tcPr>
            <w:tcW w:w="4253" w:type="dxa"/>
            <w:vAlign w:val="center"/>
          </w:tcPr>
          <w:p w:rsidR="006C69EF" w:rsidRPr="002878D5" w:rsidRDefault="006C69EF" w:rsidP="00BD593E">
            <w:pPr>
              <w:pStyle w:val="Tabletext"/>
              <w:jc w:val="left"/>
              <w:rPr>
                <w:sz w:val="20"/>
                <w:lang w:val="es-ES_tradnl"/>
              </w:rPr>
            </w:pPr>
            <w:r w:rsidRPr="002878D5">
              <w:rPr>
                <w:sz w:val="20"/>
                <w:lang w:val="es-ES_tradnl"/>
              </w:rPr>
              <w:t>p.r.e. no superior a 10 mW</w:t>
            </w:r>
          </w:p>
        </w:tc>
        <w:tc>
          <w:tcPr>
            <w:tcW w:w="2835" w:type="dxa"/>
            <w:tcBorders>
              <w:top w:val="nil"/>
              <w:bottom w:val="nil"/>
            </w:tcBorders>
            <w:vAlign w:val="center"/>
          </w:tcPr>
          <w:p w:rsidR="006C69EF" w:rsidRPr="002878D5" w:rsidRDefault="006C69EF" w:rsidP="00BD593E">
            <w:pPr>
              <w:pStyle w:val="Tabletext"/>
              <w:jc w:val="left"/>
              <w:rPr>
                <w:rFonts w:eastAsia="SimSun"/>
                <w:sz w:val="20"/>
                <w:lang w:val="es-ES_tradnl" w:eastAsia="zh-CN"/>
              </w:rPr>
            </w:pPr>
          </w:p>
        </w:tc>
      </w:tr>
      <w:tr w:rsidR="006C69EF" w:rsidRPr="008603A7" w:rsidTr="000413D8">
        <w:trPr>
          <w:jc w:val="center"/>
        </w:trPr>
        <w:tc>
          <w:tcPr>
            <w:tcW w:w="850"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11</w:t>
            </w:r>
          </w:p>
        </w:tc>
        <w:tc>
          <w:tcPr>
            <w:tcW w:w="3119" w:type="dxa"/>
            <w:vAlign w:val="center"/>
          </w:tcPr>
          <w:p w:rsidR="006C69EF" w:rsidRPr="002878D5" w:rsidRDefault="006C69EF" w:rsidP="00BD593E">
            <w:pPr>
              <w:pStyle w:val="Tabletext"/>
              <w:jc w:val="left"/>
              <w:rPr>
                <w:rFonts w:eastAsia="PMingLiU"/>
                <w:sz w:val="20"/>
                <w:lang w:val="es-ES_tradnl" w:eastAsia="zh-TW"/>
              </w:rPr>
            </w:pPr>
            <w:r w:rsidRPr="002878D5">
              <w:rPr>
                <w:rFonts w:eastAsia="PMingLiU"/>
                <w:sz w:val="20"/>
                <w:lang w:val="es-ES_tradnl" w:eastAsia="zh-TW"/>
              </w:rPr>
              <w:t>Control de modelos</w:t>
            </w:r>
          </w:p>
        </w:tc>
        <w:tc>
          <w:tcPr>
            <w:tcW w:w="3402" w:type="dxa"/>
            <w:vAlign w:val="center"/>
          </w:tcPr>
          <w:p w:rsidR="006C69EF" w:rsidRPr="002878D5" w:rsidRDefault="006C69EF" w:rsidP="00BD593E">
            <w:pPr>
              <w:pStyle w:val="Tabletext"/>
              <w:jc w:val="left"/>
              <w:rPr>
                <w:sz w:val="20"/>
                <w:lang w:val="es-ES_tradnl"/>
              </w:rPr>
            </w:pPr>
            <w:r w:rsidRPr="002878D5">
              <w:rPr>
                <w:sz w:val="20"/>
                <w:lang w:val="es-ES_tradnl"/>
              </w:rPr>
              <w:t>40,66-40,70 MHz</w:t>
            </w:r>
          </w:p>
        </w:tc>
        <w:tc>
          <w:tcPr>
            <w:tcW w:w="4253" w:type="dxa"/>
            <w:vAlign w:val="center"/>
          </w:tcPr>
          <w:p w:rsidR="006C69EF" w:rsidRPr="002878D5" w:rsidRDefault="006C69EF" w:rsidP="00BD593E">
            <w:pPr>
              <w:pStyle w:val="Tabletext"/>
              <w:jc w:val="left"/>
              <w:rPr>
                <w:sz w:val="20"/>
                <w:lang w:val="es-ES_tradnl"/>
              </w:rPr>
            </w:pPr>
            <w:r w:rsidRPr="002878D5">
              <w:rPr>
                <w:sz w:val="20"/>
                <w:lang w:val="es-ES_tradnl"/>
              </w:rPr>
              <w:t>p.r.e. no superior a 100 mW</w:t>
            </w:r>
          </w:p>
        </w:tc>
        <w:tc>
          <w:tcPr>
            <w:tcW w:w="2835" w:type="dxa"/>
            <w:tcBorders>
              <w:top w:val="nil"/>
              <w:bottom w:val="nil"/>
            </w:tcBorders>
            <w:vAlign w:val="center"/>
          </w:tcPr>
          <w:p w:rsidR="006C69EF" w:rsidRPr="002878D5" w:rsidRDefault="006C69EF" w:rsidP="00BD593E">
            <w:pPr>
              <w:pStyle w:val="Tabletext"/>
              <w:jc w:val="left"/>
              <w:rPr>
                <w:rFonts w:eastAsia="SimSun"/>
                <w:sz w:val="20"/>
                <w:lang w:val="es-ES_tradnl" w:eastAsia="zh-CN"/>
              </w:rPr>
            </w:pPr>
          </w:p>
        </w:tc>
      </w:tr>
      <w:tr w:rsidR="006C69EF" w:rsidRPr="008603A7" w:rsidTr="000413D8">
        <w:trPr>
          <w:jc w:val="center"/>
        </w:trPr>
        <w:tc>
          <w:tcPr>
            <w:tcW w:w="850"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12</w:t>
            </w:r>
          </w:p>
        </w:tc>
        <w:tc>
          <w:tcPr>
            <w:tcW w:w="3119" w:type="dxa"/>
            <w:vAlign w:val="center"/>
          </w:tcPr>
          <w:p w:rsidR="006C69EF" w:rsidRPr="002878D5" w:rsidRDefault="006C69EF" w:rsidP="00BD593E">
            <w:pPr>
              <w:pStyle w:val="Tabletext"/>
              <w:jc w:val="left"/>
              <w:rPr>
                <w:sz w:val="20"/>
                <w:lang w:val="es-ES_tradnl"/>
              </w:rPr>
            </w:pPr>
          </w:p>
        </w:tc>
        <w:tc>
          <w:tcPr>
            <w:tcW w:w="3402" w:type="dxa"/>
            <w:vAlign w:val="center"/>
          </w:tcPr>
          <w:p w:rsidR="006C69EF" w:rsidRPr="002878D5" w:rsidRDefault="006C69EF" w:rsidP="00BD593E">
            <w:pPr>
              <w:pStyle w:val="Tabletext"/>
              <w:jc w:val="left"/>
              <w:rPr>
                <w:sz w:val="20"/>
                <w:lang w:val="es-ES_tradnl"/>
              </w:rPr>
            </w:pPr>
            <w:r w:rsidRPr="002878D5">
              <w:rPr>
                <w:sz w:val="20"/>
                <w:lang w:val="es-ES_tradnl"/>
              </w:rPr>
              <w:t>42,75-43,03 MHz</w:t>
            </w:r>
          </w:p>
        </w:tc>
        <w:tc>
          <w:tcPr>
            <w:tcW w:w="4253" w:type="dxa"/>
            <w:vAlign w:val="center"/>
          </w:tcPr>
          <w:p w:rsidR="006C69EF" w:rsidRPr="002878D5" w:rsidRDefault="006C69EF" w:rsidP="00BD593E">
            <w:pPr>
              <w:pStyle w:val="Tabletext"/>
              <w:jc w:val="left"/>
              <w:rPr>
                <w:sz w:val="20"/>
                <w:lang w:val="es-ES_tradnl"/>
              </w:rPr>
            </w:pPr>
            <w:r w:rsidRPr="002878D5">
              <w:rPr>
                <w:sz w:val="20"/>
                <w:lang w:val="es-ES_tradnl"/>
              </w:rPr>
              <w:t>p.r.e. no superior a 10 mW</w:t>
            </w:r>
          </w:p>
        </w:tc>
        <w:tc>
          <w:tcPr>
            <w:tcW w:w="2835" w:type="dxa"/>
            <w:tcBorders>
              <w:top w:val="nil"/>
              <w:bottom w:val="nil"/>
            </w:tcBorders>
            <w:vAlign w:val="center"/>
          </w:tcPr>
          <w:p w:rsidR="006C69EF" w:rsidRPr="002878D5" w:rsidRDefault="006C69EF" w:rsidP="00BD593E">
            <w:pPr>
              <w:pStyle w:val="Tabletext"/>
              <w:jc w:val="left"/>
              <w:rPr>
                <w:rFonts w:eastAsia="SimSun"/>
                <w:sz w:val="20"/>
                <w:lang w:val="es-ES_tradnl" w:eastAsia="zh-CN"/>
              </w:rPr>
            </w:pPr>
          </w:p>
        </w:tc>
      </w:tr>
      <w:tr w:rsidR="006C69EF" w:rsidRPr="008603A7" w:rsidTr="000413D8">
        <w:trPr>
          <w:jc w:val="center"/>
        </w:trPr>
        <w:tc>
          <w:tcPr>
            <w:tcW w:w="850"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13</w:t>
            </w:r>
          </w:p>
        </w:tc>
        <w:tc>
          <w:tcPr>
            <w:tcW w:w="3119" w:type="dxa"/>
            <w:vAlign w:val="center"/>
          </w:tcPr>
          <w:p w:rsidR="006C69EF" w:rsidRPr="002878D5" w:rsidRDefault="006C69EF" w:rsidP="00BD593E">
            <w:pPr>
              <w:pStyle w:val="Tabletext"/>
              <w:jc w:val="left"/>
              <w:rPr>
                <w:sz w:val="20"/>
                <w:lang w:val="es-ES_tradnl"/>
              </w:rPr>
            </w:pPr>
            <w:r w:rsidRPr="002878D5">
              <w:rPr>
                <w:sz w:val="20"/>
                <w:lang w:val="es-ES_tradnl"/>
              </w:rPr>
              <w:t>Teléfono inalámbrico</w:t>
            </w:r>
          </w:p>
        </w:tc>
        <w:tc>
          <w:tcPr>
            <w:tcW w:w="3402" w:type="dxa"/>
            <w:vAlign w:val="center"/>
          </w:tcPr>
          <w:p w:rsidR="006C69EF" w:rsidRPr="002878D5" w:rsidRDefault="006C69EF" w:rsidP="00BD593E">
            <w:pPr>
              <w:pStyle w:val="Tabletext"/>
              <w:jc w:val="left"/>
              <w:rPr>
                <w:sz w:val="20"/>
                <w:lang w:val="es-ES_tradnl"/>
              </w:rPr>
            </w:pPr>
            <w:r w:rsidRPr="002878D5">
              <w:rPr>
                <w:sz w:val="20"/>
                <w:lang w:val="es-ES_tradnl"/>
              </w:rPr>
              <w:t>43,71-44,49 MHz</w:t>
            </w:r>
          </w:p>
        </w:tc>
        <w:tc>
          <w:tcPr>
            <w:tcW w:w="4253" w:type="dxa"/>
            <w:vAlign w:val="center"/>
          </w:tcPr>
          <w:p w:rsidR="006C69EF" w:rsidRPr="002878D5" w:rsidRDefault="006C69EF" w:rsidP="00C4230B">
            <w:pPr>
              <w:pStyle w:val="Tabletext"/>
              <w:jc w:val="left"/>
              <w:rPr>
                <w:sz w:val="20"/>
                <w:lang w:val="es-ES_tradnl"/>
              </w:rPr>
            </w:pPr>
            <w:r w:rsidRPr="002878D5">
              <w:rPr>
                <w:sz w:val="20"/>
                <w:lang w:val="es-ES_tradnl"/>
              </w:rPr>
              <w:t>Intensidad de campo eléctrico no superior a 10</w:t>
            </w:r>
            <w:r w:rsidR="00C4230B">
              <w:rPr>
                <w:sz w:val="20"/>
                <w:lang w:val="es-ES_tradnl"/>
              </w:rPr>
              <w:t> </w:t>
            </w:r>
            <w:r w:rsidRPr="002878D5">
              <w:rPr>
                <w:sz w:val="20"/>
                <w:lang w:val="es-ES_tradnl"/>
              </w:rPr>
              <w:t>mV/m at 3 m del aparato</w:t>
            </w:r>
          </w:p>
        </w:tc>
        <w:tc>
          <w:tcPr>
            <w:tcW w:w="2835" w:type="dxa"/>
            <w:tcBorders>
              <w:top w:val="nil"/>
              <w:bottom w:val="nil"/>
            </w:tcBorders>
            <w:vAlign w:val="center"/>
          </w:tcPr>
          <w:p w:rsidR="006C69EF" w:rsidRPr="002878D5" w:rsidRDefault="006C69EF" w:rsidP="00BD593E">
            <w:pPr>
              <w:pStyle w:val="Tabletext"/>
              <w:jc w:val="left"/>
              <w:rPr>
                <w:rFonts w:eastAsia="SimSun"/>
                <w:sz w:val="20"/>
                <w:lang w:val="es-ES_tradnl" w:eastAsia="zh-CN"/>
              </w:rPr>
            </w:pPr>
          </w:p>
        </w:tc>
      </w:tr>
      <w:tr w:rsidR="006C69EF" w:rsidRPr="008603A7" w:rsidTr="005E78C8">
        <w:trPr>
          <w:jc w:val="center"/>
        </w:trPr>
        <w:tc>
          <w:tcPr>
            <w:tcW w:w="850"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14</w:t>
            </w:r>
          </w:p>
        </w:tc>
        <w:tc>
          <w:tcPr>
            <w:tcW w:w="3119" w:type="dxa"/>
            <w:vAlign w:val="center"/>
          </w:tcPr>
          <w:p w:rsidR="006C69EF" w:rsidRPr="002878D5" w:rsidRDefault="006C69EF" w:rsidP="00BD593E">
            <w:pPr>
              <w:pStyle w:val="Tabletext"/>
              <w:jc w:val="left"/>
              <w:rPr>
                <w:sz w:val="20"/>
                <w:lang w:val="es-ES_tradnl"/>
              </w:rPr>
            </w:pPr>
          </w:p>
        </w:tc>
        <w:tc>
          <w:tcPr>
            <w:tcW w:w="3402" w:type="dxa"/>
            <w:vAlign w:val="center"/>
          </w:tcPr>
          <w:p w:rsidR="006C69EF" w:rsidRPr="002878D5" w:rsidRDefault="006C69EF" w:rsidP="00BD593E">
            <w:pPr>
              <w:pStyle w:val="Tabletext"/>
              <w:jc w:val="left"/>
              <w:rPr>
                <w:sz w:val="20"/>
                <w:lang w:val="es-ES_tradnl"/>
              </w:rPr>
            </w:pPr>
            <w:r w:rsidRPr="002878D5">
              <w:rPr>
                <w:sz w:val="20"/>
                <w:lang w:val="es-ES_tradnl"/>
              </w:rPr>
              <w:t>44,73-45,01 MHz</w:t>
            </w:r>
          </w:p>
        </w:tc>
        <w:tc>
          <w:tcPr>
            <w:tcW w:w="4253" w:type="dxa"/>
            <w:vAlign w:val="center"/>
          </w:tcPr>
          <w:p w:rsidR="006C69EF" w:rsidRPr="002878D5" w:rsidRDefault="006C69EF" w:rsidP="00BD593E">
            <w:pPr>
              <w:pStyle w:val="Tabletext"/>
              <w:jc w:val="left"/>
              <w:rPr>
                <w:sz w:val="20"/>
                <w:lang w:val="es-ES_tradnl"/>
              </w:rPr>
            </w:pPr>
            <w:r w:rsidRPr="002878D5">
              <w:rPr>
                <w:sz w:val="20"/>
                <w:lang w:val="es-ES_tradnl"/>
              </w:rPr>
              <w:t>p.r.e. no superior a 10 mW</w:t>
            </w:r>
          </w:p>
        </w:tc>
        <w:tc>
          <w:tcPr>
            <w:tcW w:w="2835" w:type="dxa"/>
            <w:tcBorders>
              <w:top w:val="nil"/>
              <w:bottom w:val="nil"/>
            </w:tcBorders>
            <w:vAlign w:val="center"/>
          </w:tcPr>
          <w:p w:rsidR="006C69EF" w:rsidRPr="002878D5" w:rsidRDefault="006C69EF" w:rsidP="00BD593E">
            <w:pPr>
              <w:pStyle w:val="Tabletext"/>
              <w:jc w:val="left"/>
              <w:rPr>
                <w:rFonts w:eastAsia="SimSun"/>
                <w:sz w:val="20"/>
                <w:lang w:val="es-ES_tradnl" w:eastAsia="zh-CN"/>
              </w:rPr>
            </w:pPr>
          </w:p>
        </w:tc>
      </w:tr>
      <w:tr w:rsidR="006C69EF" w:rsidRPr="008603A7" w:rsidTr="005E78C8">
        <w:trPr>
          <w:jc w:val="center"/>
        </w:trPr>
        <w:tc>
          <w:tcPr>
            <w:tcW w:w="850"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15</w:t>
            </w:r>
          </w:p>
        </w:tc>
        <w:tc>
          <w:tcPr>
            <w:tcW w:w="3119" w:type="dxa"/>
            <w:vAlign w:val="center"/>
          </w:tcPr>
          <w:p w:rsidR="006C69EF" w:rsidRPr="002878D5" w:rsidRDefault="006C69EF" w:rsidP="00BD593E">
            <w:pPr>
              <w:pStyle w:val="Tabletext"/>
              <w:jc w:val="left"/>
              <w:rPr>
                <w:sz w:val="20"/>
                <w:lang w:val="es-ES_tradnl"/>
              </w:rPr>
            </w:pPr>
            <w:r w:rsidRPr="002878D5">
              <w:rPr>
                <w:sz w:val="20"/>
                <w:lang w:val="es-ES_tradnl"/>
              </w:rPr>
              <w:t>Teléfono inalámbrico</w:t>
            </w:r>
          </w:p>
        </w:tc>
        <w:tc>
          <w:tcPr>
            <w:tcW w:w="3402" w:type="dxa"/>
            <w:vAlign w:val="center"/>
          </w:tcPr>
          <w:p w:rsidR="006C69EF" w:rsidRPr="002878D5" w:rsidRDefault="006C69EF" w:rsidP="00BD593E">
            <w:pPr>
              <w:pStyle w:val="Tabletext"/>
              <w:jc w:val="left"/>
              <w:rPr>
                <w:sz w:val="20"/>
                <w:lang w:val="es-ES_tradnl"/>
              </w:rPr>
            </w:pPr>
            <w:r w:rsidRPr="002878D5">
              <w:rPr>
                <w:sz w:val="20"/>
                <w:lang w:val="es-ES_tradnl"/>
              </w:rPr>
              <w:t>46,6-46,98 MHz</w:t>
            </w:r>
          </w:p>
        </w:tc>
        <w:tc>
          <w:tcPr>
            <w:tcW w:w="4253" w:type="dxa"/>
            <w:vAlign w:val="center"/>
          </w:tcPr>
          <w:p w:rsidR="006C69EF" w:rsidRPr="002878D5" w:rsidRDefault="006C69EF" w:rsidP="00C4230B">
            <w:pPr>
              <w:pStyle w:val="Tabletext"/>
              <w:jc w:val="left"/>
              <w:rPr>
                <w:sz w:val="20"/>
                <w:lang w:val="es-ES_tradnl"/>
              </w:rPr>
            </w:pPr>
            <w:r w:rsidRPr="002878D5">
              <w:rPr>
                <w:sz w:val="20"/>
                <w:lang w:val="es-ES_tradnl"/>
              </w:rPr>
              <w:t>Intensidad de campo eléctrico no superior a 10</w:t>
            </w:r>
            <w:r w:rsidR="00C4230B">
              <w:rPr>
                <w:sz w:val="20"/>
                <w:lang w:val="es-ES_tradnl"/>
              </w:rPr>
              <w:t> </w:t>
            </w:r>
            <w:r w:rsidRPr="002878D5">
              <w:rPr>
                <w:sz w:val="20"/>
                <w:lang w:val="es-ES_tradnl"/>
              </w:rPr>
              <w:t>mV/m at 3 m del aparato</w:t>
            </w:r>
          </w:p>
        </w:tc>
        <w:tc>
          <w:tcPr>
            <w:tcW w:w="2835" w:type="dxa"/>
            <w:tcBorders>
              <w:top w:val="nil"/>
              <w:bottom w:val="nil"/>
            </w:tcBorders>
            <w:vAlign w:val="center"/>
          </w:tcPr>
          <w:p w:rsidR="006C69EF" w:rsidRPr="002878D5" w:rsidRDefault="006C69EF" w:rsidP="00BD593E">
            <w:pPr>
              <w:pStyle w:val="Tabletext"/>
              <w:jc w:val="left"/>
              <w:rPr>
                <w:rFonts w:eastAsia="SimSun"/>
                <w:sz w:val="20"/>
                <w:lang w:val="es-ES_tradnl" w:eastAsia="zh-CN"/>
              </w:rPr>
            </w:pPr>
          </w:p>
        </w:tc>
      </w:tr>
      <w:tr w:rsidR="006C69EF" w:rsidRPr="008603A7" w:rsidTr="005E78C8">
        <w:trPr>
          <w:jc w:val="center"/>
        </w:trPr>
        <w:tc>
          <w:tcPr>
            <w:tcW w:w="850"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16</w:t>
            </w:r>
          </w:p>
        </w:tc>
        <w:tc>
          <w:tcPr>
            <w:tcW w:w="3119" w:type="dxa"/>
            <w:vAlign w:val="center"/>
          </w:tcPr>
          <w:p w:rsidR="006C69EF" w:rsidRPr="002878D5" w:rsidRDefault="006C69EF" w:rsidP="00BD593E">
            <w:pPr>
              <w:pStyle w:val="Tabletext"/>
              <w:jc w:val="left"/>
              <w:rPr>
                <w:sz w:val="20"/>
                <w:lang w:val="es-ES_tradnl"/>
              </w:rPr>
            </w:pPr>
          </w:p>
        </w:tc>
        <w:tc>
          <w:tcPr>
            <w:tcW w:w="3402" w:type="dxa"/>
            <w:vAlign w:val="center"/>
          </w:tcPr>
          <w:p w:rsidR="006C69EF" w:rsidRPr="002878D5" w:rsidRDefault="006C69EF" w:rsidP="00BD593E">
            <w:pPr>
              <w:pStyle w:val="Tabletext"/>
              <w:jc w:val="left"/>
              <w:rPr>
                <w:sz w:val="20"/>
                <w:lang w:val="es-ES_tradnl"/>
              </w:rPr>
            </w:pPr>
            <w:r w:rsidRPr="002878D5">
              <w:rPr>
                <w:sz w:val="20"/>
                <w:lang w:val="es-ES_tradnl"/>
              </w:rPr>
              <w:t>47,13-47,41 MHz</w:t>
            </w:r>
          </w:p>
        </w:tc>
        <w:tc>
          <w:tcPr>
            <w:tcW w:w="4253" w:type="dxa"/>
            <w:vAlign w:val="center"/>
          </w:tcPr>
          <w:p w:rsidR="006C69EF" w:rsidRPr="002878D5" w:rsidRDefault="006C69EF" w:rsidP="00BD593E">
            <w:pPr>
              <w:pStyle w:val="Tabletext"/>
              <w:jc w:val="left"/>
              <w:rPr>
                <w:sz w:val="20"/>
                <w:lang w:val="es-ES_tradnl"/>
              </w:rPr>
            </w:pPr>
            <w:r w:rsidRPr="002878D5">
              <w:rPr>
                <w:sz w:val="20"/>
                <w:lang w:val="es-ES_tradnl"/>
              </w:rPr>
              <w:t>p.r.e. no superior a 10 mW</w:t>
            </w:r>
          </w:p>
        </w:tc>
        <w:tc>
          <w:tcPr>
            <w:tcW w:w="2835" w:type="dxa"/>
            <w:tcBorders>
              <w:top w:val="nil"/>
              <w:bottom w:val="nil"/>
            </w:tcBorders>
            <w:vAlign w:val="center"/>
          </w:tcPr>
          <w:p w:rsidR="006C69EF" w:rsidRPr="002878D5" w:rsidRDefault="006C69EF" w:rsidP="00BD593E">
            <w:pPr>
              <w:pStyle w:val="Tabletext"/>
              <w:jc w:val="left"/>
              <w:rPr>
                <w:rFonts w:eastAsia="SimSun"/>
                <w:sz w:val="20"/>
                <w:lang w:val="es-ES_tradnl" w:eastAsia="zh-CN"/>
              </w:rPr>
            </w:pPr>
          </w:p>
        </w:tc>
      </w:tr>
      <w:tr w:rsidR="006C69EF" w:rsidRPr="008603A7" w:rsidTr="005E78C8">
        <w:trPr>
          <w:jc w:val="center"/>
        </w:trPr>
        <w:tc>
          <w:tcPr>
            <w:tcW w:w="850"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17</w:t>
            </w:r>
          </w:p>
        </w:tc>
        <w:tc>
          <w:tcPr>
            <w:tcW w:w="3119" w:type="dxa"/>
            <w:vAlign w:val="center"/>
          </w:tcPr>
          <w:p w:rsidR="006C69EF" w:rsidRPr="002878D5" w:rsidRDefault="006C69EF" w:rsidP="00BD593E">
            <w:pPr>
              <w:pStyle w:val="Tabletext"/>
              <w:jc w:val="left"/>
              <w:rPr>
                <w:sz w:val="20"/>
                <w:lang w:val="es-ES_tradnl"/>
              </w:rPr>
            </w:pPr>
            <w:r w:rsidRPr="002878D5">
              <w:rPr>
                <w:sz w:val="20"/>
                <w:lang w:val="es-ES_tradnl"/>
              </w:rPr>
              <w:t>Teléfono inalámbrico</w:t>
            </w:r>
          </w:p>
        </w:tc>
        <w:tc>
          <w:tcPr>
            <w:tcW w:w="3402" w:type="dxa"/>
            <w:vAlign w:val="center"/>
          </w:tcPr>
          <w:p w:rsidR="006C69EF" w:rsidRPr="002878D5" w:rsidRDefault="006C69EF" w:rsidP="00BD593E">
            <w:pPr>
              <w:pStyle w:val="Tabletext"/>
              <w:jc w:val="left"/>
              <w:rPr>
                <w:sz w:val="20"/>
                <w:lang w:val="es-ES_tradnl"/>
              </w:rPr>
            </w:pPr>
            <w:r w:rsidRPr="002878D5">
              <w:rPr>
                <w:sz w:val="20"/>
                <w:lang w:val="es-ES_tradnl"/>
              </w:rPr>
              <w:t>47,43-47,56 MHz</w:t>
            </w:r>
          </w:p>
        </w:tc>
        <w:tc>
          <w:tcPr>
            <w:tcW w:w="4253" w:type="dxa"/>
            <w:vAlign w:val="center"/>
          </w:tcPr>
          <w:p w:rsidR="006C69EF" w:rsidRPr="002878D5" w:rsidRDefault="006C69EF" w:rsidP="00BD593E">
            <w:pPr>
              <w:pStyle w:val="Tabletext"/>
              <w:jc w:val="left"/>
              <w:rPr>
                <w:sz w:val="20"/>
                <w:lang w:val="es-ES_tradnl"/>
              </w:rPr>
            </w:pPr>
            <w:r w:rsidRPr="002878D5">
              <w:rPr>
                <w:sz w:val="20"/>
                <w:lang w:val="es-ES_tradnl"/>
              </w:rPr>
              <w:t>p.r.e. no superior a 10 mW</w:t>
            </w:r>
          </w:p>
        </w:tc>
        <w:tc>
          <w:tcPr>
            <w:tcW w:w="2835" w:type="dxa"/>
            <w:tcBorders>
              <w:top w:val="nil"/>
              <w:bottom w:val="single" w:sz="4" w:space="0" w:color="auto"/>
            </w:tcBorders>
            <w:vAlign w:val="center"/>
          </w:tcPr>
          <w:p w:rsidR="006C69EF" w:rsidRPr="002878D5" w:rsidRDefault="006C69EF" w:rsidP="00BD593E">
            <w:pPr>
              <w:pStyle w:val="Tabletext"/>
              <w:jc w:val="left"/>
              <w:rPr>
                <w:rFonts w:eastAsia="SimSun"/>
                <w:sz w:val="20"/>
                <w:lang w:val="es-ES_tradnl" w:eastAsia="zh-CN"/>
              </w:rPr>
            </w:pPr>
          </w:p>
        </w:tc>
      </w:tr>
      <w:tr w:rsidR="006C69EF" w:rsidRPr="008603A7" w:rsidTr="005E78C8">
        <w:trPr>
          <w:jc w:val="center"/>
        </w:trPr>
        <w:tc>
          <w:tcPr>
            <w:tcW w:w="850" w:type="dxa"/>
            <w:vAlign w:val="center"/>
          </w:tcPr>
          <w:p w:rsidR="006C69EF" w:rsidRPr="002878D5" w:rsidRDefault="006C69EF" w:rsidP="005E78C8">
            <w:pPr>
              <w:pStyle w:val="Tabletext"/>
              <w:keepNext/>
              <w:keepLines/>
              <w:jc w:val="center"/>
              <w:rPr>
                <w:snapToGrid w:val="0"/>
                <w:sz w:val="20"/>
                <w:lang w:val="es-ES_tradnl"/>
              </w:rPr>
            </w:pPr>
            <w:r w:rsidRPr="002878D5">
              <w:rPr>
                <w:snapToGrid w:val="0"/>
                <w:sz w:val="20"/>
                <w:lang w:val="es-ES_tradnl"/>
              </w:rPr>
              <w:lastRenderedPageBreak/>
              <w:t>18</w:t>
            </w:r>
          </w:p>
        </w:tc>
        <w:tc>
          <w:tcPr>
            <w:tcW w:w="3119" w:type="dxa"/>
            <w:vAlign w:val="center"/>
          </w:tcPr>
          <w:p w:rsidR="006C69EF" w:rsidRPr="002878D5" w:rsidRDefault="006C69EF" w:rsidP="005E78C8">
            <w:pPr>
              <w:pStyle w:val="Tabletext"/>
              <w:keepNext/>
              <w:keepLines/>
              <w:jc w:val="left"/>
              <w:rPr>
                <w:sz w:val="20"/>
                <w:lang w:val="es-ES_tradnl"/>
              </w:rPr>
            </w:pPr>
            <w:r w:rsidRPr="002878D5">
              <w:rPr>
                <w:sz w:val="20"/>
                <w:lang w:val="es-ES_tradnl"/>
              </w:rPr>
              <w:t>Teléfono inalámbrico</w:t>
            </w:r>
          </w:p>
        </w:tc>
        <w:tc>
          <w:tcPr>
            <w:tcW w:w="3402" w:type="dxa"/>
            <w:vAlign w:val="center"/>
          </w:tcPr>
          <w:p w:rsidR="006C69EF" w:rsidRPr="002878D5" w:rsidRDefault="006C69EF" w:rsidP="005E78C8">
            <w:pPr>
              <w:pStyle w:val="Tabletext"/>
              <w:keepNext/>
              <w:keepLines/>
              <w:jc w:val="left"/>
              <w:rPr>
                <w:sz w:val="20"/>
                <w:lang w:val="es-ES_tradnl"/>
              </w:rPr>
            </w:pPr>
            <w:r w:rsidRPr="002878D5">
              <w:rPr>
                <w:sz w:val="20"/>
                <w:lang w:val="es-ES_tradnl"/>
              </w:rPr>
              <w:t>48,75-50 MHz</w:t>
            </w:r>
          </w:p>
        </w:tc>
        <w:tc>
          <w:tcPr>
            <w:tcW w:w="4253" w:type="dxa"/>
            <w:vAlign w:val="center"/>
          </w:tcPr>
          <w:p w:rsidR="006C69EF" w:rsidRPr="002878D5" w:rsidRDefault="006C69EF" w:rsidP="005E78C8">
            <w:pPr>
              <w:pStyle w:val="Tabletext"/>
              <w:keepNext/>
              <w:keepLines/>
              <w:jc w:val="left"/>
              <w:rPr>
                <w:sz w:val="20"/>
                <w:lang w:val="es-ES_tradnl"/>
              </w:rPr>
            </w:pPr>
            <w:r w:rsidRPr="002878D5">
              <w:rPr>
                <w:sz w:val="20"/>
                <w:lang w:val="es-ES_tradnl"/>
              </w:rPr>
              <w:t>Intensidad de campo eléctrico no superior a 10 mV/m at 3 m del aparato</w:t>
            </w:r>
          </w:p>
        </w:tc>
        <w:tc>
          <w:tcPr>
            <w:tcW w:w="2835" w:type="dxa"/>
            <w:tcBorders>
              <w:top w:val="single" w:sz="4" w:space="0" w:color="auto"/>
              <w:bottom w:val="nil"/>
            </w:tcBorders>
            <w:vAlign w:val="center"/>
          </w:tcPr>
          <w:p w:rsidR="006C69EF" w:rsidRPr="002878D5" w:rsidRDefault="006C69EF" w:rsidP="005E78C8">
            <w:pPr>
              <w:pStyle w:val="Tabletext"/>
              <w:keepNext/>
              <w:keepLines/>
              <w:jc w:val="left"/>
              <w:rPr>
                <w:rFonts w:eastAsia="SimSun"/>
                <w:sz w:val="20"/>
                <w:lang w:val="es-ES_tradnl" w:eastAsia="zh-CN"/>
              </w:rPr>
            </w:pPr>
          </w:p>
        </w:tc>
      </w:tr>
      <w:tr w:rsidR="006C69EF" w:rsidRPr="008603A7" w:rsidTr="000413D8">
        <w:trPr>
          <w:jc w:val="center"/>
        </w:trPr>
        <w:tc>
          <w:tcPr>
            <w:tcW w:w="850"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19</w:t>
            </w:r>
          </w:p>
        </w:tc>
        <w:tc>
          <w:tcPr>
            <w:tcW w:w="3119" w:type="dxa"/>
            <w:vMerge w:val="restart"/>
            <w:vAlign w:val="center"/>
          </w:tcPr>
          <w:p w:rsidR="006C69EF" w:rsidRPr="002878D5" w:rsidRDefault="006C69EF" w:rsidP="00BD593E">
            <w:pPr>
              <w:pStyle w:val="Tabletext"/>
              <w:jc w:val="left"/>
              <w:rPr>
                <w:sz w:val="20"/>
                <w:lang w:val="es-ES_tradnl"/>
              </w:rPr>
            </w:pPr>
            <w:r w:rsidRPr="002878D5">
              <w:rPr>
                <w:sz w:val="20"/>
                <w:lang w:val="es-ES_tradnl"/>
              </w:rPr>
              <w:t>Control de modelos</w:t>
            </w:r>
          </w:p>
        </w:tc>
        <w:tc>
          <w:tcPr>
            <w:tcW w:w="3402" w:type="dxa"/>
            <w:vAlign w:val="center"/>
          </w:tcPr>
          <w:p w:rsidR="006C69EF" w:rsidRPr="002878D5" w:rsidRDefault="006C69EF" w:rsidP="00BD593E">
            <w:pPr>
              <w:pStyle w:val="Tabletext"/>
              <w:jc w:val="left"/>
              <w:rPr>
                <w:sz w:val="20"/>
                <w:lang w:val="es-ES_tradnl"/>
              </w:rPr>
            </w:pPr>
            <w:r w:rsidRPr="002878D5">
              <w:rPr>
                <w:sz w:val="20"/>
                <w:lang w:val="es-ES_tradnl"/>
              </w:rPr>
              <w:t>72,00–72,02 MHz</w:t>
            </w:r>
          </w:p>
        </w:tc>
        <w:tc>
          <w:tcPr>
            <w:tcW w:w="4253" w:type="dxa"/>
            <w:vMerge w:val="restart"/>
            <w:vAlign w:val="center"/>
          </w:tcPr>
          <w:p w:rsidR="006C69EF" w:rsidRPr="002878D5" w:rsidRDefault="006C69EF" w:rsidP="00BD593E">
            <w:pPr>
              <w:pStyle w:val="Tabletext"/>
              <w:jc w:val="left"/>
              <w:rPr>
                <w:sz w:val="20"/>
                <w:lang w:val="es-ES_tradnl"/>
              </w:rPr>
            </w:pPr>
            <w:r w:rsidRPr="002878D5">
              <w:rPr>
                <w:sz w:val="20"/>
                <w:lang w:val="es-ES_tradnl"/>
              </w:rPr>
              <w:t>Potencia de la portadora no superior a 750 mW</w:t>
            </w:r>
          </w:p>
        </w:tc>
        <w:tc>
          <w:tcPr>
            <w:tcW w:w="2835" w:type="dxa"/>
            <w:tcBorders>
              <w:top w:val="nil"/>
              <w:bottom w:val="nil"/>
            </w:tcBorders>
            <w:vAlign w:val="center"/>
          </w:tcPr>
          <w:p w:rsidR="006C69EF" w:rsidRPr="002878D5" w:rsidRDefault="006C69EF" w:rsidP="00BD593E">
            <w:pPr>
              <w:pStyle w:val="Tabletext"/>
              <w:jc w:val="left"/>
              <w:rPr>
                <w:rFonts w:eastAsia="SimSun"/>
                <w:sz w:val="20"/>
                <w:lang w:val="es-ES_tradnl" w:eastAsia="zh-CN"/>
              </w:rPr>
            </w:pPr>
          </w:p>
        </w:tc>
      </w:tr>
      <w:tr w:rsidR="006C69EF" w:rsidRPr="002878D5" w:rsidTr="000413D8">
        <w:trPr>
          <w:jc w:val="center"/>
        </w:trPr>
        <w:tc>
          <w:tcPr>
            <w:tcW w:w="850"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20</w:t>
            </w:r>
          </w:p>
        </w:tc>
        <w:tc>
          <w:tcPr>
            <w:tcW w:w="3119" w:type="dxa"/>
            <w:vMerge/>
            <w:vAlign w:val="center"/>
          </w:tcPr>
          <w:p w:rsidR="006C69EF" w:rsidRPr="002878D5" w:rsidRDefault="006C69EF" w:rsidP="00BD593E">
            <w:pPr>
              <w:pStyle w:val="Tabletext"/>
              <w:jc w:val="left"/>
              <w:rPr>
                <w:sz w:val="20"/>
                <w:lang w:val="es-ES_tradnl"/>
              </w:rPr>
            </w:pPr>
          </w:p>
        </w:tc>
        <w:tc>
          <w:tcPr>
            <w:tcW w:w="3402" w:type="dxa"/>
            <w:vAlign w:val="center"/>
          </w:tcPr>
          <w:p w:rsidR="006C69EF" w:rsidRPr="002878D5" w:rsidRDefault="006C69EF" w:rsidP="00BD593E">
            <w:pPr>
              <w:pStyle w:val="Tabletext"/>
              <w:jc w:val="left"/>
              <w:rPr>
                <w:sz w:val="20"/>
                <w:lang w:val="es-ES_tradnl"/>
              </w:rPr>
            </w:pPr>
            <w:r w:rsidRPr="002878D5">
              <w:rPr>
                <w:sz w:val="20"/>
                <w:lang w:val="es-ES_tradnl"/>
              </w:rPr>
              <w:t>72,12–72,14 MHz</w:t>
            </w:r>
          </w:p>
        </w:tc>
        <w:tc>
          <w:tcPr>
            <w:tcW w:w="4253" w:type="dxa"/>
            <w:vMerge/>
            <w:vAlign w:val="center"/>
          </w:tcPr>
          <w:p w:rsidR="006C69EF" w:rsidRPr="002878D5" w:rsidRDefault="006C69EF" w:rsidP="00BD593E">
            <w:pPr>
              <w:pStyle w:val="Tabletext"/>
              <w:jc w:val="left"/>
              <w:rPr>
                <w:sz w:val="20"/>
                <w:lang w:val="es-ES_tradnl"/>
              </w:rPr>
            </w:pPr>
          </w:p>
        </w:tc>
        <w:tc>
          <w:tcPr>
            <w:tcW w:w="2835" w:type="dxa"/>
            <w:tcBorders>
              <w:top w:val="nil"/>
              <w:bottom w:val="nil"/>
            </w:tcBorders>
            <w:vAlign w:val="center"/>
          </w:tcPr>
          <w:p w:rsidR="006C69EF" w:rsidRPr="002878D5" w:rsidRDefault="006C69EF" w:rsidP="00BD593E">
            <w:pPr>
              <w:pStyle w:val="Tabletext"/>
              <w:jc w:val="left"/>
              <w:rPr>
                <w:rFonts w:eastAsia="SimSun"/>
                <w:sz w:val="20"/>
                <w:lang w:val="es-ES_tradnl" w:eastAsia="zh-CN"/>
              </w:rPr>
            </w:pPr>
          </w:p>
        </w:tc>
      </w:tr>
      <w:tr w:rsidR="006C69EF" w:rsidRPr="002878D5" w:rsidTr="000413D8">
        <w:trPr>
          <w:jc w:val="center"/>
        </w:trPr>
        <w:tc>
          <w:tcPr>
            <w:tcW w:w="850"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21</w:t>
            </w:r>
          </w:p>
        </w:tc>
        <w:tc>
          <w:tcPr>
            <w:tcW w:w="3119" w:type="dxa"/>
            <w:vMerge/>
            <w:vAlign w:val="center"/>
          </w:tcPr>
          <w:p w:rsidR="006C69EF" w:rsidRPr="002878D5" w:rsidRDefault="006C69EF" w:rsidP="00BD593E">
            <w:pPr>
              <w:pStyle w:val="Tabletext"/>
              <w:jc w:val="left"/>
              <w:rPr>
                <w:sz w:val="20"/>
                <w:lang w:val="es-ES_tradnl"/>
              </w:rPr>
            </w:pPr>
          </w:p>
        </w:tc>
        <w:tc>
          <w:tcPr>
            <w:tcW w:w="3402" w:type="dxa"/>
            <w:vAlign w:val="center"/>
          </w:tcPr>
          <w:p w:rsidR="006C69EF" w:rsidRPr="002878D5" w:rsidRDefault="006C69EF" w:rsidP="00BD593E">
            <w:pPr>
              <w:pStyle w:val="Tabletext"/>
              <w:jc w:val="left"/>
              <w:rPr>
                <w:sz w:val="20"/>
                <w:lang w:val="es-ES_tradnl"/>
              </w:rPr>
            </w:pPr>
            <w:r w:rsidRPr="002878D5">
              <w:rPr>
                <w:sz w:val="20"/>
                <w:lang w:val="es-ES_tradnl"/>
              </w:rPr>
              <w:t>72,16–72,22 MHz</w:t>
            </w:r>
          </w:p>
        </w:tc>
        <w:tc>
          <w:tcPr>
            <w:tcW w:w="4253" w:type="dxa"/>
            <w:vMerge/>
            <w:vAlign w:val="center"/>
          </w:tcPr>
          <w:p w:rsidR="006C69EF" w:rsidRPr="002878D5" w:rsidRDefault="006C69EF" w:rsidP="00BD593E">
            <w:pPr>
              <w:pStyle w:val="Tabletext"/>
              <w:jc w:val="left"/>
              <w:rPr>
                <w:sz w:val="20"/>
                <w:lang w:val="es-ES_tradnl"/>
              </w:rPr>
            </w:pPr>
          </w:p>
        </w:tc>
        <w:tc>
          <w:tcPr>
            <w:tcW w:w="2835" w:type="dxa"/>
            <w:tcBorders>
              <w:top w:val="nil"/>
              <w:bottom w:val="nil"/>
            </w:tcBorders>
            <w:vAlign w:val="center"/>
          </w:tcPr>
          <w:p w:rsidR="006C69EF" w:rsidRPr="002878D5" w:rsidRDefault="006C69EF" w:rsidP="00BD593E">
            <w:pPr>
              <w:pStyle w:val="Tabletext"/>
              <w:jc w:val="left"/>
              <w:rPr>
                <w:rFonts w:eastAsia="SimSun"/>
                <w:sz w:val="20"/>
                <w:lang w:val="es-ES_tradnl" w:eastAsia="zh-CN"/>
              </w:rPr>
            </w:pPr>
          </w:p>
        </w:tc>
      </w:tr>
      <w:tr w:rsidR="006C69EF" w:rsidRPr="002878D5" w:rsidTr="000413D8">
        <w:trPr>
          <w:jc w:val="center"/>
        </w:trPr>
        <w:tc>
          <w:tcPr>
            <w:tcW w:w="850"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22</w:t>
            </w:r>
          </w:p>
        </w:tc>
        <w:tc>
          <w:tcPr>
            <w:tcW w:w="3119" w:type="dxa"/>
            <w:vMerge/>
            <w:vAlign w:val="center"/>
          </w:tcPr>
          <w:p w:rsidR="006C69EF" w:rsidRPr="002878D5" w:rsidRDefault="006C69EF" w:rsidP="00BD593E">
            <w:pPr>
              <w:pStyle w:val="Tabletext"/>
              <w:jc w:val="left"/>
              <w:rPr>
                <w:sz w:val="20"/>
                <w:lang w:val="es-ES_tradnl"/>
              </w:rPr>
            </w:pPr>
          </w:p>
        </w:tc>
        <w:tc>
          <w:tcPr>
            <w:tcW w:w="3402" w:type="dxa"/>
            <w:vAlign w:val="center"/>
          </w:tcPr>
          <w:p w:rsidR="006C69EF" w:rsidRPr="002878D5" w:rsidRDefault="006C69EF" w:rsidP="00BD593E">
            <w:pPr>
              <w:pStyle w:val="Tabletext"/>
              <w:jc w:val="left"/>
              <w:rPr>
                <w:sz w:val="20"/>
                <w:lang w:val="es-ES_tradnl"/>
              </w:rPr>
            </w:pPr>
            <w:r w:rsidRPr="002878D5">
              <w:rPr>
                <w:sz w:val="20"/>
                <w:lang w:val="es-ES_tradnl"/>
              </w:rPr>
              <w:t>72,26–72,28 MHz</w:t>
            </w:r>
          </w:p>
        </w:tc>
        <w:tc>
          <w:tcPr>
            <w:tcW w:w="4253" w:type="dxa"/>
            <w:vMerge/>
            <w:vAlign w:val="center"/>
          </w:tcPr>
          <w:p w:rsidR="006C69EF" w:rsidRPr="002878D5" w:rsidRDefault="006C69EF" w:rsidP="00BD593E">
            <w:pPr>
              <w:pStyle w:val="Tabletext"/>
              <w:jc w:val="left"/>
              <w:rPr>
                <w:sz w:val="20"/>
                <w:lang w:val="es-ES_tradnl"/>
              </w:rPr>
            </w:pPr>
          </w:p>
        </w:tc>
        <w:tc>
          <w:tcPr>
            <w:tcW w:w="2835" w:type="dxa"/>
            <w:tcBorders>
              <w:top w:val="nil"/>
              <w:bottom w:val="nil"/>
            </w:tcBorders>
            <w:vAlign w:val="center"/>
          </w:tcPr>
          <w:p w:rsidR="006C69EF" w:rsidRPr="002878D5" w:rsidRDefault="006C69EF" w:rsidP="00BD593E">
            <w:pPr>
              <w:pStyle w:val="Tabletext"/>
              <w:jc w:val="left"/>
              <w:rPr>
                <w:rFonts w:eastAsia="SimSun"/>
                <w:sz w:val="20"/>
                <w:lang w:val="es-ES_tradnl" w:eastAsia="zh-CN"/>
              </w:rPr>
            </w:pPr>
          </w:p>
        </w:tc>
      </w:tr>
      <w:tr w:rsidR="006C69EF" w:rsidRPr="008603A7" w:rsidTr="000413D8">
        <w:trPr>
          <w:jc w:val="center"/>
        </w:trPr>
        <w:tc>
          <w:tcPr>
            <w:tcW w:w="850"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23</w:t>
            </w:r>
          </w:p>
        </w:tc>
        <w:tc>
          <w:tcPr>
            <w:tcW w:w="3119" w:type="dxa"/>
            <w:vAlign w:val="center"/>
          </w:tcPr>
          <w:p w:rsidR="006C69EF" w:rsidRPr="002878D5" w:rsidRDefault="006C69EF" w:rsidP="00BD593E">
            <w:pPr>
              <w:pStyle w:val="Tabletext"/>
              <w:jc w:val="left"/>
              <w:rPr>
                <w:sz w:val="20"/>
                <w:lang w:val="es-ES_tradnl"/>
              </w:rPr>
            </w:pPr>
            <w:r w:rsidRPr="002878D5">
              <w:rPr>
                <w:sz w:val="20"/>
                <w:lang w:val="es-ES_tradnl"/>
              </w:rPr>
              <w:t>Micrófono inalámbrico</w:t>
            </w:r>
          </w:p>
        </w:tc>
        <w:tc>
          <w:tcPr>
            <w:tcW w:w="3402" w:type="dxa"/>
            <w:vAlign w:val="center"/>
          </w:tcPr>
          <w:p w:rsidR="006C69EF" w:rsidRPr="002878D5" w:rsidRDefault="006C69EF" w:rsidP="00BD593E">
            <w:pPr>
              <w:pStyle w:val="Tabletext"/>
              <w:jc w:val="left"/>
              <w:rPr>
                <w:sz w:val="20"/>
                <w:lang w:val="es-ES_tradnl"/>
              </w:rPr>
            </w:pPr>
            <w:r w:rsidRPr="002878D5">
              <w:rPr>
                <w:sz w:val="20"/>
                <w:lang w:val="es-ES_tradnl"/>
              </w:rPr>
              <w:t>173,96-174,24 MHz</w:t>
            </w:r>
          </w:p>
        </w:tc>
        <w:tc>
          <w:tcPr>
            <w:tcW w:w="4253" w:type="dxa"/>
            <w:vAlign w:val="center"/>
          </w:tcPr>
          <w:p w:rsidR="006C69EF" w:rsidRPr="002878D5" w:rsidRDefault="006C69EF" w:rsidP="00BD593E">
            <w:pPr>
              <w:pStyle w:val="Tabletext"/>
              <w:jc w:val="left"/>
              <w:rPr>
                <w:sz w:val="20"/>
                <w:lang w:val="es-ES_tradnl"/>
              </w:rPr>
            </w:pPr>
            <w:r w:rsidRPr="002878D5">
              <w:rPr>
                <w:sz w:val="20"/>
                <w:lang w:val="es-ES_tradnl"/>
              </w:rPr>
              <w:t>p.r.e. no superior a 20 mW</w:t>
            </w:r>
          </w:p>
        </w:tc>
        <w:tc>
          <w:tcPr>
            <w:tcW w:w="2835" w:type="dxa"/>
            <w:tcBorders>
              <w:top w:val="nil"/>
              <w:bottom w:val="nil"/>
            </w:tcBorders>
            <w:vAlign w:val="center"/>
          </w:tcPr>
          <w:p w:rsidR="006C69EF" w:rsidRPr="002878D5" w:rsidRDefault="006C69EF" w:rsidP="00BD593E">
            <w:pPr>
              <w:pStyle w:val="Tabletext"/>
              <w:jc w:val="left"/>
              <w:rPr>
                <w:rFonts w:eastAsia="SimSun"/>
                <w:sz w:val="20"/>
                <w:lang w:val="es-ES_tradnl" w:eastAsia="zh-CN"/>
              </w:rPr>
            </w:pPr>
          </w:p>
        </w:tc>
      </w:tr>
      <w:tr w:rsidR="006C69EF" w:rsidRPr="008603A7" w:rsidTr="000413D8">
        <w:trPr>
          <w:jc w:val="center"/>
        </w:trPr>
        <w:tc>
          <w:tcPr>
            <w:tcW w:w="850"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24</w:t>
            </w:r>
          </w:p>
        </w:tc>
        <w:tc>
          <w:tcPr>
            <w:tcW w:w="3119" w:type="dxa"/>
            <w:vAlign w:val="center"/>
          </w:tcPr>
          <w:p w:rsidR="006C69EF" w:rsidRPr="002878D5" w:rsidRDefault="006C69EF" w:rsidP="00BD593E">
            <w:pPr>
              <w:pStyle w:val="Tabletext"/>
              <w:jc w:val="left"/>
              <w:rPr>
                <w:sz w:val="20"/>
                <w:lang w:val="es-ES_tradnl"/>
              </w:rPr>
            </w:pPr>
            <w:r w:rsidRPr="002878D5">
              <w:rPr>
                <w:sz w:val="20"/>
                <w:lang w:val="es-ES_tradnl"/>
              </w:rPr>
              <w:t>Micrófono inalámbrico</w:t>
            </w:r>
          </w:p>
        </w:tc>
        <w:tc>
          <w:tcPr>
            <w:tcW w:w="3402" w:type="dxa"/>
            <w:vAlign w:val="center"/>
          </w:tcPr>
          <w:p w:rsidR="006C69EF" w:rsidRPr="002878D5" w:rsidRDefault="006C69EF" w:rsidP="00BD593E">
            <w:pPr>
              <w:pStyle w:val="Tabletext"/>
              <w:jc w:val="left"/>
              <w:rPr>
                <w:sz w:val="20"/>
                <w:lang w:val="es-ES_tradnl"/>
              </w:rPr>
            </w:pPr>
            <w:r w:rsidRPr="002878D5">
              <w:rPr>
                <w:sz w:val="20"/>
                <w:lang w:val="es-ES_tradnl"/>
              </w:rPr>
              <w:t>187,5-188,0 MHz</w:t>
            </w:r>
          </w:p>
        </w:tc>
        <w:tc>
          <w:tcPr>
            <w:tcW w:w="4253" w:type="dxa"/>
            <w:vAlign w:val="center"/>
          </w:tcPr>
          <w:p w:rsidR="006C69EF" w:rsidRPr="002878D5" w:rsidRDefault="006C69EF" w:rsidP="00BD593E">
            <w:pPr>
              <w:pStyle w:val="Tabletext"/>
              <w:jc w:val="left"/>
              <w:rPr>
                <w:sz w:val="20"/>
                <w:lang w:val="es-ES_tradnl"/>
              </w:rPr>
            </w:pPr>
            <w:r w:rsidRPr="002878D5">
              <w:rPr>
                <w:sz w:val="20"/>
                <w:lang w:val="es-ES_tradnl"/>
              </w:rPr>
              <w:t>p.r.e. no superior a 10 mW</w:t>
            </w:r>
          </w:p>
        </w:tc>
        <w:tc>
          <w:tcPr>
            <w:tcW w:w="2835" w:type="dxa"/>
            <w:tcBorders>
              <w:top w:val="nil"/>
              <w:bottom w:val="nil"/>
            </w:tcBorders>
            <w:vAlign w:val="center"/>
          </w:tcPr>
          <w:p w:rsidR="006C69EF" w:rsidRPr="002878D5" w:rsidRDefault="006C69EF" w:rsidP="00BD593E">
            <w:pPr>
              <w:pStyle w:val="Tabletext"/>
              <w:jc w:val="left"/>
              <w:rPr>
                <w:rFonts w:eastAsia="SimSun"/>
                <w:sz w:val="20"/>
                <w:lang w:val="es-ES_tradnl" w:eastAsia="zh-CN"/>
              </w:rPr>
            </w:pPr>
          </w:p>
        </w:tc>
      </w:tr>
      <w:tr w:rsidR="006C69EF" w:rsidRPr="008603A7" w:rsidTr="000413D8">
        <w:trPr>
          <w:jc w:val="center"/>
        </w:trPr>
        <w:tc>
          <w:tcPr>
            <w:tcW w:w="850"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25</w:t>
            </w:r>
          </w:p>
        </w:tc>
        <w:tc>
          <w:tcPr>
            <w:tcW w:w="3119" w:type="dxa"/>
            <w:vAlign w:val="center"/>
          </w:tcPr>
          <w:p w:rsidR="006C69EF" w:rsidRPr="002878D5" w:rsidRDefault="006C69EF" w:rsidP="00BD593E">
            <w:pPr>
              <w:pStyle w:val="Tabletext"/>
              <w:jc w:val="left"/>
              <w:rPr>
                <w:sz w:val="20"/>
                <w:lang w:val="es-ES_tradnl"/>
              </w:rPr>
            </w:pPr>
            <w:r w:rsidRPr="002878D5">
              <w:rPr>
                <w:sz w:val="20"/>
                <w:lang w:val="es-ES_tradnl"/>
              </w:rPr>
              <w:t>Teléfono inalámbrico</w:t>
            </w:r>
          </w:p>
        </w:tc>
        <w:tc>
          <w:tcPr>
            <w:tcW w:w="3402" w:type="dxa"/>
            <w:vAlign w:val="center"/>
          </w:tcPr>
          <w:p w:rsidR="006C69EF" w:rsidRPr="002878D5" w:rsidRDefault="006C69EF" w:rsidP="00BD593E">
            <w:pPr>
              <w:pStyle w:val="Tabletext"/>
              <w:jc w:val="left"/>
              <w:rPr>
                <w:sz w:val="20"/>
                <w:lang w:val="es-ES_tradnl"/>
              </w:rPr>
            </w:pPr>
            <w:r w:rsidRPr="002878D5">
              <w:rPr>
                <w:sz w:val="20"/>
                <w:lang w:val="es-ES_tradnl"/>
              </w:rPr>
              <w:t>253,85-255 MHz</w:t>
            </w:r>
          </w:p>
        </w:tc>
        <w:tc>
          <w:tcPr>
            <w:tcW w:w="4253" w:type="dxa"/>
            <w:vAlign w:val="center"/>
          </w:tcPr>
          <w:p w:rsidR="006C69EF" w:rsidRPr="002878D5" w:rsidRDefault="006C69EF" w:rsidP="00BD593E">
            <w:pPr>
              <w:pStyle w:val="Tabletext"/>
              <w:jc w:val="left"/>
              <w:rPr>
                <w:sz w:val="20"/>
                <w:lang w:val="es-ES_tradnl"/>
              </w:rPr>
            </w:pPr>
            <w:r w:rsidRPr="002878D5">
              <w:rPr>
                <w:sz w:val="20"/>
                <w:lang w:val="es-ES_tradnl"/>
              </w:rPr>
              <w:t>p.r.e. no superior a 12 mW</w:t>
            </w:r>
          </w:p>
        </w:tc>
        <w:tc>
          <w:tcPr>
            <w:tcW w:w="2835" w:type="dxa"/>
            <w:tcBorders>
              <w:top w:val="nil"/>
              <w:bottom w:val="nil"/>
            </w:tcBorders>
            <w:vAlign w:val="center"/>
          </w:tcPr>
          <w:p w:rsidR="006C69EF" w:rsidRPr="002878D5" w:rsidRDefault="006C69EF" w:rsidP="00BD593E">
            <w:pPr>
              <w:pStyle w:val="Tabletext"/>
              <w:jc w:val="left"/>
              <w:rPr>
                <w:rFonts w:eastAsia="SimSun"/>
                <w:sz w:val="20"/>
                <w:lang w:val="es-ES_tradnl" w:eastAsia="zh-CN"/>
              </w:rPr>
            </w:pPr>
          </w:p>
        </w:tc>
      </w:tr>
      <w:tr w:rsidR="006C69EF" w:rsidRPr="008603A7" w:rsidTr="000413D8">
        <w:trPr>
          <w:jc w:val="center"/>
        </w:trPr>
        <w:tc>
          <w:tcPr>
            <w:tcW w:w="850"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26</w:t>
            </w:r>
          </w:p>
        </w:tc>
        <w:tc>
          <w:tcPr>
            <w:tcW w:w="3119" w:type="dxa"/>
            <w:vAlign w:val="center"/>
          </w:tcPr>
          <w:p w:rsidR="006C69EF" w:rsidRPr="002878D5" w:rsidRDefault="006C69EF" w:rsidP="00BD593E">
            <w:pPr>
              <w:pStyle w:val="Tabletext"/>
              <w:jc w:val="left"/>
              <w:rPr>
                <w:sz w:val="20"/>
                <w:lang w:val="es-ES_tradnl"/>
              </w:rPr>
            </w:pPr>
          </w:p>
        </w:tc>
        <w:tc>
          <w:tcPr>
            <w:tcW w:w="3402" w:type="dxa"/>
            <w:vAlign w:val="center"/>
          </w:tcPr>
          <w:p w:rsidR="006C69EF" w:rsidRPr="002878D5" w:rsidRDefault="006C69EF" w:rsidP="00BD593E">
            <w:pPr>
              <w:pStyle w:val="Tabletext"/>
              <w:jc w:val="left"/>
              <w:rPr>
                <w:sz w:val="20"/>
                <w:lang w:val="es-ES_tradnl"/>
              </w:rPr>
            </w:pPr>
            <w:r w:rsidRPr="002878D5">
              <w:rPr>
                <w:sz w:val="20"/>
                <w:lang w:val="es-ES_tradnl"/>
              </w:rPr>
              <w:t>266,75-267,25 MHz</w:t>
            </w:r>
          </w:p>
        </w:tc>
        <w:tc>
          <w:tcPr>
            <w:tcW w:w="4253" w:type="dxa"/>
            <w:vAlign w:val="center"/>
          </w:tcPr>
          <w:p w:rsidR="006C69EF" w:rsidRPr="002878D5" w:rsidRDefault="006C69EF" w:rsidP="00BD593E">
            <w:pPr>
              <w:pStyle w:val="Tabletext"/>
              <w:jc w:val="left"/>
              <w:rPr>
                <w:sz w:val="20"/>
                <w:lang w:val="es-ES_tradnl"/>
              </w:rPr>
            </w:pPr>
            <w:r w:rsidRPr="002878D5">
              <w:rPr>
                <w:sz w:val="20"/>
                <w:lang w:val="es-ES_tradnl"/>
              </w:rPr>
              <w:t>p.r.e. no superior a 10 mW</w:t>
            </w:r>
          </w:p>
        </w:tc>
        <w:tc>
          <w:tcPr>
            <w:tcW w:w="2835" w:type="dxa"/>
            <w:tcBorders>
              <w:top w:val="nil"/>
              <w:bottom w:val="nil"/>
            </w:tcBorders>
            <w:vAlign w:val="center"/>
          </w:tcPr>
          <w:p w:rsidR="006C69EF" w:rsidRPr="002878D5" w:rsidRDefault="006C69EF" w:rsidP="00BD593E">
            <w:pPr>
              <w:pStyle w:val="Tabletext"/>
              <w:jc w:val="left"/>
              <w:rPr>
                <w:rFonts w:eastAsia="SimSun"/>
                <w:sz w:val="20"/>
                <w:lang w:val="es-ES_tradnl" w:eastAsia="zh-CN"/>
              </w:rPr>
            </w:pPr>
          </w:p>
        </w:tc>
      </w:tr>
      <w:tr w:rsidR="006C69EF" w:rsidRPr="008603A7" w:rsidTr="000413D8">
        <w:trPr>
          <w:jc w:val="center"/>
        </w:trPr>
        <w:tc>
          <w:tcPr>
            <w:tcW w:w="850"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27</w:t>
            </w:r>
          </w:p>
        </w:tc>
        <w:tc>
          <w:tcPr>
            <w:tcW w:w="3119" w:type="dxa"/>
            <w:vAlign w:val="center"/>
          </w:tcPr>
          <w:p w:rsidR="006C69EF" w:rsidRPr="002878D5" w:rsidRDefault="006C69EF" w:rsidP="00BD593E">
            <w:pPr>
              <w:pStyle w:val="Tabletext"/>
              <w:jc w:val="left"/>
              <w:rPr>
                <w:sz w:val="20"/>
                <w:lang w:val="es-ES_tradnl"/>
              </w:rPr>
            </w:pPr>
          </w:p>
        </w:tc>
        <w:tc>
          <w:tcPr>
            <w:tcW w:w="3402" w:type="dxa"/>
            <w:vAlign w:val="center"/>
          </w:tcPr>
          <w:p w:rsidR="006C69EF" w:rsidRPr="002878D5" w:rsidRDefault="006C69EF" w:rsidP="00BD593E">
            <w:pPr>
              <w:pStyle w:val="Tabletext"/>
              <w:jc w:val="left"/>
              <w:rPr>
                <w:sz w:val="20"/>
                <w:lang w:val="es-ES_tradnl"/>
              </w:rPr>
            </w:pPr>
            <w:r w:rsidRPr="002878D5">
              <w:rPr>
                <w:sz w:val="20"/>
                <w:lang w:val="es-ES_tradnl"/>
              </w:rPr>
              <w:t>313,75-314,25 MHz</w:t>
            </w:r>
          </w:p>
        </w:tc>
        <w:tc>
          <w:tcPr>
            <w:tcW w:w="4253" w:type="dxa"/>
            <w:vAlign w:val="center"/>
          </w:tcPr>
          <w:p w:rsidR="006C69EF" w:rsidRPr="002878D5" w:rsidRDefault="006C69EF" w:rsidP="00BD593E">
            <w:pPr>
              <w:pStyle w:val="Tabletext"/>
              <w:jc w:val="left"/>
              <w:rPr>
                <w:sz w:val="20"/>
                <w:lang w:val="es-ES_tradnl"/>
              </w:rPr>
            </w:pPr>
            <w:r w:rsidRPr="002878D5">
              <w:rPr>
                <w:sz w:val="20"/>
                <w:lang w:val="es-ES_tradnl"/>
              </w:rPr>
              <w:t>p.r.e. no superior a 10 mW</w:t>
            </w:r>
          </w:p>
        </w:tc>
        <w:tc>
          <w:tcPr>
            <w:tcW w:w="2835" w:type="dxa"/>
            <w:tcBorders>
              <w:top w:val="nil"/>
              <w:bottom w:val="nil"/>
            </w:tcBorders>
            <w:vAlign w:val="center"/>
          </w:tcPr>
          <w:p w:rsidR="006C69EF" w:rsidRPr="002878D5" w:rsidRDefault="006C69EF" w:rsidP="00BD593E">
            <w:pPr>
              <w:pStyle w:val="Tabletext"/>
              <w:jc w:val="left"/>
              <w:rPr>
                <w:rFonts w:eastAsia="SimSun"/>
                <w:sz w:val="20"/>
                <w:lang w:val="es-ES_tradnl" w:eastAsia="zh-CN"/>
              </w:rPr>
            </w:pPr>
          </w:p>
        </w:tc>
      </w:tr>
      <w:tr w:rsidR="006C69EF" w:rsidRPr="008603A7" w:rsidTr="000413D8">
        <w:trPr>
          <w:jc w:val="center"/>
        </w:trPr>
        <w:tc>
          <w:tcPr>
            <w:tcW w:w="850"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28</w:t>
            </w:r>
          </w:p>
        </w:tc>
        <w:tc>
          <w:tcPr>
            <w:tcW w:w="3119" w:type="dxa"/>
            <w:vAlign w:val="center"/>
          </w:tcPr>
          <w:p w:rsidR="006C69EF" w:rsidRPr="002878D5" w:rsidRDefault="006C69EF" w:rsidP="00BD593E">
            <w:pPr>
              <w:pStyle w:val="Tabletext"/>
              <w:jc w:val="left"/>
              <w:rPr>
                <w:sz w:val="20"/>
                <w:lang w:val="es-ES_tradnl"/>
              </w:rPr>
            </w:pPr>
          </w:p>
        </w:tc>
        <w:tc>
          <w:tcPr>
            <w:tcW w:w="3402" w:type="dxa"/>
            <w:vAlign w:val="center"/>
          </w:tcPr>
          <w:p w:rsidR="006C69EF" w:rsidRPr="002878D5" w:rsidRDefault="006C69EF" w:rsidP="00BD593E">
            <w:pPr>
              <w:pStyle w:val="Tabletext"/>
              <w:jc w:val="left"/>
              <w:rPr>
                <w:sz w:val="20"/>
                <w:lang w:val="es-ES_tradnl"/>
              </w:rPr>
            </w:pPr>
            <w:r w:rsidRPr="002878D5">
              <w:rPr>
                <w:sz w:val="20"/>
                <w:lang w:val="es-ES_tradnl"/>
              </w:rPr>
              <w:t>314,75-315,25 MHz</w:t>
            </w:r>
          </w:p>
        </w:tc>
        <w:tc>
          <w:tcPr>
            <w:tcW w:w="4253" w:type="dxa"/>
            <w:vAlign w:val="center"/>
          </w:tcPr>
          <w:p w:rsidR="006C69EF" w:rsidRPr="002878D5" w:rsidRDefault="006C69EF" w:rsidP="00BD593E">
            <w:pPr>
              <w:pStyle w:val="Tabletext"/>
              <w:jc w:val="left"/>
              <w:rPr>
                <w:sz w:val="20"/>
                <w:lang w:val="es-ES_tradnl"/>
              </w:rPr>
            </w:pPr>
            <w:r w:rsidRPr="002878D5">
              <w:rPr>
                <w:sz w:val="20"/>
                <w:lang w:val="es-ES_tradnl"/>
              </w:rPr>
              <w:t>p.r.e. no superior a 10 mW</w:t>
            </w:r>
          </w:p>
        </w:tc>
        <w:tc>
          <w:tcPr>
            <w:tcW w:w="2835" w:type="dxa"/>
            <w:tcBorders>
              <w:top w:val="nil"/>
              <w:bottom w:val="nil"/>
            </w:tcBorders>
            <w:vAlign w:val="center"/>
          </w:tcPr>
          <w:p w:rsidR="006C69EF" w:rsidRPr="002878D5" w:rsidRDefault="006C69EF" w:rsidP="00BD593E">
            <w:pPr>
              <w:pStyle w:val="Tabletext"/>
              <w:jc w:val="left"/>
              <w:rPr>
                <w:rFonts w:eastAsia="SimSun"/>
                <w:sz w:val="20"/>
                <w:lang w:val="es-ES_tradnl" w:eastAsia="zh-CN"/>
              </w:rPr>
            </w:pPr>
          </w:p>
        </w:tc>
      </w:tr>
      <w:tr w:rsidR="006C69EF" w:rsidRPr="008603A7" w:rsidTr="000413D8">
        <w:trPr>
          <w:jc w:val="center"/>
        </w:trPr>
        <w:tc>
          <w:tcPr>
            <w:tcW w:w="850"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29</w:t>
            </w:r>
          </w:p>
        </w:tc>
        <w:tc>
          <w:tcPr>
            <w:tcW w:w="3119" w:type="dxa"/>
            <w:vAlign w:val="center"/>
          </w:tcPr>
          <w:p w:rsidR="006C69EF" w:rsidRPr="002878D5" w:rsidRDefault="006C69EF" w:rsidP="00BD593E">
            <w:pPr>
              <w:pStyle w:val="Tabletext"/>
              <w:jc w:val="left"/>
              <w:rPr>
                <w:sz w:val="20"/>
                <w:lang w:val="es-ES_tradnl"/>
              </w:rPr>
            </w:pPr>
            <w:r w:rsidRPr="002878D5">
              <w:rPr>
                <w:sz w:val="20"/>
                <w:lang w:val="es-ES_tradnl"/>
              </w:rPr>
              <w:t>Teléfono inalámbrico</w:t>
            </w:r>
          </w:p>
        </w:tc>
        <w:tc>
          <w:tcPr>
            <w:tcW w:w="3402" w:type="dxa"/>
            <w:vAlign w:val="center"/>
          </w:tcPr>
          <w:p w:rsidR="006C69EF" w:rsidRPr="002878D5" w:rsidRDefault="006C69EF" w:rsidP="00BD593E">
            <w:pPr>
              <w:pStyle w:val="Tabletext"/>
              <w:jc w:val="left"/>
              <w:rPr>
                <w:sz w:val="20"/>
                <w:lang w:val="es-ES_tradnl"/>
              </w:rPr>
            </w:pPr>
            <w:r w:rsidRPr="002878D5">
              <w:rPr>
                <w:sz w:val="20"/>
                <w:lang w:val="es-ES_tradnl"/>
              </w:rPr>
              <w:t>380,2-381,325 MHz</w:t>
            </w:r>
          </w:p>
        </w:tc>
        <w:tc>
          <w:tcPr>
            <w:tcW w:w="4253" w:type="dxa"/>
            <w:vAlign w:val="center"/>
          </w:tcPr>
          <w:p w:rsidR="006C69EF" w:rsidRPr="002878D5" w:rsidRDefault="006C69EF" w:rsidP="00BD593E">
            <w:pPr>
              <w:pStyle w:val="Tabletext"/>
              <w:jc w:val="left"/>
              <w:rPr>
                <w:sz w:val="20"/>
                <w:lang w:val="es-ES_tradnl"/>
              </w:rPr>
            </w:pPr>
            <w:r w:rsidRPr="002878D5">
              <w:rPr>
                <w:sz w:val="20"/>
                <w:lang w:val="es-ES_tradnl"/>
              </w:rPr>
              <w:t>p.r.e. no superior a 12 mW</w:t>
            </w:r>
          </w:p>
        </w:tc>
        <w:tc>
          <w:tcPr>
            <w:tcW w:w="2835" w:type="dxa"/>
            <w:tcBorders>
              <w:top w:val="nil"/>
              <w:bottom w:val="nil"/>
            </w:tcBorders>
            <w:vAlign w:val="center"/>
          </w:tcPr>
          <w:p w:rsidR="006C69EF" w:rsidRPr="002878D5" w:rsidRDefault="006C69EF" w:rsidP="00BD593E">
            <w:pPr>
              <w:pStyle w:val="Tabletext"/>
              <w:jc w:val="left"/>
              <w:rPr>
                <w:rFonts w:eastAsia="SimSun"/>
                <w:sz w:val="20"/>
                <w:lang w:val="es-ES_tradnl" w:eastAsia="zh-CN"/>
              </w:rPr>
            </w:pPr>
          </w:p>
        </w:tc>
      </w:tr>
      <w:tr w:rsidR="006C69EF" w:rsidRPr="002878D5" w:rsidTr="000413D8">
        <w:trPr>
          <w:jc w:val="center"/>
        </w:trPr>
        <w:tc>
          <w:tcPr>
            <w:tcW w:w="850"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30</w:t>
            </w:r>
          </w:p>
        </w:tc>
        <w:tc>
          <w:tcPr>
            <w:tcW w:w="3119" w:type="dxa"/>
            <w:vAlign w:val="center"/>
          </w:tcPr>
          <w:p w:rsidR="006C69EF" w:rsidRPr="002878D5" w:rsidRDefault="006C69EF" w:rsidP="00BD593E">
            <w:pPr>
              <w:pStyle w:val="Tabletext"/>
              <w:jc w:val="left"/>
              <w:rPr>
                <w:sz w:val="20"/>
                <w:lang w:val="es-ES_tradnl"/>
              </w:rPr>
            </w:pPr>
            <w:r w:rsidRPr="002878D5">
              <w:rPr>
                <w:sz w:val="20"/>
                <w:lang w:val="es-ES_tradnl"/>
              </w:rPr>
              <w:t>Implantes médicos</w:t>
            </w:r>
          </w:p>
        </w:tc>
        <w:tc>
          <w:tcPr>
            <w:tcW w:w="3402" w:type="dxa"/>
            <w:vAlign w:val="center"/>
          </w:tcPr>
          <w:p w:rsidR="006C69EF" w:rsidRPr="002878D5" w:rsidRDefault="006C69EF" w:rsidP="00BD593E">
            <w:pPr>
              <w:pStyle w:val="Tabletext"/>
              <w:jc w:val="left"/>
              <w:rPr>
                <w:sz w:val="20"/>
                <w:lang w:val="es-ES_tradnl"/>
              </w:rPr>
            </w:pPr>
            <w:r w:rsidRPr="002878D5">
              <w:rPr>
                <w:sz w:val="20"/>
                <w:lang w:val="es-ES_tradnl"/>
              </w:rPr>
              <w:t>402-405 MHz</w:t>
            </w:r>
          </w:p>
        </w:tc>
        <w:tc>
          <w:tcPr>
            <w:tcW w:w="4253" w:type="dxa"/>
            <w:vAlign w:val="center"/>
          </w:tcPr>
          <w:p w:rsidR="006C69EF" w:rsidRPr="002878D5" w:rsidRDefault="006C69EF" w:rsidP="00BD593E">
            <w:pPr>
              <w:pStyle w:val="Tabletext"/>
              <w:jc w:val="left"/>
              <w:rPr>
                <w:sz w:val="20"/>
                <w:lang w:val="es-ES_tradnl"/>
              </w:rPr>
            </w:pPr>
            <w:r w:rsidRPr="002878D5">
              <w:rPr>
                <w:sz w:val="20"/>
                <w:lang w:val="es-ES_tradnl"/>
              </w:rPr>
              <w:t xml:space="preserve">p.i.r.e. no superior a 25 </w:t>
            </w:r>
            <w:r w:rsidRPr="002878D5">
              <w:rPr>
                <w:sz w:val="20"/>
                <w:lang w:val="es-ES_tradnl"/>
              </w:rPr>
              <w:sym w:font="Symbol" w:char="F06D"/>
            </w:r>
            <w:r w:rsidRPr="002878D5">
              <w:rPr>
                <w:sz w:val="20"/>
                <w:lang w:val="es-ES_tradnl"/>
              </w:rPr>
              <w:t>W</w:t>
            </w:r>
          </w:p>
        </w:tc>
        <w:tc>
          <w:tcPr>
            <w:tcW w:w="2835" w:type="dxa"/>
            <w:tcBorders>
              <w:top w:val="nil"/>
              <w:bottom w:val="nil"/>
            </w:tcBorders>
            <w:vAlign w:val="center"/>
          </w:tcPr>
          <w:p w:rsidR="006C69EF" w:rsidRPr="002878D5" w:rsidRDefault="006C69EF" w:rsidP="00BD593E">
            <w:pPr>
              <w:pStyle w:val="Tabletext"/>
              <w:jc w:val="left"/>
              <w:rPr>
                <w:rFonts w:eastAsia="SimSun"/>
                <w:sz w:val="20"/>
                <w:lang w:val="es-ES_tradnl" w:eastAsia="zh-CN"/>
              </w:rPr>
            </w:pPr>
          </w:p>
        </w:tc>
      </w:tr>
      <w:tr w:rsidR="006C69EF" w:rsidRPr="002878D5" w:rsidTr="000413D8">
        <w:trPr>
          <w:jc w:val="center"/>
        </w:trPr>
        <w:tc>
          <w:tcPr>
            <w:tcW w:w="850"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31</w:t>
            </w:r>
          </w:p>
        </w:tc>
        <w:tc>
          <w:tcPr>
            <w:tcW w:w="3119" w:type="dxa"/>
            <w:vAlign w:val="center"/>
          </w:tcPr>
          <w:p w:rsidR="006C69EF" w:rsidRPr="002878D5" w:rsidRDefault="006C69EF" w:rsidP="00BD593E">
            <w:pPr>
              <w:pStyle w:val="Tabletext"/>
              <w:jc w:val="left"/>
              <w:rPr>
                <w:sz w:val="20"/>
                <w:lang w:val="es-ES_tradnl"/>
              </w:rPr>
            </w:pPr>
            <w:r w:rsidRPr="002878D5">
              <w:rPr>
                <w:sz w:val="20"/>
                <w:lang w:val="es-ES_tradnl"/>
              </w:rPr>
              <w:t>Radios portátiles</w:t>
            </w:r>
          </w:p>
        </w:tc>
        <w:tc>
          <w:tcPr>
            <w:tcW w:w="3402" w:type="dxa"/>
            <w:vAlign w:val="center"/>
          </w:tcPr>
          <w:p w:rsidR="006C69EF" w:rsidRPr="002878D5" w:rsidRDefault="006C69EF" w:rsidP="00BD593E">
            <w:pPr>
              <w:pStyle w:val="Tabletext"/>
              <w:jc w:val="left"/>
              <w:rPr>
                <w:sz w:val="20"/>
                <w:lang w:val="es-ES_tradnl"/>
              </w:rPr>
            </w:pPr>
            <w:r w:rsidRPr="002878D5">
              <w:rPr>
                <w:sz w:val="20"/>
                <w:lang w:val="es-ES_tradnl"/>
              </w:rPr>
              <w:t>409,74-410 MHz</w:t>
            </w:r>
          </w:p>
        </w:tc>
        <w:tc>
          <w:tcPr>
            <w:tcW w:w="4253" w:type="dxa"/>
            <w:vAlign w:val="center"/>
          </w:tcPr>
          <w:p w:rsidR="006C69EF" w:rsidRPr="002878D5" w:rsidRDefault="006C69EF" w:rsidP="00BD593E">
            <w:pPr>
              <w:pStyle w:val="Tabletext"/>
              <w:jc w:val="left"/>
              <w:rPr>
                <w:sz w:val="20"/>
                <w:lang w:val="es-ES_tradnl"/>
              </w:rPr>
            </w:pPr>
            <w:r w:rsidRPr="002878D5">
              <w:rPr>
                <w:sz w:val="20"/>
                <w:lang w:val="es-ES_tradnl"/>
              </w:rPr>
              <w:t>p.r.e. no superior a 0,5 W</w:t>
            </w:r>
          </w:p>
        </w:tc>
        <w:tc>
          <w:tcPr>
            <w:tcW w:w="2835" w:type="dxa"/>
            <w:tcBorders>
              <w:top w:val="nil"/>
              <w:bottom w:val="nil"/>
            </w:tcBorders>
            <w:vAlign w:val="center"/>
          </w:tcPr>
          <w:p w:rsidR="006C69EF" w:rsidRPr="002878D5" w:rsidRDefault="006C69EF" w:rsidP="00BD593E">
            <w:pPr>
              <w:pStyle w:val="Tabletext"/>
              <w:jc w:val="left"/>
              <w:rPr>
                <w:rFonts w:eastAsia="SimSun"/>
                <w:sz w:val="20"/>
                <w:lang w:val="es-ES_tradnl" w:eastAsia="zh-CN"/>
              </w:rPr>
            </w:pPr>
          </w:p>
        </w:tc>
      </w:tr>
      <w:tr w:rsidR="006C69EF" w:rsidRPr="008603A7" w:rsidTr="000413D8">
        <w:trPr>
          <w:jc w:val="center"/>
        </w:trPr>
        <w:tc>
          <w:tcPr>
            <w:tcW w:w="850"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32</w:t>
            </w:r>
          </w:p>
        </w:tc>
        <w:tc>
          <w:tcPr>
            <w:tcW w:w="3119" w:type="dxa"/>
            <w:vAlign w:val="center"/>
          </w:tcPr>
          <w:p w:rsidR="006C69EF" w:rsidRPr="002878D5" w:rsidRDefault="006C69EF" w:rsidP="00BD593E">
            <w:pPr>
              <w:pStyle w:val="Tabletext"/>
              <w:jc w:val="left"/>
              <w:rPr>
                <w:sz w:val="20"/>
                <w:lang w:val="es-ES_tradnl"/>
              </w:rPr>
            </w:pPr>
            <w:r w:rsidRPr="002878D5">
              <w:rPr>
                <w:sz w:val="20"/>
                <w:lang w:val="es-ES_tradnl"/>
              </w:rPr>
              <w:t>RFID</w:t>
            </w:r>
          </w:p>
        </w:tc>
        <w:tc>
          <w:tcPr>
            <w:tcW w:w="3402" w:type="dxa"/>
            <w:vAlign w:val="center"/>
          </w:tcPr>
          <w:p w:rsidR="006C69EF" w:rsidRPr="002878D5" w:rsidRDefault="006C69EF" w:rsidP="00BD593E">
            <w:pPr>
              <w:pStyle w:val="Tabletext"/>
              <w:jc w:val="left"/>
              <w:rPr>
                <w:sz w:val="20"/>
                <w:lang w:val="es-ES_tradnl"/>
              </w:rPr>
            </w:pPr>
            <w:r w:rsidRPr="002878D5">
              <w:rPr>
                <w:sz w:val="20"/>
                <w:lang w:val="es-ES_tradnl"/>
              </w:rPr>
              <w:t>frecuencia central: 433,92 MHz  anchura de banda ocupada:500 kHz</w:t>
            </w:r>
          </w:p>
        </w:tc>
        <w:tc>
          <w:tcPr>
            <w:tcW w:w="4253" w:type="dxa"/>
            <w:vAlign w:val="center"/>
          </w:tcPr>
          <w:p w:rsidR="006C69EF" w:rsidRPr="002878D5" w:rsidRDefault="006C69EF" w:rsidP="00BD593E">
            <w:pPr>
              <w:pStyle w:val="Tabletext"/>
              <w:jc w:val="left"/>
              <w:rPr>
                <w:sz w:val="20"/>
                <w:lang w:val="es-ES_tradnl"/>
              </w:rPr>
            </w:pPr>
            <w:r w:rsidRPr="002878D5">
              <w:rPr>
                <w:sz w:val="20"/>
                <w:lang w:val="es-ES_tradnl"/>
              </w:rPr>
              <w:t>p.r.e. no superior a 2,2 mW</w:t>
            </w:r>
          </w:p>
        </w:tc>
        <w:tc>
          <w:tcPr>
            <w:tcW w:w="2835" w:type="dxa"/>
            <w:tcBorders>
              <w:top w:val="nil"/>
              <w:bottom w:val="nil"/>
            </w:tcBorders>
            <w:vAlign w:val="center"/>
          </w:tcPr>
          <w:p w:rsidR="006C69EF" w:rsidRPr="002878D5" w:rsidRDefault="006C69EF" w:rsidP="00BD593E">
            <w:pPr>
              <w:pStyle w:val="Tabletext"/>
              <w:jc w:val="left"/>
              <w:rPr>
                <w:rFonts w:eastAsia="SimSun"/>
                <w:sz w:val="20"/>
                <w:lang w:val="es-ES_tradnl" w:eastAsia="zh-CN"/>
              </w:rPr>
            </w:pPr>
          </w:p>
        </w:tc>
      </w:tr>
      <w:tr w:rsidR="006C69EF" w:rsidRPr="008603A7" w:rsidTr="000413D8">
        <w:trPr>
          <w:jc w:val="center"/>
        </w:trPr>
        <w:tc>
          <w:tcPr>
            <w:tcW w:w="850"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33</w:t>
            </w:r>
          </w:p>
        </w:tc>
        <w:tc>
          <w:tcPr>
            <w:tcW w:w="3119" w:type="dxa"/>
            <w:vAlign w:val="center"/>
          </w:tcPr>
          <w:p w:rsidR="006C69EF" w:rsidRPr="002878D5" w:rsidRDefault="006C69EF" w:rsidP="00BD593E">
            <w:pPr>
              <w:pStyle w:val="Tabletext"/>
              <w:jc w:val="left"/>
              <w:rPr>
                <w:sz w:val="20"/>
                <w:lang w:val="es-ES_tradnl"/>
              </w:rPr>
            </w:pPr>
          </w:p>
        </w:tc>
        <w:tc>
          <w:tcPr>
            <w:tcW w:w="3402" w:type="dxa"/>
            <w:vAlign w:val="center"/>
          </w:tcPr>
          <w:p w:rsidR="006C69EF" w:rsidRPr="002878D5" w:rsidRDefault="006C69EF" w:rsidP="00BD593E">
            <w:pPr>
              <w:pStyle w:val="Tabletext"/>
              <w:jc w:val="left"/>
              <w:rPr>
                <w:sz w:val="20"/>
                <w:lang w:val="es-ES_tradnl"/>
              </w:rPr>
            </w:pPr>
            <w:r w:rsidRPr="002878D5">
              <w:rPr>
                <w:sz w:val="20"/>
                <w:lang w:val="es-ES_tradnl"/>
              </w:rPr>
              <w:t>819,1-823,1 MHz</w:t>
            </w:r>
          </w:p>
        </w:tc>
        <w:tc>
          <w:tcPr>
            <w:tcW w:w="4253" w:type="dxa"/>
            <w:vAlign w:val="center"/>
          </w:tcPr>
          <w:p w:rsidR="006C69EF" w:rsidRPr="002878D5" w:rsidRDefault="006C69EF" w:rsidP="00BD593E">
            <w:pPr>
              <w:pStyle w:val="Tabletext"/>
              <w:jc w:val="left"/>
              <w:rPr>
                <w:sz w:val="20"/>
                <w:lang w:val="es-ES_tradnl"/>
              </w:rPr>
            </w:pPr>
            <w:r w:rsidRPr="002878D5">
              <w:rPr>
                <w:sz w:val="20"/>
                <w:lang w:val="es-ES_tradnl"/>
              </w:rPr>
              <w:t>a)</w:t>
            </w:r>
            <w:r w:rsidRPr="002878D5">
              <w:rPr>
                <w:sz w:val="20"/>
                <w:lang w:val="es-ES_tradnl"/>
              </w:rPr>
              <w:tab/>
              <w:t>p.r.e. no superior a 100 mW</w:t>
            </w:r>
          </w:p>
          <w:p w:rsidR="006C69EF" w:rsidRPr="002878D5" w:rsidRDefault="006C69EF" w:rsidP="00BD593E">
            <w:pPr>
              <w:pStyle w:val="Tabletext"/>
              <w:jc w:val="left"/>
              <w:rPr>
                <w:sz w:val="20"/>
                <w:lang w:val="es-ES_tradnl"/>
              </w:rPr>
            </w:pPr>
            <w:r w:rsidRPr="002878D5">
              <w:rPr>
                <w:sz w:val="20"/>
                <w:lang w:val="es-ES_tradnl"/>
              </w:rPr>
              <w:t>b)</w:t>
            </w:r>
            <w:r w:rsidRPr="002878D5">
              <w:rPr>
                <w:sz w:val="20"/>
                <w:lang w:val="es-ES_tradnl"/>
              </w:rPr>
              <w:tab/>
              <w:t>densidad espectral de potencia no superior a 10 mW por 25 kHz</w:t>
            </w:r>
          </w:p>
        </w:tc>
        <w:tc>
          <w:tcPr>
            <w:tcW w:w="2835" w:type="dxa"/>
            <w:tcBorders>
              <w:top w:val="nil"/>
              <w:bottom w:val="nil"/>
            </w:tcBorders>
            <w:vAlign w:val="center"/>
          </w:tcPr>
          <w:p w:rsidR="006C69EF" w:rsidRPr="002878D5" w:rsidRDefault="006C69EF" w:rsidP="00BD593E">
            <w:pPr>
              <w:pStyle w:val="Tabletext"/>
              <w:jc w:val="left"/>
              <w:rPr>
                <w:rFonts w:eastAsia="SimSun"/>
                <w:sz w:val="20"/>
                <w:lang w:val="es-ES_tradnl" w:eastAsia="zh-CN"/>
              </w:rPr>
            </w:pPr>
          </w:p>
        </w:tc>
      </w:tr>
      <w:tr w:rsidR="006C69EF" w:rsidRPr="008603A7" w:rsidTr="000413D8">
        <w:trPr>
          <w:jc w:val="center"/>
        </w:trPr>
        <w:tc>
          <w:tcPr>
            <w:tcW w:w="850"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34</w:t>
            </w:r>
          </w:p>
        </w:tc>
        <w:tc>
          <w:tcPr>
            <w:tcW w:w="3119" w:type="dxa"/>
            <w:vAlign w:val="center"/>
          </w:tcPr>
          <w:p w:rsidR="006C69EF" w:rsidRPr="002878D5" w:rsidRDefault="006C69EF" w:rsidP="00BD593E">
            <w:pPr>
              <w:pStyle w:val="Tabletext"/>
              <w:jc w:val="left"/>
              <w:rPr>
                <w:rFonts w:eastAsia="PMingLiU"/>
                <w:sz w:val="20"/>
                <w:lang w:val="es-ES_tradnl" w:eastAsia="zh-TW"/>
              </w:rPr>
            </w:pPr>
            <w:r w:rsidRPr="002878D5">
              <w:rPr>
                <w:rFonts w:eastAsia="PMingLiU"/>
                <w:sz w:val="20"/>
                <w:lang w:val="es-ES_tradnl" w:eastAsia="zh-TW"/>
              </w:rPr>
              <w:t>Teléfono inalámbrico</w:t>
            </w:r>
          </w:p>
        </w:tc>
        <w:tc>
          <w:tcPr>
            <w:tcW w:w="3402" w:type="dxa"/>
            <w:vAlign w:val="center"/>
          </w:tcPr>
          <w:p w:rsidR="006C69EF" w:rsidRPr="002878D5" w:rsidRDefault="006C69EF" w:rsidP="00BD593E">
            <w:pPr>
              <w:pStyle w:val="Tabletext"/>
              <w:jc w:val="left"/>
              <w:rPr>
                <w:sz w:val="20"/>
                <w:lang w:val="es-ES_tradnl"/>
              </w:rPr>
            </w:pPr>
            <w:r w:rsidRPr="002878D5">
              <w:rPr>
                <w:sz w:val="20"/>
                <w:lang w:val="es-ES_tradnl"/>
              </w:rPr>
              <w:t>864,1-868,1 MHz</w:t>
            </w:r>
          </w:p>
        </w:tc>
        <w:tc>
          <w:tcPr>
            <w:tcW w:w="4253" w:type="dxa"/>
            <w:vAlign w:val="center"/>
          </w:tcPr>
          <w:p w:rsidR="006C69EF" w:rsidRPr="002878D5" w:rsidRDefault="006C69EF" w:rsidP="00BD593E">
            <w:pPr>
              <w:pStyle w:val="Tabletext"/>
              <w:jc w:val="left"/>
              <w:rPr>
                <w:sz w:val="20"/>
                <w:lang w:val="es-ES_tradnl"/>
              </w:rPr>
            </w:pPr>
            <w:r w:rsidRPr="002878D5">
              <w:rPr>
                <w:sz w:val="20"/>
                <w:lang w:val="es-ES_tradnl"/>
              </w:rPr>
              <w:t>Potencia de la portadora o p.r.e. no superior a 10 mW</w:t>
            </w:r>
          </w:p>
        </w:tc>
        <w:tc>
          <w:tcPr>
            <w:tcW w:w="2835" w:type="dxa"/>
            <w:tcBorders>
              <w:top w:val="nil"/>
              <w:bottom w:val="nil"/>
            </w:tcBorders>
            <w:vAlign w:val="center"/>
          </w:tcPr>
          <w:p w:rsidR="006C69EF" w:rsidRPr="002878D5" w:rsidRDefault="006C69EF" w:rsidP="00BD593E">
            <w:pPr>
              <w:pStyle w:val="Tabletext"/>
              <w:jc w:val="left"/>
              <w:rPr>
                <w:rFonts w:eastAsia="PMingLiU"/>
                <w:sz w:val="20"/>
                <w:lang w:val="es-ES_tradnl" w:eastAsia="zh-TW"/>
              </w:rPr>
            </w:pPr>
          </w:p>
        </w:tc>
      </w:tr>
      <w:tr w:rsidR="006C69EF" w:rsidRPr="008603A7" w:rsidTr="005E78C8">
        <w:trPr>
          <w:jc w:val="center"/>
        </w:trPr>
        <w:tc>
          <w:tcPr>
            <w:tcW w:w="850"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35</w:t>
            </w:r>
          </w:p>
        </w:tc>
        <w:tc>
          <w:tcPr>
            <w:tcW w:w="3119" w:type="dxa"/>
            <w:vAlign w:val="center"/>
          </w:tcPr>
          <w:p w:rsidR="006C69EF" w:rsidRPr="002878D5" w:rsidRDefault="006C69EF" w:rsidP="00BD593E">
            <w:pPr>
              <w:pStyle w:val="Tabletext"/>
              <w:jc w:val="left"/>
              <w:rPr>
                <w:sz w:val="20"/>
                <w:lang w:val="es-ES_tradnl"/>
              </w:rPr>
            </w:pPr>
            <w:r w:rsidRPr="002878D5">
              <w:rPr>
                <w:sz w:val="20"/>
                <w:lang w:val="es-ES_tradnl"/>
              </w:rPr>
              <w:t>RFID</w:t>
            </w:r>
          </w:p>
        </w:tc>
        <w:tc>
          <w:tcPr>
            <w:tcW w:w="3402" w:type="dxa"/>
            <w:vAlign w:val="center"/>
          </w:tcPr>
          <w:p w:rsidR="006C69EF" w:rsidRPr="002878D5" w:rsidRDefault="006C69EF" w:rsidP="00BD593E">
            <w:pPr>
              <w:pStyle w:val="Tabletext"/>
              <w:jc w:val="left"/>
              <w:rPr>
                <w:sz w:val="20"/>
                <w:lang w:val="es-ES_tradnl"/>
              </w:rPr>
            </w:pPr>
            <w:r w:rsidRPr="002878D5">
              <w:rPr>
                <w:sz w:val="20"/>
                <w:lang w:val="es-ES_tradnl"/>
              </w:rPr>
              <w:t>865-868 MHz</w:t>
            </w:r>
          </w:p>
        </w:tc>
        <w:tc>
          <w:tcPr>
            <w:tcW w:w="4253" w:type="dxa"/>
            <w:vAlign w:val="center"/>
          </w:tcPr>
          <w:p w:rsidR="006C69EF" w:rsidRPr="002878D5" w:rsidRDefault="006C69EF" w:rsidP="00BD593E">
            <w:pPr>
              <w:pStyle w:val="Tabletext"/>
              <w:jc w:val="left"/>
              <w:rPr>
                <w:sz w:val="20"/>
                <w:lang w:val="es-ES_tradnl"/>
              </w:rPr>
            </w:pPr>
            <w:r w:rsidRPr="002878D5">
              <w:rPr>
                <w:sz w:val="20"/>
                <w:lang w:val="es-ES_tradnl"/>
              </w:rPr>
              <w:t>p.r.e. no superior a 100 mW</w:t>
            </w:r>
          </w:p>
        </w:tc>
        <w:tc>
          <w:tcPr>
            <w:tcW w:w="2835" w:type="dxa"/>
            <w:tcBorders>
              <w:top w:val="nil"/>
              <w:bottom w:val="nil"/>
            </w:tcBorders>
            <w:vAlign w:val="center"/>
          </w:tcPr>
          <w:p w:rsidR="006C69EF" w:rsidRPr="002878D5" w:rsidRDefault="006C69EF" w:rsidP="00BD593E">
            <w:pPr>
              <w:pStyle w:val="Tabletext"/>
              <w:jc w:val="left"/>
              <w:rPr>
                <w:rFonts w:eastAsia="SimSun"/>
                <w:sz w:val="20"/>
                <w:lang w:val="es-ES_tradnl" w:eastAsia="zh-CN"/>
              </w:rPr>
            </w:pPr>
          </w:p>
        </w:tc>
      </w:tr>
      <w:tr w:rsidR="006C69EF" w:rsidRPr="002878D5" w:rsidTr="005E78C8">
        <w:trPr>
          <w:jc w:val="center"/>
        </w:trPr>
        <w:tc>
          <w:tcPr>
            <w:tcW w:w="850"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36</w:t>
            </w:r>
          </w:p>
        </w:tc>
        <w:tc>
          <w:tcPr>
            <w:tcW w:w="3119" w:type="dxa"/>
            <w:vAlign w:val="center"/>
          </w:tcPr>
          <w:p w:rsidR="006C69EF" w:rsidRPr="002878D5" w:rsidRDefault="006C69EF" w:rsidP="00BD593E">
            <w:pPr>
              <w:pStyle w:val="Tabletext"/>
              <w:jc w:val="left"/>
              <w:rPr>
                <w:sz w:val="20"/>
                <w:lang w:val="es-ES_tradnl"/>
              </w:rPr>
            </w:pPr>
            <w:r w:rsidRPr="002878D5">
              <w:rPr>
                <w:sz w:val="20"/>
                <w:lang w:val="es-ES_tradnl"/>
              </w:rPr>
              <w:t>RFID</w:t>
            </w:r>
          </w:p>
        </w:tc>
        <w:tc>
          <w:tcPr>
            <w:tcW w:w="3402" w:type="dxa"/>
            <w:vAlign w:val="center"/>
          </w:tcPr>
          <w:p w:rsidR="006C69EF" w:rsidRPr="002878D5" w:rsidRDefault="006C69EF" w:rsidP="00BD593E">
            <w:pPr>
              <w:pStyle w:val="Tabletext"/>
              <w:jc w:val="left"/>
              <w:rPr>
                <w:sz w:val="20"/>
                <w:lang w:val="es-ES_tradnl"/>
              </w:rPr>
            </w:pPr>
            <w:r w:rsidRPr="002878D5">
              <w:rPr>
                <w:sz w:val="20"/>
                <w:lang w:val="es-ES_tradnl"/>
              </w:rPr>
              <w:t>865,6-867,6 MHz</w:t>
            </w:r>
          </w:p>
        </w:tc>
        <w:tc>
          <w:tcPr>
            <w:tcW w:w="4253" w:type="dxa"/>
            <w:vAlign w:val="center"/>
          </w:tcPr>
          <w:p w:rsidR="006C69EF" w:rsidRPr="002878D5" w:rsidRDefault="006C69EF" w:rsidP="00BD593E">
            <w:pPr>
              <w:pStyle w:val="Tabletext"/>
              <w:jc w:val="left"/>
              <w:rPr>
                <w:sz w:val="20"/>
                <w:lang w:val="es-ES_tradnl"/>
              </w:rPr>
            </w:pPr>
            <w:r w:rsidRPr="002878D5">
              <w:rPr>
                <w:sz w:val="20"/>
                <w:lang w:val="es-ES_tradnl"/>
              </w:rPr>
              <w:t>p.r.e. no superior a 2 W</w:t>
            </w:r>
          </w:p>
        </w:tc>
        <w:tc>
          <w:tcPr>
            <w:tcW w:w="2835" w:type="dxa"/>
            <w:tcBorders>
              <w:top w:val="nil"/>
              <w:bottom w:val="nil"/>
            </w:tcBorders>
            <w:vAlign w:val="center"/>
          </w:tcPr>
          <w:p w:rsidR="006C69EF" w:rsidRPr="002878D5" w:rsidRDefault="006C69EF" w:rsidP="00BD593E">
            <w:pPr>
              <w:pStyle w:val="Tabletext"/>
              <w:jc w:val="left"/>
              <w:rPr>
                <w:rFonts w:eastAsia="SimSun"/>
                <w:sz w:val="20"/>
                <w:lang w:val="es-ES_tradnl" w:eastAsia="zh-CN"/>
              </w:rPr>
            </w:pPr>
          </w:p>
        </w:tc>
      </w:tr>
      <w:tr w:rsidR="006C69EF" w:rsidRPr="008603A7" w:rsidTr="005E78C8">
        <w:trPr>
          <w:jc w:val="center"/>
        </w:trPr>
        <w:tc>
          <w:tcPr>
            <w:tcW w:w="850"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37</w:t>
            </w:r>
          </w:p>
        </w:tc>
        <w:tc>
          <w:tcPr>
            <w:tcW w:w="3119" w:type="dxa"/>
            <w:vAlign w:val="center"/>
          </w:tcPr>
          <w:p w:rsidR="006C69EF" w:rsidRPr="002878D5" w:rsidRDefault="006C69EF" w:rsidP="00BD593E">
            <w:pPr>
              <w:pStyle w:val="Tabletext"/>
              <w:jc w:val="left"/>
              <w:rPr>
                <w:sz w:val="20"/>
                <w:lang w:val="es-ES_tradnl"/>
              </w:rPr>
            </w:pPr>
            <w:r w:rsidRPr="002878D5">
              <w:rPr>
                <w:sz w:val="20"/>
                <w:lang w:val="es-ES_tradnl"/>
              </w:rPr>
              <w:t>RFID</w:t>
            </w:r>
          </w:p>
        </w:tc>
        <w:tc>
          <w:tcPr>
            <w:tcW w:w="3402" w:type="dxa"/>
            <w:vAlign w:val="center"/>
          </w:tcPr>
          <w:p w:rsidR="006C69EF" w:rsidRPr="002878D5" w:rsidRDefault="006C69EF" w:rsidP="00BD593E">
            <w:pPr>
              <w:pStyle w:val="Tabletext"/>
              <w:jc w:val="left"/>
              <w:rPr>
                <w:sz w:val="20"/>
                <w:lang w:val="es-ES_tradnl"/>
              </w:rPr>
            </w:pPr>
            <w:r w:rsidRPr="002878D5">
              <w:rPr>
                <w:sz w:val="20"/>
                <w:lang w:val="es-ES_tradnl"/>
              </w:rPr>
              <w:t>865.6-868 MHz</w:t>
            </w:r>
          </w:p>
        </w:tc>
        <w:tc>
          <w:tcPr>
            <w:tcW w:w="4253" w:type="dxa"/>
            <w:vAlign w:val="center"/>
          </w:tcPr>
          <w:p w:rsidR="006C69EF" w:rsidRPr="002878D5" w:rsidRDefault="006C69EF" w:rsidP="00BD593E">
            <w:pPr>
              <w:pStyle w:val="Tabletext"/>
              <w:jc w:val="left"/>
              <w:rPr>
                <w:sz w:val="20"/>
                <w:lang w:val="es-ES_tradnl"/>
              </w:rPr>
            </w:pPr>
            <w:r w:rsidRPr="002878D5">
              <w:rPr>
                <w:sz w:val="20"/>
                <w:lang w:val="es-ES_tradnl"/>
              </w:rPr>
              <w:t>p.r.e. no superior a 500 mW</w:t>
            </w:r>
          </w:p>
        </w:tc>
        <w:tc>
          <w:tcPr>
            <w:tcW w:w="2835" w:type="dxa"/>
            <w:tcBorders>
              <w:top w:val="nil"/>
              <w:bottom w:val="nil"/>
            </w:tcBorders>
            <w:vAlign w:val="center"/>
          </w:tcPr>
          <w:p w:rsidR="006C69EF" w:rsidRPr="002878D5" w:rsidRDefault="006C69EF" w:rsidP="00BD593E">
            <w:pPr>
              <w:pStyle w:val="Tabletext"/>
              <w:jc w:val="left"/>
              <w:rPr>
                <w:rFonts w:eastAsia="SimSun"/>
                <w:sz w:val="20"/>
                <w:lang w:val="es-ES_tradnl" w:eastAsia="zh-CN"/>
              </w:rPr>
            </w:pPr>
          </w:p>
        </w:tc>
      </w:tr>
      <w:tr w:rsidR="006C69EF" w:rsidRPr="008603A7" w:rsidTr="005E78C8">
        <w:trPr>
          <w:jc w:val="center"/>
        </w:trPr>
        <w:tc>
          <w:tcPr>
            <w:tcW w:w="850"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38</w:t>
            </w:r>
          </w:p>
        </w:tc>
        <w:tc>
          <w:tcPr>
            <w:tcW w:w="3119" w:type="dxa"/>
            <w:vAlign w:val="center"/>
          </w:tcPr>
          <w:p w:rsidR="006C69EF" w:rsidRPr="002878D5" w:rsidRDefault="006C69EF" w:rsidP="00BD593E">
            <w:pPr>
              <w:pStyle w:val="Tabletext"/>
              <w:jc w:val="left"/>
              <w:rPr>
                <w:sz w:val="20"/>
                <w:lang w:val="es-ES_tradnl"/>
              </w:rPr>
            </w:pPr>
          </w:p>
        </w:tc>
        <w:tc>
          <w:tcPr>
            <w:tcW w:w="3402" w:type="dxa"/>
            <w:vAlign w:val="center"/>
          </w:tcPr>
          <w:p w:rsidR="006C69EF" w:rsidRPr="002878D5" w:rsidRDefault="006C69EF" w:rsidP="00BD593E">
            <w:pPr>
              <w:pStyle w:val="Tabletext"/>
              <w:jc w:val="left"/>
              <w:rPr>
                <w:sz w:val="20"/>
                <w:lang w:val="es-ES_tradnl"/>
              </w:rPr>
            </w:pPr>
            <w:r w:rsidRPr="002878D5">
              <w:rPr>
                <w:sz w:val="20"/>
                <w:lang w:val="es-ES_tradnl"/>
              </w:rPr>
              <w:t>919,5-920,0 MHz</w:t>
            </w:r>
          </w:p>
        </w:tc>
        <w:tc>
          <w:tcPr>
            <w:tcW w:w="4253" w:type="dxa"/>
            <w:vAlign w:val="center"/>
          </w:tcPr>
          <w:p w:rsidR="006C69EF" w:rsidRPr="002878D5" w:rsidRDefault="006C69EF" w:rsidP="00BD593E">
            <w:pPr>
              <w:pStyle w:val="Tabletext"/>
              <w:jc w:val="left"/>
              <w:rPr>
                <w:sz w:val="20"/>
                <w:lang w:val="es-ES_tradnl"/>
              </w:rPr>
            </w:pPr>
            <w:r w:rsidRPr="002878D5">
              <w:rPr>
                <w:sz w:val="20"/>
                <w:lang w:val="es-ES_tradnl"/>
              </w:rPr>
              <w:t>p.r.e. no superior a 10 mW</w:t>
            </w:r>
          </w:p>
        </w:tc>
        <w:tc>
          <w:tcPr>
            <w:tcW w:w="2835" w:type="dxa"/>
            <w:tcBorders>
              <w:top w:val="nil"/>
              <w:bottom w:val="nil"/>
            </w:tcBorders>
            <w:vAlign w:val="center"/>
          </w:tcPr>
          <w:p w:rsidR="006C69EF" w:rsidRPr="002878D5" w:rsidRDefault="006C69EF" w:rsidP="00BD593E">
            <w:pPr>
              <w:pStyle w:val="Tabletext"/>
              <w:jc w:val="left"/>
              <w:rPr>
                <w:rFonts w:eastAsia="SimSun"/>
                <w:sz w:val="20"/>
                <w:lang w:val="es-ES_tradnl" w:eastAsia="zh-CN"/>
              </w:rPr>
            </w:pPr>
          </w:p>
        </w:tc>
      </w:tr>
      <w:tr w:rsidR="006C69EF" w:rsidRPr="002878D5" w:rsidTr="005E78C8">
        <w:trPr>
          <w:jc w:val="center"/>
        </w:trPr>
        <w:tc>
          <w:tcPr>
            <w:tcW w:w="850"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39</w:t>
            </w:r>
          </w:p>
        </w:tc>
        <w:tc>
          <w:tcPr>
            <w:tcW w:w="3119" w:type="dxa"/>
            <w:vAlign w:val="center"/>
          </w:tcPr>
          <w:p w:rsidR="006C69EF" w:rsidRPr="002878D5" w:rsidRDefault="006C69EF" w:rsidP="00BD593E">
            <w:pPr>
              <w:pStyle w:val="Tabletext"/>
              <w:jc w:val="left"/>
              <w:rPr>
                <w:sz w:val="20"/>
                <w:lang w:val="es-ES_tradnl"/>
              </w:rPr>
            </w:pPr>
            <w:r w:rsidRPr="002878D5">
              <w:rPr>
                <w:sz w:val="20"/>
                <w:lang w:val="es-ES_tradnl"/>
              </w:rPr>
              <w:t>RFID</w:t>
            </w:r>
          </w:p>
        </w:tc>
        <w:tc>
          <w:tcPr>
            <w:tcW w:w="3402" w:type="dxa"/>
            <w:vAlign w:val="center"/>
          </w:tcPr>
          <w:p w:rsidR="006C69EF" w:rsidRPr="002878D5" w:rsidRDefault="006C69EF" w:rsidP="00BD593E">
            <w:pPr>
              <w:pStyle w:val="Tabletext"/>
              <w:jc w:val="left"/>
              <w:rPr>
                <w:sz w:val="20"/>
                <w:lang w:val="es-ES_tradnl"/>
              </w:rPr>
            </w:pPr>
            <w:r w:rsidRPr="002878D5">
              <w:rPr>
                <w:sz w:val="20"/>
                <w:lang w:val="es-ES_tradnl"/>
              </w:rPr>
              <w:t>920-925 MHz</w:t>
            </w:r>
          </w:p>
        </w:tc>
        <w:tc>
          <w:tcPr>
            <w:tcW w:w="4253" w:type="dxa"/>
            <w:vAlign w:val="center"/>
          </w:tcPr>
          <w:p w:rsidR="006C69EF" w:rsidRPr="002878D5" w:rsidRDefault="006C69EF" w:rsidP="00BD593E">
            <w:pPr>
              <w:pStyle w:val="Tabletext"/>
              <w:jc w:val="left"/>
              <w:rPr>
                <w:sz w:val="20"/>
                <w:lang w:val="es-ES_tradnl"/>
              </w:rPr>
            </w:pPr>
            <w:r w:rsidRPr="002878D5">
              <w:rPr>
                <w:sz w:val="20"/>
                <w:lang w:val="es-ES_tradnl"/>
              </w:rPr>
              <w:t>p.i.r.e. no superior a 4 W</w:t>
            </w:r>
          </w:p>
        </w:tc>
        <w:tc>
          <w:tcPr>
            <w:tcW w:w="2835" w:type="dxa"/>
            <w:tcBorders>
              <w:top w:val="nil"/>
              <w:bottom w:val="single" w:sz="4" w:space="0" w:color="auto"/>
            </w:tcBorders>
            <w:vAlign w:val="center"/>
          </w:tcPr>
          <w:p w:rsidR="006C69EF" w:rsidRPr="002878D5" w:rsidRDefault="006C69EF" w:rsidP="00BD593E">
            <w:pPr>
              <w:pStyle w:val="Tabletext"/>
              <w:jc w:val="left"/>
              <w:rPr>
                <w:rFonts w:eastAsia="SimSun"/>
                <w:sz w:val="20"/>
                <w:lang w:val="es-ES_tradnl" w:eastAsia="zh-CN"/>
              </w:rPr>
            </w:pPr>
          </w:p>
        </w:tc>
      </w:tr>
      <w:tr w:rsidR="006C69EF" w:rsidRPr="008603A7" w:rsidTr="005E78C8">
        <w:trPr>
          <w:jc w:val="center"/>
        </w:trPr>
        <w:tc>
          <w:tcPr>
            <w:tcW w:w="850"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lastRenderedPageBreak/>
              <w:t>40</w:t>
            </w:r>
          </w:p>
        </w:tc>
        <w:tc>
          <w:tcPr>
            <w:tcW w:w="3119" w:type="dxa"/>
            <w:vAlign w:val="center"/>
          </w:tcPr>
          <w:p w:rsidR="006C69EF" w:rsidRPr="002878D5" w:rsidRDefault="006C69EF" w:rsidP="00BD593E">
            <w:pPr>
              <w:pStyle w:val="Tabletext"/>
              <w:jc w:val="left"/>
              <w:rPr>
                <w:rFonts w:eastAsia="PMingLiU"/>
                <w:sz w:val="20"/>
                <w:lang w:val="es-ES_tradnl" w:eastAsia="zh-TW"/>
              </w:rPr>
            </w:pPr>
            <w:r w:rsidRPr="002878D5">
              <w:rPr>
                <w:rFonts w:eastAsia="PMingLiU"/>
                <w:sz w:val="20"/>
                <w:lang w:val="es-ES_tradnl" w:eastAsia="zh-TW"/>
              </w:rPr>
              <w:t>Teléfono inalámbrico</w:t>
            </w:r>
          </w:p>
        </w:tc>
        <w:tc>
          <w:tcPr>
            <w:tcW w:w="3402" w:type="dxa"/>
            <w:vAlign w:val="center"/>
          </w:tcPr>
          <w:p w:rsidR="006C69EF" w:rsidRPr="002878D5" w:rsidRDefault="006C69EF" w:rsidP="00BD593E">
            <w:pPr>
              <w:pStyle w:val="Tabletext"/>
              <w:jc w:val="left"/>
              <w:rPr>
                <w:rFonts w:eastAsia="PMingLiU"/>
                <w:sz w:val="20"/>
                <w:lang w:val="es-ES_tradnl" w:eastAsia="zh-TW"/>
              </w:rPr>
            </w:pPr>
            <w:r w:rsidRPr="002878D5">
              <w:rPr>
                <w:rFonts w:eastAsia="PMingLiU"/>
                <w:sz w:val="20"/>
                <w:lang w:val="es-ES_tradnl" w:eastAsia="zh-TW"/>
              </w:rPr>
              <w:t>1 880-1 900 MHz</w:t>
            </w:r>
          </w:p>
        </w:tc>
        <w:tc>
          <w:tcPr>
            <w:tcW w:w="4253" w:type="dxa"/>
            <w:vAlign w:val="center"/>
          </w:tcPr>
          <w:p w:rsidR="006C69EF" w:rsidRPr="002878D5" w:rsidRDefault="006C69EF" w:rsidP="002878D5">
            <w:pPr>
              <w:pStyle w:val="Tabletext"/>
              <w:ind w:left="284" w:hanging="284"/>
              <w:jc w:val="left"/>
              <w:rPr>
                <w:rFonts w:eastAsia="PMingLiU"/>
                <w:sz w:val="20"/>
                <w:lang w:val="es-ES_tradnl" w:eastAsia="zh-TW"/>
              </w:rPr>
            </w:pPr>
            <w:r w:rsidRPr="002878D5">
              <w:rPr>
                <w:rFonts w:eastAsia="PMingLiU"/>
                <w:sz w:val="20"/>
                <w:lang w:val="es-ES_tradnl" w:eastAsia="zh-TW"/>
              </w:rPr>
              <w:t>a)</w:t>
            </w:r>
            <w:r w:rsidRPr="002878D5">
              <w:rPr>
                <w:rFonts w:eastAsia="PMingLiU"/>
                <w:sz w:val="20"/>
                <w:lang w:val="es-ES_tradnl" w:eastAsia="zh-TW"/>
              </w:rPr>
              <w:tab/>
              <w:t>potencia de cresta no superior a 250 mW para aparatos con terminal de salida de antena; o</w:t>
            </w:r>
          </w:p>
          <w:p w:rsidR="006C69EF" w:rsidRPr="002878D5" w:rsidRDefault="006C69EF" w:rsidP="002878D5">
            <w:pPr>
              <w:pStyle w:val="Tabletext"/>
              <w:ind w:left="284" w:hanging="284"/>
              <w:jc w:val="left"/>
              <w:rPr>
                <w:rFonts w:eastAsia="PMingLiU"/>
                <w:sz w:val="20"/>
                <w:lang w:val="es-ES_tradnl" w:eastAsia="zh-TW"/>
              </w:rPr>
            </w:pPr>
            <w:r w:rsidRPr="002878D5">
              <w:rPr>
                <w:rFonts w:eastAsia="PMingLiU"/>
                <w:sz w:val="20"/>
                <w:lang w:val="es-ES_tradnl" w:eastAsia="zh-TW"/>
              </w:rPr>
              <w:t>b)</w:t>
            </w:r>
            <w:r w:rsidRPr="002878D5">
              <w:rPr>
                <w:rFonts w:eastAsia="PMingLiU"/>
                <w:sz w:val="20"/>
                <w:lang w:val="es-ES_tradnl" w:eastAsia="zh-TW"/>
              </w:rPr>
              <w:tab/>
              <w:t xml:space="preserve">p.i.r.e. de cresta no superior a 250 mW para aparatos con antena integral </w:t>
            </w:r>
          </w:p>
        </w:tc>
        <w:tc>
          <w:tcPr>
            <w:tcW w:w="2835" w:type="dxa"/>
            <w:tcBorders>
              <w:top w:val="single" w:sz="4" w:space="0" w:color="auto"/>
              <w:bottom w:val="nil"/>
            </w:tcBorders>
            <w:vAlign w:val="center"/>
          </w:tcPr>
          <w:p w:rsidR="006C69EF" w:rsidRPr="002878D5" w:rsidRDefault="006C69EF" w:rsidP="00BD593E">
            <w:pPr>
              <w:pStyle w:val="Tabletext"/>
              <w:jc w:val="left"/>
              <w:rPr>
                <w:rFonts w:eastAsia="PMingLiU"/>
                <w:sz w:val="20"/>
                <w:lang w:val="es-ES_tradnl" w:eastAsia="zh-TW"/>
              </w:rPr>
            </w:pPr>
          </w:p>
        </w:tc>
      </w:tr>
      <w:tr w:rsidR="006C69EF" w:rsidRPr="008603A7" w:rsidTr="000413D8">
        <w:trPr>
          <w:jc w:val="center"/>
        </w:trPr>
        <w:tc>
          <w:tcPr>
            <w:tcW w:w="850"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41</w:t>
            </w:r>
          </w:p>
        </w:tc>
        <w:tc>
          <w:tcPr>
            <w:tcW w:w="3119" w:type="dxa"/>
            <w:vAlign w:val="center"/>
          </w:tcPr>
          <w:p w:rsidR="006C69EF" w:rsidRPr="002878D5" w:rsidRDefault="006C69EF" w:rsidP="00BD593E">
            <w:pPr>
              <w:pStyle w:val="Tabletext"/>
              <w:jc w:val="left"/>
              <w:rPr>
                <w:rFonts w:eastAsia="PMingLiU"/>
                <w:sz w:val="20"/>
                <w:lang w:val="es-ES_tradnl" w:eastAsia="zh-TW"/>
              </w:rPr>
            </w:pPr>
            <w:r w:rsidRPr="002878D5">
              <w:rPr>
                <w:rFonts w:eastAsia="PMingLiU"/>
                <w:sz w:val="20"/>
                <w:lang w:val="es-ES_tradnl" w:eastAsia="zh-TW"/>
              </w:rPr>
              <w:t>Teléfono inalámbrico</w:t>
            </w:r>
          </w:p>
        </w:tc>
        <w:tc>
          <w:tcPr>
            <w:tcW w:w="3402" w:type="dxa"/>
            <w:vAlign w:val="center"/>
          </w:tcPr>
          <w:p w:rsidR="006C69EF" w:rsidRPr="002878D5" w:rsidRDefault="006C69EF" w:rsidP="00BD593E">
            <w:pPr>
              <w:pStyle w:val="Tabletext"/>
              <w:jc w:val="left"/>
              <w:rPr>
                <w:rFonts w:eastAsia="PMingLiU"/>
                <w:sz w:val="20"/>
                <w:lang w:val="es-ES_tradnl" w:eastAsia="zh-TW"/>
              </w:rPr>
            </w:pPr>
            <w:r w:rsidRPr="002878D5">
              <w:rPr>
                <w:rFonts w:eastAsia="PMingLiU"/>
                <w:sz w:val="20"/>
                <w:lang w:val="es-ES_tradnl" w:eastAsia="zh-TW"/>
              </w:rPr>
              <w:t>1 895-1 906,1 MHz</w:t>
            </w:r>
          </w:p>
        </w:tc>
        <w:tc>
          <w:tcPr>
            <w:tcW w:w="4253" w:type="dxa"/>
            <w:vAlign w:val="center"/>
          </w:tcPr>
          <w:p w:rsidR="006C69EF" w:rsidRPr="002878D5" w:rsidRDefault="006C69EF" w:rsidP="002878D5">
            <w:pPr>
              <w:pStyle w:val="Tabletext"/>
              <w:ind w:left="284" w:hanging="284"/>
              <w:jc w:val="left"/>
              <w:rPr>
                <w:rFonts w:eastAsia="PMingLiU"/>
                <w:sz w:val="20"/>
                <w:lang w:val="es-ES_tradnl" w:eastAsia="zh-TW"/>
              </w:rPr>
            </w:pPr>
            <w:r w:rsidRPr="002878D5">
              <w:rPr>
                <w:rFonts w:eastAsia="PMingLiU"/>
                <w:sz w:val="20"/>
                <w:lang w:val="es-ES_tradnl" w:eastAsia="zh-TW"/>
              </w:rPr>
              <w:t>a)</w:t>
            </w:r>
            <w:r w:rsidRPr="002878D5">
              <w:rPr>
                <w:rFonts w:eastAsia="PMingLiU"/>
                <w:sz w:val="20"/>
                <w:lang w:val="es-ES_tradnl" w:eastAsia="zh-TW"/>
              </w:rPr>
              <w:tab/>
              <w:t>potencia de portadora no superior a 10 mW para aparatos con terminal de salida de antena; o</w:t>
            </w:r>
          </w:p>
          <w:p w:rsidR="006C69EF" w:rsidRPr="002878D5" w:rsidRDefault="006C69EF" w:rsidP="002878D5">
            <w:pPr>
              <w:pStyle w:val="Tabletext"/>
              <w:ind w:left="284" w:hanging="284"/>
              <w:jc w:val="left"/>
              <w:rPr>
                <w:rFonts w:eastAsia="PMingLiU"/>
                <w:sz w:val="20"/>
                <w:lang w:val="es-ES_tradnl" w:eastAsia="zh-TW"/>
              </w:rPr>
            </w:pPr>
            <w:r w:rsidRPr="002878D5">
              <w:rPr>
                <w:rFonts w:eastAsia="PMingLiU"/>
                <w:sz w:val="20"/>
                <w:lang w:val="es-ES_tradnl" w:eastAsia="zh-TW"/>
              </w:rPr>
              <w:t>b)</w:t>
            </w:r>
            <w:r w:rsidRPr="002878D5">
              <w:rPr>
                <w:rFonts w:eastAsia="PMingLiU"/>
                <w:sz w:val="20"/>
                <w:lang w:val="es-ES_tradnl" w:eastAsia="zh-TW"/>
              </w:rPr>
              <w:tab/>
              <w:t xml:space="preserve">p.r.e. no superior a 10 mW para aparatos con antena integral </w:t>
            </w:r>
          </w:p>
        </w:tc>
        <w:tc>
          <w:tcPr>
            <w:tcW w:w="2835" w:type="dxa"/>
            <w:tcBorders>
              <w:top w:val="nil"/>
              <w:bottom w:val="nil"/>
            </w:tcBorders>
            <w:vAlign w:val="center"/>
          </w:tcPr>
          <w:p w:rsidR="006C69EF" w:rsidRPr="002878D5" w:rsidRDefault="006C69EF" w:rsidP="00BD593E">
            <w:pPr>
              <w:pStyle w:val="Tabletext"/>
              <w:jc w:val="left"/>
              <w:rPr>
                <w:rFonts w:eastAsia="PMingLiU"/>
                <w:sz w:val="20"/>
                <w:lang w:val="es-ES_tradnl" w:eastAsia="zh-TW"/>
              </w:rPr>
            </w:pPr>
          </w:p>
        </w:tc>
      </w:tr>
      <w:tr w:rsidR="006C69EF" w:rsidRPr="008603A7" w:rsidTr="000413D8">
        <w:trPr>
          <w:jc w:val="center"/>
        </w:trPr>
        <w:tc>
          <w:tcPr>
            <w:tcW w:w="850"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42</w:t>
            </w:r>
          </w:p>
        </w:tc>
        <w:tc>
          <w:tcPr>
            <w:tcW w:w="3119" w:type="dxa"/>
            <w:vAlign w:val="center"/>
          </w:tcPr>
          <w:p w:rsidR="006C69EF" w:rsidRPr="002878D5" w:rsidRDefault="006C69EF" w:rsidP="00BD593E">
            <w:pPr>
              <w:pStyle w:val="Tabletext"/>
              <w:jc w:val="left"/>
              <w:rPr>
                <w:sz w:val="20"/>
                <w:lang w:val="es-ES_tradnl"/>
              </w:rPr>
            </w:pPr>
            <w:r w:rsidRPr="002878D5">
              <w:rPr>
                <w:sz w:val="20"/>
                <w:lang w:val="es-ES_tradnl"/>
              </w:rPr>
              <w:t>WLAN, RFID</w:t>
            </w:r>
          </w:p>
        </w:tc>
        <w:tc>
          <w:tcPr>
            <w:tcW w:w="3402" w:type="dxa"/>
            <w:vAlign w:val="center"/>
          </w:tcPr>
          <w:p w:rsidR="006C69EF" w:rsidRPr="002878D5" w:rsidRDefault="006C69EF" w:rsidP="00BD593E">
            <w:pPr>
              <w:pStyle w:val="Tabletext"/>
              <w:jc w:val="left"/>
              <w:rPr>
                <w:sz w:val="20"/>
                <w:lang w:val="es-ES_tradnl"/>
              </w:rPr>
            </w:pPr>
            <w:r w:rsidRPr="002878D5">
              <w:rPr>
                <w:sz w:val="20"/>
                <w:lang w:val="es-ES_tradnl"/>
              </w:rPr>
              <w:t>2 400-2 483,5 MHz</w:t>
            </w:r>
          </w:p>
        </w:tc>
        <w:tc>
          <w:tcPr>
            <w:tcW w:w="4253" w:type="dxa"/>
            <w:vAlign w:val="center"/>
          </w:tcPr>
          <w:p w:rsidR="006C69EF" w:rsidRPr="002878D5" w:rsidRDefault="006C69EF" w:rsidP="002878D5">
            <w:pPr>
              <w:pStyle w:val="Tabletext"/>
              <w:ind w:left="284" w:hanging="284"/>
              <w:jc w:val="left"/>
              <w:rPr>
                <w:sz w:val="20"/>
                <w:lang w:val="es-ES_tradnl"/>
              </w:rPr>
            </w:pPr>
            <w:r w:rsidRPr="002878D5">
              <w:rPr>
                <w:sz w:val="20"/>
                <w:lang w:val="es-ES_tradnl"/>
              </w:rPr>
              <w:t>a)</w:t>
            </w:r>
            <w:r w:rsidRPr="002878D5">
              <w:rPr>
                <w:sz w:val="20"/>
                <w:lang w:val="es-ES_tradnl"/>
              </w:rPr>
              <w:tab/>
              <w:t>p.i.r.e. de cresta no superior a 4 W para sistemas con modulación de espectro ensanchado por salto de frecuencia o modulación digital; o</w:t>
            </w:r>
          </w:p>
          <w:p w:rsidR="006C69EF" w:rsidRPr="002878D5" w:rsidRDefault="006C69EF" w:rsidP="002878D5">
            <w:pPr>
              <w:pStyle w:val="Tabletext"/>
              <w:ind w:left="284" w:hanging="284"/>
              <w:jc w:val="left"/>
              <w:rPr>
                <w:sz w:val="20"/>
                <w:lang w:val="es-ES_tradnl"/>
              </w:rPr>
            </w:pPr>
            <w:r w:rsidRPr="002878D5">
              <w:rPr>
                <w:sz w:val="20"/>
                <w:lang w:val="es-ES_tradnl"/>
              </w:rPr>
              <w:t>b)</w:t>
            </w:r>
            <w:r w:rsidRPr="002878D5">
              <w:rPr>
                <w:sz w:val="20"/>
                <w:lang w:val="es-ES_tradnl"/>
              </w:rPr>
              <w:tab/>
              <w:t>p.r.e. combinada no superior a 100 mW para cualquier modulación</w:t>
            </w:r>
          </w:p>
        </w:tc>
        <w:tc>
          <w:tcPr>
            <w:tcW w:w="2835" w:type="dxa"/>
            <w:tcBorders>
              <w:top w:val="nil"/>
              <w:bottom w:val="nil"/>
            </w:tcBorders>
            <w:vAlign w:val="center"/>
          </w:tcPr>
          <w:p w:rsidR="006C69EF" w:rsidRPr="002878D5" w:rsidRDefault="006C69EF" w:rsidP="00BD593E">
            <w:pPr>
              <w:pStyle w:val="Tabletext"/>
              <w:jc w:val="left"/>
              <w:rPr>
                <w:rFonts w:eastAsia="SimSun"/>
                <w:sz w:val="20"/>
                <w:lang w:val="es-ES_tradnl" w:eastAsia="zh-CN"/>
              </w:rPr>
            </w:pPr>
          </w:p>
        </w:tc>
      </w:tr>
      <w:tr w:rsidR="006C69EF" w:rsidRPr="008603A7" w:rsidTr="000413D8">
        <w:trPr>
          <w:jc w:val="center"/>
        </w:trPr>
        <w:tc>
          <w:tcPr>
            <w:tcW w:w="850"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43</w:t>
            </w:r>
          </w:p>
        </w:tc>
        <w:tc>
          <w:tcPr>
            <w:tcW w:w="3119" w:type="dxa"/>
            <w:vAlign w:val="center"/>
          </w:tcPr>
          <w:p w:rsidR="006C69EF" w:rsidRPr="002878D5" w:rsidRDefault="006C69EF" w:rsidP="00BD593E">
            <w:pPr>
              <w:pStyle w:val="Tabletext"/>
              <w:jc w:val="left"/>
              <w:rPr>
                <w:sz w:val="20"/>
                <w:lang w:val="es-ES_tradnl"/>
              </w:rPr>
            </w:pPr>
            <w:r w:rsidRPr="002878D5">
              <w:rPr>
                <w:sz w:val="20"/>
                <w:lang w:val="es-ES_tradnl"/>
              </w:rPr>
              <w:t>WLAN</w:t>
            </w:r>
          </w:p>
        </w:tc>
        <w:tc>
          <w:tcPr>
            <w:tcW w:w="3402" w:type="dxa"/>
            <w:vAlign w:val="center"/>
          </w:tcPr>
          <w:p w:rsidR="006C69EF" w:rsidRPr="002878D5" w:rsidRDefault="006C69EF" w:rsidP="00BD593E">
            <w:pPr>
              <w:pStyle w:val="Tabletext"/>
              <w:jc w:val="left"/>
              <w:rPr>
                <w:sz w:val="20"/>
                <w:vertAlign w:val="superscript"/>
                <w:lang w:val="es-ES_tradnl"/>
              </w:rPr>
            </w:pPr>
            <w:r w:rsidRPr="002878D5">
              <w:rPr>
                <w:sz w:val="20"/>
                <w:lang w:val="es-ES_tradnl"/>
              </w:rPr>
              <w:t>5 150-5 350 MHz</w:t>
            </w:r>
          </w:p>
        </w:tc>
        <w:tc>
          <w:tcPr>
            <w:tcW w:w="4253" w:type="dxa"/>
            <w:vAlign w:val="center"/>
          </w:tcPr>
          <w:p w:rsidR="006C69EF" w:rsidRPr="002878D5" w:rsidRDefault="006C69EF" w:rsidP="00BD593E">
            <w:pPr>
              <w:pStyle w:val="Tabletext"/>
              <w:jc w:val="left"/>
              <w:rPr>
                <w:sz w:val="20"/>
                <w:lang w:val="es-ES_tradnl"/>
              </w:rPr>
            </w:pPr>
            <w:r w:rsidRPr="002878D5">
              <w:rPr>
                <w:sz w:val="20"/>
                <w:lang w:val="es-ES_tradnl"/>
              </w:rPr>
              <w:t xml:space="preserve">p.i.r.e. no superior a 200 mW utilizando únicamente modulación digital </w:t>
            </w:r>
          </w:p>
        </w:tc>
        <w:tc>
          <w:tcPr>
            <w:tcW w:w="2835" w:type="dxa"/>
            <w:tcBorders>
              <w:top w:val="nil"/>
              <w:bottom w:val="nil"/>
            </w:tcBorders>
            <w:vAlign w:val="center"/>
          </w:tcPr>
          <w:p w:rsidR="006C69EF" w:rsidRPr="002878D5" w:rsidRDefault="006C69EF" w:rsidP="00BD593E">
            <w:pPr>
              <w:pStyle w:val="Tabletext"/>
              <w:jc w:val="left"/>
              <w:rPr>
                <w:rFonts w:eastAsia="SimSun"/>
                <w:sz w:val="20"/>
                <w:lang w:val="es-ES_tradnl" w:eastAsia="zh-CN"/>
              </w:rPr>
            </w:pPr>
          </w:p>
        </w:tc>
      </w:tr>
      <w:tr w:rsidR="006C69EF" w:rsidRPr="002878D5" w:rsidTr="005E78C8">
        <w:trPr>
          <w:jc w:val="center"/>
        </w:trPr>
        <w:tc>
          <w:tcPr>
            <w:tcW w:w="850"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44</w:t>
            </w:r>
          </w:p>
        </w:tc>
        <w:tc>
          <w:tcPr>
            <w:tcW w:w="3119" w:type="dxa"/>
            <w:vAlign w:val="center"/>
          </w:tcPr>
          <w:p w:rsidR="006C69EF" w:rsidRPr="002878D5" w:rsidRDefault="006C69EF" w:rsidP="00BD593E">
            <w:pPr>
              <w:pStyle w:val="Tabletext"/>
              <w:jc w:val="left"/>
              <w:rPr>
                <w:sz w:val="20"/>
                <w:lang w:val="es-ES_tradnl"/>
              </w:rPr>
            </w:pPr>
            <w:r w:rsidRPr="002878D5">
              <w:rPr>
                <w:sz w:val="20"/>
                <w:lang w:val="es-ES_tradnl"/>
              </w:rPr>
              <w:t>WLAN</w:t>
            </w:r>
          </w:p>
        </w:tc>
        <w:tc>
          <w:tcPr>
            <w:tcW w:w="3402" w:type="dxa"/>
            <w:vAlign w:val="center"/>
          </w:tcPr>
          <w:p w:rsidR="006C69EF" w:rsidRPr="002878D5" w:rsidRDefault="006C69EF" w:rsidP="00BD593E">
            <w:pPr>
              <w:pStyle w:val="Tabletext"/>
              <w:jc w:val="left"/>
              <w:rPr>
                <w:sz w:val="20"/>
                <w:lang w:val="es-ES_tradnl"/>
              </w:rPr>
            </w:pPr>
            <w:r w:rsidRPr="002878D5">
              <w:rPr>
                <w:sz w:val="20"/>
                <w:lang w:val="es-ES_tradnl"/>
              </w:rPr>
              <w:t>5 470–5 725 MHz</w:t>
            </w:r>
          </w:p>
        </w:tc>
        <w:tc>
          <w:tcPr>
            <w:tcW w:w="4253" w:type="dxa"/>
            <w:vAlign w:val="center"/>
          </w:tcPr>
          <w:p w:rsidR="006C69EF" w:rsidRPr="002878D5" w:rsidRDefault="006C69EF" w:rsidP="00BD593E">
            <w:pPr>
              <w:pStyle w:val="Tabletext"/>
              <w:jc w:val="left"/>
              <w:rPr>
                <w:sz w:val="20"/>
                <w:lang w:val="es-ES_tradnl"/>
              </w:rPr>
            </w:pPr>
            <w:r w:rsidRPr="002878D5">
              <w:rPr>
                <w:sz w:val="20"/>
                <w:lang w:val="es-ES_tradnl"/>
              </w:rPr>
              <w:t>p.i.r.e. no superior a 1 W</w:t>
            </w:r>
          </w:p>
        </w:tc>
        <w:tc>
          <w:tcPr>
            <w:tcW w:w="2835" w:type="dxa"/>
            <w:tcBorders>
              <w:top w:val="nil"/>
              <w:bottom w:val="nil"/>
            </w:tcBorders>
            <w:vAlign w:val="center"/>
          </w:tcPr>
          <w:p w:rsidR="006C69EF" w:rsidRPr="002878D5" w:rsidRDefault="006C69EF" w:rsidP="00BD593E">
            <w:pPr>
              <w:pStyle w:val="Tabletext"/>
              <w:jc w:val="left"/>
              <w:rPr>
                <w:rFonts w:eastAsia="SimSun"/>
                <w:sz w:val="20"/>
                <w:lang w:val="es-ES_tradnl" w:eastAsia="zh-CN"/>
              </w:rPr>
            </w:pPr>
          </w:p>
        </w:tc>
      </w:tr>
      <w:tr w:rsidR="006C69EF" w:rsidRPr="008603A7" w:rsidTr="005E78C8">
        <w:trPr>
          <w:jc w:val="center"/>
        </w:trPr>
        <w:tc>
          <w:tcPr>
            <w:tcW w:w="850"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45</w:t>
            </w:r>
          </w:p>
        </w:tc>
        <w:tc>
          <w:tcPr>
            <w:tcW w:w="3119" w:type="dxa"/>
            <w:vAlign w:val="center"/>
          </w:tcPr>
          <w:p w:rsidR="006C69EF" w:rsidRPr="002878D5" w:rsidRDefault="006C69EF" w:rsidP="00BD593E">
            <w:pPr>
              <w:pStyle w:val="Tabletext"/>
              <w:jc w:val="left"/>
              <w:rPr>
                <w:sz w:val="20"/>
                <w:lang w:val="es-ES_tradnl"/>
              </w:rPr>
            </w:pPr>
            <w:r w:rsidRPr="002878D5">
              <w:rPr>
                <w:sz w:val="20"/>
                <w:lang w:val="es-ES_tradnl"/>
              </w:rPr>
              <w:t>WLAN</w:t>
            </w:r>
          </w:p>
        </w:tc>
        <w:tc>
          <w:tcPr>
            <w:tcW w:w="3402" w:type="dxa"/>
            <w:vAlign w:val="center"/>
          </w:tcPr>
          <w:p w:rsidR="006C69EF" w:rsidRPr="002878D5" w:rsidRDefault="006C69EF" w:rsidP="00BD593E">
            <w:pPr>
              <w:pStyle w:val="Tabletext"/>
              <w:jc w:val="left"/>
              <w:rPr>
                <w:sz w:val="20"/>
                <w:lang w:val="es-ES_tradnl"/>
              </w:rPr>
            </w:pPr>
            <w:r w:rsidRPr="002878D5">
              <w:rPr>
                <w:sz w:val="20"/>
                <w:lang w:val="es-ES_tradnl"/>
              </w:rPr>
              <w:t>5 725-5 850 MHz</w:t>
            </w:r>
          </w:p>
        </w:tc>
        <w:tc>
          <w:tcPr>
            <w:tcW w:w="4253" w:type="dxa"/>
            <w:vAlign w:val="center"/>
          </w:tcPr>
          <w:p w:rsidR="006C69EF" w:rsidRPr="002878D5" w:rsidRDefault="006C69EF" w:rsidP="002878D5">
            <w:pPr>
              <w:pStyle w:val="Tabletext"/>
              <w:ind w:left="284" w:hanging="284"/>
              <w:jc w:val="left"/>
              <w:rPr>
                <w:sz w:val="20"/>
                <w:lang w:val="es-ES_tradnl"/>
              </w:rPr>
            </w:pPr>
            <w:r w:rsidRPr="002878D5">
              <w:rPr>
                <w:sz w:val="20"/>
                <w:lang w:val="es-ES_tradnl"/>
              </w:rPr>
              <w:t>a)</w:t>
            </w:r>
            <w:r w:rsidRPr="002878D5">
              <w:rPr>
                <w:sz w:val="20"/>
                <w:lang w:val="es-ES_tradnl"/>
              </w:rPr>
              <w:tab/>
              <w:t>p.i.r.e. de cresta no superior a 4 W para sistemas con modulación de espectro ensanchado por salto de frecuencia o modulación digital; o</w:t>
            </w:r>
          </w:p>
          <w:p w:rsidR="006C69EF" w:rsidRPr="002878D5" w:rsidRDefault="006C69EF" w:rsidP="002878D5">
            <w:pPr>
              <w:pStyle w:val="Tabletext"/>
              <w:ind w:left="284" w:hanging="284"/>
              <w:jc w:val="left"/>
              <w:rPr>
                <w:sz w:val="20"/>
                <w:lang w:val="es-ES_tradnl"/>
              </w:rPr>
            </w:pPr>
            <w:r w:rsidRPr="002878D5">
              <w:rPr>
                <w:sz w:val="20"/>
                <w:lang w:val="es-ES_tradnl"/>
              </w:rPr>
              <w:t>b)</w:t>
            </w:r>
            <w:r w:rsidRPr="002878D5">
              <w:rPr>
                <w:sz w:val="20"/>
                <w:lang w:val="es-ES_tradnl"/>
              </w:rPr>
              <w:tab/>
              <w:t>p.r.e. combinada no superior a 100 mW para cualquier modulación</w:t>
            </w:r>
          </w:p>
        </w:tc>
        <w:tc>
          <w:tcPr>
            <w:tcW w:w="2835" w:type="dxa"/>
            <w:tcBorders>
              <w:top w:val="nil"/>
              <w:bottom w:val="nil"/>
            </w:tcBorders>
            <w:vAlign w:val="center"/>
          </w:tcPr>
          <w:p w:rsidR="006C69EF" w:rsidRPr="002878D5" w:rsidRDefault="006C69EF" w:rsidP="00BD593E">
            <w:pPr>
              <w:pStyle w:val="Tabletext"/>
              <w:jc w:val="left"/>
              <w:rPr>
                <w:rFonts w:eastAsia="SimSun"/>
                <w:sz w:val="20"/>
                <w:lang w:val="es-ES_tradnl" w:eastAsia="zh-CN"/>
              </w:rPr>
            </w:pPr>
          </w:p>
        </w:tc>
      </w:tr>
      <w:tr w:rsidR="006C69EF" w:rsidRPr="008603A7" w:rsidTr="005E78C8">
        <w:trPr>
          <w:jc w:val="center"/>
        </w:trPr>
        <w:tc>
          <w:tcPr>
            <w:tcW w:w="850"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46</w:t>
            </w:r>
          </w:p>
        </w:tc>
        <w:tc>
          <w:tcPr>
            <w:tcW w:w="3119" w:type="dxa"/>
            <w:vAlign w:val="center"/>
          </w:tcPr>
          <w:p w:rsidR="006C69EF" w:rsidRPr="002878D5" w:rsidRDefault="006C69EF" w:rsidP="00BD593E">
            <w:pPr>
              <w:pStyle w:val="Tabletext"/>
              <w:jc w:val="left"/>
              <w:rPr>
                <w:sz w:val="20"/>
                <w:lang w:val="es-ES_tradnl"/>
              </w:rPr>
            </w:pPr>
          </w:p>
        </w:tc>
        <w:tc>
          <w:tcPr>
            <w:tcW w:w="3402" w:type="dxa"/>
            <w:vAlign w:val="center"/>
          </w:tcPr>
          <w:p w:rsidR="006C69EF" w:rsidRPr="002878D5" w:rsidRDefault="006C69EF" w:rsidP="00BD593E">
            <w:pPr>
              <w:pStyle w:val="Tabletext"/>
              <w:jc w:val="left"/>
              <w:rPr>
                <w:sz w:val="20"/>
                <w:lang w:val="es-ES_tradnl"/>
              </w:rPr>
            </w:pPr>
            <w:r w:rsidRPr="002878D5">
              <w:rPr>
                <w:sz w:val="20"/>
                <w:lang w:val="es-ES_tradnl"/>
              </w:rPr>
              <w:t>18,82-18,87 GHz</w:t>
            </w:r>
          </w:p>
        </w:tc>
        <w:tc>
          <w:tcPr>
            <w:tcW w:w="4253" w:type="dxa"/>
            <w:vAlign w:val="center"/>
          </w:tcPr>
          <w:p w:rsidR="006C69EF" w:rsidRPr="002878D5" w:rsidRDefault="006C69EF" w:rsidP="002878D5">
            <w:pPr>
              <w:pStyle w:val="Tabletext"/>
              <w:ind w:left="284" w:hanging="284"/>
              <w:jc w:val="left"/>
              <w:rPr>
                <w:sz w:val="20"/>
                <w:lang w:val="es-ES_tradnl"/>
              </w:rPr>
            </w:pPr>
            <w:r w:rsidRPr="002878D5">
              <w:rPr>
                <w:sz w:val="20"/>
                <w:lang w:val="es-ES_tradnl"/>
              </w:rPr>
              <w:t>a)</w:t>
            </w:r>
            <w:r w:rsidRPr="002878D5">
              <w:rPr>
                <w:sz w:val="20"/>
                <w:lang w:val="es-ES_tradnl"/>
              </w:rPr>
              <w:tab/>
              <w:t>p.r.e. no superior a 100 mW</w:t>
            </w:r>
          </w:p>
          <w:p w:rsidR="006C69EF" w:rsidRPr="002878D5" w:rsidRDefault="006C69EF" w:rsidP="002878D5">
            <w:pPr>
              <w:pStyle w:val="Tabletext"/>
              <w:ind w:left="284" w:hanging="284"/>
              <w:jc w:val="left"/>
              <w:rPr>
                <w:sz w:val="20"/>
                <w:lang w:val="es-ES_tradnl"/>
              </w:rPr>
            </w:pPr>
            <w:r w:rsidRPr="002878D5">
              <w:rPr>
                <w:sz w:val="20"/>
                <w:lang w:val="es-ES_tradnl"/>
              </w:rPr>
              <w:t>b)</w:t>
            </w:r>
            <w:r w:rsidRPr="002878D5">
              <w:rPr>
                <w:sz w:val="20"/>
                <w:lang w:val="es-ES_tradnl"/>
              </w:rPr>
              <w:tab/>
              <w:t>densidad espectral de potencia no superior a 3 mW por 100 kHz</w:t>
            </w:r>
          </w:p>
        </w:tc>
        <w:tc>
          <w:tcPr>
            <w:tcW w:w="2835" w:type="dxa"/>
            <w:tcBorders>
              <w:top w:val="nil"/>
              <w:bottom w:val="nil"/>
            </w:tcBorders>
            <w:vAlign w:val="center"/>
          </w:tcPr>
          <w:p w:rsidR="006C69EF" w:rsidRPr="002878D5" w:rsidRDefault="006C69EF" w:rsidP="00BD593E">
            <w:pPr>
              <w:pStyle w:val="Tabletext"/>
              <w:jc w:val="left"/>
              <w:rPr>
                <w:rFonts w:eastAsia="SimSun"/>
                <w:sz w:val="20"/>
                <w:lang w:val="es-ES_tradnl" w:eastAsia="zh-CN"/>
              </w:rPr>
            </w:pPr>
          </w:p>
        </w:tc>
      </w:tr>
      <w:tr w:rsidR="006C69EF" w:rsidRPr="008603A7" w:rsidTr="000413D8">
        <w:trPr>
          <w:jc w:val="center"/>
        </w:trPr>
        <w:tc>
          <w:tcPr>
            <w:tcW w:w="850" w:type="dxa"/>
            <w:tcBorders>
              <w:bottom w:val="single" w:sz="4" w:space="0" w:color="auto"/>
            </w:tcBorders>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47</w:t>
            </w:r>
          </w:p>
        </w:tc>
        <w:tc>
          <w:tcPr>
            <w:tcW w:w="3119" w:type="dxa"/>
            <w:tcBorders>
              <w:bottom w:val="single" w:sz="4" w:space="0" w:color="auto"/>
            </w:tcBorders>
            <w:vAlign w:val="center"/>
          </w:tcPr>
          <w:p w:rsidR="006C69EF" w:rsidRPr="002878D5" w:rsidRDefault="006C69EF" w:rsidP="00BD593E">
            <w:pPr>
              <w:pStyle w:val="Tabletext"/>
              <w:jc w:val="left"/>
              <w:rPr>
                <w:sz w:val="20"/>
                <w:lang w:val="es-ES_tradnl"/>
              </w:rPr>
            </w:pPr>
            <w:r w:rsidRPr="002878D5">
              <w:rPr>
                <w:sz w:val="20"/>
                <w:lang w:val="es-ES_tradnl"/>
              </w:rPr>
              <w:t>Radar de vehículos</w:t>
            </w:r>
          </w:p>
        </w:tc>
        <w:tc>
          <w:tcPr>
            <w:tcW w:w="3402" w:type="dxa"/>
            <w:tcBorders>
              <w:bottom w:val="single" w:sz="4" w:space="0" w:color="auto"/>
            </w:tcBorders>
            <w:vAlign w:val="center"/>
          </w:tcPr>
          <w:p w:rsidR="006C69EF" w:rsidRPr="002878D5" w:rsidRDefault="006C69EF" w:rsidP="00BD593E">
            <w:pPr>
              <w:pStyle w:val="Tabletext"/>
              <w:jc w:val="left"/>
              <w:rPr>
                <w:sz w:val="20"/>
                <w:lang w:val="es-ES_tradnl"/>
              </w:rPr>
            </w:pPr>
            <w:r w:rsidRPr="002878D5">
              <w:rPr>
                <w:sz w:val="20"/>
                <w:lang w:val="es-ES_tradnl"/>
              </w:rPr>
              <w:t>76-77 GHz</w:t>
            </w:r>
          </w:p>
        </w:tc>
        <w:tc>
          <w:tcPr>
            <w:tcW w:w="4253" w:type="dxa"/>
            <w:tcBorders>
              <w:bottom w:val="single" w:sz="4" w:space="0" w:color="auto"/>
            </w:tcBorders>
            <w:vAlign w:val="center"/>
          </w:tcPr>
          <w:p w:rsidR="006C69EF" w:rsidRPr="002878D5" w:rsidRDefault="006C69EF" w:rsidP="00BD593E">
            <w:pPr>
              <w:pStyle w:val="Tabletext"/>
              <w:jc w:val="left"/>
              <w:rPr>
                <w:sz w:val="20"/>
                <w:lang w:val="es-ES_tradnl"/>
              </w:rPr>
            </w:pPr>
            <w:r w:rsidRPr="002878D5">
              <w:rPr>
                <w:sz w:val="20"/>
                <w:lang w:val="es-ES_tradnl"/>
              </w:rPr>
              <w:t>Potencia de portadora no superior a 10 mW</w:t>
            </w:r>
          </w:p>
        </w:tc>
        <w:tc>
          <w:tcPr>
            <w:tcW w:w="2835" w:type="dxa"/>
            <w:tcBorders>
              <w:top w:val="nil"/>
              <w:bottom w:val="single" w:sz="4" w:space="0" w:color="auto"/>
            </w:tcBorders>
            <w:vAlign w:val="center"/>
          </w:tcPr>
          <w:p w:rsidR="006C69EF" w:rsidRPr="002878D5" w:rsidRDefault="006C69EF" w:rsidP="00BD593E">
            <w:pPr>
              <w:pStyle w:val="Tabletext"/>
              <w:jc w:val="left"/>
              <w:rPr>
                <w:rFonts w:eastAsia="SimSun"/>
                <w:sz w:val="20"/>
                <w:lang w:val="es-ES_tradnl" w:eastAsia="zh-CN"/>
              </w:rPr>
            </w:pPr>
          </w:p>
        </w:tc>
      </w:tr>
      <w:tr w:rsidR="006C69EF" w:rsidRPr="008603A7" w:rsidTr="000413D8">
        <w:trPr>
          <w:jc w:val="center"/>
        </w:trPr>
        <w:tc>
          <w:tcPr>
            <w:tcW w:w="14459" w:type="dxa"/>
            <w:gridSpan w:val="5"/>
            <w:tcBorders>
              <w:top w:val="nil"/>
              <w:left w:val="nil"/>
              <w:bottom w:val="nil"/>
              <w:right w:val="nil"/>
            </w:tcBorders>
            <w:vAlign w:val="center"/>
          </w:tcPr>
          <w:p w:rsidR="006C69EF" w:rsidRPr="002878D5" w:rsidRDefault="006C69EF" w:rsidP="00BD593E">
            <w:pPr>
              <w:pStyle w:val="Tablelegend"/>
              <w:jc w:val="left"/>
              <w:rPr>
                <w:rFonts w:eastAsia="SimSun"/>
                <w:sz w:val="20"/>
                <w:lang w:val="es-ES_tradnl" w:eastAsia="zh-CN"/>
              </w:rPr>
            </w:pPr>
            <w:r w:rsidRPr="002878D5">
              <w:rPr>
                <w:rFonts w:eastAsia="SimSun"/>
                <w:sz w:val="20"/>
                <w:vertAlign w:val="superscript"/>
                <w:lang w:val="es-ES_tradnl" w:eastAsia="zh-CN"/>
              </w:rPr>
              <w:t>(2)</w:t>
            </w:r>
            <w:r w:rsidRPr="002878D5">
              <w:rPr>
                <w:rFonts w:eastAsia="SimSun"/>
                <w:sz w:val="20"/>
                <w:lang w:val="es-ES_tradnl" w:eastAsia="zh-CN"/>
              </w:rPr>
              <w:tab/>
              <w:t>Las administraciones pueden indicar información adicional sobre la separación de canales, la anchura de banda necesaria, la reducción de interferencia requerida, el límite de emisiones no deseadas y las normas de radiocomunicaciones aplicables.</w:t>
            </w:r>
          </w:p>
        </w:tc>
      </w:tr>
    </w:tbl>
    <w:p w:rsidR="006C69EF" w:rsidRPr="00AE4336" w:rsidRDefault="006C69EF" w:rsidP="00BD593E">
      <w:pPr>
        <w:pStyle w:val="Tablefin"/>
        <w:jc w:val="left"/>
        <w:rPr>
          <w:lang w:val="es-ES_tradnl"/>
        </w:rPr>
      </w:pPr>
    </w:p>
    <w:p w:rsidR="006C69EF" w:rsidRPr="00AE4336" w:rsidRDefault="006C69EF" w:rsidP="006C69EF">
      <w:pPr>
        <w:pStyle w:val="Headingb"/>
        <w:rPr>
          <w:lang w:val="es-ES_tradnl"/>
        </w:rPr>
      </w:pPr>
      <w:r w:rsidRPr="00AE4336">
        <w:rPr>
          <w:lang w:val="es-ES_tradnl"/>
        </w:rPr>
        <w:lastRenderedPageBreak/>
        <w:t>Reglamentación técnica en Malasia</w:t>
      </w:r>
    </w:p>
    <w:p w:rsidR="006C69EF" w:rsidRPr="00AE4336" w:rsidRDefault="006C69EF" w:rsidP="006C69EF">
      <w:pPr>
        <w:pStyle w:val="Blanc"/>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6C69EF" w:rsidRPr="008603A7" w:rsidTr="005E78C8">
        <w:trPr>
          <w:tblHeader/>
          <w:jc w:val="center"/>
        </w:trPr>
        <w:tc>
          <w:tcPr>
            <w:tcW w:w="14459" w:type="dxa"/>
            <w:gridSpan w:val="5"/>
            <w:vAlign w:val="center"/>
          </w:tcPr>
          <w:p w:rsidR="006C69EF" w:rsidRPr="002878D5" w:rsidRDefault="006C69EF" w:rsidP="000413D8">
            <w:pPr>
              <w:pStyle w:val="Tablehead"/>
              <w:rPr>
                <w:snapToGrid w:val="0"/>
                <w:sz w:val="20"/>
                <w:lang w:val="es-ES_tradnl"/>
              </w:rPr>
            </w:pPr>
            <w:r w:rsidRPr="002878D5">
              <w:rPr>
                <w:sz w:val="20"/>
                <w:lang w:val="es-ES_tradnl"/>
              </w:rPr>
              <w:t>Reglamentación técnica para dispositivos de radiocomunicaciones de corto alcance</w:t>
            </w:r>
          </w:p>
        </w:tc>
      </w:tr>
      <w:tr w:rsidR="006C69EF" w:rsidRPr="002878D5" w:rsidTr="005E78C8">
        <w:trPr>
          <w:tblHeader/>
          <w:jc w:val="center"/>
        </w:trPr>
        <w:tc>
          <w:tcPr>
            <w:tcW w:w="849" w:type="dxa"/>
            <w:vAlign w:val="center"/>
          </w:tcPr>
          <w:p w:rsidR="006C69EF" w:rsidRPr="002878D5" w:rsidRDefault="002878D5" w:rsidP="000413D8">
            <w:pPr>
              <w:pStyle w:val="Tablehead"/>
              <w:rPr>
                <w:snapToGrid w:val="0"/>
                <w:sz w:val="20"/>
                <w:lang w:val="es-ES_tradnl"/>
              </w:rPr>
            </w:pPr>
            <w:r w:rsidRPr="002878D5">
              <w:rPr>
                <w:snapToGrid w:val="0"/>
                <w:sz w:val="20"/>
                <w:lang w:val="es-ES_tradnl"/>
              </w:rPr>
              <w:t>N.º</w:t>
            </w:r>
          </w:p>
        </w:tc>
        <w:tc>
          <w:tcPr>
            <w:tcW w:w="3119" w:type="dxa"/>
            <w:vAlign w:val="center"/>
          </w:tcPr>
          <w:p w:rsidR="006C69EF" w:rsidRPr="002878D5" w:rsidRDefault="006C69EF" w:rsidP="000413D8">
            <w:pPr>
              <w:pStyle w:val="Tablehead"/>
              <w:rPr>
                <w:snapToGrid w:val="0"/>
                <w:sz w:val="20"/>
                <w:lang w:val="es-ES_tradnl"/>
              </w:rPr>
            </w:pPr>
            <w:r w:rsidRPr="002878D5">
              <w:rPr>
                <w:snapToGrid w:val="0"/>
                <w:sz w:val="20"/>
                <w:lang w:val="es-ES_tradnl"/>
              </w:rPr>
              <w:t>Aplicación típica</w:t>
            </w:r>
          </w:p>
        </w:tc>
        <w:tc>
          <w:tcPr>
            <w:tcW w:w="3403" w:type="dxa"/>
            <w:vAlign w:val="center"/>
          </w:tcPr>
          <w:p w:rsidR="006C69EF" w:rsidRPr="002878D5" w:rsidRDefault="006C69EF" w:rsidP="002878D5">
            <w:pPr>
              <w:pStyle w:val="Tablehead"/>
              <w:rPr>
                <w:snapToGrid w:val="0"/>
                <w:sz w:val="20"/>
                <w:lang w:val="es-ES_tradnl"/>
              </w:rPr>
            </w:pPr>
            <w:r w:rsidRPr="002878D5">
              <w:rPr>
                <w:sz w:val="20"/>
                <w:lang w:val="es-ES_tradnl"/>
              </w:rPr>
              <w:t>Frecuencias/bandas</w:t>
            </w:r>
            <w:r w:rsidR="002878D5">
              <w:rPr>
                <w:sz w:val="20"/>
                <w:lang w:val="es-ES_tradnl"/>
              </w:rPr>
              <w:br/>
            </w:r>
            <w:r w:rsidRPr="002878D5">
              <w:rPr>
                <w:sz w:val="20"/>
                <w:lang w:val="es-ES_tradnl"/>
              </w:rPr>
              <w:t>de frecuencias autorizadas</w:t>
            </w:r>
          </w:p>
        </w:tc>
        <w:tc>
          <w:tcPr>
            <w:tcW w:w="4253" w:type="dxa"/>
            <w:vAlign w:val="center"/>
          </w:tcPr>
          <w:p w:rsidR="006C69EF" w:rsidRPr="002878D5" w:rsidRDefault="006C69EF" w:rsidP="000413D8">
            <w:pPr>
              <w:pStyle w:val="Tablehead"/>
              <w:rPr>
                <w:snapToGrid w:val="0"/>
                <w:sz w:val="20"/>
                <w:lang w:val="es-ES_tradnl"/>
              </w:rPr>
            </w:pPr>
            <w:r w:rsidRPr="002878D5">
              <w:rPr>
                <w:snapToGrid w:val="0"/>
                <w:sz w:val="20"/>
                <w:lang w:val="es-ES_tradnl"/>
              </w:rPr>
              <w:t>Máxima intensidad de campo/</w:t>
            </w:r>
            <w:r w:rsidRPr="002878D5">
              <w:rPr>
                <w:snapToGrid w:val="0"/>
                <w:sz w:val="20"/>
                <w:lang w:val="es-ES_tradnl"/>
              </w:rPr>
              <w:br/>
              <w:t xml:space="preserve">potencia de salida RF </w:t>
            </w:r>
          </w:p>
        </w:tc>
        <w:tc>
          <w:tcPr>
            <w:tcW w:w="2835" w:type="dxa"/>
            <w:vAlign w:val="center"/>
          </w:tcPr>
          <w:p w:rsidR="006C69EF" w:rsidRPr="002878D5" w:rsidRDefault="006C69EF" w:rsidP="000413D8">
            <w:pPr>
              <w:pStyle w:val="Tablehead"/>
              <w:rPr>
                <w:snapToGrid w:val="0"/>
                <w:sz w:val="20"/>
                <w:lang w:val="es-ES_tradnl"/>
              </w:rPr>
            </w:pPr>
            <w:r w:rsidRPr="002878D5">
              <w:rPr>
                <w:snapToGrid w:val="0"/>
                <w:sz w:val="20"/>
                <w:lang w:val="es-ES_tradnl"/>
              </w:rPr>
              <w:t>Observaciones</w:t>
            </w:r>
            <w:r w:rsidRPr="002878D5">
              <w:rPr>
                <w:rFonts w:ascii="Times New Roman Bold" w:hAnsi="Times New Roman Bold" w:cs="Times New Roman Bold"/>
                <w:snapToGrid w:val="0"/>
                <w:sz w:val="20"/>
                <w:vertAlign w:val="superscript"/>
                <w:lang w:val="es-ES_tradnl"/>
              </w:rPr>
              <w:t>(3)</w:t>
            </w:r>
          </w:p>
        </w:tc>
      </w:tr>
      <w:tr w:rsidR="006C69EF" w:rsidRPr="002878D5" w:rsidTr="000413D8">
        <w:trPr>
          <w:jc w:val="center"/>
        </w:trPr>
        <w:tc>
          <w:tcPr>
            <w:tcW w:w="849" w:type="dxa"/>
            <w:vMerge w:val="restart"/>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1</w:t>
            </w:r>
          </w:p>
        </w:tc>
        <w:tc>
          <w:tcPr>
            <w:tcW w:w="3119" w:type="dxa"/>
            <w:vMerge w:val="restart"/>
            <w:vAlign w:val="center"/>
          </w:tcPr>
          <w:p w:rsidR="006C69EF" w:rsidRPr="002878D5" w:rsidRDefault="006C69EF" w:rsidP="00BD593E">
            <w:pPr>
              <w:pStyle w:val="Tabletext"/>
              <w:jc w:val="left"/>
              <w:rPr>
                <w:spacing w:val="-2"/>
                <w:sz w:val="20"/>
                <w:lang w:val="es-ES_tradnl"/>
              </w:rPr>
            </w:pPr>
            <w:r w:rsidRPr="002878D5">
              <w:rPr>
                <w:spacing w:val="-2"/>
                <w:sz w:val="20"/>
                <w:lang w:val="es-ES_tradnl"/>
              </w:rPr>
              <w:t>Dispositivo de comunicación de corto alcance</w:t>
            </w:r>
          </w:p>
        </w:tc>
        <w:tc>
          <w:tcPr>
            <w:tcW w:w="3403" w:type="dxa"/>
            <w:vAlign w:val="center"/>
          </w:tcPr>
          <w:p w:rsidR="006C69EF" w:rsidRPr="002878D5" w:rsidRDefault="006C69EF" w:rsidP="00BD593E">
            <w:pPr>
              <w:pStyle w:val="Tabletext"/>
              <w:jc w:val="center"/>
              <w:rPr>
                <w:spacing w:val="-2"/>
                <w:sz w:val="20"/>
                <w:lang w:val="es-ES_tradnl"/>
              </w:rPr>
            </w:pPr>
            <w:r w:rsidRPr="002878D5">
              <w:rPr>
                <w:spacing w:val="-2"/>
                <w:sz w:val="20"/>
                <w:lang w:val="es-ES_tradnl"/>
              </w:rPr>
              <w:t>6,7650 a 6,7950 MHz</w:t>
            </w:r>
            <w:r w:rsidRPr="002878D5">
              <w:rPr>
                <w:spacing w:val="-2"/>
                <w:sz w:val="20"/>
                <w:lang w:val="es-ES_tradnl"/>
              </w:rPr>
              <w:br/>
              <w:t>13,5530 a 13,5670 MHz</w:t>
            </w:r>
            <w:r w:rsidRPr="002878D5">
              <w:rPr>
                <w:spacing w:val="-2"/>
                <w:sz w:val="20"/>
                <w:lang w:val="es-ES_tradnl"/>
              </w:rPr>
              <w:br/>
              <w:t>26,9570 a 27,2830 MHz</w:t>
            </w:r>
            <w:r w:rsidRPr="002878D5">
              <w:rPr>
                <w:spacing w:val="-2"/>
                <w:sz w:val="20"/>
                <w:lang w:val="es-ES_tradnl"/>
              </w:rPr>
              <w:br/>
              <w:t>40,6600 a 40,7000 MHz</w:t>
            </w:r>
            <w:r w:rsidRPr="002878D5">
              <w:rPr>
                <w:spacing w:val="-2"/>
                <w:sz w:val="20"/>
                <w:lang w:val="es-ES_tradnl"/>
              </w:rPr>
              <w:br/>
              <w:t>433,0000 a 435,0000 MHz</w:t>
            </w:r>
          </w:p>
        </w:tc>
        <w:tc>
          <w:tcPr>
            <w:tcW w:w="4253" w:type="dxa"/>
            <w:vAlign w:val="center"/>
          </w:tcPr>
          <w:p w:rsidR="006C69EF" w:rsidRPr="002878D5" w:rsidRDefault="006C69EF" w:rsidP="00BD593E">
            <w:pPr>
              <w:pStyle w:val="Tabletext"/>
              <w:jc w:val="center"/>
              <w:rPr>
                <w:spacing w:val="-2"/>
                <w:sz w:val="20"/>
                <w:lang w:val="es-ES_tradnl"/>
              </w:rPr>
            </w:pPr>
            <w:r w:rsidRPr="002878D5">
              <w:rPr>
                <w:spacing w:val="-2"/>
                <w:sz w:val="20"/>
                <w:lang w:val="es-ES_tradnl"/>
              </w:rPr>
              <w:t>≤ 100 (p.i.r.e.)</w:t>
            </w:r>
          </w:p>
        </w:tc>
        <w:tc>
          <w:tcPr>
            <w:tcW w:w="2835" w:type="dxa"/>
            <w:vAlign w:val="center"/>
          </w:tcPr>
          <w:p w:rsidR="006C69EF" w:rsidRPr="002878D5" w:rsidRDefault="006C69EF" w:rsidP="000413D8">
            <w:pPr>
              <w:pStyle w:val="Tabletext"/>
              <w:rPr>
                <w:spacing w:val="-2"/>
                <w:sz w:val="20"/>
                <w:lang w:val="es-ES_tradnl"/>
              </w:rPr>
            </w:pPr>
          </w:p>
        </w:tc>
      </w:tr>
      <w:tr w:rsidR="006C69EF" w:rsidRPr="002878D5" w:rsidTr="000413D8">
        <w:trPr>
          <w:jc w:val="center"/>
        </w:trPr>
        <w:tc>
          <w:tcPr>
            <w:tcW w:w="849" w:type="dxa"/>
            <w:vMerge/>
            <w:vAlign w:val="center"/>
          </w:tcPr>
          <w:p w:rsidR="006C69EF" w:rsidRPr="002878D5" w:rsidRDefault="006C69EF" w:rsidP="00BD593E">
            <w:pPr>
              <w:pStyle w:val="Tabletext"/>
              <w:jc w:val="center"/>
              <w:rPr>
                <w:snapToGrid w:val="0"/>
                <w:sz w:val="20"/>
                <w:lang w:val="es-ES_tradnl"/>
              </w:rPr>
            </w:pPr>
          </w:p>
        </w:tc>
        <w:tc>
          <w:tcPr>
            <w:tcW w:w="3119" w:type="dxa"/>
            <w:vMerge/>
            <w:vAlign w:val="center"/>
          </w:tcPr>
          <w:p w:rsidR="006C69EF" w:rsidRPr="002878D5" w:rsidRDefault="006C69EF" w:rsidP="00BD593E">
            <w:pPr>
              <w:pStyle w:val="Tabletext"/>
              <w:jc w:val="left"/>
              <w:rPr>
                <w:spacing w:val="-2"/>
                <w:sz w:val="20"/>
                <w:lang w:val="es-ES_tradnl"/>
              </w:rPr>
            </w:pPr>
          </w:p>
        </w:tc>
        <w:tc>
          <w:tcPr>
            <w:tcW w:w="3403" w:type="dxa"/>
            <w:vAlign w:val="center"/>
          </w:tcPr>
          <w:p w:rsidR="006C69EF" w:rsidRPr="002878D5" w:rsidRDefault="006C69EF" w:rsidP="00BD593E">
            <w:pPr>
              <w:pStyle w:val="Tabletext"/>
              <w:jc w:val="center"/>
              <w:rPr>
                <w:spacing w:val="-2"/>
                <w:sz w:val="20"/>
                <w:lang w:val="es-ES_tradnl"/>
              </w:rPr>
            </w:pPr>
            <w:r w:rsidRPr="002878D5">
              <w:rPr>
                <w:spacing w:val="-2"/>
                <w:sz w:val="20"/>
                <w:lang w:val="es-ES_tradnl"/>
              </w:rPr>
              <w:t>2 400,0000 a 2 500,0000 MHz</w:t>
            </w:r>
          </w:p>
        </w:tc>
        <w:tc>
          <w:tcPr>
            <w:tcW w:w="4253" w:type="dxa"/>
            <w:vAlign w:val="center"/>
          </w:tcPr>
          <w:p w:rsidR="006C69EF" w:rsidRPr="002878D5" w:rsidRDefault="006C69EF" w:rsidP="00BD593E">
            <w:pPr>
              <w:pStyle w:val="Tabletext"/>
              <w:jc w:val="center"/>
              <w:rPr>
                <w:spacing w:val="-2"/>
                <w:sz w:val="20"/>
                <w:lang w:val="es-ES_tradnl"/>
              </w:rPr>
            </w:pPr>
            <w:r w:rsidRPr="002878D5">
              <w:rPr>
                <w:spacing w:val="-2"/>
                <w:sz w:val="20"/>
                <w:lang w:val="es-ES_tradnl"/>
              </w:rPr>
              <w:t>≤ 500 (p.i.r.e.)</w:t>
            </w:r>
          </w:p>
        </w:tc>
        <w:tc>
          <w:tcPr>
            <w:tcW w:w="2835" w:type="dxa"/>
            <w:vAlign w:val="center"/>
          </w:tcPr>
          <w:p w:rsidR="006C69EF" w:rsidRPr="002878D5" w:rsidRDefault="006C69EF" w:rsidP="000413D8">
            <w:pPr>
              <w:pStyle w:val="Tabletext"/>
              <w:rPr>
                <w:spacing w:val="-2"/>
                <w:sz w:val="20"/>
                <w:lang w:val="es-ES_tradnl"/>
              </w:rPr>
            </w:pPr>
          </w:p>
        </w:tc>
      </w:tr>
      <w:tr w:rsidR="006C69EF" w:rsidRPr="002878D5" w:rsidTr="000413D8">
        <w:trPr>
          <w:jc w:val="center"/>
        </w:trPr>
        <w:tc>
          <w:tcPr>
            <w:tcW w:w="849" w:type="dxa"/>
            <w:vMerge/>
            <w:vAlign w:val="center"/>
          </w:tcPr>
          <w:p w:rsidR="006C69EF" w:rsidRPr="002878D5" w:rsidRDefault="006C69EF" w:rsidP="00BD593E">
            <w:pPr>
              <w:pStyle w:val="Tabletext"/>
              <w:jc w:val="center"/>
              <w:rPr>
                <w:snapToGrid w:val="0"/>
                <w:sz w:val="20"/>
                <w:lang w:val="es-ES_tradnl"/>
              </w:rPr>
            </w:pPr>
          </w:p>
        </w:tc>
        <w:tc>
          <w:tcPr>
            <w:tcW w:w="3119" w:type="dxa"/>
            <w:vMerge/>
            <w:vAlign w:val="center"/>
          </w:tcPr>
          <w:p w:rsidR="006C69EF" w:rsidRPr="002878D5" w:rsidRDefault="006C69EF" w:rsidP="00BD593E">
            <w:pPr>
              <w:pStyle w:val="Tabletext"/>
              <w:jc w:val="left"/>
              <w:rPr>
                <w:spacing w:val="-2"/>
                <w:sz w:val="20"/>
                <w:lang w:val="es-ES_tradnl"/>
              </w:rPr>
            </w:pPr>
          </w:p>
        </w:tc>
        <w:tc>
          <w:tcPr>
            <w:tcW w:w="3403" w:type="dxa"/>
            <w:vAlign w:val="center"/>
          </w:tcPr>
          <w:p w:rsidR="006C69EF" w:rsidRPr="002878D5" w:rsidRDefault="006C69EF" w:rsidP="00BD593E">
            <w:pPr>
              <w:pStyle w:val="Tabletext"/>
              <w:jc w:val="center"/>
              <w:rPr>
                <w:spacing w:val="-2"/>
                <w:sz w:val="20"/>
                <w:lang w:val="es-ES_tradnl"/>
              </w:rPr>
            </w:pPr>
            <w:r w:rsidRPr="002878D5">
              <w:rPr>
                <w:spacing w:val="-2"/>
                <w:sz w:val="20"/>
                <w:lang w:val="es-ES_tradnl"/>
              </w:rPr>
              <w:t>5 150,0000 a 5 250,0000 MHz</w:t>
            </w:r>
            <w:r w:rsidRPr="002878D5">
              <w:rPr>
                <w:spacing w:val="-2"/>
                <w:sz w:val="20"/>
                <w:lang w:val="es-ES_tradnl"/>
              </w:rPr>
              <w:br/>
              <w:t>5 250,0000 a 5 350,0000 MHz</w:t>
            </w:r>
            <w:r w:rsidRPr="002878D5">
              <w:rPr>
                <w:spacing w:val="-2"/>
                <w:sz w:val="20"/>
                <w:lang w:val="es-ES_tradnl"/>
              </w:rPr>
              <w:br/>
              <w:t>5 725,0000 a 5 875,0000 MHz</w:t>
            </w:r>
            <w:r w:rsidRPr="002878D5">
              <w:rPr>
                <w:spacing w:val="-2"/>
                <w:sz w:val="20"/>
                <w:lang w:val="es-ES_tradnl"/>
              </w:rPr>
              <w:br/>
              <w:t>24,0000 GHz a 24,2500 GHz</w:t>
            </w:r>
            <w:r w:rsidRPr="002878D5">
              <w:rPr>
                <w:spacing w:val="-2"/>
                <w:sz w:val="20"/>
                <w:lang w:val="es-ES_tradnl"/>
              </w:rPr>
              <w:br/>
              <w:t>61,0000 GHz a 61,5000 GHz</w:t>
            </w:r>
            <w:r w:rsidRPr="002878D5">
              <w:rPr>
                <w:spacing w:val="-2"/>
                <w:sz w:val="20"/>
                <w:lang w:val="es-ES_tradnl"/>
              </w:rPr>
              <w:br/>
              <w:t>122,0000 GHz a 123,0000 GHz</w:t>
            </w:r>
            <w:r w:rsidRPr="002878D5">
              <w:rPr>
                <w:spacing w:val="-2"/>
                <w:sz w:val="20"/>
                <w:lang w:val="es-ES_tradnl"/>
              </w:rPr>
              <w:br/>
              <w:t>244,0000 GHz a 246,0000 GHz</w:t>
            </w:r>
          </w:p>
        </w:tc>
        <w:tc>
          <w:tcPr>
            <w:tcW w:w="4253" w:type="dxa"/>
            <w:vAlign w:val="center"/>
          </w:tcPr>
          <w:p w:rsidR="006C69EF" w:rsidRPr="002878D5" w:rsidRDefault="006C69EF" w:rsidP="00BD593E">
            <w:pPr>
              <w:pStyle w:val="Tabletext"/>
              <w:jc w:val="center"/>
              <w:rPr>
                <w:spacing w:val="-2"/>
                <w:sz w:val="20"/>
                <w:lang w:val="es-ES_tradnl"/>
              </w:rPr>
            </w:pPr>
            <w:r w:rsidRPr="002878D5">
              <w:rPr>
                <w:spacing w:val="-2"/>
                <w:sz w:val="20"/>
                <w:lang w:val="es-ES_tradnl"/>
              </w:rPr>
              <w:t>≤ 1 000 (p.i.r.e.)</w:t>
            </w:r>
          </w:p>
        </w:tc>
        <w:tc>
          <w:tcPr>
            <w:tcW w:w="2835" w:type="dxa"/>
            <w:vAlign w:val="center"/>
          </w:tcPr>
          <w:p w:rsidR="006C69EF" w:rsidRPr="002878D5" w:rsidRDefault="006C69EF" w:rsidP="000413D8">
            <w:pPr>
              <w:pStyle w:val="Tabletext"/>
              <w:rPr>
                <w:spacing w:val="-2"/>
                <w:sz w:val="20"/>
                <w:lang w:val="es-ES_tradnl"/>
              </w:rPr>
            </w:pPr>
          </w:p>
        </w:tc>
      </w:tr>
      <w:tr w:rsidR="006C69EF" w:rsidRPr="002878D5" w:rsidTr="000413D8">
        <w:trPr>
          <w:jc w:val="center"/>
        </w:trPr>
        <w:tc>
          <w:tcPr>
            <w:tcW w:w="849"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2</w:t>
            </w:r>
          </w:p>
        </w:tc>
        <w:tc>
          <w:tcPr>
            <w:tcW w:w="3119" w:type="dxa"/>
            <w:vAlign w:val="center"/>
          </w:tcPr>
          <w:p w:rsidR="006C69EF" w:rsidRPr="002878D5" w:rsidRDefault="006C69EF" w:rsidP="005E78C8">
            <w:pPr>
              <w:pStyle w:val="Tabletext"/>
              <w:jc w:val="left"/>
              <w:rPr>
                <w:spacing w:val="-2"/>
                <w:sz w:val="20"/>
                <w:lang w:val="es-ES_tradnl"/>
              </w:rPr>
            </w:pPr>
            <w:r w:rsidRPr="002878D5">
              <w:rPr>
                <w:spacing w:val="-2"/>
                <w:sz w:val="20"/>
                <w:lang w:val="es-ES_tradnl"/>
              </w:rPr>
              <w:t>Dispositivo de servicio</w:t>
            </w:r>
            <w:r w:rsidR="005E78C8">
              <w:rPr>
                <w:spacing w:val="-2"/>
                <w:sz w:val="20"/>
                <w:lang w:val="es-ES_tradnl"/>
              </w:rPr>
              <w:t xml:space="preserve"> </w:t>
            </w:r>
            <w:r w:rsidRPr="002878D5">
              <w:rPr>
                <w:spacing w:val="-2"/>
                <w:sz w:val="20"/>
                <w:lang w:val="es-ES_tradnl"/>
              </w:rPr>
              <w:t xml:space="preserve">radioeléctrico personal </w:t>
            </w:r>
          </w:p>
        </w:tc>
        <w:tc>
          <w:tcPr>
            <w:tcW w:w="3403" w:type="dxa"/>
            <w:vAlign w:val="center"/>
          </w:tcPr>
          <w:p w:rsidR="006C69EF" w:rsidRPr="002878D5" w:rsidRDefault="006C69EF" w:rsidP="00BD593E">
            <w:pPr>
              <w:pStyle w:val="Tabletext"/>
              <w:jc w:val="center"/>
              <w:rPr>
                <w:spacing w:val="-2"/>
                <w:sz w:val="20"/>
                <w:lang w:val="es-ES_tradnl"/>
              </w:rPr>
            </w:pPr>
            <w:r w:rsidRPr="002878D5">
              <w:rPr>
                <w:spacing w:val="-2"/>
                <w:sz w:val="20"/>
                <w:lang w:val="es-ES_tradnl"/>
              </w:rPr>
              <w:t>477,5250 a 477,9875 MHz</w:t>
            </w:r>
          </w:p>
        </w:tc>
        <w:tc>
          <w:tcPr>
            <w:tcW w:w="4253" w:type="dxa"/>
            <w:vAlign w:val="center"/>
          </w:tcPr>
          <w:p w:rsidR="006C69EF" w:rsidRPr="002878D5" w:rsidRDefault="006C69EF" w:rsidP="00BD593E">
            <w:pPr>
              <w:pStyle w:val="Tabletext"/>
              <w:jc w:val="center"/>
              <w:rPr>
                <w:spacing w:val="-2"/>
                <w:sz w:val="20"/>
                <w:lang w:val="es-ES_tradnl"/>
              </w:rPr>
            </w:pPr>
            <w:r w:rsidRPr="002878D5">
              <w:rPr>
                <w:spacing w:val="-2"/>
                <w:sz w:val="20"/>
                <w:lang w:val="es-ES_tradnl"/>
              </w:rPr>
              <w:t>≤ 500</w:t>
            </w:r>
          </w:p>
        </w:tc>
        <w:tc>
          <w:tcPr>
            <w:tcW w:w="2835" w:type="dxa"/>
            <w:vAlign w:val="center"/>
          </w:tcPr>
          <w:p w:rsidR="006C69EF" w:rsidRPr="002878D5" w:rsidRDefault="006C69EF" w:rsidP="000413D8">
            <w:pPr>
              <w:pStyle w:val="Tabletext"/>
              <w:rPr>
                <w:spacing w:val="-2"/>
                <w:sz w:val="20"/>
                <w:lang w:val="es-ES_tradnl"/>
              </w:rPr>
            </w:pPr>
          </w:p>
        </w:tc>
      </w:tr>
      <w:tr w:rsidR="006C69EF" w:rsidRPr="002878D5" w:rsidTr="000413D8">
        <w:trPr>
          <w:jc w:val="center"/>
        </w:trPr>
        <w:tc>
          <w:tcPr>
            <w:tcW w:w="849" w:type="dxa"/>
            <w:vMerge w:val="restart"/>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3</w:t>
            </w:r>
          </w:p>
        </w:tc>
        <w:tc>
          <w:tcPr>
            <w:tcW w:w="3119" w:type="dxa"/>
            <w:vMerge w:val="restart"/>
            <w:vAlign w:val="center"/>
          </w:tcPr>
          <w:p w:rsidR="006C69EF" w:rsidRPr="002878D5" w:rsidRDefault="006C69EF" w:rsidP="00BD593E">
            <w:pPr>
              <w:pStyle w:val="Tabletext"/>
              <w:jc w:val="left"/>
              <w:rPr>
                <w:spacing w:val="-2"/>
                <w:sz w:val="20"/>
                <w:lang w:val="es-ES_tradnl"/>
              </w:rPr>
            </w:pPr>
            <w:r w:rsidRPr="002878D5">
              <w:rPr>
                <w:spacing w:val="-2"/>
                <w:sz w:val="20"/>
                <w:lang w:val="es-ES_tradnl"/>
              </w:rPr>
              <w:t>Teléfono inalámbrico</w:t>
            </w:r>
          </w:p>
        </w:tc>
        <w:tc>
          <w:tcPr>
            <w:tcW w:w="3403" w:type="dxa"/>
            <w:vAlign w:val="center"/>
          </w:tcPr>
          <w:p w:rsidR="006C69EF" w:rsidRPr="002878D5" w:rsidRDefault="006C69EF" w:rsidP="00BD593E">
            <w:pPr>
              <w:pStyle w:val="Tabletext"/>
              <w:jc w:val="center"/>
              <w:rPr>
                <w:spacing w:val="-2"/>
                <w:sz w:val="20"/>
                <w:lang w:val="es-ES_tradnl"/>
              </w:rPr>
            </w:pPr>
            <w:r w:rsidRPr="002878D5">
              <w:rPr>
                <w:spacing w:val="-2"/>
                <w:sz w:val="20"/>
                <w:lang w:val="es-ES_tradnl"/>
              </w:rPr>
              <w:t>46,6100 a 46,9700 MHz</w:t>
            </w:r>
            <w:r w:rsidRPr="002878D5">
              <w:rPr>
                <w:spacing w:val="-2"/>
                <w:sz w:val="20"/>
                <w:lang w:val="es-ES_tradnl"/>
              </w:rPr>
              <w:br/>
              <w:t>49,6100 a 49,9700 MHz</w:t>
            </w:r>
          </w:p>
        </w:tc>
        <w:tc>
          <w:tcPr>
            <w:tcW w:w="4253" w:type="dxa"/>
            <w:vAlign w:val="center"/>
          </w:tcPr>
          <w:p w:rsidR="006C69EF" w:rsidRPr="002878D5" w:rsidRDefault="006C69EF" w:rsidP="00BD593E">
            <w:pPr>
              <w:pStyle w:val="Tabletext"/>
              <w:jc w:val="center"/>
              <w:rPr>
                <w:spacing w:val="-2"/>
                <w:sz w:val="20"/>
                <w:lang w:val="es-ES_tradnl"/>
              </w:rPr>
            </w:pPr>
            <w:r w:rsidRPr="002878D5">
              <w:rPr>
                <w:spacing w:val="-2"/>
                <w:sz w:val="20"/>
                <w:lang w:val="es-ES_tradnl"/>
              </w:rPr>
              <w:t>≤ 50 (p.i.r.e.)</w:t>
            </w:r>
          </w:p>
        </w:tc>
        <w:tc>
          <w:tcPr>
            <w:tcW w:w="2835" w:type="dxa"/>
            <w:vAlign w:val="center"/>
          </w:tcPr>
          <w:p w:rsidR="006C69EF" w:rsidRPr="002878D5" w:rsidRDefault="006C69EF" w:rsidP="00AD5011">
            <w:pPr>
              <w:pStyle w:val="Tabletext"/>
              <w:rPr>
                <w:spacing w:val="-2"/>
                <w:sz w:val="20"/>
                <w:lang w:val="es-ES_tradnl"/>
              </w:rPr>
            </w:pPr>
          </w:p>
        </w:tc>
      </w:tr>
      <w:tr w:rsidR="006C69EF" w:rsidRPr="002878D5" w:rsidTr="000413D8">
        <w:trPr>
          <w:jc w:val="center"/>
        </w:trPr>
        <w:tc>
          <w:tcPr>
            <w:tcW w:w="849" w:type="dxa"/>
            <w:vMerge/>
            <w:vAlign w:val="center"/>
          </w:tcPr>
          <w:p w:rsidR="006C69EF" w:rsidRPr="002878D5" w:rsidRDefault="006C69EF" w:rsidP="00BD593E">
            <w:pPr>
              <w:pStyle w:val="Tabletext"/>
              <w:jc w:val="center"/>
              <w:rPr>
                <w:snapToGrid w:val="0"/>
                <w:sz w:val="20"/>
                <w:lang w:val="es-ES_tradnl"/>
              </w:rPr>
            </w:pPr>
          </w:p>
        </w:tc>
        <w:tc>
          <w:tcPr>
            <w:tcW w:w="3119" w:type="dxa"/>
            <w:vMerge/>
            <w:vAlign w:val="center"/>
          </w:tcPr>
          <w:p w:rsidR="006C69EF" w:rsidRPr="002878D5" w:rsidRDefault="006C69EF" w:rsidP="00BD593E">
            <w:pPr>
              <w:pStyle w:val="Tabletext"/>
              <w:jc w:val="left"/>
              <w:rPr>
                <w:spacing w:val="-2"/>
                <w:sz w:val="20"/>
                <w:lang w:val="es-ES_tradnl"/>
              </w:rPr>
            </w:pPr>
          </w:p>
        </w:tc>
        <w:tc>
          <w:tcPr>
            <w:tcW w:w="3403" w:type="dxa"/>
            <w:vAlign w:val="center"/>
          </w:tcPr>
          <w:p w:rsidR="006C69EF" w:rsidRPr="002878D5" w:rsidRDefault="006C69EF" w:rsidP="00BD593E">
            <w:pPr>
              <w:pStyle w:val="Tabletext"/>
              <w:jc w:val="center"/>
              <w:rPr>
                <w:spacing w:val="-2"/>
                <w:sz w:val="20"/>
                <w:lang w:val="es-ES_tradnl"/>
              </w:rPr>
            </w:pPr>
            <w:r w:rsidRPr="002878D5">
              <w:rPr>
                <w:spacing w:val="-2"/>
                <w:sz w:val="20"/>
                <w:lang w:val="en-US"/>
              </w:rPr>
              <w:t>866,0000 a 871,0000 MHz</w:t>
            </w:r>
            <w:r w:rsidRPr="002878D5">
              <w:rPr>
                <w:spacing w:val="-2"/>
                <w:sz w:val="20"/>
                <w:lang w:val="en-US"/>
              </w:rPr>
              <w:br/>
              <w:t xml:space="preserve">CT2/CT3 freq. </w:t>
            </w:r>
            <w:r w:rsidRPr="002878D5">
              <w:rPr>
                <w:spacing w:val="-2"/>
                <w:sz w:val="20"/>
                <w:lang w:val="es-ES_tradnl"/>
              </w:rPr>
              <w:t>Band*</w:t>
            </w:r>
          </w:p>
        </w:tc>
        <w:tc>
          <w:tcPr>
            <w:tcW w:w="4253" w:type="dxa"/>
            <w:vAlign w:val="center"/>
          </w:tcPr>
          <w:p w:rsidR="006C69EF" w:rsidRPr="002878D5" w:rsidRDefault="006C69EF" w:rsidP="00BD593E">
            <w:pPr>
              <w:pStyle w:val="Tabletext"/>
              <w:jc w:val="center"/>
              <w:rPr>
                <w:spacing w:val="-2"/>
                <w:sz w:val="20"/>
                <w:lang w:val="es-ES_tradnl"/>
              </w:rPr>
            </w:pPr>
            <w:r w:rsidRPr="002878D5">
              <w:rPr>
                <w:spacing w:val="-2"/>
                <w:sz w:val="20"/>
                <w:lang w:val="es-ES_tradnl"/>
              </w:rPr>
              <w:t>≤ 50 (p.i.r.e.)</w:t>
            </w:r>
          </w:p>
        </w:tc>
        <w:tc>
          <w:tcPr>
            <w:tcW w:w="2835" w:type="dxa"/>
            <w:vAlign w:val="center"/>
          </w:tcPr>
          <w:p w:rsidR="006C69EF" w:rsidRPr="002878D5" w:rsidRDefault="006C69EF" w:rsidP="000413D8">
            <w:pPr>
              <w:pStyle w:val="Tabletext"/>
              <w:rPr>
                <w:spacing w:val="-2"/>
                <w:sz w:val="20"/>
                <w:lang w:val="es-ES_tradnl"/>
              </w:rPr>
            </w:pPr>
          </w:p>
        </w:tc>
      </w:tr>
      <w:tr w:rsidR="006C69EF" w:rsidRPr="002878D5" w:rsidTr="000413D8">
        <w:trPr>
          <w:jc w:val="center"/>
        </w:trPr>
        <w:tc>
          <w:tcPr>
            <w:tcW w:w="849" w:type="dxa"/>
            <w:vMerge/>
            <w:vAlign w:val="center"/>
          </w:tcPr>
          <w:p w:rsidR="006C69EF" w:rsidRPr="002878D5" w:rsidRDefault="006C69EF" w:rsidP="00BD593E">
            <w:pPr>
              <w:pStyle w:val="Tabletext"/>
              <w:jc w:val="center"/>
              <w:rPr>
                <w:snapToGrid w:val="0"/>
                <w:sz w:val="20"/>
                <w:lang w:val="es-ES_tradnl"/>
              </w:rPr>
            </w:pPr>
          </w:p>
        </w:tc>
        <w:tc>
          <w:tcPr>
            <w:tcW w:w="3119" w:type="dxa"/>
            <w:vMerge/>
            <w:vAlign w:val="center"/>
          </w:tcPr>
          <w:p w:rsidR="006C69EF" w:rsidRPr="002878D5" w:rsidRDefault="006C69EF" w:rsidP="00BD593E">
            <w:pPr>
              <w:pStyle w:val="Tabletext"/>
              <w:jc w:val="left"/>
              <w:rPr>
                <w:spacing w:val="-2"/>
                <w:sz w:val="20"/>
                <w:lang w:val="es-ES_tradnl"/>
              </w:rPr>
            </w:pPr>
          </w:p>
        </w:tc>
        <w:tc>
          <w:tcPr>
            <w:tcW w:w="3403" w:type="dxa"/>
            <w:vAlign w:val="center"/>
          </w:tcPr>
          <w:p w:rsidR="006C69EF" w:rsidRPr="002878D5" w:rsidRDefault="006C69EF" w:rsidP="00BD593E">
            <w:pPr>
              <w:pStyle w:val="Tabletext"/>
              <w:jc w:val="center"/>
              <w:rPr>
                <w:spacing w:val="-2"/>
                <w:sz w:val="20"/>
                <w:lang w:val="es-ES_tradnl"/>
              </w:rPr>
            </w:pPr>
            <w:r w:rsidRPr="002878D5">
              <w:rPr>
                <w:spacing w:val="-2"/>
                <w:sz w:val="20"/>
                <w:lang w:val="es-ES_tradnl"/>
              </w:rPr>
              <w:t>1 880,0000 a 1 900,0000 MHz</w:t>
            </w:r>
            <w:r w:rsidRPr="002878D5">
              <w:rPr>
                <w:spacing w:val="-2"/>
                <w:sz w:val="20"/>
                <w:lang w:val="es-ES_tradnl"/>
              </w:rPr>
              <w:br/>
              <w:t>2 400,0000 a 2 483,5000 MHz</w:t>
            </w:r>
          </w:p>
        </w:tc>
        <w:tc>
          <w:tcPr>
            <w:tcW w:w="4253" w:type="dxa"/>
            <w:vAlign w:val="center"/>
          </w:tcPr>
          <w:p w:rsidR="006C69EF" w:rsidRPr="002878D5" w:rsidRDefault="006C69EF" w:rsidP="00BD593E">
            <w:pPr>
              <w:pStyle w:val="Tabletext"/>
              <w:jc w:val="center"/>
              <w:rPr>
                <w:spacing w:val="-2"/>
                <w:sz w:val="20"/>
                <w:lang w:val="es-ES_tradnl"/>
              </w:rPr>
            </w:pPr>
            <w:r w:rsidRPr="002878D5">
              <w:rPr>
                <w:spacing w:val="-2"/>
                <w:sz w:val="20"/>
                <w:lang w:val="es-ES_tradnl"/>
              </w:rPr>
              <w:t>≤ 100 (p.i.r.e.)</w:t>
            </w:r>
          </w:p>
        </w:tc>
        <w:tc>
          <w:tcPr>
            <w:tcW w:w="2835" w:type="dxa"/>
            <w:vAlign w:val="center"/>
          </w:tcPr>
          <w:p w:rsidR="006C69EF" w:rsidRPr="002878D5" w:rsidRDefault="006C69EF" w:rsidP="000413D8">
            <w:pPr>
              <w:pStyle w:val="Tabletext"/>
              <w:rPr>
                <w:spacing w:val="-2"/>
                <w:sz w:val="20"/>
                <w:lang w:val="es-ES_tradnl"/>
              </w:rPr>
            </w:pPr>
          </w:p>
        </w:tc>
      </w:tr>
      <w:tr w:rsidR="006C69EF" w:rsidRPr="002878D5" w:rsidTr="000413D8">
        <w:trPr>
          <w:jc w:val="center"/>
        </w:trPr>
        <w:tc>
          <w:tcPr>
            <w:tcW w:w="849"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4</w:t>
            </w:r>
          </w:p>
        </w:tc>
        <w:tc>
          <w:tcPr>
            <w:tcW w:w="3119" w:type="dxa"/>
            <w:vAlign w:val="center"/>
          </w:tcPr>
          <w:p w:rsidR="006C69EF" w:rsidRPr="002878D5" w:rsidRDefault="006C69EF" w:rsidP="00BD593E">
            <w:pPr>
              <w:pStyle w:val="Tabletext"/>
              <w:jc w:val="left"/>
              <w:rPr>
                <w:spacing w:val="-2"/>
                <w:sz w:val="20"/>
                <w:lang w:val="es-ES_tradnl"/>
              </w:rPr>
            </w:pPr>
            <w:r w:rsidRPr="002878D5">
              <w:rPr>
                <w:spacing w:val="-2"/>
                <w:sz w:val="20"/>
                <w:lang w:val="es-ES_tradnl"/>
              </w:rPr>
              <w:t>Dispositivo de acceso a buscapersonas bidireccional</w:t>
            </w:r>
          </w:p>
        </w:tc>
        <w:tc>
          <w:tcPr>
            <w:tcW w:w="3403" w:type="dxa"/>
            <w:vAlign w:val="center"/>
          </w:tcPr>
          <w:p w:rsidR="006C69EF" w:rsidRPr="002878D5" w:rsidRDefault="006C69EF" w:rsidP="00BD593E">
            <w:pPr>
              <w:pStyle w:val="Tabletext"/>
              <w:jc w:val="center"/>
              <w:rPr>
                <w:spacing w:val="-2"/>
                <w:sz w:val="20"/>
                <w:lang w:val="es-ES_tradnl"/>
              </w:rPr>
            </w:pPr>
            <w:r w:rsidRPr="002878D5">
              <w:rPr>
                <w:spacing w:val="-2"/>
                <w:sz w:val="20"/>
                <w:lang w:val="es-ES_tradnl"/>
              </w:rPr>
              <w:t>279,0000 a 281,0000 MHz/</w:t>
            </w:r>
            <w:r w:rsidRPr="002878D5">
              <w:rPr>
                <w:spacing w:val="-2"/>
                <w:sz w:val="20"/>
                <w:lang w:val="es-ES_tradnl"/>
              </w:rPr>
              <w:br/>
              <w:t>919,0000 a 923,0000 MHz</w:t>
            </w:r>
          </w:p>
        </w:tc>
        <w:tc>
          <w:tcPr>
            <w:tcW w:w="4253" w:type="dxa"/>
            <w:vAlign w:val="center"/>
          </w:tcPr>
          <w:p w:rsidR="006C69EF" w:rsidRPr="002878D5" w:rsidRDefault="006C69EF" w:rsidP="00BD593E">
            <w:pPr>
              <w:pStyle w:val="Tabletext"/>
              <w:jc w:val="center"/>
              <w:rPr>
                <w:spacing w:val="-2"/>
                <w:sz w:val="20"/>
                <w:lang w:val="es-ES_tradnl"/>
              </w:rPr>
            </w:pPr>
            <w:r w:rsidRPr="002878D5">
              <w:rPr>
                <w:spacing w:val="-2"/>
                <w:sz w:val="20"/>
                <w:lang w:val="es-ES_tradnl"/>
              </w:rPr>
              <w:t>≤ 1 000</w:t>
            </w:r>
          </w:p>
        </w:tc>
        <w:tc>
          <w:tcPr>
            <w:tcW w:w="2835" w:type="dxa"/>
            <w:vAlign w:val="center"/>
          </w:tcPr>
          <w:p w:rsidR="006C69EF" w:rsidRPr="002878D5" w:rsidRDefault="006C69EF" w:rsidP="000413D8">
            <w:pPr>
              <w:pStyle w:val="Tabletext"/>
              <w:rPr>
                <w:spacing w:val="-2"/>
                <w:sz w:val="20"/>
                <w:lang w:val="es-ES_tradnl"/>
              </w:rPr>
            </w:pPr>
          </w:p>
        </w:tc>
      </w:tr>
      <w:tr w:rsidR="006C69EF" w:rsidRPr="002878D5" w:rsidTr="000413D8">
        <w:trPr>
          <w:jc w:val="center"/>
        </w:trPr>
        <w:tc>
          <w:tcPr>
            <w:tcW w:w="849"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5</w:t>
            </w:r>
          </w:p>
        </w:tc>
        <w:tc>
          <w:tcPr>
            <w:tcW w:w="3119" w:type="dxa"/>
            <w:vAlign w:val="center"/>
          </w:tcPr>
          <w:p w:rsidR="006C69EF" w:rsidRPr="002878D5" w:rsidRDefault="006C69EF" w:rsidP="00BD593E">
            <w:pPr>
              <w:pStyle w:val="Tabletext"/>
              <w:jc w:val="left"/>
              <w:rPr>
                <w:spacing w:val="-2"/>
                <w:sz w:val="20"/>
                <w:lang w:val="es-ES_tradnl"/>
              </w:rPr>
            </w:pPr>
            <w:r w:rsidRPr="002878D5">
              <w:rPr>
                <w:spacing w:val="-2"/>
                <w:sz w:val="20"/>
                <w:lang w:val="es-ES_tradnl"/>
              </w:rPr>
              <w:t>Dispositivo de acceso a telemedida de radiocomunicaciones</w:t>
            </w:r>
          </w:p>
        </w:tc>
        <w:tc>
          <w:tcPr>
            <w:tcW w:w="3403" w:type="dxa"/>
            <w:vAlign w:val="center"/>
          </w:tcPr>
          <w:p w:rsidR="006C69EF" w:rsidRPr="002878D5" w:rsidRDefault="006C69EF" w:rsidP="00BD593E">
            <w:pPr>
              <w:pStyle w:val="Tabletext"/>
              <w:jc w:val="center"/>
              <w:rPr>
                <w:spacing w:val="-2"/>
                <w:sz w:val="20"/>
                <w:lang w:val="es-ES_tradnl"/>
              </w:rPr>
            </w:pPr>
            <w:r w:rsidRPr="002878D5">
              <w:rPr>
                <w:spacing w:val="-2"/>
                <w:sz w:val="20"/>
                <w:lang w:val="es-ES_tradnl"/>
              </w:rPr>
              <w:t>162,9750 a 163,1500 MHz</w:t>
            </w:r>
          </w:p>
        </w:tc>
        <w:tc>
          <w:tcPr>
            <w:tcW w:w="4253" w:type="dxa"/>
            <w:vAlign w:val="center"/>
          </w:tcPr>
          <w:p w:rsidR="006C69EF" w:rsidRPr="002878D5" w:rsidRDefault="006C69EF" w:rsidP="00BD593E">
            <w:pPr>
              <w:pStyle w:val="Tabletext"/>
              <w:jc w:val="center"/>
              <w:rPr>
                <w:spacing w:val="-2"/>
                <w:sz w:val="20"/>
                <w:lang w:val="es-ES_tradnl"/>
              </w:rPr>
            </w:pPr>
            <w:r w:rsidRPr="002878D5">
              <w:rPr>
                <w:spacing w:val="-2"/>
                <w:sz w:val="20"/>
                <w:lang w:val="es-ES_tradnl"/>
              </w:rPr>
              <w:t>≤ 1 000</w:t>
            </w:r>
          </w:p>
        </w:tc>
        <w:tc>
          <w:tcPr>
            <w:tcW w:w="2835" w:type="dxa"/>
            <w:vAlign w:val="center"/>
          </w:tcPr>
          <w:p w:rsidR="006C69EF" w:rsidRPr="002878D5" w:rsidRDefault="006C69EF" w:rsidP="000413D8">
            <w:pPr>
              <w:pStyle w:val="Tabletext"/>
              <w:rPr>
                <w:spacing w:val="-2"/>
                <w:sz w:val="20"/>
                <w:lang w:val="es-ES_tradnl"/>
              </w:rPr>
            </w:pPr>
          </w:p>
        </w:tc>
      </w:tr>
      <w:tr w:rsidR="006C69EF" w:rsidRPr="002878D5" w:rsidTr="000413D8">
        <w:trPr>
          <w:jc w:val="center"/>
        </w:trPr>
        <w:tc>
          <w:tcPr>
            <w:tcW w:w="849"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6</w:t>
            </w:r>
          </w:p>
        </w:tc>
        <w:tc>
          <w:tcPr>
            <w:tcW w:w="3119" w:type="dxa"/>
            <w:vAlign w:val="center"/>
          </w:tcPr>
          <w:p w:rsidR="006C69EF" w:rsidRPr="002878D5" w:rsidRDefault="006C69EF" w:rsidP="00BD593E">
            <w:pPr>
              <w:pStyle w:val="Tabletext"/>
              <w:jc w:val="left"/>
              <w:rPr>
                <w:spacing w:val="-2"/>
                <w:sz w:val="20"/>
                <w:lang w:val="es-ES_tradnl"/>
              </w:rPr>
            </w:pPr>
            <w:r w:rsidRPr="002878D5">
              <w:rPr>
                <w:spacing w:val="-2"/>
                <w:sz w:val="20"/>
                <w:lang w:val="es-ES_tradnl"/>
              </w:rPr>
              <w:t>Dispositivo de infrarrojos</w:t>
            </w:r>
          </w:p>
        </w:tc>
        <w:tc>
          <w:tcPr>
            <w:tcW w:w="3403" w:type="dxa"/>
            <w:vAlign w:val="center"/>
          </w:tcPr>
          <w:p w:rsidR="006C69EF" w:rsidRPr="002878D5" w:rsidRDefault="006C69EF" w:rsidP="00BD593E">
            <w:pPr>
              <w:pStyle w:val="Tabletext"/>
              <w:jc w:val="center"/>
              <w:rPr>
                <w:spacing w:val="-2"/>
                <w:sz w:val="20"/>
                <w:lang w:val="es-ES_tradnl"/>
              </w:rPr>
            </w:pPr>
            <w:r w:rsidRPr="002878D5">
              <w:rPr>
                <w:spacing w:val="-2"/>
                <w:sz w:val="20"/>
                <w:lang w:val="es-ES_tradnl"/>
              </w:rPr>
              <w:t>187,5000 THz a 420,0000 THz</w:t>
            </w:r>
          </w:p>
        </w:tc>
        <w:tc>
          <w:tcPr>
            <w:tcW w:w="4253" w:type="dxa"/>
            <w:vAlign w:val="center"/>
          </w:tcPr>
          <w:p w:rsidR="006C69EF" w:rsidRPr="002878D5" w:rsidRDefault="006C69EF" w:rsidP="00BD593E">
            <w:pPr>
              <w:pStyle w:val="Tabletext"/>
              <w:jc w:val="center"/>
              <w:rPr>
                <w:spacing w:val="-2"/>
                <w:sz w:val="20"/>
                <w:lang w:val="es-ES_tradnl"/>
              </w:rPr>
            </w:pPr>
            <w:r w:rsidRPr="002878D5">
              <w:rPr>
                <w:spacing w:val="-2"/>
                <w:sz w:val="20"/>
                <w:lang w:val="es-ES_tradnl"/>
              </w:rPr>
              <w:t>≤ 125</w:t>
            </w:r>
          </w:p>
        </w:tc>
        <w:tc>
          <w:tcPr>
            <w:tcW w:w="2835" w:type="dxa"/>
            <w:vAlign w:val="center"/>
          </w:tcPr>
          <w:p w:rsidR="006C69EF" w:rsidRPr="002878D5" w:rsidRDefault="006C69EF" w:rsidP="000413D8">
            <w:pPr>
              <w:pStyle w:val="Tabletext"/>
              <w:rPr>
                <w:spacing w:val="-2"/>
                <w:sz w:val="20"/>
                <w:lang w:val="es-ES_tradnl"/>
              </w:rPr>
            </w:pPr>
          </w:p>
        </w:tc>
      </w:tr>
      <w:tr w:rsidR="006C69EF" w:rsidRPr="002878D5" w:rsidTr="000413D8">
        <w:trPr>
          <w:jc w:val="center"/>
        </w:trPr>
        <w:tc>
          <w:tcPr>
            <w:tcW w:w="849" w:type="dxa"/>
            <w:vAlign w:val="center"/>
          </w:tcPr>
          <w:p w:rsidR="006C69EF" w:rsidRPr="002878D5" w:rsidRDefault="006C69EF" w:rsidP="005E78C8">
            <w:pPr>
              <w:pStyle w:val="Tabletext"/>
              <w:keepNext/>
              <w:keepLines/>
              <w:jc w:val="center"/>
              <w:rPr>
                <w:snapToGrid w:val="0"/>
                <w:sz w:val="20"/>
                <w:lang w:val="es-ES_tradnl"/>
              </w:rPr>
            </w:pPr>
            <w:r w:rsidRPr="002878D5">
              <w:rPr>
                <w:snapToGrid w:val="0"/>
                <w:sz w:val="20"/>
                <w:lang w:val="es-ES_tradnl"/>
              </w:rPr>
              <w:lastRenderedPageBreak/>
              <w:t>7</w:t>
            </w:r>
          </w:p>
        </w:tc>
        <w:tc>
          <w:tcPr>
            <w:tcW w:w="3119" w:type="dxa"/>
            <w:vAlign w:val="center"/>
          </w:tcPr>
          <w:p w:rsidR="006C69EF" w:rsidRPr="002878D5" w:rsidRDefault="006C69EF" w:rsidP="006166D7">
            <w:pPr>
              <w:pStyle w:val="Tabletext"/>
              <w:keepNext/>
              <w:keepLines/>
              <w:jc w:val="left"/>
              <w:rPr>
                <w:spacing w:val="-2"/>
                <w:sz w:val="20"/>
                <w:lang w:val="es-ES_tradnl"/>
              </w:rPr>
            </w:pPr>
            <w:r w:rsidRPr="002878D5">
              <w:rPr>
                <w:spacing w:val="-2"/>
                <w:sz w:val="20"/>
                <w:lang w:val="es-ES_tradnl"/>
              </w:rPr>
              <w:t>Dispositivo de consumidor controlado a distancia – maquetas de</w:t>
            </w:r>
            <w:r w:rsidR="006166D7">
              <w:rPr>
                <w:spacing w:val="-2"/>
                <w:sz w:val="20"/>
                <w:lang w:val="es-ES_tradnl"/>
              </w:rPr>
              <w:t> </w:t>
            </w:r>
            <w:r w:rsidRPr="002878D5">
              <w:rPr>
                <w:spacing w:val="-2"/>
                <w:sz w:val="20"/>
                <w:lang w:val="es-ES_tradnl"/>
              </w:rPr>
              <w:t>coches y barcos /puertas de garaje/cámaras/ robots de juguete, grúas, etc.</w:t>
            </w:r>
          </w:p>
        </w:tc>
        <w:tc>
          <w:tcPr>
            <w:tcW w:w="3403" w:type="dxa"/>
            <w:vAlign w:val="center"/>
          </w:tcPr>
          <w:p w:rsidR="006C69EF" w:rsidRPr="002878D5" w:rsidRDefault="006C69EF" w:rsidP="005E78C8">
            <w:pPr>
              <w:pStyle w:val="Tabletext"/>
              <w:keepNext/>
              <w:keepLines/>
              <w:jc w:val="center"/>
              <w:rPr>
                <w:spacing w:val="-2"/>
                <w:sz w:val="20"/>
                <w:lang w:val="es-ES_tradnl"/>
              </w:rPr>
            </w:pPr>
            <w:r w:rsidRPr="002878D5">
              <w:rPr>
                <w:spacing w:val="-2"/>
                <w:sz w:val="20"/>
                <w:lang w:val="es-ES_tradnl"/>
              </w:rPr>
              <w:t>26,9650 a 27,2750 MHz</w:t>
            </w:r>
            <w:r w:rsidRPr="002878D5">
              <w:rPr>
                <w:spacing w:val="-2"/>
                <w:sz w:val="20"/>
                <w:lang w:val="es-ES_tradnl"/>
              </w:rPr>
              <w:br/>
              <w:t>40,0000 MHz</w:t>
            </w:r>
            <w:r w:rsidRPr="002878D5">
              <w:rPr>
                <w:spacing w:val="-2"/>
                <w:sz w:val="20"/>
                <w:lang w:val="es-ES_tradnl"/>
              </w:rPr>
              <w:br/>
              <w:t>47,0000 MHz</w:t>
            </w:r>
            <w:r w:rsidRPr="002878D5">
              <w:rPr>
                <w:spacing w:val="-2"/>
                <w:sz w:val="20"/>
                <w:lang w:val="es-ES_tradnl"/>
              </w:rPr>
              <w:br/>
              <w:t>49,0000 MHz</w:t>
            </w:r>
            <w:r w:rsidRPr="002878D5">
              <w:rPr>
                <w:spacing w:val="-2"/>
                <w:sz w:val="20"/>
                <w:lang w:val="es-ES_tradnl"/>
              </w:rPr>
              <w:br/>
              <w:t>303,0000 a 320,0000 MHz</w:t>
            </w:r>
            <w:r w:rsidRPr="002878D5">
              <w:rPr>
                <w:spacing w:val="-2"/>
                <w:sz w:val="20"/>
                <w:lang w:val="es-ES_tradnl"/>
              </w:rPr>
              <w:br/>
              <w:t>433,0000 a 435,0000 MHz</w:t>
            </w:r>
          </w:p>
        </w:tc>
        <w:tc>
          <w:tcPr>
            <w:tcW w:w="4253" w:type="dxa"/>
            <w:vAlign w:val="center"/>
          </w:tcPr>
          <w:p w:rsidR="006C69EF" w:rsidRPr="002878D5" w:rsidRDefault="006C69EF" w:rsidP="005E78C8">
            <w:pPr>
              <w:pStyle w:val="Tabletext"/>
              <w:keepNext/>
              <w:keepLines/>
              <w:jc w:val="center"/>
              <w:rPr>
                <w:spacing w:val="-2"/>
                <w:sz w:val="20"/>
                <w:lang w:val="es-ES_tradnl"/>
              </w:rPr>
            </w:pPr>
            <w:r w:rsidRPr="002878D5">
              <w:rPr>
                <w:spacing w:val="-2"/>
                <w:sz w:val="20"/>
                <w:lang w:val="es-ES_tradnl"/>
              </w:rPr>
              <w:t>≤ 50 (p.i.r.e.)</w:t>
            </w:r>
          </w:p>
        </w:tc>
        <w:tc>
          <w:tcPr>
            <w:tcW w:w="2835" w:type="dxa"/>
            <w:vAlign w:val="center"/>
          </w:tcPr>
          <w:p w:rsidR="006C69EF" w:rsidRPr="002878D5" w:rsidRDefault="006C69EF" w:rsidP="005E78C8">
            <w:pPr>
              <w:pStyle w:val="Tabletext"/>
              <w:keepNext/>
              <w:keepLines/>
              <w:rPr>
                <w:spacing w:val="-2"/>
                <w:sz w:val="20"/>
                <w:lang w:val="es-ES_tradnl"/>
              </w:rPr>
            </w:pPr>
          </w:p>
        </w:tc>
      </w:tr>
      <w:tr w:rsidR="006C69EF" w:rsidRPr="002878D5" w:rsidTr="000413D8">
        <w:trPr>
          <w:jc w:val="center"/>
        </w:trPr>
        <w:tc>
          <w:tcPr>
            <w:tcW w:w="849"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8</w:t>
            </w:r>
          </w:p>
        </w:tc>
        <w:tc>
          <w:tcPr>
            <w:tcW w:w="3119" w:type="dxa"/>
            <w:vAlign w:val="center"/>
          </w:tcPr>
          <w:p w:rsidR="006C69EF" w:rsidRPr="002878D5" w:rsidRDefault="006C69EF" w:rsidP="00BD593E">
            <w:pPr>
              <w:pStyle w:val="Tabletext"/>
              <w:jc w:val="left"/>
              <w:rPr>
                <w:rFonts w:eastAsia="SimSun"/>
                <w:spacing w:val="-2"/>
                <w:sz w:val="20"/>
                <w:lang w:val="es-ES_tradnl"/>
              </w:rPr>
            </w:pPr>
            <w:r w:rsidRPr="002878D5">
              <w:rPr>
                <w:spacing w:val="-2"/>
                <w:sz w:val="20"/>
                <w:lang w:val="es-ES_tradnl"/>
              </w:rPr>
              <w:t xml:space="preserve">Dispositivos de seguridad </w:t>
            </w:r>
            <w:r w:rsidRPr="002878D5">
              <w:rPr>
                <w:rFonts w:eastAsia="SimSun"/>
                <w:spacing w:val="-2"/>
                <w:sz w:val="20"/>
                <w:lang w:val="es-ES_tradnl"/>
              </w:rPr>
              <w:t>– Detección y alarma radioeléctricas</w:t>
            </w:r>
          </w:p>
        </w:tc>
        <w:tc>
          <w:tcPr>
            <w:tcW w:w="3403" w:type="dxa"/>
            <w:vAlign w:val="center"/>
          </w:tcPr>
          <w:p w:rsidR="006C69EF" w:rsidRPr="002878D5" w:rsidRDefault="006C69EF" w:rsidP="00BD593E">
            <w:pPr>
              <w:pStyle w:val="Tabletext"/>
              <w:jc w:val="center"/>
              <w:rPr>
                <w:spacing w:val="-2"/>
                <w:sz w:val="20"/>
                <w:lang w:val="es-ES_tradnl"/>
              </w:rPr>
            </w:pPr>
            <w:r w:rsidRPr="002878D5">
              <w:rPr>
                <w:spacing w:val="-2"/>
                <w:sz w:val="20"/>
                <w:lang w:val="es-ES_tradnl"/>
              </w:rPr>
              <w:t>3,0000 kHz a 195,0000 kHz</w:t>
            </w:r>
            <w:r w:rsidRPr="002878D5">
              <w:rPr>
                <w:spacing w:val="-2"/>
                <w:sz w:val="20"/>
                <w:lang w:val="es-ES_tradnl"/>
              </w:rPr>
              <w:br/>
              <w:t>228,0063 a 228,9937 MHz</w:t>
            </w:r>
            <w:r w:rsidRPr="002878D5">
              <w:rPr>
                <w:spacing w:val="-2"/>
                <w:sz w:val="20"/>
                <w:lang w:val="es-ES_tradnl"/>
              </w:rPr>
              <w:br/>
              <w:t>303,0000 a 320,0000 MHz</w:t>
            </w:r>
            <w:r w:rsidRPr="002878D5">
              <w:rPr>
                <w:spacing w:val="-2"/>
                <w:sz w:val="20"/>
                <w:lang w:val="es-ES_tradnl"/>
              </w:rPr>
              <w:br/>
              <w:t>400,0000 a 402,0000 MHz</w:t>
            </w:r>
            <w:r w:rsidRPr="002878D5">
              <w:rPr>
                <w:spacing w:val="-2"/>
                <w:sz w:val="20"/>
                <w:lang w:val="es-ES_tradnl"/>
              </w:rPr>
              <w:br/>
              <w:t>433,0000 a 435,0000 MHz</w:t>
            </w:r>
            <w:r w:rsidRPr="002878D5">
              <w:rPr>
                <w:spacing w:val="-2"/>
                <w:sz w:val="20"/>
                <w:lang w:val="es-ES_tradnl"/>
              </w:rPr>
              <w:br/>
              <w:t>868,1000 MHz</w:t>
            </w:r>
            <w:r w:rsidRPr="002878D5">
              <w:rPr>
                <w:spacing w:val="-2"/>
                <w:sz w:val="20"/>
                <w:lang w:val="es-ES_tradnl"/>
              </w:rPr>
              <w:br/>
              <w:t>76,0000 GHz a 77,000GHz</w:t>
            </w:r>
          </w:p>
        </w:tc>
        <w:tc>
          <w:tcPr>
            <w:tcW w:w="4253" w:type="dxa"/>
            <w:vAlign w:val="center"/>
          </w:tcPr>
          <w:p w:rsidR="006C69EF" w:rsidRPr="002878D5" w:rsidRDefault="006C69EF" w:rsidP="00BD593E">
            <w:pPr>
              <w:pStyle w:val="Tabletext"/>
              <w:jc w:val="center"/>
              <w:rPr>
                <w:spacing w:val="-2"/>
                <w:sz w:val="20"/>
                <w:lang w:val="es-ES_tradnl"/>
              </w:rPr>
            </w:pPr>
            <w:r w:rsidRPr="002878D5">
              <w:rPr>
                <w:spacing w:val="-2"/>
                <w:sz w:val="20"/>
                <w:lang w:val="es-ES_tradnl"/>
              </w:rPr>
              <w:t>&lt; 50 (p.i.r.e.)</w:t>
            </w:r>
          </w:p>
        </w:tc>
        <w:tc>
          <w:tcPr>
            <w:tcW w:w="2835" w:type="dxa"/>
            <w:vAlign w:val="center"/>
          </w:tcPr>
          <w:p w:rsidR="006C69EF" w:rsidRPr="002878D5" w:rsidRDefault="006C69EF" w:rsidP="000413D8">
            <w:pPr>
              <w:pStyle w:val="Tabletext"/>
              <w:rPr>
                <w:spacing w:val="-2"/>
                <w:sz w:val="20"/>
                <w:lang w:val="es-ES_tradnl"/>
              </w:rPr>
            </w:pPr>
          </w:p>
        </w:tc>
      </w:tr>
      <w:tr w:rsidR="006C69EF" w:rsidRPr="002878D5" w:rsidTr="000413D8">
        <w:trPr>
          <w:jc w:val="center"/>
        </w:trPr>
        <w:tc>
          <w:tcPr>
            <w:tcW w:w="849"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9</w:t>
            </w:r>
          </w:p>
        </w:tc>
        <w:tc>
          <w:tcPr>
            <w:tcW w:w="3119" w:type="dxa"/>
            <w:vAlign w:val="center"/>
          </w:tcPr>
          <w:p w:rsidR="006C69EF" w:rsidRPr="002878D5" w:rsidRDefault="006C69EF" w:rsidP="00BD593E">
            <w:pPr>
              <w:pStyle w:val="Tabletext"/>
              <w:jc w:val="left"/>
              <w:rPr>
                <w:spacing w:val="-2"/>
                <w:sz w:val="20"/>
                <w:lang w:val="es-ES_tradnl"/>
              </w:rPr>
            </w:pPr>
            <w:r w:rsidRPr="002878D5">
              <w:rPr>
                <w:spacing w:val="-2"/>
                <w:sz w:val="20"/>
                <w:lang w:val="es-ES_tradnl"/>
              </w:rPr>
              <w:t>Sistema de micrófonos inalámbricos</w:t>
            </w:r>
          </w:p>
        </w:tc>
        <w:tc>
          <w:tcPr>
            <w:tcW w:w="3403" w:type="dxa"/>
            <w:vAlign w:val="center"/>
          </w:tcPr>
          <w:p w:rsidR="006C69EF" w:rsidRPr="002878D5" w:rsidRDefault="006C69EF" w:rsidP="00BD593E">
            <w:pPr>
              <w:pStyle w:val="Tabletext"/>
              <w:jc w:val="center"/>
              <w:rPr>
                <w:spacing w:val="-2"/>
                <w:sz w:val="20"/>
                <w:lang w:val="es-ES_tradnl"/>
              </w:rPr>
            </w:pPr>
            <w:r w:rsidRPr="002878D5">
              <w:rPr>
                <w:spacing w:val="-2"/>
                <w:sz w:val="20"/>
                <w:lang w:val="es-ES_tradnl"/>
              </w:rPr>
              <w:t>26,95728 a 27,28272 MHz</w:t>
            </w:r>
            <w:r w:rsidRPr="002878D5">
              <w:rPr>
                <w:spacing w:val="-2"/>
                <w:sz w:val="20"/>
                <w:lang w:val="es-ES_tradnl"/>
              </w:rPr>
              <w:br/>
              <w:t>40,4350 a 40,9250 MHz</w:t>
            </w:r>
            <w:r w:rsidRPr="002878D5">
              <w:rPr>
                <w:spacing w:val="-2"/>
                <w:sz w:val="20"/>
                <w:lang w:val="es-ES_tradnl"/>
              </w:rPr>
              <w:br/>
              <w:t>87,5000 a 108,000 MHz</w:t>
            </w:r>
            <w:r w:rsidRPr="002878D5">
              <w:rPr>
                <w:spacing w:val="-2"/>
                <w:sz w:val="20"/>
                <w:lang w:val="es-ES_tradnl"/>
              </w:rPr>
              <w:br/>
              <w:t>182,0250 a 182,9750 MHz</w:t>
            </w:r>
            <w:r w:rsidRPr="002878D5">
              <w:rPr>
                <w:spacing w:val="-2"/>
                <w:sz w:val="20"/>
                <w:lang w:val="es-ES_tradnl"/>
              </w:rPr>
              <w:br/>
              <w:t>183,0250 a 183,4750 MHz</w:t>
            </w:r>
            <w:r w:rsidRPr="002878D5">
              <w:rPr>
                <w:spacing w:val="-2"/>
                <w:sz w:val="20"/>
                <w:lang w:val="es-ES_tradnl"/>
              </w:rPr>
              <w:br/>
              <w:t>217,0250 a 217,9750 MHz</w:t>
            </w:r>
            <w:r w:rsidRPr="002878D5">
              <w:rPr>
                <w:spacing w:val="-2"/>
                <w:sz w:val="20"/>
                <w:lang w:val="es-ES_tradnl"/>
              </w:rPr>
              <w:br/>
              <w:t>218,0250 a 218,4750 MHz</w:t>
            </w:r>
            <w:r w:rsidRPr="002878D5">
              <w:rPr>
                <w:spacing w:val="-2"/>
                <w:sz w:val="20"/>
                <w:lang w:val="es-ES_tradnl"/>
              </w:rPr>
              <w:br/>
              <w:t>510,0000 a 798,0000 MHz</w:t>
            </w:r>
          </w:p>
        </w:tc>
        <w:tc>
          <w:tcPr>
            <w:tcW w:w="4253" w:type="dxa"/>
            <w:vAlign w:val="center"/>
          </w:tcPr>
          <w:p w:rsidR="006C69EF" w:rsidRPr="002878D5" w:rsidRDefault="006C69EF" w:rsidP="00BD593E">
            <w:pPr>
              <w:pStyle w:val="Tabletext"/>
              <w:jc w:val="center"/>
              <w:rPr>
                <w:spacing w:val="-2"/>
                <w:sz w:val="20"/>
                <w:lang w:val="es-ES_tradnl"/>
              </w:rPr>
            </w:pPr>
            <w:r w:rsidRPr="002878D5">
              <w:rPr>
                <w:spacing w:val="-2"/>
                <w:sz w:val="20"/>
                <w:lang w:val="es-ES_tradnl"/>
              </w:rPr>
              <w:t>&lt; 50 (p.i.r.e.)</w:t>
            </w:r>
          </w:p>
        </w:tc>
        <w:tc>
          <w:tcPr>
            <w:tcW w:w="2835" w:type="dxa"/>
            <w:vAlign w:val="center"/>
          </w:tcPr>
          <w:p w:rsidR="006C69EF" w:rsidRPr="002878D5" w:rsidRDefault="006C69EF" w:rsidP="00AD5011">
            <w:pPr>
              <w:pStyle w:val="Tabletext"/>
              <w:rPr>
                <w:spacing w:val="-2"/>
                <w:sz w:val="20"/>
                <w:lang w:val="es-ES_tradnl"/>
              </w:rPr>
            </w:pPr>
          </w:p>
        </w:tc>
      </w:tr>
      <w:tr w:rsidR="006C69EF" w:rsidRPr="005E78C8" w:rsidTr="000413D8">
        <w:trPr>
          <w:jc w:val="center"/>
        </w:trPr>
        <w:tc>
          <w:tcPr>
            <w:tcW w:w="849"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10</w:t>
            </w:r>
          </w:p>
        </w:tc>
        <w:tc>
          <w:tcPr>
            <w:tcW w:w="3119" w:type="dxa"/>
            <w:vAlign w:val="center"/>
          </w:tcPr>
          <w:p w:rsidR="006C69EF" w:rsidRPr="002878D5" w:rsidRDefault="006C69EF" w:rsidP="00BD593E">
            <w:pPr>
              <w:pStyle w:val="Tabletext"/>
              <w:jc w:val="left"/>
              <w:rPr>
                <w:spacing w:val="-2"/>
                <w:sz w:val="20"/>
                <w:lang w:val="es-ES_tradnl"/>
              </w:rPr>
            </w:pPr>
            <w:r w:rsidRPr="002878D5">
              <w:rPr>
                <w:spacing w:val="-2"/>
                <w:sz w:val="20"/>
                <w:lang w:val="es-ES_tradnl"/>
              </w:rPr>
              <w:t>Dispositivos ópticos en el espacio libre</w:t>
            </w:r>
          </w:p>
        </w:tc>
        <w:tc>
          <w:tcPr>
            <w:tcW w:w="3403" w:type="dxa"/>
            <w:vAlign w:val="center"/>
          </w:tcPr>
          <w:p w:rsidR="006C69EF" w:rsidRPr="002878D5" w:rsidRDefault="006C69EF" w:rsidP="006166D7">
            <w:pPr>
              <w:pStyle w:val="Tabletext"/>
              <w:jc w:val="center"/>
              <w:rPr>
                <w:spacing w:val="-2"/>
                <w:sz w:val="20"/>
                <w:lang w:val="es-ES_tradnl"/>
              </w:rPr>
            </w:pPr>
            <w:r w:rsidRPr="002878D5">
              <w:rPr>
                <w:spacing w:val="-2"/>
                <w:sz w:val="20"/>
                <w:lang w:val="es-ES_tradnl"/>
              </w:rPr>
              <w:t>193,5484 THz</w:t>
            </w:r>
            <w:r w:rsidR="006166D7">
              <w:rPr>
                <w:spacing w:val="-2"/>
                <w:sz w:val="20"/>
                <w:lang w:val="es-ES_tradnl"/>
              </w:rPr>
              <w:br/>
            </w:r>
            <w:r w:rsidRPr="002878D5">
              <w:rPr>
                <w:spacing w:val="-2"/>
                <w:sz w:val="20"/>
                <w:lang w:val="es-ES_tradnl"/>
              </w:rPr>
              <w:t>(longitud de onda</w:t>
            </w:r>
            <w:r w:rsidR="006166D7">
              <w:rPr>
                <w:spacing w:val="-2"/>
                <w:sz w:val="20"/>
                <w:lang w:val="es-ES_tradnl"/>
              </w:rPr>
              <w:t xml:space="preserve"> </w:t>
            </w:r>
            <w:r w:rsidRPr="002878D5">
              <w:rPr>
                <w:spacing w:val="-2"/>
                <w:sz w:val="20"/>
                <w:lang w:val="es-ES_tradnl"/>
              </w:rPr>
              <w:t>de</w:t>
            </w:r>
            <w:r w:rsidR="005E78C8">
              <w:rPr>
                <w:spacing w:val="-2"/>
                <w:sz w:val="20"/>
                <w:lang w:val="es-ES_tradnl"/>
              </w:rPr>
              <w:t xml:space="preserve"> </w:t>
            </w:r>
            <w:r w:rsidRPr="002878D5">
              <w:rPr>
                <w:spacing w:val="-2"/>
                <w:sz w:val="20"/>
                <w:lang w:val="es-ES_tradnl"/>
              </w:rPr>
              <w:t>1 550 nm)</w:t>
            </w:r>
            <w:r w:rsidRPr="002878D5">
              <w:rPr>
                <w:spacing w:val="-2"/>
                <w:sz w:val="20"/>
                <w:lang w:val="es-ES_tradnl"/>
              </w:rPr>
              <w:br/>
              <w:t>352,9412 THz</w:t>
            </w:r>
            <w:r w:rsidR="006166D7">
              <w:rPr>
                <w:spacing w:val="-2"/>
                <w:sz w:val="20"/>
                <w:lang w:val="es-ES_tradnl"/>
              </w:rPr>
              <w:br/>
            </w:r>
            <w:r w:rsidRPr="002878D5">
              <w:rPr>
                <w:spacing w:val="-2"/>
                <w:sz w:val="20"/>
                <w:lang w:val="es-ES_tradnl"/>
              </w:rPr>
              <w:t>(longitud de onda</w:t>
            </w:r>
            <w:r w:rsidR="006166D7">
              <w:rPr>
                <w:spacing w:val="-2"/>
                <w:sz w:val="20"/>
                <w:lang w:val="es-ES_tradnl"/>
              </w:rPr>
              <w:t xml:space="preserve"> </w:t>
            </w:r>
            <w:r w:rsidRPr="002878D5">
              <w:rPr>
                <w:spacing w:val="-2"/>
                <w:sz w:val="20"/>
                <w:lang w:val="es-ES_tradnl"/>
              </w:rPr>
              <w:t>de 850 nm)</w:t>
            </w:r>
          </w:p>
        </w:tc>
        <w:tc>
          <w:tcPr>
            <w:tcW w:w="4253" w:type="dxa"/>
            <w:vAlign w:val="center"/>
          </w:tcPr>
          <w:p w:rsidR="006C69EF" w:rsidRPr="002878D5" w:rsidRDefault="006C69EF" w:rsidP="00BD593E">
            <w:pPr>
              <w:pStyle w:val="Tabletext"/>
              <w:jc w:val="center"/>
              <w:rPr>
                <w:spacing w:val="-2"/>
                <w:sz w:val="20"/>
                <w:lang w:val="es-ES_tradnl"/>
              </w:rPr>
            </w:pPr>
            <w:r w:rsidRPr="002878D5">
              <w:rPr>
                <w:spacing w:val="-2"/>
                <w:sz w:val="20"/>
                <w:lang w:val="es-ES_tradnl"/>
              </w:rPr>
              <w:t>≤ 650</w:t>
            </w:r>
          </w:p>
        </w:tc>
        <w:tc>
          <w:tcPr>
            <w:tcW w:w="2835" w:type="dxa"/>
            <w:vAlign w:val="center"/>
          </w:tcPr>
          <w:p w:rsidR="006C69EF" w:rsidRPr="002878D5" w:rsidRDefault="006C69EF" w:rsidP="000413D8">
            <w:pPr>
              <w:pStyle w:val="Tabletext"/>
              <w:rPr>
                <w:spacing w:val="-2"/>
                <w:sz w:val="20"/>
                <w:lang w:val="es-ES_tradnl"/>
              </w:rPr>
            </w:pPr>
          </w:p>
        </w:tc>
      </w:tr>
      <w:tr w:rsidR="006C69EF" w:rsidRPr="002878D5" w:rsidTr="000413D8">
        <w:trPr>
          <w:jc w:val="center"/>
        </w:trPr>
        <w:tc>
          <w:tcPr>
            <w:tcW w:w="849" w:type="dxa"/>
            <w:vAlign w:val="center"/>
          </w:tcPr>
          <w:p w:rsidR="006C69EF" w:rsidRPr="002878D5" w:rsidRDefault="006C69EF" w:rsidP="005E78C8">
            <w:pPr>
              <w:pStyle w:val="Tabletext"/>
              <w:keepNext/>
              <w:keepLines/>
              <w:jc w:val="center"/>
              <w:rPr>
                <w:snapToGrid w:val="0"/>
                <w:sz w:val="20"/>
                <w:lang w:val="es-ES_tradnl"/>
              </w:rPr>
            </w:pPr>
            <w:r w:rsidRPr="002878D5">
              <w:rPr>
                <w:snapToGrid w:val="0"/>
                <w:sz w:val="20"/>
                <w:lang w:val="es-ES_tradnl"/>
              </w:rPr>
              <w:lastRenderedPageBreak/>
              <w:t>11</w:t>
            </w:r>
          </w:p>
        </w:tc>
        <w:tc>
          <w:tcPr>
            <w:tcW w:w="3119" w:type="dxa"/>
            <w:vAlign w:val="center"/>
          </w:tcPr>
          <w:p w:rsidR="006C69EF" w:rsidRPr="002878D5" w:rsidRDefault="006C69EF" w:rsidP="005E78C8">
            <w:pPr>
              <w:pStyle w:val="Tabletext"/>
              <w:keepNext/>
              <w:keepLines/>
              <w:jc w:val="left"/>
              <w:rPr>
                <w:spacing w:val="-2"/>
                <w:sz w:val="20"/>
                <w:lang w:val="es-ES_tradnl"/>
              </w:rPr>
            </w:pPr>
            <w:r w:rsidRPr="002878D5">
              <w:rPr>
                <w:spacing w:val="-2"/>
                <w:sz w:val="20"/>
                <w:lang w:val="es-ES_tradnl"/>
              </w:rPr>
              <w:t xml:space="preserve">Dispositivo industrial, científico y médico (ISM) </w:t>
            </w:r>
          </w:p>
        </w:tc>
        <w:tc>
          <w:tcPr>
            <w:tcW w:w="3403" w:type="dxa"/>
            <w:vAlign w:val="center"/>
          </w:tcPr>
          <w:p w:rsidR="006C69EF" w:rsidRPr="002878D5" w:rsidRDefault="006C69EF" w:rsidP="005E78C8">
            <w:pPr>
              <w:pStyle w:val="Tabletext"/>
              <w:keepNext/>
              <w:keepLines/>
              <w:jc w:val="center"/>
              <w:rPr>
                <w:spacing w:val="-2"/>
                <w:sz w:val="20"/>
                <w:lang w:val="es-ES_tradnl"/>
              </w:rPr>
            </w:pPr>
            <w:r w:rsidRPr="002878D5">
              <w:rPr>
                <w:spacing w:val="-2"/>
                <w:sz w:val="20"/>
                <w:lang w:val="es-ES_tradnl"/>
              </w:rPr>
              <w:t>6 765,0000 kHz a 6 795,0000 kHz</w:t>
            </w:r>
            <w:r w:rsidRPr="002878D5">
              <w:rPr>
                <w:spacing w:val="-2"/>
                <w:sz w:val="20"/>
                <w:lang w:val="es-ES_tradnl"/>
              </w:rPr>
              <w:br/>
              <w:t>13,5530 a 13,5670 MHz</w:t>
            </w:r>
            <w:r w:rsidRPr="002878D5">
              <w:rPr>
                <w:spacing w:val="-2"/>
                <w:sz w:val="20"/>
                <w:lang w:val="es-ES_tradnl"/>
              </w:rPr>
              <w:br/>
              <w:t>26,9570 a 27,2830 MHz</w:t>
            </w:r>
            <w:r w:rsidRPr="002878D5">
              <w:rPr>
                <w:spacing w:val="-2"/>
                <w:sz w:val="20"/>
                <w:lang w:val="es-ES_tradnl"/>
              </w:rPr>
              <w:br/>
              <w:t>40,6600 a 40,7000 MHz</w:t>
            </w:r>
            <w:r w:rsidRPr="002878D5">
              <w:rPr>
                <w:spacing w:val="-2"/>
                <w:sz w:val="20"/>
                <w:lang w:val="es-ES_tradnl"/>
              </w:rPr>
              <w:br/>
              <w:t>2 400,0000 a 2 500,0000 MHz</w:t>
            </w:r>
            <w:r w:rsidRPr="002878D5">
              <w:rPr>
                <w:spacing w:val="-2"/>
                <w:sz w:val="20"/>
                <w:lang w:val="es-ES_tradnl"/>
              </w:rPr>
              <w:br/>
              <w:t>5 725,0000 a 5 875,0000 MHz</w:t>
            </w:r>
            <w:r w:rsidRPr="002878D5">
              <w:rPr>
                <w:spacing w:val="-2"/>
                <w:sz w:val="20"/>
                <w:lang w:val="es-ES_tradnl"/>
              </w:rPr>
              <w:br/>
              <w:t>24,0000 GHz a 24,2500 GHz</w:t>
            </w:r>
            <w:r w:rsidRPr="002878D5">
              <w:rPr>
                <w:spacing w:val="-2"/>
                <w:sz w:val="20"/>
                <w:lang w:val="es-ES_tradnl"/>
              </w:rPr>
              <w:br/>
              <w:t>61,0000 GHz a 61,5000 GHz</w:t>
            </w:r>
            <w:r w:rsidRPr="002878D5">
              <w:rPr>
                <w:spacing w:val="-2"/>
                <w:sz w:val="20"/>
                <w:lang w:val="es-ES_tradnl"/>
              </w:rPr>
              <w:br/>
              <w:t>122,0000 GHz a 123,0000 GHz</w:t>
            </w:r>
            <w:r w:rsidRPr="002878D5">
              <w:rPr>
                <w:spacing w:val="-2"/>
                <w:sz w:val="20"/>
                <w:lang w:val="es-ES_tradnl"/>
              </w:rPr>
              <w:br/>
              <w:t>244,0000 GHz a 246,0000 GHz</w:t>
            </w:r>
          </w:p>
        </w:tc>
        <w:tc>
          <w:tcPr>
            <w:tcW w:w="4253" w:type="dxa"/>
            <w:vAlign w:val="center"/>
          </w:tcPr>
          <w:p w:rsidR="006C69EF" w:rsidRPr="002878D5" w:rsidRDefault="006C69EF" w:rsidP="005E78C8">
            <w:pPr>
              <w:pStyle w:val="Tabletext"/>
              <w:keepNext/>
              <w:keepLines/>
              <w:jc w:val="center"/>
              <w:rPr>
                <w:spacing w:val="-2"/>
                <w:sz w:val="20"/>
                <w:lang w:val="es-ES_tradnl"/>
              </w:rPr>
            </w:pPr>
            <w:r w:rsidRPr="002878D5">
              <w:rPr>
                <w:spacing w:val="-2"/>
                <w:sz w:val="20"/>
                <w:lang w:val="es-ES_tradnl"/>
              </w:rPr>
              <w:t>&lt; 500 (p.i.r.e.)</w:t>
            </w:r>
          </w:p>
        </w:tc>
        <w:tc>
          <w:tcPr>
            <w:tcW w:w="2835" w:type="dxa"/>
            <w:vAlign w:val="center"/>
          </w:tcPr>
          <w:p w:rsidR="006C69EF" w:rsidRPr="002878D5" w:rsidRDefault="006C69EF" w:rsidP="005E78C8">
            <w:pPr>
              <w:pStyle w:val="Tabletext"/>
              <w:keepNext/>
              <w:keepLines/>
              <w:rPr>
                <w:spacing w:val="-2"/>
                <w:sz w:val="20"/>
                <w:lang w:val="es-ES_tradnl"/>
              </w:rPr>
            </w:pPr>
          </w:p>
        </w:tc>
      </w:tr>
      <w:tr w:rsidR="006C69EF" w:rsidRPr="002878D5" w:rsidTr="000413D8">
        <w:trPr>
          <w:jc w:val="center"/>
        </w:trPr>
        <w:tc>
          <w:tcPr>
            <w:tcW w:w="849"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12</w:t>
            </w:r>
          </w:p>
        </w:tc>
        <w:tc>
          <w:tcPr>
            <w:tcW w:w="3119" w:type="dxa"/>
            <w:vAlign w:val="center"/>
          </w:tcPr>
          <w:p w:rsidR="006C69EF" w:rsidRPr="002878D5" w:rsidRDefault="006C69EF" w:rsidP="00BD593E">
            <w:pPr>
              <w:pStyle w:val="Tabletext"/>
              <w:jc w:val="left"/>
              <w:rPr>
                <w:spacing w:val="-2"/>
                <w:sz w:val="20"/>
                <w:lang w:val="es-ES_tradnl"/>
              </w:rPr>
            </w:pPr>
            <w:r w:rsidRPr="002878D5">
              <w:rPr>
                <w:spacing w:val="-2"/>
                <w:sz w:val="20"/>
                <w:lang w:val="es-ES_tradnl"/>
              </w:rPr>
              <w:t>Implantes médicos activos</w:t>
            </w:r>
          </w:p>
        </w:tc>
        <w:tc>
          <w:tcPr>
            <w:tcW w:w="3403" w:type="dxa"/>
            <w:vAlign w:val="center"/>
          </w:tcPr>
          <w:p w:rsidR="006C69EF" w:rsidRPr="002878D5" w:rsidRDefault="006C69EF" w:rsidP="00BD593E">
            <w:pPr>
              <w:pStyle w:val="Tabletext"/>
              <w:jc w:val="center"/>
              <w:rPr>
                <w:spacing w:val="-2"/>
                <w:sz w:val="20"/>
                <w:lang w:val="es-ES_tradnl"/>
              </w:rPr>
            </w:pPr>
            <w:r w:rsidRPr="002878D5">
              <w:rPr>
                <w:spacing w:val="-2"/>
                <w:sz w:val="20"/>
                <w:lang w:val="es-ES_tradnl"/>
              </w:rPr>
              <w:t>402,0000 MHz a 405,0000 MHz</w:t>
            </w:r>
            <w:r w:rsidRPr="002878D5">
              <w:rPr>
                <w:spacing w:val="-2"/>
                <w:sz w:val="20"/>
                <w:lang w:val="es-ES_tradnl"/>
              </w:rPr>
              <w:br/>
              <w:t>9,0000 kHz a 315,0000 kHz</w:t>
            </w:r>
          </w:p>
        </w:tc>
        <w:tc>
          <w:tcPr>
            <w:tcW w:w="4253" w:type="dxa"/>
            <w:vAlign w:val="center"/>
          </w:tcPr>
          <w:p w:rsidR="006C69EF" w:rsidRPr="002878D5" w:rsidRDefault="006C69EF" w:rsidP="00BD593E">
            <w:pPr>
              <w:pStyle w:val="Tabletext"/>
              <w:jc w:val="center"/>
              <w:rPr>
                <w:spacing w:val="-2"/>
                <w:sz w:val="20"/>
                <w:lang w:val="es-ES_tradnl"/>
              </w:rPr>
            </w:pPr>
            <w:r w:rsidRPr="002878D5">
              <w:rPr>
                <w:spacing w:val="-2"/>
                <w:sz w:val="20"/>
                <w:lang w:val="es-ES_tradnl"/>
              </w:rPr>
              <w:t xml:space="preserve">25 </w:t>
            </w:r>
            <w:r w:rsidRPr="002878D5">
              <w:rPr>
                <w:spacing w:val="-2"/>
                <w:sz w:val="20"/>
                <w:lang w:val="es-ES_tradnl"/>
              </w:rPr>
              <w:sym w:font="Symbol" w:char="F06D"/>
            </w:r>
            <w:r w:rsidRPr="002878D5">
              <w:rPr>
                <w:spacing w:val="-2"/>
                <w:sz w:val="20"/>
                <w:lang w:val="es-ES_tradnl"/>
              </w:rPr>
              <w:t>W</w:t>
            </w:r>
            <w:r w:rsidRPr="002878D5">
              <w:rPr>
                <w:spacing w:val="-2"/>
                <w:sz w:val="20"/>
                <w:lang w:val="es-ES_tradnl"/>
              </w:rPr>
              <w:br/>
              <w:t>30 dB(</w:t>
            </w:r>
            <w:r w:rsidRPr="002878D5">
              <w:rPr>
                <w:spacing w:val="-2"/>
                <w:sz w:val="20"/>
                <w:lang w:val="es-ES_tradnl"/>
              </w:rPr>
              <w:sym w:font="Symbol" w:char="F06D"/>
            </w:r>
            <w:r w:rsidRPr="002878D5">
              <w:rPr>
                <w:spacing w:val="-2"/>
                <w:sz w:val="20"/>
                <w:lang w:val="es-ES_tradnl"/>
              </w:rPr>
              <w:t>A/m) at</w:t>
            </w:r>
            <w:r w:rsidRPr="002878D5">
              <w:rPr>
                <w:spacing w:val="-2"/>
                <w:sz w:val="20"/>
                <w:lang w:val="es-ES_tradnl"/>
              </w:rPr>
              <w:br/>
              <w:t>10 m</w:t>
            </w:r>
          </w:p>
        </w:tc>
        <w:tc>
          <w:tcPr>
            <w:tcW w:w="2835" w:type="dxa"/>
            <w:vAlign w:val="center"/>
          </w:tcPr>
          <w:p w:rsidR="006C69EF" w:rsidRPr="002878D5" w:rsidRDefault="006C69EF" w:rsidP="001B71D7">
            <w:pPr>
              <w:pStyle w:val="Tabletext"/>
              <w:rPr>
                <w:spacing w:val="-2"/>
                <w:sz w:val="20"/>
                <w:lang w:val="es-ES_tradnl"/>
              </w:rPr>
            </w:pPr>
            <w:r w:rsidRPr="002878D5">
              <w:rPr>
                <w:spacing w:val="-2"/>
                <w:sz w:val="20"/>
                <w:lang w:val="es-ES_tradnl"/>
              </w:rPr>
              <w:t>*</w:t>
            </w:r>
            <w:r w:rsidR="001B71D7">
              <w:rPr>
                <w:spacing w:val="-2"/>
                <w:sz w:val="20"/>
                <w:lang w:val="es-ES_tradnl"/>
              </w:rPr>
              <w:tab/>
            </w:r>
            <w:r w:rsidR="001B71D7" w:rsidRPr="002878D5">
              <w:rPr>
                <w:spacing w:val="-2"/>
                <w:sz w:val="20"/>
                <w:lang w:val="es-ES_tradnl"/>
              </w:rPr>
              <w:t>Planificado</w:t>
            </w:r>
          </w:p>
        </w:tc>
      </w:tr>
      <w:tr w:rsidR="006C69EF" w:rsidRPr="002878D5" w:rsidTr="000413D8">
        <w:trPr>
          <w:jc w:val="center"/>
        </w:trPr>
        <w:tc>
          <w:tcPr>
            <w:tcW w:w="849" w:type="dxa"/>
            <w:tcBorders>
              <w:bottom w:val="single" w:sz="4" w:space="0" w:color="auto"/>
            </w:tcBorders>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13</w:t>
            </w:r>
          </w:p>
        </w:tc>
        <w:tc>
          <w:tcPr>
            <w:tcW w:w="3119" w:type="dxa"/>
            <w:tcBorders>
              <w:bottom w:val="single" w:sz="4" w:space="0" w:color="auto"/>
            </w:tcBorders>
            <w:vAlign w:val="center"/>
          </w:tcPr>
          <w:p w:rsidR="006C69EF" w:rsidRPr="002878D5" w:rsidRDefault="006C69EF" w:rsidP="00BD593E">
            <w:pPr>
              <w:pStyle w:val="Tabletext"/>
              <w:jc w:val="left"/>
              <w:rPr>
                <w:spacing w:val="-2"/>
                <w:sz w:val="20"/>
                <w:lang w:val="es-ES_tradnl"/>
              </w:rPr>
            </w:pPr>
            <w:r w:rsidRPr="002878D5">
              <w:rPr>
                <w:spacing w:val="-2"/>
                <w:sz w:val="20"/>
                <w:lang w:val="es-ES_tradnl"/>
              </w:rPr>
              <w:t>RFID</w:t>
            </w:r>
          </w:p>
        </w:tc>
        <w:tc>
          <w:tcPr>
            <w:tcW w:w="3403" w:type="dxa"/>
            <w:tcBorders>
              <w:bottom w:val="single" w:sz="4" w:space="0" w:color="auto"/>
            </w:tcBorders>
            <w:vAlign w:val="center"/>
          </w:tcPr>
          <w:p w:rsidR="006C69EF" w:rsidRPr="002878D5" w:rsidRDefault="006C69EF" w:rsidP="00BD593E">
            <w:pPr>
              <w:pStyle w:val="Tabletext"/>
              <w:jc w:val="center"/>
              <w:rPr>
                <w:spacing w:val="-2"/>
                <w:sz w:val="20"/>
                <w:lang w:val="es-ES_tradnl"/>
              </w:rPr>
            </w:pPr>
            <w:r w:rsidRPr="002878D5">
              <w:rPr>
                <w:spacing w:val="-2"/>
                <w:sz w:val="20"/>
                <w:lang w:val="es-ES_tradnl"/>
              </w:rPr>
              <w:t>13,5530 MHz a 13,5670 MHz</w:t>
            </w:r>
            <w:r w:rsidRPr="002878D5">
              <w:rPr>
                <w:spacing w:val="-2"/>
                <w:sz w:val="20"/>
                <w:lang w:val="es-ES_tradnl"/>
              </w:rPr>
              <w:br/>
              <w:t>433,0000 MHz a 435,0000 MHz</w:t>
            </w:r>
            <w:r w:rsidRPr="002878D5">
              <w:rPr>
                <w:spacing w:val="-2"/>
                <w:sz w:val="20"/>
                <w:lang w:val="es-ES_tradnl"/>
              </w:rPr>
              <w:br/>
              <w:t>869,0000 MHz a 870,3750 MHz</w:t>
            </w:r>
            <w:r w:rsidRPr="002878D5">
              <w:rPr>
                <w:spacing w:val="-2"/>
                <w:sz w:val="20"/>
                <w:lang w:val="es-ES_tradnl"/>
              </w:rPr>
              <w:br/>
              <w:t>919,0000 MHz a 923,0000 MHz</w:t>
            </w:r>
            <w:r w:rsidRPr="002878D5">
              <w:rPr>
                <w:spacing w:val="-2"/>
                <w:sz w:val="20"/>
                <w:lang w:val="es-ES_tradnl"/>
              </w:rPr>
              <w:br/>
              <w:t>2 400,000 MHz a 2 500,000 MHz</w:t>
            </w:r>
          </w:p>
        </w:tc>
        <w:tc>
          <w:tcPr>
            <w:tcW w:w="4253" w:type="dxa"/>
            <w:tcBorders>
              <w:bottom w:val="single" w:sz="4" w:space="0" w:color="auto"/>
            </w:tcBorders>
            <w:vAlign w:val="center"/>
          </w:tcPr>
          <w:p w:rsidR="006C69EF" w:rsidRPr="002878D5" w:rsidRDefault="006C69EF" w:rsidP="00BD593E">
            <w:pPr>
              <w:pStyle w:val="Tabletext"/>
              <w:jc w:val="center"/>
              <w:rPr>
                <w:spacing w:val="-2"/>
                <w:sz w:val="20"/>
                <w:lang w:val="es-ES_tradnl"/>
              </w:rPr>
            </w:pPr>
            <w:r w:rsidRPr="002878D5">
              <w:rPr>
                <w:spacing w:val="-2"/>
                <w:sz w:val="20"/>
                <w:lang w:val="es-ES_tradnl"/>
              </w:rPr>
              <w:t>100 mW</w:t>
            </w:r>
            <w:r w:rsidRPr="002878D5">
              <w:rPr>
                <w:spacing w:val="-2"/>
                <w:sz w:val="20"/>
                <w:lang w:val="es-ES_tradnl"/>
              </w:rPr>
              <w:br/>
              <w:t>100 mW</w:t>
            </w:r>
            <w:r w:rsidRPr="002878D5">
              <w:rPr>
                <w:spacing w:val="-2"/>
                <w:sz w:val="20"/>
                <w:lang w:val="es-ES_tradnl"/>
              </w:rPr>
              <w:br/>
              <w:t>500 mW</w:t>
            </w:r>
            <w:r w:rsidRPr="002878D5">
              <w:rPr>
                <w:spacing w:val="-2"/>
                <w:sz w:val="20"/>
                <w:lang w:val="es-ES_tradnl"/>
              </w:rPr>
              <w:br/>
              <w:t>2 W p.r.e.</w:t>
            </w:r>
            <w:r w:rsidRPr="002878D5">
              <w:rPr>
                <w:spacing w:val="-2"/>
                <w:sz w:val="20"/>
                <w:lang w:val="es-ES_tradnl"/>
              </w:rPr>
              <w:br/>
              <w:t>500 mW</w:t>
            </w:r>
          </w:p>
        </w:tc>
        <w:tc>
          <w:tcPr>
            <w:tcW w:w="2835" w:type="dxa"/>
            <w:tcBorders>
              <w:bottom w:val="single" w:sz="4" w:space="0" w:color="auto"/>
            </w:tcBorders>
            <w:vAlign w:val="center"/>
          </w:tcPr>
          <w:p w:rsidR="006C69EF" w:rsidRPr="002878D5" w:rsidRDefault="006C69EF" w:rsidP="001B71D7">
            <w:pPr>
              <w:pStyle w:val="Tabletext"/>
              <w:rPr>
                <w:spacing w:val="-2"/>
                <w:sz w:val="20"/>
                <w:lang w:val="es-ES_tradnl"/>
              </w:rPr>
            </w:pPr>
            <w:r w:rsidRPr="002878D5">
              <w:rPr>
                <w:spacing w:val="-2"/>
                <w:sz w:val="20"/>
                <w:lang w:val="es-ES_tradnl"/>
              </w:rPr>
              <w:t>*</w:t>
            </w:r>
            <w:r w:rsidR="001B71D7">
              <w:rPr>
                <w:spacing w:val="-2"/>
                <w:sz w:val="20"/>
                <w:lang w:val="es-ES_tradnl"/>
              </w:rPr>
              <w:tab/>
            </w:r>
            <w:r w:rsidR="001B71D7" w:rsidRPr="002878D5">
              <w:rPr>
                <w:spacing w:val="-2"/>
                <w:sz w:val="20"/>
                <w:lang w:val="es-ES_tradnl"/>
              </w:rPr>
              <w:t>Planificado</w:t>
            </w:r>
          </w:p>
        </w:tc>
      </w:tr>
      <w:tr w:rsidR="006C69EF" w:rsidRPr="008603A7" w:rsidTr="000413D8">
        <w:trPr>
          <w:jc w:val="center"/>
        </w:trPr>
        <w:tc>
          <w:tcPr>
            <w:tcW w:w="14459" w:type="dxa"/>
            <w:gridSpan w:val="5"/>
            <w:tcBorders>
              <w:left w:val="nil"/>
              <w:bottom w:val="nil"/>
              <w:right w:val="nil"/>
            </w:tcBorders>
            <w:vAlign w:val="center"/>
          </w:tcPr>
          <w:p w:rsidR="006C69EF" w:rsidRPr="002878D5" w:rsidRDefault="006C69EF" w:rsidP="000413D8">
            <w:pPr>
              <w:pStyle w:val="Tablelegend"/>
              <w:rPr>
                <w:sz w:val="20"/>
                <w:lang w:val="es-ES_tradnl"/>
              </w:rPr>
            </w:pPr>
            <w:r w:rsidRPr="002878D5">
              <w:rPr>
                <w:sz w:val="20"/>
                <w:vertAlign w:val="superscript"/>
                <w:lang w:val="es-ES_tradnl"/>
              </w:rPr>
              <w:t>(3)</w:t>
            </w:r>
            <w:r w:rsidRPr="002878D5">
              <w:rPr>
                <w:sz w:val="20"/>
                <w:lang w:val="es-ES_tradnl"/>
              </w:rPr>
              <w:tab/>
            </w:r>
            <w:r w:rsidRPr="002878D5">
              <w:rPr>
                <w:rFonts w:eastAsia="SimSun"/>
                <w:sz w:val="20"/>
                <w:lang w:val="es-ES_tradnl" w:eastAsia="zh-CN"/>
              </w:rPr>
              <w:t>Las administraciones pueden indicar información adicional sobre la separación de canales, la anchura de banda necesaria, la reducción de interferencia requerida, el límite de emisiones no deseadas y las normas de radiocomunicaciones aplicables</w:t>
            </w:r>
            <w:r w:rsidRPr="002878D5">
              <w:rPr>
                <w:sz w:val="20"/>
                <w:lang w:val="es-ES_tradnl"/>
              </w:rPr>
              <w:t>.</w:t>
            </w:r>
          </w:p>
        </w:tc>
      </w:tr>
    </w:tbl>
    <w:p w:rsidR="006C69EF" w:rsidRPr="00AE4336" w:rsidRDefault="006C69EF" w:rsidP="006C69EF">
      <w:pPr>
        <w:pStyle w:val="Tablefin"/>
        <w:rPr>
          <w:lang w:val="es-ES_tradnl"/>
        </w:rPr>
      </w:pPr>
    </w:p>
    <w:p w:rsidR="005E78C8" w:rsidRDefault="005E78C8" w:rsidP="006C69EF">
      <w:pPr>
        <w:pStyle w:val="Headingb"/>
        <w:rPr>
          <w:lang w:val="es-ES_tradnl"/>
        </w:rPr>
      </w:pPr>
      <w:r>
        <w:rPr>
          <w:lang w:val="es-ES_tradnl"/>
        </w:rPr>
        <w:br w:type="page"/>
      </w:r>
    </w:p>
    <w:p w:rsidR="006C69EF" w:rsidRPr="00AE4336" w:rsidRDefault="006C69EF" w:rsidP="006C69EF">
      <w:pPr>
        <w:pStyle w:val="Headingb"/>
        <w:rPr>
          <w:lang w:val="es-ES_tradnl"/>
        </w:rPr>
      </w:pPr>
      <w:r w:rsidRPr="00AE4336">
        <w:rPr>
          <w:lang w:val="es-ES_tradnl"/>
        </w:rPr>
        <w:lastRenderedPageBreak/>
        <w:t>Reglamentación técnica en Nueva Zelanda</w:t>
      </w:r>
    </w:p>
    <w:p w:rsidR="006C69EF" w:rsidRPr="00AE4336" w:rsidRDefault="006C69EF" w:rsidP="006C69EF">
      <w:pPr>
        <w:pStyle w:val="Blanc"/>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499"/>
        <w:gridCol w:w="4305"/>
      </w:tblGrid>
      <w:tr w:rsidR="006C69EF" w:rsidRPr="008603A7" w:rsidTr="005E78C8">
        <w:trPr>
          <w:tblHeader/>
          <w:jc w:val="center"/>
        </w:trPr>
        <w:tc>
          <w:tcPr>
            <w:tcW w:w="14459" w:type="dxa"/>
            <w:gridSpan w:val="5"/>
            <w:vAlign w:val="center"/>
          </w:tcPr>
          <w:p w:rsidR="006C69EF" w:rsidRPr="002878D5" w:rsidRDefault="006C69EF" w:rsidP="000413D8">
            <w:pPr>
              <w:pStyle w:val="Tablehead"/>
              <w:rPr>
                <w:snapToGrid w:val="0"/>
                <w:sz w:val="20"/>
                <w:lang w:val="es-ES_tradnl"/>
              </w:rPr>
            </w:pPr>
            <w:r w:rsidRPr="002878D5">
              <w:rPr>
                <w:sz w:val="20"/>
                <w:lang w:val="es-ES_tradnl"/>
              </w:rPr>
              <w:t>Reglamentación técnica para dispositivos de radiocomunicaciones de corto alcance</w:t>
            </w:r>
          </w:p>
        </w:tc>
      </w:tr>
      <w:tr w:rsidR="006C69EF" w:rsidRPr="002878D5" w:rsidTr="005E78C8">
        <w:trPr>
          <w:tblHeader/>
          <w:jc w:val="center"/>
        </w:trPr>
        <w:tc>
          <w:tcPr>
            <w:tcW w:w="851" w:type="dxa"/>
            <w:vAlign w:val="center"/>
          </w:tcPr>
          <w:p w:rsidR="006C69EF" w:rsidRPr="002878D5" w:rsidRDefault="002878D5" w:rsidP="000413D8">
            <w:pPr>
              <w:pStyle w:val="Tablehead"/>
              <w:rPr>
                <w:snapToGrid w:val="0"/>
                <w:sz w:val="20"/>
                <w:lang w:val="es-ES_tradnl"/>
              </w:rPr>
            </w:pPr>
            <w:r w:rsidRPr="002878D5">
              <w:rPr>
                <w:snapToGrid w:val="0"/>
                <w:sz w:val="20"/>
                <w:lang w:val="es-ES_tradnl"/>
              </w:rPr>
              <w:t>N.º</w:t>
            </w:r>
          </w:p>
        </w:tc>
        <w:tc>
          <w:tcPr>
            <w:tcW w:w="3969" w:type="dxa"/>
            <w:vAlign w:val="center"/>
          </w:tcPr>
          <w:p w:rsidR="006C69EF" w:rsidRPr="002878D5" w:rsidRDefault="006C69EF" w:rsidP="000413D8">
            <w:pPr>
              <w:pStyle w:val="Tablehead"/>
              <w:rPr>
                <w:snapToGrid w:val="0"/>
                <w:sz w:val="20"/>
                <w:lang w:val="es-ES_tradnl"/>
              </w:rPr>
            </w:pPr>
            <w:r w:rsidRPr="002878D5">
              <w:rPr>
                <w:snapToGrid w:val="0"/>
                <w:sz w:val="20"/>
                <w:lang w:val="es-ES_tradnl"/>
              </w:rPr>
              <w:t>Aplicación típica</w:t>
            </w:r>
          </w:p>
        </w:tc>
        <w:tc>
          <w:tcPr>
            <w:tcW w:w="2835" w:type="dxa"/>
            <w:vAlign w:val="center"/>
          </w:tcPr>
          <w:p w:rsidR="006C69EF" w:rsidRPr="002878D5" w:rsidRDefault="006C69EF" w:rsidP="002878D5">
            <w:pPr>
              <w:pStyle w:val="Tablehead"/>
              <w:rPr>
                <w:snapToGrid w:val="0"/>
                <w:sz w:val="20"/>
                <w:lang w:val="es-ES_tradnl"/>
              </w:rPr>
            </w:pPr>
            <w:r w:rsidRPr="002878D5">
              <w:rPr>
                <w:sz w:val="20"/>
                <w:lang w:val="es-ES_tradnl"/>
              </w:rPr>
              <w:t>Frecuencias/bandas</w:t>
            </w:r>
            <w:r w:rsidR="002878D5">
              <w:rPr>
                <w:sz w:val="20"/>
                <w:lang w:val="es-ES_tradnl"/>
              </w:rPr>
              <w:br/>
            </w:r>
            <w:r w:rsidRPr="002878D5">
              <w:rPr>
                <w:sz w:val="20"/>
                <w:lang w:val="es-ES_tradnl"/>
              </w:rPr>
              <w:t>de frecuencias autorizadas</w:t>
            </w:r>
          </w:p>
        </w:tc>
        <w:tc>
          <w:tcPr>
            <w:tcW w:w="2499" w:type="dxa"/>
            <w:vAlign w:val="center"/>
          </w:tcPr>
          <w:p w:rsidR="006C69EF" w:rsidRPr="002878D5" w:rsidRDefault="006C69EF" w:rsidP="00BD593E">
            <w:pPr>
              <w:pStyle w:val="Tablehead"/>
              <w:rPr>
                <w:snapToGrid w:val="0"/>
                <w:sz w:val="20"/>
                <w:lang w:val="es-ES_tradnl"/>
              </w:rPr>
            </w:pPr>
            <w:r w:rsidRPr="002878D5">
              <w:rPr>
                <w:snapToGrid w:val="0"/>
                <w:sz w:val="20"/>
                <w:lang w:val="es-ES_tradnl"/>
              </w:rPr>
              <w:t>Máxima intensidad</w:t>
            </w:r>
            <w:r w:rsidR="00BD593E" w:rsidRPr="002878D5">
              <w:rPr>
                <w:snapToGrid w:val="0"/>
                <w:sz w:val="20"/>
                <w:lang w:val="es-ES_tradnl"/>
              </w:rPr>
              <w:br/>
            </w:r>
            <w:r w:rsidRPr="002878D5">
              <w:rPr>
                <w:snapToGrid w:val="0"/>
                <w:sz w:val="20"/>
                <w:lang w:val="es-ES_tradnl"/>
              </w:rPr>
              <w:t>de campo/potencia</w:t>
            </w:r>
            <w:r w:rsidR="00BD593E" w:rsidRPr="002878D5">
              <w:rPr>
                <w:snapToGrid w:val="0"/>
                <w:sz w:val="20"/>
                <w:lang w:val="es-ES_tradnl"/>
              </w:rPr>
              <w:br/>
            </w:r>
            <w:r w:rsidRPr="002878D5">
              <w:rPr>
                <w:snapToGrid w:val="0"/>
                <w:sz w:val="20"/>
                <w:lang w:val="es-ES_tradnl"/>
              </w:rPr>
              <w:t>de salida RF</w:t>
            </w:r>
          </w:p>
        </w:tc>
        <w:tc>
          <w:tcPr>
            <w:tcW w:w="4305" w:type="dxa"/>
            <w:vAlign w:val="center"/>
          </w:tcPr>
          <w:p w:rsidR="006C69EF" w:rsidRPr="002878D5" w:rsidRDefault="006C69EF" w:rsidP="000413D8">
            <w:pPr>
              <w:pStyle w:val="Tablehead"/>
              <w:rPr>
                <w:snapToGrid w:val="0"/>
                <w:sz w:val="20"/>
                <w:lang w:val="es-ES_tradnl"/>
              </w:rPr>
            </w:pPr>
            <w:r w:rsidRPr="002878D5">
              <w:rPr>
                <w:snapToGrid w:val="0"/>
                <w:sz w:val="20"/>
                <w:lang w:val="es-ES_tradnl"/>
              </w:rPr>
              <w:t>Observaciones</w:t>
            </w:r>
            <w:r w:rsidRPr="002878D5">
              <w:rPr>
                <w:rFonts w:ascii="Times New Roman Bold" w:hAnsi="Times New Roman Bold" w:cs="Times New Roman Bold"/>
                <w:snapToGrid w:val="0"/>
                <w:sz w:val="20"/>
                <w:vertAlign w:val="superscript"/>
                <w:lang w:val="es-ES_tradnl"/>
              </w:rPr>
              <w:t>(4)</w:t>
            </w:r>
          </w:p>
        </w:tc>
      </w:tr>
      <w:tr w:rsidR="006C69EF" w:rsidRPr="008603A7" w:rsidTr="000413D8">
        <w:trPr>
          <w:jc w:val="center"/>
        </w:trPr>
        <w:tc>
          <w:tcPr>
            <w:tcW w:w="851"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1</w:t>
            </w:r>
          </w:p>
        </w:tc>
        <w:tc>
          <w:tcPr>
            <w:tcW w:w="3969" w:type="dxa"/>
            <w:vAlign w:val="center"/>
          </w:tcPr>
          <w:p w:rsidR="006C69EF" w:rsidRPr="002878D5" w:rsidRDefault="006C69EF" w:rsidP="00BD593E">
            <w:pPr>
              <w:pStyle w:val="Tabletext"/>
              <w:jc w:val="left"/>
              <w:rPr>
                <w:sz w:val="20"/>
                <w:lang w:val="es-ES_tradnl" w:eastAsia="en-GB"/>
              </w:rPr>
            </w:pPr>
            <w:r w:rsidRPr="002878D5">
              <w:rPr>
                <w:sz w:val="20"/>
                <w:lang w:val="es-ES_tradnl" w:eastAsia="en-GB"/>
              </w:rPr>
              <w:t>Telemedida/Telemando</w:t>
            </w:r>
          </w:p>
        </w:tc>
        <w:tc>
          <w:tcPr>
            <w:tcW w:w="2835" w:type="dxa"/>
            <w:vAlign w:val="center"/>
          </w:tcPr>
          <w:p w:rsidR="006C69EF" w:rsidRPr="002878D5" w:rsidRDefault="006C69EF" w:rsidP="00BD593E">
            <w:pPr>
              <w:pStyle w:val="Tabletext"/>
              <w:jc w:val="center"/>
              <w:rPr>
                <w:rFonts w:eastAsia="SimSun"/>
                <w:sz w:val="20"/>
                <w:lang w:val="es-ES_tradnl" w:eastAsia="zh-CN"/>
              </w:rPr>
            </w:pPr>
            <w:r w:rsidRPr="002878D5">
              <w:rPr>
                <w:rFonts w:eastAsia="SimSun"/>
                <w:sz w:val="20"/>
                <w:lang w:val="es-ES_tradnl" w:eastAsia="zh-CN"/>
              </w:rPr>
              <w:t>0,009-0,03 MHz</w:t>
            </w:r>
          </w:p>
        </w:tc>
        <w:tc>
          <w:tcPr>
            <w:tcW w:w="2499" w:type="dxa"/>
            <w:vAlign w:val="center"/>
          </w:tcPr>
          <w:p w:rsidR="006C69EF" w:rsidRPr="002878D5" w:rsidRDefault="006C69EF" w:rsidP="006166D7">
            <w:pPr>
              <w:pStyle w:val="Tabletext"/>
              <w:jc w:val="center"/>
              <w:rPr>
                <w:rFonts w:eastAsia="SimSun"/>
                <w:sz w:val="20"/>
                <w:lang w:val="es-ES_tradnl" w:eastAsia="zh-CN"/>
              </w:rPr>
            </w:pPr>
            <w:r w:rsidRPr="002878D5">
              <w:rPr>
                <w:sz w:val="20"/>
                <w:lang w:val="es-ES_tradnl" w:eastAsia="en-GB"/>
              </w:rPr>
              <w:t xml:space="preserve">Máxima intensidad de campo permitida es 2 400 (µV/m)/ </w:t>
            </w:r>
            <w:r w:rsidRPr="002878D5">
              <w:rPr>
                <w:i/>
                <w:iCs/>
                <w:sz w:val="20"/>
                <w:lang w:val="es-ES_tradnl" w:eastAsia="en-GB"/>
              </w:rPr>
              <w:t>f</w:t>
            </w:r>
            <w:r w:rsidRPr="002878D5">
              <w:rPr>
                <w:sz w:val="20"/>
                <w:lang w:val="es-ES_tradnl" w:eastAsia="en-GB"/>
              </w:rPr>
              <w:t xml:space="preserve"> (kHz) medida con un detector medio a 300 m – siendo </w:t>
            </w:r>
            <w:r w:rsidRPr="002878D5">
              <w:rPr>
                <w:i/>
                <w:iCs/>
                <w:sz w:val="20"/>
                <w:lang w:val="es-ES_tradnl" w:eastAsia="en-GB"/>
              </w:rPr>
              <w:t>f</w:t>
            </w:r>
            <w:r w:rsidRPr="002878D5">
              <w:rPr>
                <w:sz w:val="20"/>
                <w:lang w:val="es-ES_tradnl" w:eastAsia="en-GB"/>
              </w:rPr>
              <w:t xml:space="preserve"> la</w:t>
            </w:r>
            <w:r w:rsidR="006166D7">
              <w:rPr>
                <w:sz w:val="20"/>
                <w:lang w:val="es-ES_tradnl" w:eastAsia="en-GB"/>
              </w:rPr>
              <w:t> </w:t>
            </w:r>
            <w:r w:rsidRPr="002878D5">
              <w:rPr>
                <w:sz w:val="20"/>
                <w:lang w:val="es-ES_tradnl" w:eastAsia="en-GB"/>
              </w:rPr>
              <w:t>frecuencia central.</w:t>
            </w:r>
          </w:p>
        </w:tc>
        <w:tc>
          <w:tcPr>
            <w:tcW w:w="4305" w:type="dxa"/>
            <w:tcBorders>
              <w:bottom w:val="nil"/>
            </w:tcBorders>
            <w:vAlign w:val="center"/>
          </w:tcPr>
          <w:p w:rsidR="006C69EF" w:rsidRPr="002878D5" w:rsidRDefault="006C69EF" w:rsidP="00BD593E">
            <w:pPr>
              <w:pStyle w:val="Tabletext"/>
              <w:jc w:val="left"/>
              <w:rPr>
                <w:rFonts w:eastAsia="SimSun"/>
                <w:sz w:val="20"/>
                <w:lang w:val="es-ES_tradnl" w:eastAsia="zh-CN"/>
              </w:rPr>
            </w:pPr>
          </w:p>
        </w:tc>
      </w:tr>
      <w:tr w:rsidR="006C69EF" w:rsidRPr="002878D5" w:rsidTr="000413D8">
        <w:trPr>
          <w:jc w:val="center"/>
        </w:trPr>
        <w:tc>
          <w:tcPr>
            <w:tcW w:w="851"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2</w:t>
            </w:r>
          </w:p>
        </w:tc>
        <w:tc>
          <w:tcPr>
            <w:tcW w:w="3969" w:type="dxa"/>
            <w:vAlign w:val="center"/>
          </w:tcPr>
          <w:p w:rsidR="006C69EF" w:rsidRPr="002878D5" w:rsidRDefault="006C69EF" w:rsidP="00BD593E">
            <w:pPr>
              <w:pStyle w:val="Tabletext"/>
              <w:jc w:val="left"/>
              <w:rPr>
                <w:sz w:val="20"/>
                <w:lang w:val="es-ES_tradnl" w:eastAsia="en-GB"/>
              </w:rPr>
            </w:pPr>
            <w:r w:rsidRPr="002878D5">
              <w:rPr>
                <w:sz w:val="20"/>
                <w:lang w:val="es-ES_tradnl" w:eastAsia="en-GB"/>
              </w:rPr>
              <w:t>Telemedida/Telemando</w:t>
            </w:r>
          </w:p>
        </w:tc>
        <w:tc>
          <w:tcPr>
            <w:tcW w:w="2835" w:type="dxa"/>
            <w:vAlign w:val="center"/>
          </w:tcPr>
          <w:p w:rsidR="006C69EF" w:rsidRPr="002878D5" w:rsidRDefault="006C69EF" w:rsidP="00BD593E">
            <w:pPr>
              <w:pStyle w:val="Tabletext"/>
              <w:jc w:val="center"/>
              <w:rPr>
                <w:sz w:val="20"/>
                <w:lang w:val="es-ES_tradnl" w:eastAsia="en-GB"/>
              </w:rPr>
            </w:pPr>
            <w:r w:rsidRPr="002878D5">
              <w:rPr>
                <w:sz w:val="20"/>
                <w:lang w:val="es-ES_tradnl" w:eastAsia="en-GB"/>
              </w:rPr>
              <w:t>0,03-0,19 MHz</w:t>
            </w:r>
          </w:p>
        </w:tc>
        <w:tc>
          <w:tcPr>
            <w:tcW w:w="2499" w:type="dxa"/>
            <w:vAlign w:val="center"/>
          </w:tcPr>
          <w:p w:rsidR="006C69EF" w:rsidRPr="002878D5" w:rsidRDefault="006C69EF" w:rsidP="00BD593E">
            <w:pPr>
              <w:pStyle w:val="Tabletext"/>
              <w:jc w:val="center"/>
              <w:rPr>
                <w:rFonts w:eastAsia="SimSun"/>
                <w:sz w:val="20"/>
                <w:lang w:val="es-ES_tradnl" w:eastAsia="zh-CN"/>
              </w:rPr>
            </w:pPr>
            <w:r w:rsidRPr="002878D5">
              <w:rPr>
                <w:rFonts w:eastAsia="SimSun"/>
                <w:sz w:val="20"/>
                <w:lang w:val="es-ES_tradnl" w:eastAsia="zh-CN"/>
              </w:rPr>
              <w:t>10 mW de p.i.r.e</w:t>
            </w:r>
          </w:p>
        </w:tc>
        <w:tc>
          <w:tcPr>
            <w:tcW w:w="4305" w:type="dxa"/>
            <w:tcBorders>
              <w:top w:val="nil"/>
              <w:bottom w:val="nil"/>
            </w:tcBorders>
            <w:vAlign w:val="center"/>
          </w:tcPr>
          <w:p w:rsidR="006C69EF" w:rsidRPr="002878D5" w:rsidRDefault="006C69EF" w:rsidP="00BD593E">
            <w:pPr>
              <w:pStyle w:val="Tabletext"/>
              <w:jc w:val="left"/>
              <w:rPr>
                <w:rFonts w:eastAsia="SimSun"/>
                <w:sz w:val="20"/>
                <w:lang w:val="es-ES_tradnl" w:eastAsia="zh-CN"/>
              </w:rPr>
            </w:pPr>
          </w:p>
        </w:tc>
      </w:tr>
      <w:tr w:rsidR="006C69EF" w:rsidRPr="002878D5" w:rsidTr="000413D8">
        <w:trPr>
          <w:jc w:val="center"/>
        </w:trPr>
        <w:tc>
          <w:tcPr>
            <w:tcW w:w="851"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3</w:t>
            </w:r>
          </w:p>
        </w:tc>
        <w:tc>
          <w:tcPr>
            <w:tcW w:w="3969" w:type="dxa"/>
            <w:vAlign w:val="center"/>
          </w:tcPr>
          <w:p w:rsidR="006C69EF" w:rsidRPr="002878D5" w:rsidRDefault="006C69EF" w:rsidP="00BD593E">
            <w:pPr>
              <w:pStyle w:val="Tabletext"/>
              <w:jc w:val="left"/>
              <w:rPr>
                <w:sz w:val="20"/>
                <w:lang w:val="es-ES_tradnl" w:eastAsia="en-GB"/>
              </w:rPr>
            </w:pPr>
            <w:r w:rsidRPr="002878D5">
              <w:rPr>
                <w:sz w:val="20"/>
                <w:lang w:val="es-ES_tradnl" w:eastAsia="en-GB"/>
              </w:rPr>
              <w:t>Telemedida/Telemando</w:t>
            </w:r>
          </w:p>
        </w:tc>
        <w:tc>
          <w:tcPr>
            <w:tcW w:w="2835" w:type="dxa"/>
            <w:vAlign w:val="center"/>
          </w:tcPr>
          <w:p w:rsidR="006C69EF" w:rsidRPr="002878D5" w:rsidRDefault="006C69EF" w:rsidP="00BD593E">
            <w:pPr>
              <w:pStyle w:val="Tabletext"/>
              <w:jc w:val="center"/>
              <w:rPr>
                <w:rFonts w:eastAsia="SimSun"/>
                <w:sz w:val="20"/>
                <w:lang w:val="es-ES_tradnl" w:eastAsia="zh-CN"/>
              </w:rPr>
            </w:pPr>
            <w:r w:rsidRPr="002878D5">
              <w:rPr>
                <w:rFonts w:eastAsia="SimSun"/>
                <w:sz w:val="20"/>
                <w:lang w:val="es-ES_tradnl" w:eastAsia="zh-CN"/>
              </w:rPr>
              <w:t>6,765-6,795 MHz</w:t>
            </w:r>
          </w:p>
        </w:tc>
        <w:tc>
          <w:tcPr>
            <w:tcW w:w="2499" w:type="dxa"/>
            <w:vAlign w:val="center"/>
          </w:tcPr>
          <w:p w:rsidR="006C69EF" w:rsidRPr="002878D5" w:rsidRDefault="006C69EF" w:rsidP="00BD593E">
            <w:pPr>
              <w:pStyle w:val="Tabletext"/>
              <w:jc w:val="center"/>
              <w:rPr>
                <w:rFonts w:eastAsia="SimSun"/>
                <w:sz w:val="20"/>
                <w:lang w:val="es-ES_tradnl" w:eastAsia="zh-CN"/>
              </w:rPr>
            </w:pPr>
            <w:r w:rsidRPr="002878D5">
              <w:rPr>
                <w:rFonts w:eastAsia="SimSun"/>
                <w:sz w:val="20"/>
                <w:lang w:val="es-ES_tradnl" w:eastAsia="zh-CN"/>
              </w:rPr>
              <w:t>10 mW de p.i.r.e</w:t>
            </w:r>
          </w:p>
        </w:tc>
        <w:tc>
          <w:tcPr>
            <w:tcW w:w="4305" w:type="dxa"/>
            <w:tcBorders>
              <w:top w:val="nil"/>
              <w:bottom w:val="nil"/>
            </w:tcBorders>
            <w:vAlign w:val="center"/>
          </w:tcPr>
          <w:p w:rsidR="006C69EF" w:rsidRPr="002878D5" w:rsidRDefault="006C69EF" w:rsidP="00BD593E">
            <w:pPr>
              <w:pStyle w:val="Tabletext"/>
              <w:jc w:val="left"/>
              <w:rPr>
                <w:rFonts w:eastAsia="SimSun"/>
                <w:sz w:val="20"/>
                <w:lang w:val="es-ES_tradnl" w:eastAsia="zh-CN"/>
              </w:rPr>
            </w:pPr>
          </w:p>
        </w:tc>
      </w:tr>
      <w:tr w:rsidR="006C69EF" w:rsidRPr="002878D5" w:rsidTr="000413D8">
        <w:trPr>
          <w:jc w:val="center"/>
        </w:trPr>
        <w:tc>
          <w:tcPr>
            <w:tcW w:w="851"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4</w:t>
            </w:r>
          </w:p>
        </w:tc>
        <w:tc>
          <w:tcPr>
            <w:tcW w:w="3969" w:type="dxa"/>
            <w:vAlign w:val="center"/>
          </w:tcPr>
          <w:p w:rsidR="006C69EF" w:rsidRPr="002878D5" w:rsidRDefault="006C69EF" w:rsidP="00BD593E">
            <w:pPr>
              <w:pStyle w:val="Tabletext"/>
              <w:jc w:val="left"/>
              <w:rPr>
                <w:sz w:val="20"/>
                <w:lang w:val="es-ES_tradnl" w:eastAsia="en-GB"/>
              </w:rPr>
            </w:pPr>
            <w:r w:rsidRPr="002878D5">
              <w:rPr>
                <w:sz w:val="20"/>
                <w:lang w:val="es-ES_tradnl" w:eastAsia="en-GB"/>
              </w:rPr>
              <w:t>Telemedida/Telemando</w:t>
            </w:r>
          </w:p>
        </w:tc>
        <w:tc>
          <w:tcPr>
            <w:tcW w:w="2835" w:type="dxa"/>
            <w:vAlign w:val="center"/>
          </w:tcPr>
          <w:p w:rsidR="006C69EF" w:rsidRPr="002878D5" w:rsidRDefault="006C69EF" w:rsidP="00BD593E">
            <w:pPr>
              <w:pStyle w:val="Tabletext"/>
              <w:jc w:val="center"/>
              <w:rPr>
                <w:rFonts w:eastAsia="SimSun"/>
                <w:sz w:val="20"/>
                <w:lang w:val="es-ES_tradnl" w:eastAsia="zh-CN"/>
              </w:rPr>
            </w:pPr>
            <w:r w:rsidRPr="002878D5">
              <w:rPr>
                <w:rFonts w:eastAsia="SimSun"/>
                <w:sz w:val="20"/>
                <w:lang w:val="es-ES_tradnl" w:eastAsia="zh-CN"/>
              </w:rPr>
              <w:t>13,55-13,57 MHz</w:t>
            </w:r>
          </w:p>
        </w:tc>
        <w:tc>
          <w:tcPr>
            <w:tcW w:w="2499" w:type="dxa"/>
            <w:vAlign w:val="center"/>
          </w:tcPr>
          <w:p w:rsidR="006C69EF" w:rsidRPr="002878D5" w:rsidRDefault="006C69EF" w:rsidP="00BD593E">
            <w:pPr>
              <w:pStyle w:val="Tabletext"/>
              <w:jc w:val="center"/>
              <w:rPr>
                <w:rFonts w:eastAsia="SimSun"/>
                <w:sz w:val="20"/>
                <w:lang w:val="es-ES_tradnl" w:eastAsia="zh-CN"/>
              </w:rPr>
            </w:pPr>
            <w:r w:rsidRPr="002878D5">
              <w:rPr>
                <w:rFonts w:eastAsia="SimSun"/>
                <w:sz w:val="20"/>
                <w:lang w:val="es-ES_tradnl" w:eastAsia="zh-CN"/>
              </w:rPr>
              <w:t>100 mW de p.i.r.e</w:t>
            </w:r>
          </w:p>
        </w:tc>
        <w:tc>
          <w:tcPr>
            <w:tcW w:w="4305" w:type="dxa"/>
            <w:tcBorders>
              <w:top w:val="nil"/>
              <w:bottom w:val="nil"/>
            </w:tcBorders>
            <w:vAlign w:val="center"/>
          </w:tcPr>
          <w:p w:rsidR="006C69EF" w:rsidRPr="002878D5" w:rsidRDefault="006C69EF" w:rsidP="00BD593E">
            <w:pPr>
              <w:pStyle w:val="Tabletext"/>
              <w:jc w:val="left"/>
              <w:rPr>
                <w:rFonts w:eastAsia="SimSun"/>
                <w:sz w:val="20"/>
                <w:lang w:val="es-ES_tradnl" w:eastAsia="zh-CN"/>
              </w:rPr>
            </w:pPr>
          </w:p>
        </w:tc>
      </w:tr>
      <w:tr w:rsidR="006C69EF" w:rsidRPr="002878D5" w:rsidTr="000413D8">
        <w:trPr>
          <w:jc w:val="center"/>
        </w:trPr>
        <w:tc>
          <w:tcPr>
            <w:tcW w:w="851"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5</w:t>
            </w:r>
          </w:p>
        </w:tc>
        <w:tc>
          <w:tcPr>
            <w:tcW w:w="3969" w:type="dxa"/>
            <w:vAlign w:val="center"/>
          </w:tcPr>
          <w:p w:rsidR="006C69EF" w:rsidRPr="002878D5" w:rsidRDefault="006C69EF" w:rsidP="00BD593E">
            <w:pPr>
              <w:pStyle w:val="Tabletext"/>
              <w:jc w:val="left"/>
              <w:rPr>
                <w:sz w:val="20"/>
                <w:lang w:val="es-ES_tradnl" w:eastAsia="en-GB"/>
              </w:rPr>
            </w:pPr>
            <w:r w:rsidRPr="002878D5">
              <w:rPr>
                <w:sz w:val="20"/>
                <w:lang w:val="es-ES_tradnl" w:eastAsia="en-GB"/>
              </w:rPr>
              <w:t>Sin restricciones</w:t>
            </w:r>
          </w:p>
        </w:tc>
        <w:tc>
          <w:tcPr>
            <w:tcW w:w="2835" w:type="dxa"/>
            <w:vAlign w:val="center"/>
          </w:tcPr>
          <w:p w:rsidR="006C69EF" w:rsidRPr="002878D5" w:rsidRDefault="006C69EF" w:rsidP="00BD593E">
            <w:pPr>
              <w:pStyle w:val="Tabletext"/>
              <w:jc w:val="center"/>
              <w:rPr>
                <w:rFonts w:eastAsia="SimSun"/>
                <w:sz w:val="20"/>
                <w:lang w:val="es-ES_tradnl" w:eastAsia="zh-CN"/>
              </w:rPr>
            </w:pPr>
            <w:r w:rsidRPr="002878D5">
              <w:rPr>
                <w:sz w:val="20"/>
                <w:lang w:val="es-ES_tradnl" w:eastAsia="en-GB"/>
              </w:rPr>
              <w:t>26,95-27,3 MHz</w:t>
            </w:r>
          </w:p>
        </w:tc>
        <w:tc>
          <w:tcPr>
            <w:tcW w:w="2499" w:type="dxa"/>
            <w:vAlign w:val="center"/>
          </w:tcPr>
          <w:p w:rsidR="006C69EF" w:rsidRPr="002878D5" w:rsidRDefault="006C69EF" w:rsidP="00BD593E">
            <w:pPr>
              <w:pStyle w:val="Tabletext"/>
              <w:jc w:val="center"/>
              <w:rPr>
                <w:rFonts w:eastAsia="SimSun"/>
                <w:sz w:val="20"/>
                <w:lang w:val="es-ES_tradnl" w:eastAsia="zh-CN"/>
              </w:rPr>
            </w:pPr>
            <w:r w:rsidRPr="002878D5">
              <w:rPr>
                <w:rFonts w:eastAsia="SimSun"/>
                <w:sz w:val="20"/>
                <w:lang w:val="es-ES_tradnl" w:eastAsia="zh-CN"/>
              </w:rPr>
              <w:t>1 000 mW de p.i.r.e</w:t>
            </w:r>
          </w:p>
        </w:tc>
        <w:tc>
          <w:tcPr>
            <w:tcW w:w="4305" w:type="dxa"/>
            <w:tcBorders>
              <w:top w:val="nil"/>
              <w:bottom w:val="nil"/>
            </w:tcBorders>
            <w:vAlign w:val="center"/>
          </w:tcPr>
          <w:p w:rsidR="006C69EF" w:rsidRPr="002878D5" w:rsidRDefault="006C69EF" w:rsidP="00BD593E">
            <w:pPr>
              <w:pStyle w:val="Tabletext"/>
              <w:jc w:val="left"/>
              <w:rPr>
                <w:rFonts w:eastAsia="SimSun"/>
                <w:sz w:val="20"/>
                <w:lang w:val="es-ES_tradnl" w:eastAsia="zh-CN"/>
              </w:rPr>
            </w:pPr>
          </w:p>
        </w:tc>
      </w:tr>
      <w:tr w:rsidR="006C69EF" w:rsidRPr="002878D5" w:rsidTr="000413D8">
        <w:trPr>
          <w:jc w:val="center"/>
        </w:trPr>
        <w:tc>
          <w:tcPr>
            <w:tcW w:w="851"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6</w:t>
            </w:r>
          </w:p>
        </w:tc>
        <w:tc>
          <w:tcPr>
            <w:tcW w:w="3969" w:type="dxa"/>
            <w:vAlign w:val="center"/>
          </w:tcPr>
          <w:p w:rsidR="006C69EF" w:rsidRPr="002878D5" w:rsidRDefault="006C69EF" w:rsidP="00BD593E">
            <w:pPr>
              <w:pStyle w:val="Tabletext"/>
              <w:jc w:val="left"/>
              <w:rPr>
                <w:sz w:val="20"/>
                <w:lang w:val="es-ES_tradnl"/>
              </w:rPr>
            </w:pPr>
            <w:r w:rsidRPr="002878D5">
              <w:rPr>
                <w:sz w:val="20"/>
                <w:lang w:val="es-ES_tradnl" w:eastAsia="en-GB"/>
              </w:rPr>
              <w:t>Sin restricciones</w:t>
            </w:r>
          </w:p>
        </w:tc>
        <w:tc>
          <w:tcPr>
            <w:tcW w:w="2835" w:type="dxa"/>
            <w:vAlign w:val="center"/>
          </w:tcPr>
          <w:p w:rsidR="006C69EF" w:rsidRPr="002878D5" w:rsidRDefault="006C69EF" w:rsidP="00BD593E">
            <w:pPr>
              <w:pStyle w:val="Tabletext"/>
              <w:jc w:val="center"/>
              <w:rPr>
                <w:sz w:val="20"/>
                <w:lang w:val="es-ES_tradnl" w:eastAsia="en-GB"/>
              </w:rPr>
            </w:pPr>
            <w:r w:rsidRPr="002878D5">
              <w:rPr>
                <w:sz w:val="20"/>
                <w:lang w:val="es-ES_tradnl" w:eastAsia="en-GB"/>
              </w:rPr>
              <w:t>29,7-30 MHz</w:t>
            </w:r>
          </w:p>
        </w:tc>
        <w:tc>
          <w:tcPr>
            <w:tcW w:w="2499" w:type="dxa"/>
            <w:vAlign w:val="center"/>
          </w:tcPr>
          <w:p w:rsidR="006C69EF" w:rsidRPr="002878D5" w:rsidRDefault="006C69EF" w:rsidP="00BD593E">
            <w:pPr>
              <w:pStyle w:val="Tabletext"/>
              <w:jc w:val="center"/>
              <w:rPr>
                <w:rFonts w:eastAsia="SimSun"/>
                <w:sz w:val="20"/>
                <w:lang w:val="es-ES_tradnl" w:eastAsia="zh-CN"/>
              </w:rPr>
            </w:pPr>
            <w:r w:rsidRPr="002878D5">
              <w:rPr>
                <w:rFonts w:eastAsia="SimSun"/>
                <w:sz w:val="20"/>
                <w:lang w:val="es-ES_tradnl" w:eastAsia="zh-CN"/>
              </w:rPr>
              <w:t>100 mW de p.i.r.e</w:t>
            </w:r>
          </w:p>
        </w:tc>
        <w:tc>
          <w:tcPr>
            <w:tcW w:w="4305" w:type="dxa"/>
            <w:tcBorders>
              <w:top w:val="nil"/>
              <w:bottom w:val="nil"/>
            </w:tcBorders>
            <w:vAlign w:val="center"/>
          </w:tcPr>
          <w:p w:rsidR="006C69EF" w:rsidRPr="002878D5" w:rsidRDefault="006C69EF" w:rsidP="00BD593E">
            <w:pPr>
              <w:pStyle w:val="Tabletext"/>
              <w:jc w:val="left"/>
              <w:rPr>
                <w:rFonts w:eastAsia="SimSun"/>
                <w:sz w:val="20"/>
                <w:lang w:val="es-ES_tradnl" w:eastAsia="zh-CN"/>
              </w:rPr>
            </w:pPr>
          </w:p>
        </w:tc>
      </w:tr>
      <w:tr w:rsidR="006C69EF" w:rsidRPr="002878D5" w:rsidTr="000413D8">
        <w:trPr>
          <w:jc w:val="center"/>
        </w:trPr>
        <w:tc>
          <w:tcPr>
            <w:tcW w:w="851"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7</w:t>
            </w:r>
          </w:p>
        </w:tc>
        <w:tc>
          <w:tcPr>
            <w:tcW w:w="3969" w:type="dxa"/>
            <w:vAlign w:val="center"/>
          </w:tcPr>
          <w:p w:rsidR="006C69EF" w:rsidRPr="002878D5" w:rsidRDefault="006C69EF" w:rsidP="00BD593E">
            <w:pPr>
              <w:pStyle w:val="Tabletext"/>
              <w:jc w:val="left"/>
              <w:rPr>
                <w:snapToGrid w:val="0"/>
                <w:sz w:val="20"/>
                <w:lang w:val="es-ES_tradnl"/>
              </w:rPr>
            </w:pPr>
            <w:r w:rsidRPr="002878D5">
              <w:rPr>
                <w:snapToGrid w:val="0"/>
                <w:sz w:val="20"/>
                <w:lang w:val="es-ES_tradnl"/>
              </w:rPr>
              <w:t>Sin restricciones</w:t>
            </w:r>
          </w:p>
        </w:tc>
        <w:tc>
          <w:tcPr>
            <w:tcW w:w="2835"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35,5-37,2 MHz</w:t>
            </w:r>
          </w:p>
        </w:tc>
        <w:tc>
          <w:tcPr>
            <w:tcW w:w="2499"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100</w:t>
            </w:r>
          </w:p>
        </w:tc>
        <w:tc>
          <w:tcPr>
            <w:tcW w:w="4305" w:type="dxa"/>
            <w:tcBorders>
              <w:top w:val="nil"/>
              <w:bottom w:val="nil"/>
            </w:tcBorders>
            <w:vAlign w:val="center"/>
          </w:tcPr>
          <w:p w:rsidR="006C69EF" w:rsidRPr="002878D5" w:rsidRDefault="006C69EF" w:rsidP="00BD593E">
            <w:pPr>
              <w:pStyle w:val="Tabletext"/>
              <w:jc w:val="left"/>
              <w:rPr>
                <w:snapToGrid w:val="0"/>
                <w:sz w:val="20"/>
                <w:lang w:val="es-ES_tradnl"/>
              </w:rPr>
            </w:pPr>
          </w:p>
        </w:tc>
      </w:tr>
      <w:tr w:rsidR="006C69EF" w:rsidRPr="002878D5" w:rsidTr="000413D8">
        <w:trPr>
          <w:jc w:val="center"/>
        </w:trPr>
        <w:tc>
          <w:tcPr>
            <w:tcW w:w="851"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8</w:t>
            </w:r>
          </w:p>
        </w:tc>
        <w:tc>
          <w:tcPr>
            <w:tcW w:w="3969" w:type="dxa"/>
            <w:vAlign w:val="center"/>
          </w:tcPr>
          <w:p w:rsidR="006C69EF" w:rsidRPr="002878D5" w:rsidRDefault="006C69EF" w:rsidP="00BD593E">
            <w:pPr>
              <w:pStyle w:val="Tabletext"/>
              <w:jc w:val="left"/>
              <w:rPr>
                <w:snapToGrid w:val="0"/>
                <w:sz w:val="20"/>
                <w:lang w:val="es-ES_tradnl"/>
              </w:rPr>
            </w:pPr>
            <w:r w:rsidRPr="002878D5">
              <w:rPr>
                <w:snapToGrid w:val="0"/>
                <w:sz w:val="20"/>
                <w:lang w:val="es-ES_tradnl"/>
              </w:rPr>
              <w:t xml:space="preserve">Sin restricciones </w:t>
            </w:r>
          </w:p>
        </w:tc>
        <w:tc>
          <w:tcPr>
            <w:tcW w:w="2835"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40,66-40,7 MHz</w:t>
            </w:r>
          </w:p>
        </w:tc>
        <w:tc>
          <w:tcPr>
            <w:tcW w:w="2499"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1 000 mW de p.i.r.e</w:t>
            </w:r>
          </w:p>
        </w:tc>
        <w:tc>
          <w:tcPr>
            <w:tcW w:w="4305" w:type="dxa"/>
            <w:tcBorders>
              <w:top w:val="nil"/>
              <w:bottom w:val="nil"/>
            </w:tcBorders>
            <w:vAlign w:val="center"/>
          </w:tcPr>
          <w:p w:rsidR="006C69EF" w:rsidRPr="002878D5" w:rsidRDefault="006C69EF" w:rsidP="00BD593E">
            <w:pPr>
              <w:pStyle w:val="Tabletext"/>
              <w:jc w:val="left"/>
              <w:rPr>
                <w:snapToGrid w:val="0"/>
                <w:sz w:val="20"/>
                <w:lang w:val="es-ES_tradnl"/>
              </w:rPr>
            </w:pPr>
          </w:p>
        </w:tc>
      </w:tr>
      <w:tr w:rsidR="006C69EF" w:rsidRPr="002878D5" w:rsidTr="000413D8">
        <w:trPr>
          <w:jc w:val="center"/>
        </w:trPr>
        <w:tc>
          <w:tcPr>
            <w:tcW w:w="851"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9</w:t>
            </w:r>
          </w:p>
        </w:tc>
        <w:tc>
          <w:tcPr>
            <w:tcW w:w="3969" w:type="dxa"/>
            <w:vAlign w:val="center"/>
          </w:tcPr>
          <w:p w:rsidR="006C69EF" w:rsidRPr="002878D5" w:rsidRDefault="006C69EF" w:rsidP="00BD593E">
            <w:pPr>
              <w:pStyle w:val="Tabletext"/>
              <w:jc w:val="left"/>
              <w:rPr>
                <w:snapToGrid w:val="0"/>
                <w:sz w:val="20"/>
                <w:lang w:val="es-ES_tradnl"/>
              </w:rPr>
            </w:pPr>
            <w:r w:rsidRPr="002878D5">
              <w:rPr>
                <w:snapToGrid w:val="0"/>
                <w:sz w:val="20"/>
                <w:lang w:val="es-ES_tradnl"/>
              </w:rPr>
              <w:t xml:space="preserve">Sin restricciones </w:t>
            </w:r>
          </w:p>
        </w:tc>
        <w:tc>
          <w:tcPr>
            <w:tcW w:w="2835"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40,8-41,0 MHz</w:t>
            </w:r>
          </w:p>
        </w:tc>
        <w:tc>
          <w:tcPr>
            <w:tcW w:w="2499"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100 mW de p.i.r.e</w:t>
            </w:r>
          </w:p>
        </w:tc>
        <w:tc>
          <w:tcPr>
            <w:tcW w:w="4305" w:type="dxa"/>
            <w:tcBorders>
              <w:top w:val="nil"/>
              <w:bottom w:val="nil"/>
            </w:tcBorders>
            <w:vAlign w:val="center"/>
          </w:tcPr>
          <w:p w:rsidR="006C69EF" w:rsidRPr="002878D5" w:rsidRDefault="006C69EF" w:rsidP="00BD593E">
            <w:pPr>
              <w:pStyle w:val="Tabletext"/>
              <w:jc w:val="left"/>
              <w:rPr>
                <w:snapToGrid w:val="0"/>
                <w:sz w:val="20"/>
                <w:lang w:val="es-ES_tradnl"/>
              </w:rPr>
            </w:pPr>
          </w:p>
        </w:tc>
      </w:tr>
      <w:tr w:rsidR="006C69EF" w:rsidRPr="002878D5" w:rsidTr="000413D8">
        <w:trPr>
          <w:jc w:val="center"/>
        </w:trPr>
        <w:tc>
          <w:tcPr>
            <w:tcW w:w="851"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10</w:t>
            </w:r>
          </w:p>
        </w:tc>
        <w:tc>
          <w:tcPr>
            <w:tcW w:w="3969" w:type="dxa"/>
            <w:vAlign w:val="center"/>
          </w:tcPr>
          <w:p w:rsidR="006C69EF" w:rsidRPr="002878D5" w:rsidRDefault="006C69EF" w:rsidP="00BD593E">
            <w:pPr>
              <w:pStyle w:val="Tabletext"/>
              <w:jc w:val="left"/>
              <w:rPr>
                <w:snapToGrid w:val="0"/>
                <w:sz w:val="20"/>
                <w:lang w:val="es-ES_tradnl"/>
              </w:rPr>
            </w:pPr>
            <w:r w:rsidRPr="002878D5">
              <w:rPr>
                <w:snapToGrid w:val="0"/>
                <w:sz w:val="20"/>
                <w:lang w:val="es-ES_tradnl"/>
              </w:rPr>
              <w:t>Ayuda a la audición</w:t>
            </w:r>
          </w:p>
        </w:tc>
        <w:tc>
          <w:tcPr>
            <w:tcW w:w="2835"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72-72,25 MHz</w:t>
            </w:r>
          </w:p>
        </w:tc>
        <w:tc>
          <w:tcPr>
            <w:tcW w:w="2499"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100 mW de p.i.r.e</w:t>
            </w:r>
          </w:p>
        </w:tc>
        <w:tc>
          <w:tcPr>
            <w:tcW w:w="4305" w:type="dxa"/>
            <w:tcBorders>
              <w:top w:val="nil"/>
              <w:bottom w:val="nil"/>
            </w:tcBorders>
            <w:vAlign w:val="center"/>
          </w:tcPr>
          <w:p w:rsidR="006C69EF" w:rsidRPr="002878D5" w:rsidRDefault="006C69EF" w:rsidP="00BD593E">
            <w:pPr>
              <w:pStyle w:val="Tabletext"/>
              <w:jc w:val="left"/>
              <w:rPr>
                <w:snapToGrid w:val="0"/>
                <w:sz w:val="20"/>
                <w:lang w:val="es-ES_tradnl"/>
              </w:rPr>
            </w:pPr>
          </w:p>
        </w:tc>
      </w:tr>
      <w:tr w:rsidR="006C69EF" w:rsidRPr="002878D5" w:rsidTr="000413D8">
        <w:trPr>
          <w:jc w:val="center"/>
        </w:trPr>
        <w:tc>
          <w:tcPr>
            <w:tcW w:w="851"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11</w:t>
            </w:r>
          </w:p>
        </w:tc>
        <w:tc>
          <w:tcPr>
            <w:tcW w:w="3969" w:type="dxa"/>
            <w:vAlign w:val="center"/>
          </w:tcPr>
          <w:p w:rsidR="006C69EF" w:rsidRPr="002878D5" w:rsidRDefault="006C69EF" w:rsidP="00BD593E">
            <w:pPr>
              <w:pStyle w:val="Tabletext"/>
              <w:jc w:val="left"/>
              <w:rPr>
                <w:snapToGrid w:val="0"/>
                <w:sz w:val="20"/>
                <w:lang w:val="es-ES_tradnl"/>
              </w:rPr>
            </w:pPr>
            <w:r w:rsidRPr="002878D5">
              <w:rPr>
                <w:snapToGrid w:val="0"/>
                <w:sz w:val="20"/>
                <w:lang w:val="es-ES_tradnl"/>
              </w:rPr>
              <w:t xml:space="preserve">Sin restricciones </w:t>
            </w:r>
          </w:p>
        </w:tc>
        <w:tc>
          <w:tcPr>
            <w:tcW w:w="2835"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72,25-72,50 MHz</w:t>
            </w:r>
          </w:p>
        </w:tc>
        <w:tc>
          <w:tcPr>
            <w:tcW w:w="2499"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100 mW de p.i.r.e</w:t>
            </w:r>
          </w:p>
        </w:tc>
        <w:tc>
          <w:tcPr>
            <w:tcW w:w="4305" w:type="dxa"/>
            <w:tcBorders>
              <w:top w:val="nil"/>
              <w:bottom w:val="nil"/>
            </w:tcBorders>
            <w:vAlign w:val="center"/>
          </w:tcPr>
          <w:p w:rsidR="006C69EF" w:rsidRPr="002878D5" w:rsidRDefault="006C69EF" w:rsidP="00BD593E">
            <w:pPr>
              <w:pStyle w:val="Tabletext"/>
              <w:jc w:val="left"/>
              <w:rPr>
                <w:snapToGrid w:val="0"/>
                <w:sz w:val="20"/>
                <w:lang w:val="es-ES_tradnl"/>
              </w:rPr>
            </w:pPr>
          </w:p>
        </w:tc>
      </w:tr>
      <w:tr w:rsidR="006C69EF" w:rsidRPr="002878D5" w:rsidTr="000413D8">
        <w:trPr>
          <w:jc w:val="center"/>
        </w:trPr>
        <w:tc>
          <w:tcPr>
            <w:tcW w:w="851"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12</w:t>
            </w:r>
          </w:p>
        </w:tc>
        <w:tc>
          <w:tcPr>
            <w:tcW w:w="3969" w:type="dxa"/>
            <w:vAlign w:val="center"/>
          </w:tcPr>
          <w:p w:rsidR="006C69EF" w:rsidRPr="002878D5" w:rsidRDefault="006C69EF" w:rsidP="00BD593E">
            <w:pPr>
              <w:pStyle w:val="Tabletext"/>
              <w:jc w:val="left"/>
              <w:rPr>
                <w:snapToGrid w:val="0"/>
                <w:sz w:val="20"/>
                <w:lang w:val="es-ES_tradnl"/>
              </w:rPr>
            </w:pPr>
            <w:r w:rsidRPr="002878D5">
              <w:rPr>
                <w:snapToGrid w:val="0"/>
                <w:sz w:val="20"/>
                <w:lang w:val="es-ES_tradnl"/>
              </w:rPr>
              <w:t xml:space="preserve">Emisores de audio </w:t>
            </w:r>
          </w:p>
        </w:tc>
        <w:tc>
          <w:tcPr>
            <w:tcW w:w="2835"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88-108 MHz</w:t>
            </w:r>
          </w:p>
        </w:tc>
        <w:tc>
          <w:tcPr>
            <w:tcW w:w="2499"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0,00002 mW de p.i.r.e</w:t>
            </w:r>
          </w:p>
        </w:tc>
        <w:tc>
          <w:tcPr>
            <w:tcW w:w="4305" w:type="dxa"/>
            <w:tcBorders>
              <w:top w:val="nil"/>
              <w:bottom w:val="nil"/>
            </w:tcBorders>
            <w:vAlign w:val="center"/>
          </w:tcPr>
          <w:p w:rsidR="006C69EF" w:rsidRPr="002878D5" w:rsidRDefault="006C69EF" w:rsidP="00BD593E">
            <w:pPr>
              <w:pStyle w:val="Tabletext"/>
              <w:jc w:val="left"/>
              <w:rPr>
                <w:snapToGrid w:val="0"/>
                <w:sz w:val="20"/>
                <w:lang w:val="es-ES_tradnl"/>
              </w:rPr>
            </w:pPr>
          </w:p>
        </w:tc>
      </w:tr>
      <w:tr w:rsidR="006C69EF" w:rsidRPr="002878D5" w:rsidTr="000413D8">
        <w:trPr>
          <w:jc w:val="center"/>
        </w:trPr>
        <w:tc>
          <w:tcPr>
            <w:tcW w:w="851"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13</w:t>
            </w:r>
          </w:p>
        </w:tc>
        <w:tc>
          <w:tcPr>
            <w:tcW w:w="3969" w:type="dxa"/>
            <w:vAlign w:val="center"/>
          </w:tcPr>
          <w:p w:rsidR="006C69EF" w:rsidRPr="002878D5" w:rsidRDefault="006C69EF" w:rsidP="00BD593E">
            <w:pPr>
              <w:pStyle w:val="Tabletext"/>
              <w:jc w:val="left"/>
              <w:rPr>
                <w:snapToGrid w:val="0"/>
                <w:sz w:val="20"/>
                <w:lang w:val="es-ES_tradnl"/>
              </w:rPr>
            </w:pPr>
            <w:r w:rsidRPr="002878D5">
              <w:rPr>
                <w:snapToGrid w:val="0"/>
                <w:sz w:val="20"/>
                <w:lang w:val="es-ES_tradnl"/>
              </w:rPr>
              <w:t xml:space="preserve">Sin restricciones </w:t>
            </w:r>
          </w:p>
        </w:tc>
        <w:tc>
          <w:tcPr>
            <w:tcW w:w="2835"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107-108 MHz</w:t>
            </w:r>
          </w:p>
        </w:tc>
        <w:tc>
          <w:tcPr>
            <w:tcW w:w="2499"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25 mW de p.i.r.e</w:t>
            </w:r>
          </w:p>
        </w:tc>
        <w:tc>
          <w:tcPr>
            <w:tcW w:w="4305" w:type="dxa"/>
            <w:tcBorders>
              <w:top w:val="nil"/>
              <w:bottom w:val="nil"/>
            </w:tcBorders>
            <w:vAlign w:val="center"/>
          </w:tcPr>
          <w:p w:rsidR="006C69EF" w:rsidRPr="002878D5" w:rsidRDefault="006C69EF" w:rsidP="00BD593E">
            <w:pPr>
              <w:pStyle w:val="Tabletext"/>
              <w:jc w:val="left"/>
              <w:rPr>
                <w:snapToGrid w:val="0"/>
                <w:sz w:val="20"/>
                <w:lang w:val="es-ES_tradnl"/>
              </w:rPr>
            </w:pPr>
          </w:p>
        </w:tc>
      </w:tr>
      <w:tr w:rsidR="006C69EF" w:rsidRPr="002878D5" w:rsidTr="000413D8">
        <w:trPr>
          <w:jc w:val="center"/>
        </w:trPr>
        <w:tc>
          <w:tcPr>
            <w:tcW w:w="851"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14</w:t>
            </w:r>
          </w:p>
        </w:tc>
        <w:tc>
          <w:tcPr>
            <w:tcW w:w="3969" w:type="dxa"/>
            <w:vAlign w:val="center"/>
          </w:tcPr>
          <w:p w:rsidR="006C69EF" w:rsidRPr="002878D5" w:rsidRDefault="006C69EF" w:rsidP="00BD593E">
            <w:pPr>
              <w:pStyle w:val="Tabletext"/>
              <w:jc w:val="left"/>
              <w:rPr>
                <w:snapToGrid w:val="0"/>
                <w:sz w:val="20"/>
                <w:lang w:val="es-ES_tradnl"/>
              </w:rPr>
            </w:pPr>
            <w:r w:rsidRPr="002878D5">
              <w:rPr>
                <w:snapToGrid w:val="0"/>
                <w:sz w:val="20"/>
                <w:lang w:val="es-ES_tradnl"/>
              </w:rPr>
              <w:t xml:space="preserve">Sin restricciones </w:t>
            </w:r>
          </w:p>
        </w:tc>
        <w:tc>
          <w:tcPr>
            <w:tcW w:w="2835"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160,1-160,6 MHz</w:t>
            </w:r>
          </w:p>
        </w:tc>
        <w:tc>
          <w:tcPr>
            <w:tcW w:w="2499"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500 mW de p.i.r.e</w:t>
            </w:r>
          </w:p>
        </w:tc>
        <w:tc>
          <w:tcPr>
            <w:tcW w:w="4305" w:type="dxa"/>
            <w:tcBorders>
              <w:top w:val="nil"/>
              <w:bottom w:val="nil"/>
            </w:tcBorders>
            <w:vAlign w:val="center"/>
          </w:tcPr>
          <w:p w:rsidR="006C69EF" w:rsidRPr="002878D5" w:rsidRDefault="006C69EF" w:rsidP="00BD593E">
            <w:pPr>
              <w:pStyle w:val="Tabletext"/>
              <w:jc w:val="left"/>
              <w:rPr>
                <w:snapToGrid w:val="0"/>
                <w:sz w:val="20"/>
                <w:lang w:val="es-ES_tradnl"/>
              </w:rPr>
            </w:pPr>
          </w:p>
        </w:tc>
      </w:tr>
      <w:tr w:rsidR="006C69EF" w:rsidRPr="002878D5" w:rsidTr="000413D8">
        <w:trPr>
          <w:jc w:val="center"/>
        </w:trPr>
        <w:tc>
          <w:tcPr>
            <w:tcW w:w="851"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15</w:t>
            </w:r>
          </w:p>
        </w:tc>
        <w:tc>
          <w:tcPr>
            <w:tcW w:w="3969" w:type="dxa"/>
            <w:vAlign w:val="center"/>
          </w:tcPr>
          <w:p w:rsidR="006C69EF" w:rsidRPr="002878D5" w:rsidRDefault="006C69EF" w:rsidP="00BD593E">
            <w:pPr>
              <w:pStyle w:val="Tabletext"/>
              <w:jc w:val="left"/>
              <w:rPr>
                <w:snapToGrid w:val="0"/>
                <w:sz w:val="20"/>
                <w:lang w:val="es-ES_tradnl"/>
              </w:rPr>
            </w:pPr>
            <w:r w:rsidRPr="002878D5">
              <w:rPr>
                <w:snapToGrid w:val="0"/>
                <w:sz w:val="20"/>
                <w:lang w:val="es-ES_tradnl"/>
              </w:rPr>
              <w:t xml:space="preserve">Sin restricciones </w:t>
            </w:r>
          </w:p>
        </w:tc>
        <w:tc>
          <w:tcPr>
            <w:tcW w:w="2835"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173-174 MHz</w:t>
            </w:r>
          </w:p>
        </w:tc>
        <w:tc>
          <w:tcPr>
            <w:tcW w:w="2499"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100 mW de p.i.r.e</w:t>
            </w:r>
          </w:p>
        </w:tc>
        <w:tc>
          <w:tcPr>
            <w:tcW w:w="4305" w:type="dxa"/>
            <w:tcBorders>
              <w:top w:val="nil"/>
              <w:bottom w:val="nil"/>
            </w:tcBorders>
            <w:vAlign w:val="center"/>
          </w:tcPr>
          <w:p w:rsidR="006C69EF" w:rsidRPr="002878D5" w:rsidRDefault="006C69EF" w:rsidP="00BD593E">
            <w:pPr>
              <w:pStyle w:val="Tabletext"/>
              <w:jc w:val="left"/>
              <w:rPr>
                <w:snapToGrid w:val="0"/>
                <w:sz w:val="20"/>
                <w:lang w:val="es-ES_tradnl"/>
              </w:rPr>
            </w:pPr>
          </w:p>
        </w:tc>
      </w:tr>
      <w:tr w:rsidR="006C69EF" w:rsidRPr="002878D5" w:rsidTr="000413D8">
        <w:trPr>
          <w:jc w:val="center"/>
        </w:trPr>
        <w:tc>
          <w:tcPr>
            <w:tcW w:w="851"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16</w:t>
            </w:r>
          </w:p>
        </w:tc>
        <w:tc>
          <w:tcPr>
            <w:tcW w:w="3969" w:type="dxa"/>
            <w:vAlign w:val="center"/>
          </w:tcPr>
          <w:p w:rsidR="006C69EF" w:rsidRPr="002878D5" w:rsidRDefault="006C69EF" w:rsidP="00BD593E">
            <w:pPr>
              <w:pStyle w:val="Tabletext"/>
              <w:jc w:val="left"/>
              <w:rPr>
                <w:snapToGrid w:val="0"/>
                <w:sz w:val="20"/>
                <w:lang w:val="es-ES_tradnl"/>
              </w:rPr>
            </w:pPr>
            <w:r w:rsidRPr="002878D5">
              <w:rPr>
                <w:snapToGrid w:val="0"/>
                <w:sz w:val="20"/>
                <w:lang w:val="es-ES_tradnl"/>
              </w:rPr>
              <w:t xml:space="preserve">Telemedida/Telemando </w:t>
            </w:r>
          </w:p>
        </w:tc>
        <w:tc>
          <w:tcPr>
            <w:tcW w:w="2835"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235-300 MHz</w:t>
            </w:r>
          </w:p>
        </w:tc>
        <w:tc>
          <w:tcPr>
            <w:tcW w:w="2499"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1 mW de p.i.r.e</w:t>
            </w:r>
          </w:p>
        </w:tc>
        <w:tc>
          <w:tcPr>
            <w:tcW w:w="4305" w:type="dxa"/>
            <w:tcBorders>
              <w:top w:val="nil"/>
              <w:bottom w:val="nil"/>
            </w:tcBorders>
            <w:vAlign w:val="center"/>
          </w:tcPr>
          <w:p w:rsidR="006C69EF" w:rsidRPr="002878D5" w:rsidRDefault="006C69EF" w:rsidP="00BD593E">
            <w:pPr>
              <w:pStyle w:val="Tabletext"/>
              <w:jc w:val="left"/>
              <w:rPr>
                <w:snapToGrid w:val="0"/>
                <w:sz w:val="20"/>
                <w:lang w:val="es-ES_tradnl"/>
              </w:rPr>
            </w:pPr>
          </w:p>
        </w:tc>
      </w:tr>
      <w:tr w:rsidR="006C69EF" w:rsidRPr="002878D5" w:rsidTr="000413D8">
        <w:trPr>
          <w:jc w:val="center"/>
        </w:trPr>
        <w:tc>
          <w:tcPr>
            <w:tcW w:w="851"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17</w:t>
            </w:r>
          </w:p>
        </w:tc>
        <w:tc>
          <w:tcPr>
            <w:tcW w:w="3969" w:type="dxa"/>
            <w:vAlign w:val="center"/>
          </w:tcPr>
          <w:p w:rsidR="006C69EF" w:rsidRPr="002878D5" w:rsidRDefault="006C69EF" w:rsidP="00BD593E">
            <w:pPr>
              <w:pStyle w:val="Tabletext"/>
              <w:jc w:val="left"/>
              <w:rPr>
                <w:snapToGrid w:val="0"/>
                <w:sz w:val="20"/>
                <w:lang w:val="es-ES_tradnl"/>
              </w:rPr>
            </w:pPr>
            <w:r w:rsidRPr="002878D5">
              <w:rPr>
                <w:snapToGrid w:val="0"/>
                <w:sz w:val="20"/>
                <w:lang w:val="es-ES_tradnl"/>
              </w:rPr>
              <w:t xml:space="preserve">Telemedida/Telemando </w:t>
            </w:r>
          </w:p>
        </w:tc>
        <w:tc>
          <w:tcPr>
            <w:tcW w:w="2835"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300-322 MHz</w:t>
            </w:r>
          </w:p>
        </w:tc>
        <w:tc>
          <w:tcPr>
            <w:tcW w:w="2499"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10 mW de p.i.r.e</w:t>
            </w:r>
          </w:p>
        </w:tc>
        <w:tc>
          <w:tcPr>
            <w:tcW w:w="4305" w:type="dxa"/>
            <w:tcBorders>
              <w:top w:val="nil"/>
              <w:bottom w:val="single" w:sz="4" w:space="0" w:color="auto"/>
            </w:tcBorders>
            <w:vAlign w:val="center"/>
          </w:tcPr>
          <w:p w:rsidR="006C69EF" w:rsidRPr="002878D5" w:rsidRDefault="006C69EF" w:rsidP="00BD593E">
            <w:pPr>
              <w:pStyle w:val="Tabletext"/>
              <w:jc w:val="left"/>
              <w:rPr>
                <w:snapToGrid w:val="0"/>
                <w:sz w:val="20"/>
                <w:lang w:val="es-ES_tradnl"/>
              </w:rPr>
            </w:pPr>
          </w:p>
        </w:tc>
      </w:tr>
      <w:tr w:rsidR="006C69EF" w:rsidRPr="008603A7" w:rsidTr="000413D8">
        <w:trPr>
          <w:jc w:val="center"/>
        </w:trPr>
        <w:tc>
          <w:tcPr>
            <w:tcW w:w="851"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18</w:t>
            </w:r>
          </w:p>
        </w:tc>
        <w:tc>
          <w:tcPr>
            <w:tcW w:w="3969" w:type="dxa"/>
            <w:vAlign w:val="center"/>
          </w:tcPr>
          <w:p w:rsidR="006C69EF" w:rsidRPr="002878D5" w:rsidRDefault="006C69EF" w:rsidP="00BD593E">
            <w:pPr>
              <w:pStyle w:val="Tabletext"/>
              <w:jc w:val="left"/>
              <w:rPr>
                <w:snapToGrid w:val="0"/>
                <w:sz w:val="20"/>
                <w:lang w:val="es-ES_tradnl"/>
              </w:rPr>
            </w:pPr>
            <w:r w:rsidRPr="002878D5">
              <w:rPr>
                <w:snapToGrid w:val="0"/>
                <w:sz w:val="20"/>
                <w:lang w:val="es-ES_tradnl"/>
              </w:rPr>
              <w:t>Telemedida biomédica</w:t>
            </w:r>
          </w:p>
        </w:tc>
        <w:tc>
          <w:tcPr>
            <w:tcW w:w="2835"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402-406 MHz</w:t>
            </w:r>
          </w:p>
        </w:tc>
        <w:tc>
          <w:tcPr>
            <w:tcW w:w="2499"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0,025 mW de p.i.r.e</w:t>
            </w:r>
          </w:p>
        </w:tc>
        <w:tc>
          <w:tcPr>
            <w:tcW w:w="4305" w:type="dxa"/>
            <w:tcBorders>
              <w:top w:val="single" w:sz="4" w:space="0" w:color="auto"/>
              <w:bottom w:val="single" w:sz="4" w:space="0" w:color="auto"/>
            </w:tcBorders>
            <w:vAlign w:val="center"/>
          </w:tcPr>
          <w:p w:rsidR="006C69EF" w:rsidRPr="002878D5" w:rsidRDefault="006C69EF" w:rsidP="00BD593E">
            <w:pPr>
              <w:pStyle w:val="Tabletext"/>
              <w:jc w:val="left"/>
              <w:rPr>
                <w:snapToGrid w:val="0"/>
                <w:sz w:val="20"/>
                <w:lang w:val="es-ES_tradnl"/>
              </w:rPr>
            </w:pPr>
            <w:r w:rsidRPr="002878D5">
              <w:rPr>
                <w:sz w:val="20"/>
                <w:lang w:val="es-ES_tradnl" w:eastAsia="en-GB"/>
              </w:rPr>
              <w:t xml:space="preserve">Máximo ciclo de trabajo permitido: 0,1% </w:t>
            </w:r>
          </w:p>
        </w:tc>
      </w:tr>
      <w:tr w:rsidR="006C69EF" w:rsidRPr="002878D5" w:rsidTr="005E78C8">
        <w:trPr>
          <w:jc w:val="center"/>
        </w:trPr>
        <w:tc>
          <w:tcPr>
            <w:tcW w:w="851"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19</w:t>
            </w:r>
          </w:p>
        </w:tc>
        <w:tc>
          <w:tcPr>
            <w:tcW w:w="3969" w:type="dxa"/>
            <w:vAlign w:val="center"/>
          </w:tcPr>
          <w:p w:rsidR="006C69EF" w:rsidRPr="002878D5" w:rsidRDefault="006C69EF" w:rsidP="00BD593E">
            <w:pPr>
              <w:pStyle w:val="Tabletext"/>
              <w:jc w:val="left"/>
              <w:rPr>
                <w:snapToGrid w:val="0"/>
                <w:sz w:val="20"/>
                <w:lang w:val="es-ES_tradnl"/>
              </w:rPr>
            </w:pPr>
            <w:r w:rsidRPr="002878D5">
              <w:rPr>
                <w:snapToGrid w:val="0"/>
                <w:sz w:val="20"/>
                <w:lang w:val="es-ES_tradnl"/>
              </w:rPr>
              <w:t xml:space="preserve">Telemedida/Telemando </w:t>
            </w:r>
          </w:p>
        </w:tc>
        <w:tc>
          <w:tcPr>
            <w:tcW w:w="2835"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433,05-434,79 MHz</w:t>
            </w:r>
          </w:p>
        </w:tc>
        <w:tc>
          <w:tcPr>
            <w:tcW w:w="2499"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25 mW de p.i.r.e</w:t>
            </w:r>
          </w:p>
        </w:tc>
        <w:tc>
          <w:tcPr>
            <w:tcW w:w="4305" w:type="dxa"/>
            <w:tcBorders>
              <w:top w:val="single" w:sz="4" w:space="0" w:color="auto"/>
              <w:bottom w:val="single" w:sz="4" w:space="0" w:color="auto"/>
            </w:tcBorders>
            <w:vAlign w:val="center"/>
          </w:tcPr>
          <w:p w:rsidR="006C69EF" w:rsidRPr="002878D5" w:rsidRDefault="006C69EF" w:rsidP="00BD593E">
            <w:pPr>
              <w:pStyle w:val="Tabletext"/>
              <w:jc w:val="left"/>
              <w:rPr>
                <w:snapToGrid w:val="0"/>
                <w:sz w:val="20"/>
                <w:lang w:val="es-ES_tradnl"/>
              </w:rPr>
            </w:pPr>
          </w:p>
        </w:tc>
      </w:tr>
      <w:tr w:rsidR="006C69EF" w:rsidRPr="002878D5" w:rsidTr="005E78C8">
        <w:trPr>
          <w:jc w:val="center"/>
        </w:trPr>
        <w:tc>
          <w:tcPr>
            <w:tcW w:w="851"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20</w:t>
            </w:r>
          </w:p>
        </w:tc>
        <w:tc>
          <w:tcPr>
            <w:tcW w:w="3969" w:type="dxa"/>
            <w:vAlign w:val="center"/>
          </w:tcPr>
          <w:p w:rsidR="006C69EF" w:rsidRPr="002878D5" w:rsidRDefault="006C69EF" w:rsidP="00BD593E">
            <w:pPr>
              <w:pStyle w:val="Tabletext"/>
              <w:jc w:val="left"/>
              <w:rPr>
                <w:snapToGrid w:val="0"/>
                <w:sz w:val="20"/>
                <w:lang w:val="es-ES_tradnl"/>
              </w:rPr>
            </w:pPr>
            <w:r w:rsidRPr="002878D5">
              <w:rPr>
                <w:snapToGrid w:val="0"/>
                <w:sz w:val="20"/>
                <w:lang w:val="es-ES_tradnl"/>
              </w:rPr>
              <w:t xml:space="preserve">Telemedida biomédica </w:t>
            </w:r>
          </w:p>
        </w:tc>
        <w:tc>
          <w:tcPr>
            <w:tcW w:w="2835"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444-444,925 MHz</w:t>
            </w:r>
          </w:p>
        </w:tc>
        <w:tc>
          <w:tcPr>
            <w:tcW w:w="2499"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25 mW de p.i.r.e</w:t>
            </w:r>
          </w:p>
        </w:tc>
        <w:tc>
          <w:tcPr>
            <w:tcW w:w="4305" w:type="dxa"/>
            <w:tcBorders>
              <w:top w:val="single" w:sz="4" w:space="0" w:color="auto"/>
              <w:bottom w:val="single" w:sz="4" w:space="0" w:color="auto"/>
            </w:tcBorders>
            <w:vAlign w:val="center"/>
          </w:tcPr>
          <w:p w:rsidR="006C69EF" w:rsidRPr="002878D5" w:rsidRDefault="006C69EF" w:rsidP="00BD593E">
            <w:pPr>
              <w:pStyle w:val="Tabletext"/>
              <w:jc w:val="left"/>
              <w:rPr>
                <w:snapToGrid w:val="0"/>
                <w:sz w:val="20"/>
                <w:lang w:val="es-ES_tradnl"/>
              </w:rPr>
            </w:pPr>
          </w:p>
        </w:tc>
      </w:tr>
      <w:tr w:rsidR="006C69EF" w:rsidRPr="002878D5" w:rsidTr="005E78C8">
        <w:trPr>
          <w:jc w:val="center"/>
        </w:trPr>
        <w:tc>
          <w:tcPr>
            <w:tcW w:w="851"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lastRenderedPageBreak/>
              <w:t>21</w:t>
            </w:r>
          </w:p>
        </w:tc>
        <w:tc>
          <w:tcPr>
            <w:tcW w:w="3969" w:type="dxa"/>
            <w:vAlign w:val="center"/>
          </w:tcPr>
          <w:p w:rsidR="006C69EF" w:rsidRPr="002878D5" w:rsidRDefault="006C69EF" w:rsidP="00BD593E">
            <w:pPr>
              <w:pStyle w:val="Tabletext"/>
              <w:jc w:val="left"/>
              <w:rPr>
                <w:snapToGrid w:val="0"/>
                <w:sz w:val="20"/>
                <w:lang w:val="es-ES_tradnl"/>
              </w:rPr>
            </w:pPr>
            <w:r w:rsidRPr="002878D5">
              <w:rPr>
                <w:snapToGrid w:val="0"/>
                <w:sz w:val="20"/>
                <w:lang w:val="es-ES_tradnl"/>
              </w:rPr>
              <w:t xml:space="preserve">Sin restricciones </w:t>
            </w:r>
          </w:p>
        </w:tc>
        <w:tc>
          <w:tcPr>
            <w:tcW w:w="2835"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458,54-458,61 MHz</w:t>
            </w:r>
          </w:p>
        </w:tc>
        <w:tc>
          <w:tcPr>
            <w:tcW w:w="2499"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500 mW de p.i.r.e</w:t>
            </w:r>
          </w:p>
        </w:tc>
        <w:tc>
          <w:tcPr>
            <w:tcW w:w="4305" w:type="dxa"/>
            <w:tcBorders>
              <w:top w:val="single" w:sz="4" w:space="0" w:color="auto"/>
              <w:bottom w:val="nil"/>
            </w:tcBorders>
            <w:vAlign w:val="center"/>
          </w:tcPr>
          <w:p w:rsidR="006C69EF" w:rsidRPr="002878D5" w:rsidRDefault="006C69EF" w:rsidP="00BD593E">
            <w:pPr>
              <w:pStyle w:val="Tabletext"/>
              <w:jc w:val="left"/>
              <w:rPr>
                <w:snapToGrid w:val="0"/>
                <w:sz w:val="20"/>
                <w:lang w:val="es-ES_tradnl"/>
              </w:rPr>
            </w:pPr>
          </w:p>
        </w:tc>
      </w:tr>
      <w:tr w:rsidR="006C69EF" w:rsidRPr="002878D5" w:rsidTr="000413D8">
        <w:trPr>
          <w:jc w:val="center"/>
        </w:trPr>
        <w:tc>
          <w:tcPr>
            <w:tcW w:w="851"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22</w:t>
            </w:r>
          </w:p>
        </w:tc>
        <w:tc>
          <w:tcPr>
            <w:tcW w:w="3969" w:type="dxa"/>
            <w:vAlign w:val="center"/>
          </w:tcPr>
          <w:p w:rsidR="006C69EF" w:rsidRPr="002878D5" w:rsidRDefault="006C69EF" w:rsidP="00BD593E">
            <w:pPr>
              <w:pStyle w:val="Tabletext"/>
              <w:jc w:val="left"/>
              <w:rPr>
                <w:snapToGrid w:val="0"/>
                <w:sz w:val="20"/>
                <w:lang w:val="es-ES_tradnl"/>
              </w:rPr>
            </w:pPr>
            <w:r w:rsidRPr="002878D5">
              <w:rPr>
                <w:snapToGrid w:val="0"/>
                <w:sz w:val="20"/>
                <w:lang w:val="es-ES_tradnl"/>
              </w:rPr>
              <w:t xml:space="preserve">Sin restricciones </w:t>
            </w:r>
          </w:p>
        </w:tc>
        <w:tc>
          <w:tcPr>
            <w:tcW w:w="2835"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466,80-466,85 MHz</w:t>
            </w:r>
          </w:p>
        </w:tc>
        <w:tc>
          <w:tcPr>
            <w:tcW w:w="2499"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500 mW de p.i.r.e</w:t>
            </w:r>
          </w:p>
        </w:tc>
        <w:tc>
          <w:tcPr>
            <w:tcW w:w="4305" w:type="dxa"/>
            <w:tcBorders>
              <w:top w:val="nil"/>
              <w:bottom w:val="nil"/>
            </w:tcBorders>
            <w:vAlign w:val="center"/>
          </w:tcPr>
          <w:p w:rsidR="006C69EF" w:rsidRPr="002878D5" w:rsidRDefault="006C69EF" w:rsidP="00BD593E">
            <w:pPr>
              <w:pStyle w:val="Tabletext"/>
              <w:jc w:val="left"/>
              <w:rPr>
                <w:snapToGrid w:val="0"/>
                <w:sz w:val="20"/>
                <w:lang w:val="es-ES_tradnl"/>
              </w:rPr>
            </w:pPr>
          </w:p>
        </w:tc>
      </w:tr>
      <w:tr w:rsidR="006C69EF" w:rsidRPr="002878D5" w:rsidTr="000413D8">
        <w:trPr>
          <w:jc w:val="center"/>
        </w:trPr>
        <w:tc>
          <w:tcPr>
            <w:tcW w:w="851"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23</w:t>
            </w:r>
          </w:p>
        </w:tc>
        <w:tc>
          <w:tcPr>
            <w:tcW w:w="3969" w:type="dxa"/>
            <w:vAlign w:val="center"/>
          </w:tcPr>
          <w:p w:rsidR="006C69EF" w:rsidRPr="002878D5" w:rsidRDefault="006C69EF" w:rsidP="00BD593E">
            <w:pPr>
              <w:pStyle w:val="Tabletext"/>
              <w:jc w:val="left"/>
              <w:rPr>
                <w:snapToGrid w:val="0"/>
                <w:sz w:val="20"/>
                <w:lang w:val="es-ES_tradnl"/>
              </w:rPr>
            </w:pPr>
            <w:r w:rsidRPr="002878D5">
              <w:rPr>
                <w:snapToGrid w:val="0"/>
                <w:sz w:val="20"/>
                <w:lang w:val="es-ES_tradnl"/>
              </w:rPr>
              <w:t xml:space="preserve">Telemedida biomédica </w:t>
            </w:r>
          </w:p>
        </w:tc>
        <w:tc>
          <w:tcPr>
            <w:tcW w:w="2835"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470-470,5 MHz</w:t>
            </w:r>
          </w:p>
        </w:tc>
        <w:tc>
          <w:tcPr>
            <w:tcW w:w="2499"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100 mW de p.i.r.e</w:t>
            </w:r>
          </w:p>
        </w:tc>
        <w:tc>
          <w:tcPr>
            <w:tcW w:w="4305" w:type="dxa"/>
            <w:tcBorders>
              <w:top w:val="nil"/>
              <w:bottom w:val="nil"/>
            </w:tcBorders>
            <w:vAlign w:val="center"/>
          </w:tcPr>
          <w:p w:rsidR="006C69EF" w:rsidRPr="002878D5" w:rsidRDefault="006C69EF" w:rsidP="00BD593E">
            <w:pPr>
              <w:pStyle w:val="Tabletext"/>
              <w:jc w:val="left"/>
              <w:rPr>
                <w:snapToGrid w:val="0"/>
                <w:sz w:val="20"/>
                <w:lang w:val="es-ES_tradnl"/>
              </w:rPr>
            </w:pPr>
          </w:p>
        </w:tc>
      </w:tr>
      <w:tr w:rsidR="006C69EF" w:rsidRPr="002878D5" w:rsidTr="000413D8">
        <w:trPr>
          <w:jc w:val="center"/>
        </w:trPr>
        <w:tc>
          <w:tcPr>
            <w:tcW w:w="851"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24</w:t>
            </w:r>
          </w:p>
        </w:tc>
        <w:tc>
          <w:tcPr>
            <w:tcW w:w="3969" w:type="dxa"/>
            <w:vAlign w:val="center"/>
          </w:tcPr>
          <w:p w:rsidR="006C69EF" w:rsidRPr="002878D5" w:rsidRDefault="006C69EF" w:rsidP="00BD593E">
            <w:pPr>
              <w:pStyle w:val="Tabletext"/>
              <w:jc w:val="left"/>
              <w:rPr>
                <w:snapToGrid w:val="0"/>
                <w:sz w:val="20"/>
                <w:lang w:val="es-ES_tradnl"/>
              </w:rPr>
            </w:pPr>
            <w:r w:rsidRPr="002878D5">
              <w:rPr>
                <w:snapToGrid w:val="0"/>
                <w:sz w:val="20"/>
                <w:lang w:val="es-ES_tradnl"/>
              </w:rPr>
              <w:t xml:space="preserve">Sin restricciones </w:t>
            </w:r>
          </w:p>
        </w:tc>
        <w:tc>
          <w:tcPr>
            <w:tcW w:w="2835"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471-471,5 MHz</w:t>
            </w:r>
          </w:p>
        </w:tc>
        <w:tc>
          <w:tcPr>
            <w:tcW w:w="2499"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100 mW de p.i.r.e</w:t>
            </w:r>
          </w:p>
        </w:tc>
        <w:tc>
          <w:tcPr>
            <w:tcW w:w="4305" w:type="dxa"/>
            <w:tcBorders>
              <w:top w:val="nil"/>
              <w:bottom w:val="nil"/>
            </w:tcBorders>
            <w:vAlign w:val="center"/>
          </w:tcPr>
          <w:p w:rsidR="006C69EF" w:rsidRPr="002878D5" w:rsidRDefault="006C69EF" w:rsidP="00BD593E">
            <w:pPr>
              <w:pStyle w:val="Tabletext"/>
              <w:jc w:val="left"/>
              <w:rPr>
                <w:snapToGrid w:val="0"/>
                <w:sz w:val="20"/>
                <w:lang w:val="es-ES_tradnl"/>
              </w:rPr>
            </w:pPr>
          </w:p>
        </w:tc>
      </w:tr>
      <w:tr w:rsidR="006C69EF" w:rsidRPr="002878D5" w:rsidTr="000413D8">
        <w:trPr>
          <w:jc w:val="center"/>
        </w:trPr>
        <w:tc>
          <w:tcPr>
            <w:tcW w:w="851"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25</w:t>
            </w:r>
          </w:p>
        </w:tc>
        <w:tc>
          <w:tcPr>
            <w:tcW w:w="3969" w:type="dxa"/>
            <w:vAlign w:val="center"/>
          </w:tcPr>
          <w:p w:rsidR="006C69EF" w:rsidRPr="002878D5" w:rsidRDefault="006C69EF" w:rsidP="00BD593E">
            <w:pPr>
              <w:pStyle w:val="Tabletext"/>
              <w:jc w:val="left"/>
              <w:rPr>
                <w:snapToGrid w:val="0"/>
                <w:sz w:val="20"/>
                <w:lang w:val="es-ES_tradnl"/>
              </w:rPr>
            </w:pPr>
            <w:r w:rsidRPr="002878D5">
              <w:rPr>
                <w:snapToGrid w:val="0"/>
                <w:sz w:val="20"/>
                <w:lang w:val="es-ES_tradnl"/>
              </w:rPr>
              <w:t xml:space="preserve">Emisores de audio/video </w:t>
            </w:r>
          </w:p>
        </w:tc>
        <w:tc>
          <w:tcPr>
            <w:tcW w:w="2835"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614-646 MHz</w:t>
            </w:r>
          </w:p>
        </w:tc>
        <w:tc>
          <w:tcPr>
            <w:tcW w:w="2499"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25 mW de p.i.r.e</w:t>
            </w:r>
          </w:p>
        </w:tc>
        <w:tc>
          <w:tcPr>
            <w:tcW w:w="4305" w:type="dxa"/>
            <w:tcBorders>
              <w:top w:val="nil"/>
              <w:bottom w:val="nil"/>
            </w:tcBorders>
            <w:vAlign w:val="center"/>
          </w:tcPr>
          <w:p w:rsidR="006C69EF" w:rsidRPr="002878D5" w:rsidRDefault="006C69EF" w:rsidP="00BD593E">
            <w:pPr>
              <w:pStyle w:val="Tabletext"/>
              <w:jc w:val="left"/>
              <w:rPr>
                <w:snapToGrid w:val="0"/>
                <w:sz w:val="20"/>
                <w:lang w:val="es-ES_tradnl"/>
              </w:rPr>
            </w:pPr>
          </w:p>
        </w:tc>
      </w:tr>
      <w:tr w:rsidR="006C69EF" w:rsidRPr="002878D5" w:rsidTr="000413D8">
        <w:trPr>
          <w:jc w:val="center"/>
        </w:trPr>
        <w:tc>
          <w:tcPr>
            <w:tcW w:w="851"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26</w:t>
            </w:r>
          </w:p>
        </w:tc>
        <w:tc>
          <w:tcPr>
            <w:tcW w:w="3969" w:type="dxa"/>
            <w:vAlign w:val="center"/>
          </w:tcPr>
          <w:p w:rsidR="006C69EF" w:rsidRPr="002878D5" w:rsidRDefault="006C69EF" w:rsidP="00BD593E">
            <w:pPr>
              <w:pStyle w:val="Tabletext"/>
              <w:jc w:val="left"/>
              <w:rPr>
                <w:snapToGrid w:val="0"/>
                <w:sz w:val="20"/>
                <w:lang w:val="es-ES_tradnl"/>
              </w:rPr>
            </w:pPr>
            <w:r w:rsidRPr="002878D5">
              <w:rPr>
                <w:snapToGrid w:val="0"/>
                <w:sz w:val="20"/>
                <w:lang w:val="es-ES_tradnl"/>
              </w:rPr>
              <w:t xml:space="preserve">Sin restricciones </w:t>
            </w:r>
          </w:p>
        </w:tc>
        <w:tc>
          <w:tcPr>
            <w:tcW w:w="2835"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819-824 MHz</w:t>
            </w:r>
          </w:p>
        </w:tc>
        <w:tc>
          <w:tcPr>
            <w:tcW w:w="2499"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100 mW de p.i.r.e</w:t>
            </w:r>
          </w:p>
        </w:tc>
        <w:tc>
          <w:tcPr>
            <w:tcW w:w="4305" w:type="dxa"/>
            <w:tcBorders>
              <w:top w:val="nil"/>
              <w:bottom w:val="single" w:sz="4" w:space="0" w:color="auto"/>
            </w:tcBorders>
            <w:vAlign w:val="center"/>
          </w:tcPr>
          <w:p w:rsidR="006C69EF" w:rsidRPr="002878D5" w:rsidRDefault="006C69EF" w:rsidP="00BD593E">
            <w:pPr>
              <w:pStyle w:val="Tabletext"/>
              <w:jc w:val="left"/>
              <w:rPr>
                <w:snapToGrid w:val="0"/>
                <w:sz w:val="20"/>
                <w:lang w:val="es-ES_tradnl"/>
              </w:rPr>
            </w:pPr>
          </w:p>
        </w:tc>
      </w:tr>
      <w:tr w:rsidR="006C69EF" w:rsidRPr="008603A7" w:rsidTr="000413D8">
        <w:trPr>
          <w:jc w:val="center"/>
        </w:trPr>
        <w:tc>
          <w:tcPr>
            <w:tcW w:w="851"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27</w:t>
            </w:r>
          </w:p>
        </w:tc>
        <w:tc>
          <w:tcPr>
            <w:tcW w:w="3969" w:type="dxa"/>
            <w:vAlign w:val="center"/>
          </w:tcPr>
          <w:p w:rsidR="006C69EF" w:rsidRPr="002878D5" w:rsidRDefault="006C69EF" w:rsidP="00BD593E">
            <w:pPr>
              <w:pStyle w:val="Tabletext"/>
              <w:jc w:val="left"/>
              <w:rPr>
                <w:snapToGrid w:val="0"/>
                <w:sz w:val="20"/>
                <w:lang w:val="es-ES_tradnl"/>
              </w:rPr>
            </w:pPr>
            <w:r w:rsidRPr="002878D5">
              <w:rPr>
                <w:snapToGrid w:val="0"/>
                <w:sz w:val="20"/>
                <w:lang w:val="es-ES_tradnl"/>
              </w:rPr>
              <w:t xml:space="preserve">Sin restricciones </w:t>
            </w:r>
          </w:p>
        </w:tc>
        <w:tc>
          <w:tcPr>
            <w:tcW w:w="2835"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864-868 MHz</w:t>
            </w:r>
          </w:p>
        </w:tc>
        <w:tc>
          <w:tcPr>
            <w:tcW w:w="2499"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1 000 mW de p.i.r.e</w:t>
            </w:r>
          </w:p>
        </w:tc>
        <w:tc>
          <w:tcPr>
            <w:tcW w:w="4305" w:type="dxa"/>
            <w:tcBorders>
              <w:top w:val="single" w:sz="4" w:space="0" w:color="auto"/>
              <w:bottom w:val="single" w:sz="4" w:space="0" w:color="auto"/>
            </w:tcBorders>
            <w:vAlign w:val="center"/>
          </w:tcPr>
          <w:p w:rsidR="006C69EF" w:rsidRPr="002878D5" w:rsidRDefault="006C69EF" w:rsidP="00BD593E">
            <w:pPr>
              <w:pStyle w:val="Tabletext"/>
              <w:jc w:val="left"/>
              <w:rPr>
                <w:sz w:val="20"/>
                <w:lang w:val="es-ES_tradnl" w:eastAsia="en-GB"/>
              </w:rPr>
            </w:pPr>
            <w:r w:rsidRPr="002878D5">
              <w:rPr>
                <w:sz w:val="20"/>
                <w:lang w:val="es-ES_tradnl" w:eastAsia="en-GB"/>
              </w:rPr>
              <w:t xml:space="preserve">Puede funcionar con antenas de ganancia siempre que la potencia de cresta no rebase los 4 W </w:t>
            </w:r>
            <w:r w:rsidRPr="002878D5">
              <w:rPr>
                <w:snapToGrid w:val="0"/>
                <w:sz w:val="20"/>
                <w:lang w:val="es-ES_tradnl"/>
              </w:rPr>
              <w:t>de p.i.r.e</w:t>
            </w:r>
            <w:r w:rsidRPr="002878D5">
              <w:rPr>
                <w:sz w:val="20"/>
                <w:lang w:val="es-ES_tradnl" w:eastAsia="en-GB"/>
              </w:rPr>
              <w:t>.</w:t>
            </w:r>
          </w:p>
        </w:tc>
      </w:tr>
      <w:tr w:rsidR="006C69EF" w:rsidRPr="002878D5" w:rsidTr="000413D8">
        <w:trPr>
          <w:jc w:val="center"/>
        </w:trPr>
        <w:tc>
          <w:tcPr>
            <w:tcW w:w="851"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28</w:t>
            </w:r>
          </w:p>
        </w:tc>
        <w:tc>
          <w:tcPr>
            <w:tcW w:w="3969" w:type="dxa"/>
            <w:vAlign w:val="center"/>
          </w:tcPr>
          <w:p w:rsidR="006C69EF" w:rsidRPr="002878D5" w:rsidRDefault="006C69EF" w:rsidP="00BD593E">
            <w:pPr>
              <w:pStyle w:val="Tabletext"/>
              <w:jc w:val="left"/>
              <w:rPr>
                <w:snapToGrid w:val="0"/>
                <w:sz w:val="20"/>
                <w:lang w:val="es-ES_tradnl"/>
              </w:rPr>
            </w:pPr>
            <w:r w:rsidRPr="002878D5">
              <w:rPr>
                <w:snapToGrid w:val="0"/>
                <w:sz w:val="20"/>
                <w:lang w:val="es-ES_tradnl"/>
              </w:rPr>
              <w:t>Telemedida/Telemando</w:t>
            </w:r>
            <w:r w:rsidRPr="002878D5">
              <w:rPr>
                <w:snapToGrid w:val="0"/>
                <w:sz w:val="20"/>
                <w:vertAlign w:val="superscript"/>
                <w:lang w:val="es-ES_tradnl"/>
              </w:rPr>
              <w:t>(1)</w:t>
            </w:r>
          </w:p>
        </w:tc>
        <w:tc>
          <w:tcPr>
            <w:tcW w:w="2835"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869,2-869,25 MHz</w:t>
            </w:r>
          </w:p>
        </w:tc>
        <w:tc>
          <w:tcPr>
            <w:tcW w:w="2499"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10 mW de p.i.r.e</w:t>
            </w:r>
          </w:p>
        </w:tc>
        <w:tc>
          <w:tcPr>
            <w:tcW w:w="4305" w:type="dxa"/>
            <w:tcBorders>
              <w:top w:val="single" w:sz="4" w:space="0" w:color="auto"/>
              <w:bottom w:val="nil"/>
            </w:tcBorders>
            <w:vAlign w:val="center"/>
          </w:tcPr>
          <w:p w:rsidR="006C69EF" w:rsidRPr="002878D5" w:rsidRDefault="006C69EF" w:rsidP="00BD593E">
            <w:pPr>
              <w:pStyle w:val="Tabletext"/>
              <w:jc w:val="left"/>
              <w:rPr>
                <w:snapToGrid w:val="0"/>
                <w:sz w:val="20"/>
                <w:lang w:val="es-ES_tradnl"/>
              </w:rPr>
            </w:pPr>
          </w:p>
        </w:tc>
      </w:tr>
      <w:tr w:rsidR="006C69EF" w:rsidRPr="002878D5" w:rsidTr="000413D8">
        <w:trPr>
          <w:jc w:val="center"/>
        </w:trPr>
        <w:tc>
          <w:tcPr>
            <w:tcW w:w="851"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29</w:t>
            </w:r>
          </w:p>
        </w:tc>
        <w:tc>
          <w:tcPr>
            <w:tcW w:w="3969" w:type="dxa"/>
            <w:vAlign w:val="center"/>
          </w:tcPr>
          <w:p w:rsidR="006C69EF" w:rsidRPr="002878D5" w:rsidRDefault="006C69EF" w:rsidP="00BD593E">
            <w:pPr>
              <w:pStyle w:val="Tabletext"/>
              <w:jc w:val="left"/>
              <w:rPr>
                <w:snapToGrid w:val="0"/>
                <w:sz w:val="20"/>
                <w:lang w:val="es-ES_tradnl"/>
              </w:rPr>
            </w:pPr>
            <w:r w:rsidRPr="002878D5">
              <w:rPr>
                <w:snapToGrid w:val="0"/>
                <w:sz w:val="20"/>
                <w:lang w:val="es-ES_tradnl"/>
              </w:rPr>
              <w:t xml:space="preserve">Telemedida/Telemando </w:t>
            </w:r>
          </w:p>
        </w:tc>
        <w:tc>
          <w:tcPr>
            <w:tcW w:w="2835"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915-921 MHz</w:t>
            </w:r>
          </w:p>
        </w:tc>
        <w:tc>
          <w:tcPr>
            <w:tcW w:w="2499"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3 mW de p.i.r.e</w:t>
            </w:r>
          </w:p>
        </w:tc>
        <w:tc>
          <w:tcPr>
            <w:tcW w:w="4305" w:type="dxa"/>
            <w:tcBorders>
              <w:top w:val="nil"/>
              <w:bottom w:val="nil"/>
            </w:tcBorders>
            <w:vAlign w:val="center"/>
          </w:tcPr>
          <w:p w:rsidR="006C69EF" w:rsidRPr="002878D5" w:rsidRDefault="006C69EF" w:rsidP="00BD593E">
            <w:pPr>
              <w:pStyle w:val="Tabletext"/>
              <w:jc w:val="left"/>
              <w:rPr>
                <w:snapToGrid w:val="0"/>
                <w:sz w:val="20"/>
                <w:lang w:val="es-ES_tradnl"/>
              </w:rPr>
            </w:pPr>
          </w:p>
        </w:tc>
      </w:tr>
      <w:tr w:rsidR="006C69EF" w:rsidRPr="002878D5" w:rsidTr="000413D8">
        <w:trPr>
          <w:jc w:val="center"/>
        </w:trPr>
        <w:tc>
          <w:tcPr>
            <w:tcW w:w="851"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30</w:t>
            </w:r>
          </w:p>
        </w:tc>
        <w:tc>
          <w:tcPr>
            <w:tcW w:w="3969" w:type="dxa"/>
            <w:vAlign w:val="center"/>
          </w:tcPr>
          <w:p w:rsidR="006C69EF" w:rsidRPr="002878D5" w:rsidRDefault="006C69EF" w:rsidP="00BD593E">
            <w:pPr>
              <w:pStyle w:val="Tabletext"/>
              <w:jc w:val="left"/>
              <w:rPr>
                <w:snapToGrid w:val="0"/>
                <w:sz w:val="20"/>
                <w:lang w:val="es-ES_tradnl"/>
              </w:rPr>
            </w:pPr>
            <w:r w:rsidRPr="002878D5">
              <w:rPr>
                <w:snapToGrid w:val="0"/>
                <w:sz w:val="20"/>
                <w:lang w:val="es-ES_tradnl"/>
              </w:rPr>
              <w:t xml:space="preserve">Sin restricciones </w:t>
            </w:r>
          </w:p>
        </w:tc>
        <w:tc>
          <w:tcPr>
            <w:tcW w:w="2835"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921-929 MHz</w:t>
            </w:r>
          </w:p>
        </w:tc>
        <w:tc>
          <w:tcPr>
            <w:tcW w:w="2499" w:type="dxa"/>
            <w:vAlign w:val="center"/>
          </w:tcPr>
          <w:p w:rsidR="006C69EF" w:rsidRPr="002878D5" w:rsidRDefault="006C69EF" w:rsidP="00BD593E">
            <w:pPr>
              <w:pStyle w:val="Tabletext"/>
              <w:jc w:val="center"/>
              <w:rPr>
                <w:snapToGrid w:val="0"/>
                <w:sz w:val="20"/>
                <w:lang w:val="es-ES_tradnl"/>
              </w:rPr>
            </w:pPr>
            <w:r w:rsidRPr="002878D5">
              <w:rPr>
                <w:snapToGrid w:val="0"/>
                <w:sz w:val="20"/>
                <w:lang w:val="es-ES_tradnl"/>
              </w:rPr>
              <w:t>1 000 mW de p.i.r.e</w:t>
            </w:r>
          </w:p>
        </w:tc>
        <w:tc>
          <w:tcPr>
            <w:tcW w:w="4305" w:type="dxa"/>
            <w:tcBorders>
              <w:top w:val="nil"/>
              <w:bottom w:val="single" w:sz="4" w:space="0" w:color="auto"/>
            </w:tcBorders>
            <w:vAlign w:val="center"/>
          </w:tcPr>
          <w:p w:rsidR="006C69EF" w:rsidRPr="002878D5" w:rsidRDefault="006C69EF" w:rsidP="00BD593E">
            <w:pPr>
              <w:pStyle w:val="Tabletext"/>
              <w:jc w:val="left"/>
              <w:rPr>
                <w:snapToGrid w:val="0"/>
                <w:sz w:val="20"/>
                <w:lang w:val="es-ES_tradnl"/>
              </w:rPr>
            </w:pPr>
          </w:p>
        </w:tc>
      </w:tr>
      <w:tr w:rsidR="006C69EF" w:rsidRPr="008603A7" w:rsidTr="000413D8">
        <w:trPr>
          <w:jc w:val="center"/>
        </w:trPr>
        <w:tc>
          <w:tcPr>
            <w:tcW w:w="851" w:type="dxa"/>
            <w:vAlign w:val="center"/>
          </w:tcPr>
          <w:p w:rsidR="006C69EF" w:rsidRPr="002878D5" w:rsidRDefault="006C69EF" w:rsidP="00BD593E">
            <w:pPr>
              <w:pStyle w:val="Tabletext"/>
              <w:jc w:val="center"/>
              <w:rPr>
                <w:sz w:val="20"/>
                <w:lang w:val="es-ES_tradnl" w:eastAsia="en-GB"/>
              </w:rPr>
            </w:pPr>
            <w:r w:rsidRPr="002878D5">
              <w:rPr>
                <w:sz w:val="20"/>
                <w:lang w:val="es-ES_tradnl" w:eastAsia="en-GB"/>
              </w:rPr>
              <w:t>31</w:t>
            </w:r>
          </w:p>
        </w:tc>
        <w:tc>
          <w:tcPr>
            <w:tcW w:w="3969" w:type="dxa"/>
            <w:vAlign w:val="center"/>
          </w:tcPr>
          <w:p w:rsidR="006C69EF" w:rsidRPr="002878D5" w:rsidRDefault="006C69EF" w:rsidP="00BD593E">
            <w:pPr>
              <w:pStyle w:val="Tabletext"/>
              <w:jc w:val="left"/>
              <w:rPr>
                <w:sz w:val="20"/>
                <w:lang w:val="es-ES_tradnl" w:eastAsia="en-GB"/>
              </w:rPr>
            </w:pPr>
            <w:r w:rsidRPr="002878D5">
              <w:rPr>
                <w:sz w:val="20"/>
                <w:lang w:val="es-ES_tradnl" w:eastAsia="en-GB"/>
              </w:rPr>
              <w:t>Sin restricciones</w:t>
            </w:r>
          </w:p>
        </w:tc>
        <w:tc>
          <w:tcPr>
            <w:tcW w:w="2835" w:type="dxa"/>
            <w:vAlign w:val="center"/>
          </w:tcPr>
          <w:p w:rsidR="006C69EF" w:rsidRPr="002878D5" w:rsidRDefault="006C69EF" w:rsidP="00BD593E">
            <w:pPr>
              <w:pStyle w:val="Tabletext"/>
              <w:jc w:val="center"/>
              <w:rPr>
                <w:sz w:val="20"/>
                <w:lang w:val="es-ES_tradnl" w:eastAsia="en-GB"/>
              </w:rPr>
            </w:pPr>
            <w:r w:rsidRPr="002878D5">
              <w:rPr>
                <w:sz w:val="20"/>
                <w:lang w:val="es-ES_tradnl" w:eastAsia="en-GB"/>
              </w:rPr>
              <w:t>2,4-2,4835 GHz</w:t>
            </w:r>
          </w:p>
        </w:tc>
        <w:tc>
          <w:tcPr>
            <w:tcW w:w="2499" w:type="dxa"/>
            <w:vAlign w:val="center"/>
          </w:tcPr>
          <w:p w:rsidR="006C69EF" w:rsidRPr="002878D5" w:rsidRDefault="006C69EF" w:rsidP="00BD593E">
            <w:pPr>
              <w:pStyle w:val="Tabletext"/>
              <w:jc w:val="center"/>
              <w:rPr>
                <w:sz w:val="20"/>
                <w:lang w:val="es-ES_tradnl" w:eastAsia="en-GB"/>
              </w:rPr>
            </w:pPr>
            <w:r w:rsidRPr="002878D5">
              <w:rPr>
                <w:sz w:val="20"/>
                <w:lang w:val="es-ES_tradnl" w:eastAsia="en-GB"/>
              </w:rPr>
              <w:t xml:space="preserve">1 000 </w:t>
            </w:r>
            <w:r w:rsidRPr="002878D5">
              <w:rPr>
                <w:snapToGrid w:val="0"/>
                <w:sz w:val="20"/>
                <w:lang w:val="es-ES_tradnl"/>
              </w:rPr>
              <w:t>mW de p.i.r.e</w:t>
            </w:r>
          </w:p>
        </w:tc>
        <w:tc>
          <w:tcPr>
            <w:tcW w:w="4305" w:type="dxa"/>
            <w:tcBorders>
              <w:top w:val="single" w:sz="4" w:space="0" w:color="auto"/>
              <w:bottom w:val="single" w:sz="4" w:space="0" w:color="auto"/>
            </w:tcBorders>
            <w:vAlign w:val="center"/>
          </w:tcPr>
          <w:p w:rsidR="006C69EF" w:rsidRPr="002878D5" w:rsidRDefault="006C69EF" w:rsidP="00BD593E">
            <w:pPr>
              <w:pStyle w:val="Tabletext"/>
              <w:jc w:val="left"/>
              <w:rPr>
                <w:sz w:val="20"/>
                <w:lang w:val="es-ES_tradnl" w:eastAsia="en-GB"/>
              </w:rPr>
            </w:pPr>
            <w:r w:rsidRPr="002878D5">
              <w:rPr>
                <w:sz w:val="20"/>
                <w:lang w:val="es-ES_tradnl" w:eastAsia="en-GB"/>
              </w:rPr>
              <w:t xml:space="preserve">Puede funcionar con antenas de ganancia siempre que la potencia de cresta no rebase los 4 W </w:t>
            </w:r>
            <w:r w:rsidRPr="002878D5">
              <w:rPr>
                <w:snapToGrid w:val="0"/>
                <w:sz w:val="20"/>
                <w:lang w:val="es-ES_tradnl"/>
              </w:rPr>
              <w:t>de p.i.r.e</w:t>
            </w:r>
            <w:r w:rsidRPr="002878D5">
              <w:rPr>
                <w:sz w:val="20"/>
                <w:lang w:val="es-ES_tradnl" w:eastAsia="en-GB"/>
              </w:rPr>
              <w:t>.</w:t>
            </w:r>
          </w:p>
        </w:tc>
      </w:tr>
      <w:tr w:rsidR="006C69EF" w:rsidRPr="002878D5" w:rsidTr="000413D8">
        <w:trPr>
          <w:jc w:val="center"/>
        </w:trPr>
        <w:tc>
          <w:tcPr>
            <w:tcW w:w="851" w:type="dxa"/>
            <w:vAlign w:val="center"/>
          </w:tcPr>
          <w:p w:rsidR="006C69EF" w:rsidRPr="002878D5" w:rsidRDefault="006C69EF" w:rsidP="00BD593E">
            <w:pPr>
              <w:pStyle w:val="Tabletext"/>
              <w:jc w:val="center"/>
              <w:rPr>
                <w:sz w:val="20"/>
                <w:lang w:val="es-ES_tradnl" w:eastAsia="en-GB"/>
              </w:rPr>
            </w:pPr>
            <w:r w:rsidRPr="002878D5">
              <w:rPr>
                <w:sz w:val="20"/>
                <w:lang w:val="es-ES_tradnl" w:eastAsia="en-GB"/>
              </w:rPr>
              <w:t>32</w:t>
            </w:r>
          </w:p>
        </w:tc>
        <w:tc>
          <w:tcPr>
            <w:tcW w:w="3969" w:type="dxa"/>
            <w:vAlign w:val="center"/>
          </w:tcPr>
          <w:p w:rsidR="006C69EF" w:rsidRPr="002878D5" w:rsidRDefault="006C69EF" w:rsidP="00BD593E">
            <w:pPr>
              <w:pStyle w:val="Tabletext"/>
              <w:jc w:val="left"/>
              <w:rPr>
                <w:sz w:val="20"/>
                <w:lang w:val="es-ES_tradnl" w:eastAsia="en-GB"/>
              </w:rPr>
            </w:pPr>
            <w:r w:rsidRPr="002878D5">
              <w:rPr>
                <w:sz w:val="20"/>
                <w:lang w:val="es-ES_tradnl" w:eastAsia="en-GB"/>
              </w:rPr>
              <w:t>Radiolocalización</w:t>
            </w:r>
          </w:p>
        </w:tc>
        <w:tc>
          <w:tcPr>
            <w:tcW w:w="2835" w:type="dxa"/>
            <w:vAlign w:val="center"/>
          </w:tcPr>
          <w:p w:rsidR="006C69EF" w:rsidRPr="002878D5" w:rsidRDefault="006C69EF" w:rsidP="00BD593E">
            <w:pPr>
              <w:pStyle w:val="Tabletext"/>
              <w:jc w:val="center"/>
              <w:rPr>
                <w:sz w:val="20"/>
                <w:lang w:val="es-ES_tradnl" w:eastAsia="en-GB"/>
              </w:rPr>
            </w:pPr>
            <w:r w:rsidRPr="002878D5">
              <w:rPr>
                <w:sz w:val="20"/>
                <w:lang w:val="es-ES_tradnl" w:eastAsia="en-GB"/>
              </w:rPr>
              <w:t>2,9-3,4 GHz</w:t>
            </w:r>
          </w:p>
        </w:tc>
        <w:tc>
          <w:tcPr>
            <w:tcW w:w="2499" w:type="dxa"/>
            <w:vAlign w:val="center"/>
          </w:tcPr>
          <w:p w:rsidR="006C69EF" w:rsidRPr="002878D5" w:rsidRDefault="006C69EF" w:rsidP="00BD593E">
            <w:pPr>
              <w:pStyle w:val="Tabletext"/>
              <w:jc w:val="center"/>
              <w:rPr>
                <w:sz w:val="20"/>
                <w:lang w:val="es-ES_tradnl" w:eastAsia="en-GB"/>
              </w:rPr>
            </w:pPr>
            <w:r w:rsidRPr="002878D5">
              <w:rPr>
                <w:sz w:val="20"/>
                <w:lang w:val="es-ES_tradnl" w:eastAsia="en-GB"/>
              </w:rPr>
              <w:t xml:space="preserve">100 </w:t>
            </w:r>
            <w:r w:rsidRPr="002878D5">
              <w:rPr>
                <w:snapToGrid w:val="0"/>
                <w:sz w:val="20"/>
                <w:lang w:val="es-ES_tradnl"/>
              </w:rPr>
              <w:t>mW de p.i.r.e</w:t>
            </w:r>
          </w:p>
        </w:tc>
        <w:tc>
          <w:tcPr>
            <w:tcW w:w="4305" w:type="dxa"/>
            <w:tcBorders>
              <w:top w:val="single" w:sz="4" w:space="0" w:color="auto"/>
              <w:bottom w:val="single" w:sz="4" w:space="0" w:color="auto"/>
            </w:tcBorders>
            <w:vAlign w:val="center"/>
          </w:tcPr>
          <w:p w:rsidR="006C69EF" w:rsidRPr="002878D5" w:rsidRDefault="006C69EF" w:rsidP="00BD593E">
            <w:pPr>
              <w:pStyle w:val="Tabletext"/>
              <w:jc w:val="left"/>
              <w:rPr>
                <w:sz w:val="20"/>
                <w:lang w:val="es-ES_tradnl" w:eastAsia="en-GB"/>
              </w:rPr>
            </w:pPr>
          </w:p>
        </w:tc>
      </w:tr>
      <w:tr w:rsidR="006C69EF" w:rsidRPr="008603A7" w:rsidTr="000413D8">
        <w:trPr>
          <w:jc w:val="center"/>
        </w:trPr>
        <w:tc>
          <w:tcPr>
            <w:tcW w:w="851" w:type="dxa"/>
            <w:vAlign w:val="center"/>
          </w:tcPr>
          <w:p w:rsidR="006C69EF" w:rsidRPr="002878D5" w:rsidRDefault="006C69EF" w:rsidP="00BD593E">
            <w:pPr>
              <w:pStyle w:val="Tabletext"/>
              <w:jc w:val="center"/>
              <w:rPr>
                <w:sz w:val="20"/>
                <w:lang w:val="es-ES_tradnl" w:eastAsia="en-GB"/>
              </w:rPr>
            </w:pPr>
            <w:r w:rsidRPr="002878D5">
              <w:rPr>
                <w:sz w:val="20"/>
                <w:lang w:val="es-ES_tradnl" w:eastAsia="en-GB"/>
              </w:rPr>
              <w:t>33</w:t>
            </w:r>
          </w:p>
        </w:tc>
        <w:tc>
          <w:tcPr>
            <w:tcW w:w="3969" w:type="dxa"/>
            <w:vAlign w:val="center"/>
          </w:tcPr>
          <w:p w:rsidR="006C69EF" w:rsidRPr="002878D5" w:rsidRDefault="006C69EF" w:rsidP="00BD593E">
            <w:pPr>
              <w:pStyle w:val="Tabletext"/>
              <w:jc w:val="left"/>
              <w:rPr>
                <w:sz w:val="20"/>
                <w:lang w:val="es-ES_tradnl" w:eastAsia="en-GB"/>
              </w:rPr>
            </w:pPr>
            <w:r w:rsidRPr="002878D5">
              <w:rPr>
                <w:sz w:val="20"/>
                <w:lang w:val="es-ES_tradnl" w:eastAsia="en-GB"/>
              </w:rPr>
              <w:t>LAN inalámbrica</w:t>
            </w:r>
          </w:p>
        </w:tc>
        <w:tc>
          <w:tcPr>
            <w:tcW w:w="2835" w:type="dxa"/>
            <w:vAlign w:val="center"/>
          </w:tcPr>
          <w:p w:rsidR="006C69EF" w:rsidRPr="002878D5" w:rsidRDefault="006C69EF" w:rsidP="00BD593E">
            <w:pPr>
              <w:pStyle w:val="Tabletext"/>
              <w:jc w:val="center"/>
              <w:rPr>
                <w:sz w:val="20"/>
                <w:lang w:val="es-ES_tradnl" w:eastAsia="en-GB"/>
              </w:rPr>
            </w:pPr>
            <w:r w:rsidRPr="002878D5">
              <w:rPr>
                <w:sz w:val="20"/>
                <w:lang w:val="es-ES_tradnl" w:eastAsia="en-GB"/>
              </w:rPr>
              <w:t>5,15-5,25 GHz</w:t>
            </w:r>
          </w:p>
        </w:tc>
        <w:tc>
          <w:tcPr>
            <w:tcW w:w="2499" w:type="dxa"/>
            <w:vAlign w:val="center"/>
          </w:tcPr>
          <w:p w:rsidR="006C69EF" w:rsidRPr="002878D5" w:rsidRDefault="006C69EF" w:rsidP="00BD593E">
            <w:pPr>
              <w:pStyle w:val="Tabletext"/>
              <w:jc w:val="center"/>
              <w:rPr>
                <w:sz w:val="20"/>
                <w:lang w:val="es-ES_tradnl" w:eastAsia="en-GB"/>
              </w:rPr>
            </w:pPr>
            <w:r w:rsidRPr="002878D5">
              <w:rPr>
                <w:sz w:val="20"/>
                <w:lang w:val="es-ES_tradnl" w:eastAsia="en-GB"/>
              </w:rPr>
              <w:t xml:space="preserve">200 </w:t>
            </w:r>
            <w:r w:rsidRPr="002878D5">
              <w:rPr>
                <w:snapToGrid w:val="0"/>
                <w:sz w:val="20"/>
                <w:lang w:val="es-ES_tradnl"/>
              </w:rPr>
              <w:t>mW de p.i.r.e</w:t>
            </w:r>
          </w:p>
        </w:tc>
        <w:tc>
          <w:tcPr>
            <w:tcW w:w="4305" w:type="dxa"/>
            <w:tcBorders>
              <w:top w:val="single" w:sz="4" w:space="0" w:color="auto"/>
              <w:bottom w:val="single" w:sz="4" w:space="0" w:color="auto"/>
            </w:tcBorders>
            <w:vAlign w:val="center"/>
          </w:tcPr>
          <w:p w:rsidR="006C69EF" w:rsidRPr="002878D5" w:rsidRDefault="006C69EF" w:rsidP="00BD593E">
            <w:pPr>
              <w:pStyle w:val="Tabletext"/>
              <w:jc w:val="left"/>
              <w:rPr>
                <w:sz w:val="20"/>
                <w:lang w:val="es-ES_tradnl" w:eastAsia="en-GB"/>
              </w:rPr>
            </w:pPr>
            <w:r w:rsidRPr="002878D5">
              <w:rPr>
                <w:sz w:val="20"/>
                <w:lang w:val="es-ES_tradnl" w:eastAsia="en-GB"/>
              </w:rPr>
              <w:t xml:space="preserve">Utilización en interiores – la máxima densidad de potencia autorizada es 10 mW/MHz </w:t>
            </w:r>
            <w:r w:rsidRPr="002878D5">
              <w:rPr>
                <w:snapToGrid w:val="0"/>
                <w:sz w:val="20"/>
                <w:lang w:val="es-ES_tradnl"/>
              </w:rPr>
              <w:t>de p.i.r.e</w:t>
            </w:r>
            <w:r w:rsidRPr="002878D5">
              <w:rPr>
                <w:sz w:val="20"/>
                <w:lang w:val="es-ES_tradnl" w:eastAsia="en-GB"/>
              </w:rPr>
              <w:t xml:space="preserve">. o lo que es equivalente 0,25 mW/25 kHz </w:t>
            </w:r>
            <w:r w:rsidRPr="002878D5">
              <w:rPr>
                <w:snapToGrid w:val="0"/>
                <w:sz w:val="20"/>
                <w:lang w:val="es-ES_tradnl"/>
              </w:rPr>
              <w:t>de p.i.r.e</w:t>
            </w:r>
            <w:r w:rsidRPr="002878D5">
              <w:rPr>
                <w:sz w:val="20"/>
                <w:lang w:val="es-ES_tradnl" w:eastAsia="en-GB"/>
              </w:rPr>
              <w:t>.</w:t>
            </w:r>
          </w:p>
        </w:tc>
      </w:tr>
      <w:tr w:rsidR="006C69EF" w:rsidRPr="008603A7" w:rsidTr="000413D8">
        <w:trPr>
          <w:jc w:val="center"/>
        </w:trPr>
        <w:tc>
          <w:tcPr>
            <w:tcW w:w="851" w:type="dxa"/>
            <w:tcBorders>
              <w:bottom w:val="single" w:sz="4" w:space="0" w:color="auto"/>
            </w:tcBorders>
            <w:vAlign w:val="center"/>
          </w:tcPr>
          <w:p w:rsidR="006C69EF" w:rsidRPr="002878D5" w:rsidRDefault="006C69EF" w:rsidP="005E78C8">
            <w:pPr>
              <w:pStyle w:val="Tabletext"/>
              <w:keepNext/>
              <w:keepLines/>
              <w:jc w:val="center"/>
              <w:rPr>
                <w:sz w:val="20"/>
                <w:lang w:val="es-ES_tradnl" w:eastAsia="en-GB"/>
              </w:rPr>
            </w:pPr>
            <w:r w:rsidRPr="002878D5">
              <w:rPr>
                <w:sz w:val="20"/>
                <w:lang w:val="es-ES_tradnl" w:eastAsia="en-GB"/>
              </w:rPr>
              <w:lastRenderedPageBreak/>
              <w:t>34</w:t>
            </w:r>
          </w:p>
        </w:tc>
        <w:tc>
          <w:tcPr>
            <w:tcW w:w="3969" w:type="dxa"/>
            <w:tcBorders>
              <w:bottom w:val="single" w:sz="4" w:space="0" w:color="auto"/>
            </w:tcBorders>
            <w:vAlign w:val="center"/>
          </w:tcPr>
          <w:p w:rsidR="006C69EF" w:rsidRPr="002878D5" w:rsidRDefault="006C69EF" w:rsidP="005E78C8">
            <w:pPr>
              <w:pStyle w:val="Tabletext"/>
              <w:keepNext/>
              <w:keepLines/>
              <w:jc w:val="left"/>
              <w:rPr>
                <w:sz w:val="20"/>
                <w:lang w:val="es-ES_tradnl" w:eastAsia="en-GB"/>
              </w:rPr>
            </w:pPr>
            <w:r w:rsidRPr="002878D5">
              <w:rPr>
                <w:sz w:val="20"/>
                <w:lang w:val="es-ES_tradnl" w:eastAsia="en-GB"/>
              </w:rPr>
              <w:t>LAN inalámbrica</w:t>
            </w:r>
          </w:p>
        </w:tc>
        <w:tc>
          <w:tcPr>
            <w:tcW w:w="2835" w:type="dxa"/>
            <w:tcBorders>
              <w:bottom w:val="single" w:sz="4" w:space="0" w:color="auto"/>
            </w:tcBorders>
            <w:vAlign w:val="center"/>
          </w:tcPr>
          <w:p w:rsidR="006C69EF" w:rsidRPr="002878D5" w:rsidRDefault="006C69EF" w:rsidP="005E78C8">
            <w:pPr>
              <w:pStyle w:val="Tabletext"/>
              <w:keepNext/>
              <w:keepLines/>
              <w:jc w:val="center"/>
              <w:rPr>
                <w:sz w:val="20"/>
                <w:lang w:val="es-ES_tradnl" w:eastAsia="en-GB"/>
              </w:rPr>
            </w:pPr>
            <w:r w:rsidRPr="002878D5">
              <w:rPr>
                <w:sz w:val="20"/>
                <w:lang w:val="es-ES_tradnl" w:eastAsia="en-GB"/>
              </w:rPr>
              <w:t>5,25-5,35 GHz</w:t>
            </w:r>
          </w:p>
        </w:tc>
        <w:tc>
          <w:tcPr>
            <w:tcW w:w="2499" w:type="dxa"/>
            <w:tcBorders>
              <w:bottom w:val="single" w:sz="4" w:space="0" w:color="auto"/>
            </w:tcBorders>
            <w:vAlign w:val="center"/>
          </w:tcPr>
          <w:p w:rsidR="006C69EF" w:rsidRPr="002878D5" w:rsidRDefault="006C69EF" w:rsidP="005E78C8">
            <w:pPr>
              <w:pStyle w:val="Tabletext"/>
              <w:keepNext/>
              <w:keepLines/>
              <w:jc w:val="center"/>
              <w:rPr>
                <w:sz w:val="20"/>
                <w:lang w:val="es-ES_tradnl" w:eastAsia="en-GB"/>
              </w:rPr>
            </w:pPr>
            <w:r w:rsidRPr="002878D5">
              <w:rPr>
                <w:sz w:val="20"/>
                <w:lang w:val="es-ES_tradnl" w:eastAsia="en-GB"/>
              </w:rPr>
              <w:t xml:space="preserve">1 000 </w:t>
            </w:r>
            <w:r w:rsidRPr="002878D5">
              <w:rPr>
                <w:snapToGrid w:val="0"/>
                <w:sz w:val="20"/>
                <w:lang w:val="es-ES_tradnl"/>
              </w:rPr>
              <w:t>mW de p.i.r.e</w:t>
            </w:r>
          </w:p>
        </w:tc>
        <w:tc>
          <w:tcPr>
            <w:tcW w:w="4305" w:type="dxa"/>
            <w:tcBorders>
              <w:top w:val="single" w:sz="4" w:space="0" w:color="auto"/>
              <w:bottom w:val="single" w:sz="4" w:space="0" w:color="auto"/>
            </w:tcBorders>
            <w:vAlign w:val="center"/>
          </w:tcPr>
          <w:p w:rsidR="0080611C" w:rsidRDefault="006C69EF" w:rsidP="0080611C">
            <w:pPr>
              <w:pStyle w:val="Tabletext"/>
              <w:keepNext/>
              <w:keepLines/>
              <w:jc w:val="left"/>
              <w:rPr>
                <w:sz w:val="20"/>
                <w:lang w:val="es-ES_tradnl" w:eastAsia="en-GB"/>
              </w:rPr>
            </w:pPr>
            <w:r w:rsidRPr="002878D5">
              <w:rPr>
                <w:sz w:val="20"/>
                <w:lang w:val="es-ES_tradnl" w:eastAsia="en-GB"/>
              </w:rPr>
              <w:t xml:space="preserve">Sistemas sólo de interiores: en la banda 5 250 a 5 350 MHz la máxima potencia media permitida es 200 mW </w:t>
            </w:r>
            <w:r w:rsidRPr="002878D5">
              <w:rPr>
                <w:snapToGrid w:val="0"/>
                <w:sz w:val="20"/>
                <w:lang w:val="es-ES_tradnl"/>
              </w:rPr>
              <w:t>de p.i.r.e</w:t>
            </w:r>
            <w:r w:rsidRPr="002878D5">
              <w:rPr>
                <w:sz w:val="20"/>
                <w:lang w:val="es-ES_tradnl" w:eastAsia="en-GB"/>
              </w:rPr>
              <w:t xml:space="preserve">. y la máxima densidad de potencia media permitida es 10 mW/MHz </w:t>
            </w:r>
            <w:r w:rsidRPr="002878D5">
              <w:rPr>
                <w:snapToGrid w:val="0"/>
                <w:sz w:val="20"/>
                <w:lang w:val="es-ES_tradnl"/>
              </w:rPr>
              <w:t>de p.i.r.e</w:t>
            </w:r>
            <w:r w:rsidRPr="002878D5">
              <w:rPr>
                <w:sz w:val="20"/>
                <w:lang w:val="es-ES_tradnl" w:eastAsia="en-GB"/>
              </w:rPr>
              <w:t>, siempre que se apliquen la selección dinámica de frecuencias y el control de la potencia del transmisor. Si no se utiliza el control de la potencia del transmisor, los valores de p.i.r.e. deberán reducirse 3 dB.</w:t>
            </w:r>
          </w:p>
          <w:p w:rsidR="006C69EF" w:rsidRPr="002878D5" w:rsidRDefault="006C69EF" w:rsidP="0080611C">
            <w:pPr>
              <w:pStyle w:val="Tabletext"/>
              <w:keepNext/>
              <w:keepLines/>
              <w:jc w:val="left"/>
              <w:rPr>
                <w:sz w:val="20"/>
                <w:lang w:val="es-ES_tradnl" w:eastAsia="en-GB"/>
              </w:rPr>
            </w:pPr>
            <w:r w:rsidRPr="002878D5">
              <w:rPr>
                <w:sz w:val="20"/>
                <w:lang w:val="es-ES_tradnl" w:eastAsia="en-GB"/>
              </w:rPr>
              <w:t xml:space="preserve">Sistemas de interiores y exteriores: en la banda 5 250 a 5 350 MHz, la máxima potencia media permitida es 1watt </w:t>
            </w:r>
            <w:r w:rsidRPr="002878D5">
              <w:rPr>
                <w:snapToGrid w:val="0"/>
                <w:sz w:val="20"/>
                <w:lang w:val="es-ES_tradnl"/>
              </w:rPr>
              <w:t>de p.i.r.e</w:t>
            </w:r>
            <w:r w:rsidRPr="002878D5">
              <w:rPr>
                <w:sz w:val="20"/>
                <w:lang w:val="es-ES_tradnl" w:eastAsia="en-GB"/>
              </w:rPr>
              <w:t xml:space="preserve"> y la máxima densidad de potencia media permitida es 50 mW/MHz, siempre que se apliquen la selección dinámica de frecuencias y el control de la potencia del transmisor junto con la máscara de ángulo de radiación vertical, donde q es el ángulo por encima del plano horizontal local (de la Tierra): </w:t>
            </w:r>
          </w:p>
          <w:p w:rsidR="0080611C" w:rsidRDefault="006C69EF" w:rsidP="0080611C">
            <w:pPr>
              <w:pStyle w:val="Tabletext"/>
              <w:keepNext/>
              <w:keepLines/>
              <w:jc w:val="left"/>
              <w:rPr>
                <w:sz w:val="20"/>
                <w:lang w:val="es-ES_tradnl" w:eastAsia="en-GB"/>
              </w:rPr>
            </w:pPr>
            <w:r w:rsidRPr="002878D5">
              <w:rPr>
                <w:sz w:val="20"/>
                <w:lang w:val="es-ES_tradnl" w:eastAsia="en-GB"/>
              </w:rPr>
              <w:t>Máxima densidad de potencia media permitida // Ángulo de elevación sobre la horizontal:</w:t>
            </w:r>
          </w:p>
          <w:p w:rsidR="006C69EF" w:rsidRPr="002878D5" w:rsidRDefault="006C69EF" w:rsidP="0080611C">
            <w:pPr>
              <w:pStyle w:val="Tabletext"/>
              <w:keepNext/>
              <w:keepLines/>
              <w:jc w:val="left"/>
              <w:rPr>
                <w:sz w:val="20"/>
                <w:lang w:val="es-ES_tradnl" w:eastAsia="en-GB"/>
              </w:rPr>
            </w:pPr>
            <w:r w:rsidRPr="002878D5">
              <w:rPr>
                <w:sz w:val="20"/>
                <w:lang w:val="es-ES_tradnl" w:eastAsia="en-GB"/>
              </w:rPr>
              <w:t>–13 dB(W/MHz)</w:t>
            </w:r>
            <w:r w:rsidR="005E78C8">
              <w:rPr>
                <w:sz w:val="20"/>
                <w:lang w:val="es-ES_tradnl" w:eastAsia="en-GB"/>
              </w:rPr>
              <w:br/>
            </w:r>
            <w:r w:rsidRPr="002878D5">
              <w:rPr>
                <w:sz w:val="20"/>
                <w:lang w:val="es-ES_tradnl" w:eastAsia="en-GB"/>
              </w:rPr>
              <w:tab/>
            </w:r>
            <w:r w:rsidRPr="002878D5">
              <w:rPr>
                <w:sz w:val="20"/>
                <w:lang w:val="es-ES_tradnl" w:eastAsia="en-GB"/>
              </w:rPr>
              <w:tab/>
              <w:t>para 0° &lt;= θ &lt; 8°</w:t>
            </w:r>
            <w:r w:rsidR="005E78C8">
              <w:rPr>
                <w:sz w:val="20"/>
                <w:lang w:val="es-ES_tradnl" w:eastAsia="en-GB"/>
              </w:rPr>
              <w:br/>
            </w:r>
            <w:r w:rsidRPr="002878D5">
              <w:rPr>
                <w:sz w:val="20"/>
                <w:lang w:val="es-ES_tradnl" w:eastAsia="en-GB"/>
              </w:rPr>
              <w:t>–13 – 0,716(θ-8) dB(W/MHz)</w:t>
            </w:r>
            <w:r w:rsidR="005E78C8">
              <w:rPr>
                <w:sz w:val="20"/>
                <w:lang w:val="es-ES_tradnl" w:eastAsia="en-GB"/>
              </w:rPr>
              <w:br/>
            </w:r>
            <w:r w:rsidRPr="002878D5">
              <w:rPr>
                <w:sz w:val="20"/>
                <w:lang w:val="es-ES_tradnl" w:eastAsia="en-GB"/>
              </w:rPr>
              <w:tab/>
            </w:r>
            <w:r w:rsidRPr="002878D5">
              <w:rPr>
                <w:sz w:val="20"/>
                <w:lang w:val="es-ES_tradnl" w:eastAsia="en-GB"/>
              </w:rPr>
              <w:tab/>
              <w:t>para 8° &lt;= θ &lt; 40°</w:t>
            </w:r>
            <w:r w:rsidR="005E78C8">
              <w:rPr>
                <w:sz w:val="20"/>
                <w:lang w:val="es-ES_tradnl" w:eastAsia="en-GB"/>
              </w:rPr>
              <w:br/>
            </w:r>
            <w:r w:rsidRPr="002878D5">
              <w:rPr>
                <w:sz w:val="20"/>
                <w:lang w:val="es-ES_tradnl" w:eastAsia="en-GB"/>
              </w:rPr>
              <w:t>–35,9 – 1,22(θ-40) dB(W/MHz)</w:t>
            </w:r>
            <w:r w:rsidR="005E78C8">
              <w:rPr>
                <w:sz w:val="20"/>
                <w:lang w:val="es-ES_tradnl" w:eastAsia="en-GB"/>
              </w:rPr>
              <w:br/>
            </w:r>
            <w:r w:rsidRPr="002878D5">
              <w:rPr>
                <w:sz w:val="20"/>
                <w:lang w:val="es-ES_tradnl" w:eastAsia="en-GB"/>
              </w:rPr>
              <w:tab/>
            </w:r>
            <w:r w:rsidRPr="002878D5">
              <w:rPr>
                <w:sz w:val="20"/>
                <w:lang w:val="es-ES_tradnl" w:eastAsia="en-GB"/>
              </w:rPr>
              <w:tab/>
              <w:t>para 40° &lt;= θ &lt;= 45°</w:t>
            </w:r>
            <w:r w:rsidR="005E78C8">
              <w:rPr>
                <w:sz w:val="20"/>
                <w:lang w:val="es-ES_tradnl" w:eastAsia="en-GB"/>
              </w:rPr>
              <w:br/>
            </w:r>
            <w:r w:rsidRPr="002878D5">
              <w:rPr>
                <w:sz w:val="20"/>
                <w:lang w:val="es-ES_tradnl" w:eastAsia="en-GB"/>
              </w:rPr>
              <w:t>–42 dB(W/MHz)</w:t>
            </w:r>
            <w:r w:rsidR="005E78C8">
              <w:rPr>
                <w:sz w:val="20"/>
                <w:lang w:val="es-ES_tradnl" w:eastAsia="en-GB"/>
              </w:rPr>
              <w:br/>
            </w:r>
            <w:r w:rsidRPr="002878D5">
              <w:rPr>
                <w:sz w:val="20"/>
                <w:lang w:val="es-ES_tradnl" w:eastAsia="en-GB"/>
              </w:rPr>
              <w:tab/>
            </w:r>
            <w:r w:rsidRPr="002878D5">
              <w:rPr>
                <w:sz w:val="20"/>
                <w:lang w:val="es-ES_tradnl" w:eastAsia="en-GB"/>
              </w:rPr>
              <w:tab/>
              <w:t xml:space="preserve">para 45° &lt; θ </w:t>
            </w:r>
            <w:bookmarkStart w:id="746" w:name="note6"/>
            <w:bookmarkEnd w:id="746"/>
          </w:p>
        </w:tc>
      </w:tr>
    </w:tbl>
    <w:p w:rsidR="005E78C8" w:rsidRPr="007525D6" w:rsidRDefault="005E78C8">
      <w:pPr>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499"/>
        <w:gridCol w:w="4305"/>
      </w:tblGrid>
      <w:tr w:rsidR="005E78C8" w:rsidRPr="008603A7" w:rsidTr="005E78C8">
        <w:trPr>
          <w:tblHeader/>
          <w:jc w:val="center"/>
        </w:trPr>
        <w:tc>
          <w:tcPr>
            <w:tcW w:w="14459" w:type="dxa"/>
            <w:gridSpan w:val="5"/>
            <w:vAlign w:val="center"/>
          </w:tcPr>
          <w:p w:rsidR="005E78C8" w:rsidRPr="002878D5" w:rsidRDefault="005E78C8" w:rsidP="005E78C8">
            <w:pPr>
              <w:pStyle w:val="Tablehead"/>
              <w:rPr>
                <w:snapToGrid w:val="0"/>
                <w:sz w:val="20"/>
                <w:lang w:val="es-ES_tradnl"/>
              </w:rPr>
            </w:pPr>
            <w:r w:rsidRPr="002878D5">
              <w:rPr>
                <w:sz w:val="20"/>
                <w:lang w:val="es-ES_tradnl"/>
              </w:rPr>
              <w:lastRenderedPageBreak/>
              <w:t>Reglamentación técnica para dispositivos de radiocomunicaciones de corto alcance</w:t>
            </w:r>
          </w:p>
        </w:tc>
      </w:tr>
      <w:tr w:rsidR="005E78C8" w:rsidRPr="002878D5" w:rsidTr="005E78C8">
        <w:trPr>
          <w:tblHeader/>
          <w:jc w:val="center"/>
        </w:trPr>
        <w:tc>
          <w:tcPr>
            <w:tcW w:w="851" w:type="dxa"/>
            <w:vAlign w:val="center"/>
          </w:tcPr>
          <w:p w:rsidR="005E78C8" w:rsidRPr="002878D5" w:rsidRDefault="005E78C8" w:rsidP="005E78C8">
            <w:pPr>
              <w:pStyle w:val="Tablehead"/>
              <w:rPr>
                <w:snapToGrid w:val="0"/>
                <w:sz w:val="20"/>
                <w:lang w:val="es-ES_tradnl"/>
              </w:rPr>
            </w:pPr>
            <w:r w:rsidRPr="002878D5">
              <w:rPr>
                <w:snapToGrid w:val="0"/>
                <w:sz w:val="20"/>
                <w:lang w:val="es-ES_tradnl"/>
              </w:rPr>
              <w:t>N.º</w:t>
            </w:r>
          </w:p>
        </w:tc>
        <w:tc>
          <w:tcPr>
            <w:tcW w:w="3969" w:type="dxa"/>
            <w:vAlign w:val="center"/>
          </w:tcPr>
          <w:p w:rsidR="005E78C8" w:rsidRPr="002878D5" w:rsidRDefault="005E78C8" w:rsidP="005E78C8">
            <w:pPr>
              <w:pStyle w:val="Tablehead"/>
              <w:rPr>
                <w:snapToGrid w:val="0"/>
                <w:sz w:val="20"/>
                <w:lang w:val="es-ES_tradnl"/>
              </w:rPr>
            </w:pPr>
            <w:r w:rsidRPr="002878D5">
              <w:rPr>
                <w:snapToGrid w:val="0"/>
                <w:sz w:val="20"/>
                <w:lang w:val="es-ES_tradnl"/>
              </w:rPr>
              <w:t>Aplicación típica</w:t>
            </w:r>
          </w:p>
        </w:tc>
        <w:tc>
          <w:tcPr>
            <w:tcW w:w="2835" w:type="dxa"/>
            <w:vAlign w:val="center"/>
          </w:tcPr>
          <w:p w:rsidR="005E78C8" w:rsidRPr="002878D5" w:rsidRDefault="005E78C8" w:rsidP="005E78C8">
            <w:pPr>
              <w:pStyle w:val="Tablehead"/>
              <w:rPr>
                <w:snapToGrid w:val="0"/>
                <w:sz w:val="20"/>
                <w:lang w:val="es-ES_tradnl"/>
              </w:rPr>
            </w:pPr>
            <w:r w:rsidRPr="002878D5">
              <w:rPr>
                <w:sz w:val="20"/>
                <w:lang w:val="es-ES_tradnl"/>
              </w:rPr>
              <w:t>Frecuencias/bandas</w:t>
            </w:r>
            <w:r>
              <w:rPr>
                <w:sz w:val="20"/>
                <w:lang w:val="es-ES_tradnl"/>
              </w:rPr>
              <w:br/>
            </w:r>
            <w:r w:rsidRPr="002878D5">
              <w:rPr>
                <w:sz w:val="20"/>
                <w:lang w:val="es-ES_tradnl"/>
              </w:rPr>
              <w:t>de frecuencias autorizadas</w:t>
            </w:r>
          </w:p>
        </w:tc>
        <w:tc>
          <w:tcPr>
            <w:tcW w:w="2499" w:type="dxa"/>
            <w:vAlign w:val="center"/>
          </w:tcPr>
          <w:p w:rsidR="005E78C8" w:rsidRPr="002878D5" w:rsidRDefault="005E78C8" w:rsidP="005E78C8">
            <w:pPr>
              <w:pStyle w:val="Tablehead"/>
              <w:rPr>
                <w:snapToGrid w:val="0"/>
                <w:sz w:val="20"/>
                <w:lang w:val="es-ES_tradnl"/>
              </w:rPr>
            </w:pPr>
            <w:r w:rsidRPr="002878D5">
              <w:rPr>
                <w:snapToGrid w:val="0"/>
                <w:sz w:val="20"/>
                <w:lang w:val="es-ES_tradnl"/>
              </w:rPr>
              <w:t>Máxima intensidad</w:t>
            </w:r>
            <w:r w:rsidRPr="002878D5">
              <w:rPr>
                <w:snapToGrid w:val="0"/>
                <w:sz w:val="20"/>
                <w:lang w:val="es-ES_tradnl"/>
              </w:rPr>
              <w:br/>
              <w:t>de campo/potencia</w:t>
            </w:r>
            <w:r w:rsidRPr="002878D5">
              <w:rPr>
                <w:snapToGrid w:val="0"/>
                <w:sz w:val="20"/>
                <w:lang w:val="es-ES_tradnl"/>
              </w:rPr>
              <w:br/>
              <w:t xml:space="preserve">de salida RF </w:t>
            </w:r>
          </w:p>
        </w:tc>
        <w:tc>
          <w:tcPr>
            <w:tcW w:w="4305" w:type="dxa"/>
            <w:vAlign w:val="center"/>
          </w:tcPr>
          <w:p w:rsidR="005E78C8" w:rsidRPr="002878D5" w:rsidRDefault="005E78C8" w:rsidP="005E78C8">
            <w:pPr>
              <w:pStyle w:val="Tablehead"/>
              <w:rPr>
                <w:snapToGrid w:val="0"/>
                <w:sz w:val="20"/>
                <w:lang w:val="es-ES_tradnl"/>
              </w:rPr>
            </w:pPr>
            <w:r w:rsidRPr="002878D5">
              <w:rPr>
                <w:snapToGrid w:val="0"/>
                <w:sz w:val="20"/>
                <w:lang w:val="es-ES_tradnl"/>
              </w:rPr>
              <w:t>Observaciones</w:t>
            </w:r>
            <w:r w:rsidRPr="002878D5">
              <w:rPr>
                <w:rFonts w:ascii="Times New Roman Bold" w:hAnsi="Times New Roman Bold" w:cs="Times New Roman Bold"/>
                <w:snapToGrid w:val="0"/>
                <w:sz w:val="20"/>
                <w:vertAlign w:val="superscript"/>
                <w:lang w:val="es-ES_tradnl"/>
              </w:rPr>
              <w:t>(4)</w:t>
            </w:r>
          </w:p>
        </w:tc>
      </w:tr>
      <w:tr w:rsidR="006C69EF" w:rsidRPr="008603A7" w:rsidTr="000413D8">
        <w:trPr>
          <w:jc w:val="center"/>
        </w:trPr>
        <w:tc>
          <w:tcPr>
            <w:tcW w:w="851" w:type="dxa"/>
            <w:tcBorders>
              <w:top w:val="nil"/>
            </w:tcBorders>
            <w:vAlign w:val="center"/>
          </w:tcPr>
          <w:p w:rsidR="006C69EF" w:rsidRPr="002878D5" w:rsidRDefault="006C69EF" w:rsidP="005E78C8">
            <w:pPr>
              <w:pStyle w:val="Tabletext"/>
              <w:keepNext/>
              <w:keepLines/>
              <w:jc w:val="center"/>
              <w:rPr>
                <w:sz w:val="20"/>
                <w:lang w:val="es-ES_tradnl" w:eastAsia="en-GB"/>
              </w:rPr>
            </w:pPr>
            <w:r w:rsidRPr="002878D5">
              <w:rPr>
                <w:sz w:val="20"/>
                <w:lang w:val="es-ES_tradnl" w:eastAsia="en-GB"/>
              </w:rPr>
              <w:t>35</w:t>
            </w:r>
          </w:p>
        </w:tc>
        <w:tc>
          <w:tcPr>
            <w:tcW w:w="3969" w:type="dxa"/>
            <w:tcBorders>
              <w:top w:val="nil"/>
            </w:tcBorders>
            <w:vAlign w:val="center"/>
          </w:tcPr>
          <w:p w:rsidR="006C69EF" w:rsidRPr="002878D5" w:rsidRDefault="006C69EF" w:rsidP="005E78C8">
            <w:pPr>
              <w:pStyle w:val="Tabletext"/>
              <w:keepNext/>
              <w:keepLines/>
              <w:jc w:val="left"/>
              <w:rPr>
                <w:sz w:val="20"/>
                <w:lang w:val="es-ES_tradnl" w:eastAsia="en-GB"/>
              </w:rPr>
            </w:pPr>
            <w:r w:rsidRPr="002878D5">
              <w:rPr>
                <w:sz w:val="20"/>
                <w:lang w:val="es-ES_tradnl" w:eastAsia="en-GB"/>
              </w:rPr>
              <w:t>LAN inalámbrica</w:t>
            </w:r>
          </w:p>
        </w:tc>
        <w:tc>
          <w:tcPr>
            <w:tcW w:w="2835" w:type="dxa"/>
            <w:tcBorders>
              <w:top w:val="nil"/>
            </w:tcBorders>
            <w:vAlign w:val="center"/>
          </w:tcPr>
          <w:p w:rsidR="006C69EF" w:rsidRPr="002878D5" w:rsidRDefault="006C69EF" w:rsidP="005E78C8">
            <w:pPr>
              <w:pStyle w:val="Tabletext"/>
              <w:keepNext/>
              <w:keepLines/>
              <w:jc w:val="center"/>
              <w:rPr>
                <w:sz w:val="20"/>
                <w:lang w:val="es-ES_tradnl" w:eastAsia="en-GB"/>
              </w:rPr>
            </w:pPr>
            <w:r w:rsidRPr="002878D5">
              <w:rPr>
                <w:sz w:val="20"/>
                <w:lang w:val="es-ES_tradnl" w:eastAsia="en-GB"/>
              </w:rPr>
              <w:t>5,47-5,725 GHz</w:t>
            </w:r>
          </w:p>
        </w:tc>
        <w:tc>
          <w:tcPr>
            <w:tcW w:w="2499" w:type="dxa"/>
            <w:tcBorders>
              <w:top w:val="nil"/>
            </w:tcBorders>
            <w:vAlign w:val="center"/>
          </w:tcPr>
          <w:p w:rsidR="006C69EF" w:rsidRPr="002878D5" w:rsidRDefault="006C69EF" w:rsidP="005E78C8">
            <w:pPr>
              <w:pStyle w:val="Tabletext"/>
              <w:keepNext/>
              <w:keepLines/>
              <w:jc w:val="center"/>
              <w:rPr>
                <w:sz w:val="20"/>
                <w:lang w:val="es-ES_tradnl" w:eastAsia="en-GB"/>
              </w:rPr>
            </w:pPr>
            <w:r w:rsidRPr="002878D5">
              <w:rPr>
                <w:sz w:val="20"/>
                <w:lang w:val="es-ES_tradnl" w:eastAsia="en-GB"/>
              </w:rPr>
              <w:t xml:space="preserve">1 000 </w:t>
            </w:r>
            <w:r w:rsidRPr="002878D5">
              <w:rPr>
                <w:snapToGrid w:val="0"/>
                <w:sz w:val="20"/>
                <w:lang w:val="es-ES_tradnl"/>
              </w:rPr>
              <w:t>mW de p.i.r.e</w:t>
            </w:r>
          </w:p>
        </w:tc>
        <w:tc>
          <w:tcPr>
            <w:tcW w:w="4305" w:type="dxa"/>
            <w:tcBorders>
              <w:top w:val="nil"/>
              <w:bottom w:val="single" w:sz="4" w:space="0" w:color="auto"/>
            </w:tcBorders>
            <w:vAlign w:val="center"/>
          </w:tcPr>
          <w:p w:rsidR="006C69EF" w:rsidRPr="002878D5" w:rsidRDefault="006C69EF" w:rsidP="005E78C8">
            <w:pPr>
              <w:pStyle w:val="Tabletext"/>
              <w:keepNext/>
              <w:keepLines/>
              <w:jc w:val="left"/>
              <w:rPr>
                <w:sz w:val="20"/>
                <w:lang w:val="es-ES_tradnl" w:eastAsia="en-GB"/>
              </w:rPr>
            </w:pPr>
            <w:r w:rsidRPr="002878D5">
              <w:rPr>
                <w:sz w:val="20"/>
                <w:lang w:val="es-ES_tradnl" w:eastAsia="en-GB"/>
              </w:rPr>
              <w:t xml:space="preserve">La potencia máxima del transmisor es 250 mW con una potencia media permitida de 1 W </w:t>
            </w:r>
            <w:r w:rsidRPr="002878D5">
              <w:rPr>
                <w:snapToGrid w:val="0"/>
                <w:sz w:val="20"/>
                <w:lang w:val="es-ES_tradnl"/>
              </w:rPr>
              <w:t>de p.i.r.e</w:t>
            </w:r>
            <w:r w:rsidRPr="002878D5">
              <w:rPr>
                <w:sz w:val="20"/>
                <w:lang w:val="es-ES_tradnl" w:eastAsia="en-GB"/>
              </w:rPr>
              <w:t xml:space="preserve"> y una máxima densidad de potencia media permitida es 50 mW/MHz </w:t>
            </w:r>
            <w:r w:rsidRPr="002878D5">
              <w:rPr>
                <w:snapToGrid w:val="0"/>
                <w:sz w:val="20"/>
                <w:lang w:val="es-ES_tradnl"/>
              </w:rPr>
              <w:t>de p.i.r.e</w:t>
            </w:r>
            <w:r w:rsidRPr="002878D5">
              <w:rPr>
                <w:sz w:val="20"/>
                <w:lang w:val="es-ES_tradnl" w:eastAsia="en-GB"/>
              </w:rPr>
              <w:t>, siempre que se apliquen la selección dinámica de frecuencias y el control de la potencia del transmisor. Si no se utiliza el control de la potencia del transmisor, los valores de p.i.r.e. deberán reducirse 3 dB.</w:t>
            </w:r>
          </w:p>
        </w:tc>
      </w:tr>
      <w:tr w:rsidR="006C69EF" w:rsidRPr="002878D5" w:rsidTr="000413D8">
        <w:trPr>
          <w:jc w:val="center"/>
        </w:trPr>
        <w:tc>
          <w:tcPr>
            <w:tcW w:w="851" w:type="dxa"/>
            <w:vAlign w:val="center"/>
          </w:tcPr>
          <w:p w:rsidR="006C69EF" w:rsidRPr="002878D5" w:rsidRDefault="006C69EF" w:rsidP="00BD593E">
            <w:pPr>
              <w:pStyle w:val="Tabletext"/>
              <w:jc w:val="center"/>
              <w:rPr>
                <w:sz w:val="20"/>
                <w:lang w:val="es-ES_tradnl" w:eastAsia="en-GB"/>
              </w:rPr>
            </w:pPr>
            <w:r w:rsidRPr="002878D5">
              <w:rPr>
                <w:sz w:val="20"/>
                <w:lang w:val="es-ES_tradnl" w:eastAsia="en-GB"/>
              </w:rPr>
              <w:t>36</w:t>
            </w:r>
          </w:p>
        </w:tc>
        <w:tc>
          <w:tcPr>
            <w:tcW w:w="3969" w:type="dxa"/>
            <w:vAlign w:val="center"/>
          </w:tcPr>
          <w:p w:rsidR="006C69EF" w:rsidRPr="002878D5" w:rsidRDefault="006C69EF" w:rsidP="00BD593E">
            <w:pPr>
              <w:pStyle w:val="Tabletext"/>
              <w:jc w:val="left"/>
              <w:rPr>
                <w:sz w:val="20"/>
                <w:lang w:val="es-ES_tradnl" w:eastAsia="en-GB"/>
              </w:rPr>
            </w:pPr>
            <w:r w:rsidRPr="002878D5">
              <w:rPr>
                <w:sz w:val="20"/>
                <w:lang w:val="es-ES_tradnl" w:eastAsia="en-GB"/>
              </w:rPr>
              <w:t>Radiolocalización</w:t>
            </w:r>
          </w:p>
        </w:tc>
        <w:tc>
          <w:tcPr>
            <w:tcW w:w="2835" w:type="dxa"/>
            <w:vAlign w:val="center"/>
          </w:tcPr>
          <w:p w:rsidR="006C69EF" w:rsidRPr="002878D5" w:rsidRDefault="006C69EF" w:rsidP="00BD593E">
            <w:pPr>
              <w:pStyle w:val="Tabletext"/>
              <w:jc w:val="center"/>
              <w:rPr>
                <w:sz w:val="20"/>
                <w:lang w:val="es-ES_tradnl" w:eastAsia="en-GB"/>
              </w:rPr>
            </w:pPr>
            <w:r w:rsidRPr="002878D5">
              <w:rPr>
                <w:sz w:val="20"/>
                <w:lang w:val="es-ES_tradnl" w:eastAsia="en-GB"/>
              </w:rPr>
              <w:t>5,47-5,725 GHz</w:t>
            </w:r>
          </w:p>
        </w:tc>
        <w:tc>
          <w:tcPr>
            <w:tcW w:w="2499" w:type="dxa"/>
            <w:vAlign w:val="center"/>
          </w:tcPr>
          <w:p w:rsidR="006C69EF" w:rsidRPr="002878D5" w:rsidRDefault="006C69EF" w:rsidP="00BD593E">
            <w:pPr>
              <w:pStyle w:val="Tabletext"/>
              <w:jc w:val="center"/>
              <w:rPr>
                <w:sz w:val="20"/>
                <w:lang w:val="es-ES_tradnl" w:eastAsia="en-GB"/>
              </w:rPr>
            </w:pPr>
            <w:r w:rsidRPr="002878D5">
              <w:rPr>
                <w:sz w:val="20"/>
                <w:lang w:val="es-ES_tradnl" w:eastAsia="en-GB"/>
              </w:rPr>
              <w:t xml:space="preserve">100 </w:t>
            </w:r>
            <w:r w:rsidRPr="002878D5">
              <w:rPr>
                <w:snapToGrid w:val="0"/>
                <w:sz w:val="20"/>
                <w:lang w:val="es-ES_tradnl"/>
              </w:rPr>
              <w:t>mW de p.i.r.e</w:t>
            </w:r>
          </w:p>
        </w:tc>
        <w:tc>
          <w:tcPr>
            <w:tcW w:w="4305" w:type="dxa"/>
            <w:tcBorders>
              <w:top w:val="single" w:sz="4" w:space="0" w:color="auto"/>
              <w:bottom w:val="nil"/>
            </w:tcBorders>
            <w:vAlign w:val="center"/>
          </w:tcPr>
          <w:p w:rsidR="006C69EF" w:rsidRPr="002878D5" w:rsidRDefault="006C69EF" w:rsidP="00BD593E">
            <w:pPr>
              <w:pStyle w:val="Tabletext"/>
              <w:jc w:val="left"/>
              <w:rPr>
                <w:sz w:val="20"/>
                <w:lang w:val="es-ES_tradnl" w:eastAsia="en-GB"/>
              </w:rPr>
            </w:pPr>
          </w:p>
        </w:tc>
      </w:tr>
      <w:tr w:rsidR="006C69EF" w:rsidRPr="002878D5" w:rsidTr="000413D8">
        <w:trPr>
          <w:jc w:val="center"/>
        </w:trPr>
        <w:tc>
          <w:tcPr>
            <w:tcW w:w="851" w:type="dxa"/>
            <w:vAlign w:val="center"/>
          </w:tcPr>
          <w:p w:rsidR="006C69EF" w:rsidRPr="002878D5" w:rsidRDefault="006C69EF" w:rsidP="00BD593E">
            <w:pPr>
              <w:pStyle w:val="Tabletext"/>
              <w:jc w:val="center"/>
              <w:rPr>
                <w:sz w:val="20"/>
                <w:lang w:val="es-ES_tradnl" w:eastAsia="en-GB"/>
              </w:rPr>
            </w:pPr>
            <w:r w:rsidRPr="002878D5">
              <w:rPr>
                <w:sz w:val="20"/>
                <w:lang w:val="es-ES_tradnl" w:eastAsia="en-GB"/>
              </w:rPr>
              <w:t>37</w:t>
            </w:r>
          </w:p>
        </w:tc>
        <w:tc>
          <w:tcPr>
            <w:tcW w:w="3969" w:type="dxa"/>
            <w:vAlign w:val="center"/>
          </w:tcPr>
          <w:p w:rsidR="006C69EF" w:rsidRPr="002878D5" w:rsidRDefault="006C69EF" w:rsidP="00BD593E">
            <w:pPr>
              <w:pStyle w:val="Tabletext"/>
              <w:jc w:val="left"/>
              <w:rPr>
                <w:sz w:val="20"/>
                <w:lang w:val="es-ES_tradnl" w:eastAsia="en-GB"/>
              </w:rPr>
            </w:pPr>
            <w:r w:rsidRPr="002878D5">
              <w:rPr>
                <w:sz w:val="20"/>
                <w:lang w:val="es-ES_tradnl" w:eastAsia="en-GB"/>
              </w:rPr>
              <w:t>Sin restricciones (véase la Nota 2)</w:t>
            </w:r>
          </w:p>
        </w:tc>
        <w:tc>
          <w:tcPr>
            <w:tcW w:w="2835" w:type="dxa"/>
            <w:vAlign w:val="center"/>
          </w:tcPr>
          <w:p w:rsidR="006C69EF" w:rsidRPr="002878D5" w:rsidRDefault="006C69EF" w:rsidP="00BD593E">
            <w:pPr>
              <w:pStyle w:val="Tabletext"/>
              <w:jc w:val="center"/>
              <w:rPr>
                <w:sz w:val="20"/>
                <w:lang w:val="es-ES_tradnl" w:eastAsia="en-GB"/>
              </w:rPr>
            </w:pPr>
            <w:r w:rsidRPr="002878D5">
              <w:rPr>
                <w:sz w:val="20"/>
                <w:lang w:val="es-ES_tradnl" w:eastAsia="en-GB"/>
              </w:rPr>
              <w:t>5,725-5,875 GHz</w:t>
            </w:r>
          </w:p>
        </w:tc>
        <w:tc>
          <w:tcPr>
            <w:tcW w:w="2499" w:type="dxa"/>
            <w:vAlign w:val="center"/>
          </w:tcPr>
          <w:p w:rsidR="006C69EF" w:rsidRPr="002878D5" w:rsidRDefault="006C69EF" w:rsidP="00BD593E">
            <w:pPr>
              <w:pStyle w:val="Tabletext"/>
              <w:jc w:val="center"/>
              <w:rPr>
                <w:sz w:val="20"/>
                <w:lang w:val="es-ES_tradnl" w:eastAsia="en-GB"/>
              </w:rPr>
            </w:pPr>
            <w:r w:rsidRPr="002878D5">
              <w:rPr>
                <w:sz w:val="20"/>
                <w:lang w:val="es-ES_tradnl" w:eastAsia="en-GB"/>
              </w:rPr>
              <w:t xml:space="preserve">1 000 </w:t>
            </w:r>
            <w:r w:rsidRPr="002878D5">
              <w:rPr>
                <w:snapToGrid w:val="0"/>
                <w:sz w:val="20"/>
                <w:lang w:val="es-ES_tradnl"/>
              </w:rPr>
              <w:t>mW de p.i.r.e</w:t>
            </w:r>
          </w:p>
        </w:tc>
        <w:tc>
          <w:tcPr>
            <w:tcW w:w="4305" w:type="dxa"/>
            <w:tcBorders>
              <w:top w:val="nil"/>
              <w:bottom w:val="nil"/>
            </w:tcBorders>
            <w:vAlign w:val="center"/>
          </w:tcPr>
          <w:p w:rsidR="006C69EF" w:rsidRPr="002878D5" w:rsidRDefault="006C69EF" w:rsidP="00BD593E">
            <w:pPr>
              <w:pStyle w:val="Tabletext"/>
              <w:jc w:val="left"/>
              <w:rPr>
                <w:sz w:val="20"/>
                <w:lang w:val="es-ES_tradnl" w:eastAsia="en-GB"/>
              </w:rPr>
            </w:pPr>
          </w:p>
        </w:tc>
      </w:tr>
      <w:tr w:rsidR="006C69EF" w:rsidRPr="002878D5" w:rsidTr="000413D8">
        <w:trPr>
          <w:jc w:val="center"/>
        </w:trPr>
        <w:tc>
          <w:tcPr>
            <w:tcW w:w="851" w:type="dxa"/>
            <w:vAlign w:val="center"/>
          </w:tcPr>
          <w:p w:rsidR="006C69EF" w:rsidRPr="002878D5" w:rsidRDefault="006C69EF" w:rsidP="00BD593E">
            <w:pPr>
              <w:pStyle w:val="Tabletext"/>
              <w:jc w:val="center"/>
              <w:rPr>
                <w:sz w:val="20"/>
                <w:lang w:val="es-ES_tradnl" w:eastAsia="en-GB"/>
              </w:rPr>
            </w:pPr>
            <w:r w:rsidRPr="002878D5">
              <w:rPr>
                <w:sz w:val="20"/>
                <w:lang w:val="es-ES_tradnl" w:eastAsia="en-GB"/>
              </w:rPr>
              <w:t>38</w:t>
            </w:r>
          </w:p>
        </w:tc>
        <w:tc>
          <w:tcPr>
            <w:tcW w:w="3969" w:type="dxa"/>
            <w:vAlign w:val="center"/>
          </w:tcPr>
          <w:p w:rsidR="006C69EF" w:rsidRPr="002878D5" w:rsidRDefault="006C69EF" w:rsidP="00BD593E">
            <w:pPr>
              <w:pStyle w:val="Tabletext"/>
              <w:jc w:val="left"/>
              <w:rPr>
                <w:sz w:val="20"/>
                <w:lang w:val="es-ES_tradnl" w:eastAsia="en-GB"/>
              </w:rPr>
            </w:pPr>
            <w:r w:rsidRPr="002878D5">
              <w:rPr>
                <w:sz w:val="20"/>
                <w:lang w:val="es-ES_tradnl" w:eastAsia="en-GB"/>
              </w:rPr>
              <w:t>Telemática de transporta y tráfico en carretera</w:t>
            </w:r>
          </w:p>
        </w:tc>
        <w:tc>
          <w:tcPr>
            <w:tcW w:w="2835" w:type="dxa"/>
            <w:vAlign w:val="center"/>
          </w:tcPr>
          <w:p w:rsidR="006C69EF" w:rsidRPr="002878D5" w:rsidRDefault="006C69EF" w:rsidP="00BD593E">
            <w:pPr>
              <w:pStyle w:val="Tabletext"/>
              <w:jc w:val="center"/>
              <w:rPr>
                <w:sz w:val="20"/>
                <w:lang w:val="es-ES_tradnl" w:eastAsia="en-GB"/>
              </w:rPr>
            </w:pPr>
            <w:r w:rsidRPr="002878D5">
              <w:rPr>
                <w:sz w:val="20"/>
                <w:lang w:val="es-ES_tradnl" w:eastAsia="en-GB"/>
              </w:rPr>
              <w:t>5,725-5,875 GHz</w:t>
            </w:r>
          </w:p>
        </w:tc>
        <w:tc>
          <w:tcPr>
            <w:tcW w:w="2499" w:type="dxa"/>
            <w:vAlign w:val="center"/>
          </w:tcPr>
          <w:p w:rsidR="006C69EF" w:rsidRPr="002878D5" w:rsidRDefault="006C69EF" w:rsidP="00BD593E">
            <w:pPr>
              <w:pStyle w:val="Tabletext"/>
              <w:jc w:val="center"/>
              <w:rPr>
                <w:sz w:val="20"/>
                <w:lang w:val="es-ES_tradnl" w:eastAsia="en-GB"/>
              </w:rPr>
            </w:pPr>
            <w:r w:rsidRPr="002878D5">
              <w:rPr>
                <w:sz w:val="20"/>
                <w:lang w:val="es-ES_tradnl" w:eastAsia="en-GB"/>
              </w:rPr>
              <w:t xml:space="preserve">2 000 </w:t>
            </w:r>
            <w:r w:rsidRPr="002878D5">
              <w:rPr>
                <w:snapToGrid w:val="0"/>
                <w:sz w:val="20"/>
                <w:lang w:val="es-ES_tradnl"/>
              </w:rPr>
              <w:t>mW de p.i.r.e</w:t>
            </w:r>
          </w:p>
        </w:tc>
        <w:tc>
          <w:tcPr>
            <w:tcW w:w="4305" w:type="dxa"/>
            <w:tcBorders>
              <w:top w:val="nil"/>
              <w:bottom w:val="nil"/>
            </w:tcBorders>
            <w:vAlign w:val="center"/>
          </w:tcPr>
          <w:p w:rsidR="006C69EF" w:rsidRPr="002878D5" w:rsidRDefault="006C69EF" w:rsidP="00BD593E">
            <w:pPr>
              <w:pStyle w:val="Tabletext"/>
              <w:jc w:val="left"/>
              <w:rPr>
                <w:sz w:val="20"/>
                <w:lang w:val="es-ES_tradnl" w:eastAsia="en-GB"/>
              </w:rPr>
            </w:pPr>
          </w:p>
        </w:tc>
      </w:tr>
      <w:tr w:rsidR="006C69EF" w:rsidRPr="002878D5" w:rsidTr="000413D8">
        <w:trPr>
          <w:jc w:val="center"/>
        </w:trPr>
        <w:tc>
          <w:tcPr>
            <w:tcW w:w="851" w:type="dxa"/>
            <w:vAlign w:val="center"/>
          </w:tcPr>
          <w:p w:rsidR="006C69EF" w:rsidRPr="002878D5" w:rsidRDefault="006C69EF" w:rsidP="00BD593E">
            <w:pPr>
              <w:pStyle w:val="Tabletext"/>
              <w:jc w:val="center"/>
              <w:rPr>
                <w:sz w:val="20"/>
                <w:lang w:val="es-ES_tradnl" w:eastAsia="en-GB"/>
              </w:rPr>
            </w:pPr>
            <w:r w:rsidRPr="002878D5">
              <w:rPr>
                <w:sz w:val="20"/>
                <w:lang w:val="es-ES_tradnl" w:eastAsia="en-GB"/>
              </w:rPr>
              <w:t>39</w:t>
            </w:r>
          </w:p>
        </w:tc>
        <w:tc>
          <w:tcPr>
            <w:tcW w:w="3969" w:type="dxa"/>
            <w:vAlign w:val="center"/>
          </w:tcPr>
          <w:p w:rsidR="006C69EF" w:rsidRPr="002878D5" w:rsidRDefault="006C69EF" w:rsidP="00BD593E">
            <w:pPr>
              <w:pStyle w:val="Tabletext"/>
              <w:jc w:val="left"/>
              <w:rPr>
                <w:sz w:val="20"/>
                <w:lang w:val="es-ES_tradnl" w:eastAsia="en-GB"/>
              </w:rPr>
            </w:pPr>
            <w:r w:rsidRPr="002878D5">
              <w:rPr>
                <w:sz w:val="20"/>
                <w:lang w:val="es-ES_tradnl" w:eastAsia="en-GB"/>
              </w:rPr>
              <w:t>Radiolocalización</w:t>
            </w:r>
          </w:p>
        </w:tc>
        <w:tc>
          <w:tcPr>
            <w:tcW w:w="2835" w:type="dxa"/>
            <w:vAlign w:val="center"/>
          </w:tcPr>
          <w:p w:rsidR="006C69EF" w:rsidRPr="002878D5" w:rsidRDefault="006C69EF" w:rsidP="00BD593E">
            <w:pPr>
              <w:pStyle w:val="Tabletext"/>
              <w:jc w:val="center"/>
              <w:rPr>
                <w:sz w:val="20"/>
                <w:lang w:val="es-ES_tradnl" w:eastAsia="en-GB"/>
              </w:rPr>
            </w:pPr>
            <w:r w:rsidRPr="002878D5">
              <w:rPr>
                <w:sz w:val="20"/>
                <w:lang w:val="es-ES_tradnl" w:eastAsia="en-GB"/>
              </w:rPr>
              <w:t>8,5-10 GHz</w:t>
            </w:r>
          </w:p>
        </w:tc>
        <w:tc>
          <w:tcPr>
            <w:tcW w:w="2499" w:type="dxa"/>
            <w:vAlign w:val="center"/>
          </w:tcPr>
          <w:p w:rsidR="006C69EF" w:rsidRPr="002878D5" w:rsidRDefault="006C69EF" w:rsidP="00BD593E">
            <w:pPr>
              <w:pStyle w:val="Tabletext"/>
              <w:jc w:val="center"/>
              <w:rPr>
                <w:sz w:val="20"/>
                <w:lang w:val="es-ES_tradnl" w:eastAsia="en-GB"/>
              </w:rPr>
            </w:pPr>
            <w:r w:rsidRPr="002878D5">
              <w:rPr>
                <w:sz w:val="20"/>
                <w:lang w:val="es-ES_tradnl" w:eastAsia="en-GB"/>
              </w:rPr>
              <w:t xml:space="preserve">100 </w:t>
            </w:r>
            <w:r w:rsidRPr="002878D5">
              <w:rPr>
                <w:snapToGrid w:val="0"/>
                <w:sz w:val="20"/>
                <w:lang w:val="es-ES_tradnl"/>
              </w:rPr>
              <w:t>mW de p.i.r.e</w:t>
            </w:r>
          </w:p>
        </w:tc>
        <w:tc>
          <w:tcPr>
            <w:tcW w:w="4305" w:type="dxa"/>
            <w:tcBorders>
              <w:top w:val="nil"/>
              <w:bottom w:val="nil"/>
            </w:tcBorders>
            <w:vAlign w:val="center"/>
          </w:tcPr>
          <w:p w:rsidR="006C69EF" w:rsidRPr="002878D5" w:rsidRDefault="006C69EF" w:rsidP="00BD593E">
            <w:pPr>
              <w:pStyle w:val="Tabletext"/>
              <w:jc w:val="left"/>
              <w:rPr>
                <w:sz w:val="20"/>
                <w:lang w:val="es-ES_tradnl" w:eastAsia="en-GB"/>
              </w:rPr>
            </w:pPr>
          </w:p>
        </w:tc>
      </w:tr>
      <w:tr w:rsidR="006C69EF" w:rsidRPr="002878D5" w:rsidTr="000413D8">
        <w:trPr>
          <w:jc w:val="center"/>
        </w:trPr>
        <w:tc>
          <w:tcPr>
            <w:tcW w:w="851" w:type="dxa"/>
            <w:vAlign w:val="center"/>
          </w:tcPr>
          <w:p w:rsidR="006C69EF" w:rsidRPr="002878D5" w:rsidRDefault="006C69EF" w:rsidP="00BD593E">
            <w:pPr>
              <w:pStyle w:val="Tabletext"/>
              <w:jc w:val="center"/>
              <w:rPr>
                <w:sz w:val="20"/>
                <w:lang w:val="es-ES_tradnl" w:eastAsia="en-GB"/>
              </w:rPr>
            </w:pPr>
            <w:r w:rsidRPr="002878D5">
              <w:rPr>
                <w:sz w:val="20"/>
                <w:lang w:val="es-ES_tradnl" w:eastAsia="en-GB"/>
              </w:rPr>
              <w:t>40</w:t>
            </w:r>
          </w:p>
        </w:tc>
        <w:tc>
          <w:tcPr>
            <w:tcW w:w="3969" w:type="dxa"/>
            <w:vAlign w:val="center"/>
          </w:tcPr>
          <w:p w:rsidR="006C69EF" w:rsidRPr="002878D5" w:rsidRDefault="006C69EF" w:rsidP="00BD593E">
            <w:pPr>
              <w:pStyle w:val="Tabletext"/>
              <w:jc w:val="left"/>
              <w:rPr>
                <w:sz w:val="20"/>
                <w:lang w:val="es-ES_tradnl" w:eastAsia="en-GB"/>
              </w:rPr>
            </w:pPr>
            <w:r w:rsidRPr="002878D5">
              <w:rPr>
                <w:sz w:val="20"/>
                <w:lang w:val="es-ES_tradnl" w:eastAsia="en-GB"/>
              </w:rPr>
              <w:t xml:space="preserve">Radiolocalización – Sólo sistemas de radar </w:t>
            </w:r>
          </w:p>
        </w:tc>
        <w:tc>
          <w:tcPr>
            <w:tcW w:w="2835" w:type="dxa"/>
            <w:vAlign w:val="center"/>
          </w:tcPr>
          <w:p w:rsidR="006C69EF" w:rsidRPr="002878D5" w:rsidRDefault="006C69EF" w:rsidP="00BD593E">
            <w:pPr>
              <w:pStyle w:val="Tabletext"/>
              <w:jc w:val="center"/>
              <w:rPr>
                <w:sz w:val="20"/>
                <w:lang w:val="es-ES_tradnl" w:eastAsia="en-GB"/>
              </w:rPr>
            </w:pPr>
            <w:r w:rsidRPr="002878D5">
              <w:rPr>
                <w:sz w:val="20"/>
                <w:lang w:val="es-ES_tradnl" w:eastAsia="en-GB"/>
              </w:rPr>
              <w:t>10-10,6 GHz</w:t>
            </w:r>
          </w:p>
        </w:tc>
        <w:tc>
          <w:tcPr>
            <w:tcW w:w="2499" w:type="dxa"/>
            <w:vAlign w:val="center"/>
          </w:tcPr>
          <w:p w:rsidR="006C69EF" w:rsidRPr="002878D5" w:rsidRDefault="006C69EF" w:rsidP="00BD593E">
            <w:pPr>
              <w:pStyle w:val="Tabletext"/>
              <w:jc w:val="center"/>
              <w:rPr>
                <w:sz w:val="20"/>
                <w:lang w:val="es-ES_tradnl" w:eastAsia="en-GB"/>
              </w:rPr>
            </w:pPr>
            <w:r w:rsidRPr="002878D5">
              <w:rPr>
                <w:sz w:val="20"/>
                <w:lang w:val="es-ES_tradnl" w:eastAsia="en-GB"/>
              </w:rPr>
              <w:t xml:space="preserve">25 </w:t>
            </w:r>
            <w:r w:rsidRPr="002878D5">
              <w:rPr>
                <w:snapToGrid w:val="0"/>
                <w:sz w:val="20"/>
                <w:lang w:val="es-ES_tradnl"/>
              </w:rPr>
              <w:t>mW de p.i.r.e</w:t>
            </w:r>
          </w:p>
        </w:tc>
        <w:tc>
          <w:tcPr>
            <w:tcW w:w="4305" w:type="dxa"/>
            <w:tcBorders>
              <w:top w:val="nil"/>
              <w:bottom w:val="nil"/>
            </w:tcBorders>
            <w:vAlign w:val="center"/>
          </w:tcPr>
          <w:p w:rsidR="006C69EF" w:rsidRPr="002878D5" w:rsidRDefault="006C69EF" w:rsidP="00BD593E">
            <w:pPr>
              <w:pStyle w:val="Tabletext"/>
              <w:jc w:val="left"/>
              <w:rPr>
                <w:sz w:val="20"/>
                <w:lang w:val="es-ES_tradnl" w:eastAsia="en-GB"/>
              </w:rPr>
            </w:pPr>
          </w:p>
        </w:tc>
      </w:tr>
      <w:tr w:rsidR="006C69EF" w:rsidRPr="002878D5" w:rsidTr="000413D8">
        <w:trPr>
          <w:jc w:val="center"/>
        </w:trPr>
        <w:tc>
          <w:tcPr>
            <w:tcW w:w="851" w:type="dxa"/>
            <w:vAlign w:val="center"/>
          </w:tcPr>
          <w:p w:rsidR="006C69EF" w:rsidRPr="002878D5" w:rsidRDefault="006C69EF" w:rsidP="00BD593E">
            <w:pPr>
              <w:pStyle w:val="Tabletext"/>
              <w:jc w:val="center"/>
              <w:rPr>
                <w:sz w:val="20"/>
                <w:lang w:val="es-ES_tradnl" w:eastAsia="en-GB"/>
              </w:rPr>
            </w:pPr>
            <w:r w:rsidRPr="002878D5">
              <w:rPr>
                <w:sz w:val="20"/>
                <w:lang w:val="es-ES_tradnl" w:eastAsia="en-GB"/>
              </w:rPr>
              <w:t>41</w:t>
            </w:r>
          </w:p>
        </w:tc>
        <w:tc>
          <w:tcPr>
            <w:tcW w:w="3969" w:type="dxa"/>
            <w:vAlign w:val="center"/>
          </w:tcPr>
          <w:p w:rsidR="006C69EF" w:rsidRPr="002878D5" w:rsidRDefault="006C69EF" w:rsidP="00BD593E">
            <w:pPr>
              <w:pStyle w:val="Tabletext"/>
              <w:jc w:val="left"/>
              <w:rPr>
                <w:sz w:val="20"/>
                <w:lang w:val="es-ES_tradnl" w:eastAsia="en-GB"/>
              </w:rPr>
            </w:pPr>
            <w:r w:rsidRPr="002878D5">
              <w:rPr>
                <w:sz w:val="20"/>
                <w:lang w:val="es-ES_tradnl" w:eastAsia="en-GB"/>
              </w:rPr>
              <w:t>Radiolocalización</w:t>
            </w:r>
          </w:p>
        </w:tc>
        <w:tc>
          <w:tcPr>
            <w:tcW w:w="2835" w:type="dxa"/>
            <w:vAlign w:val="center"/>
          </w:tcPr>
          <w:p w:rsidR="006C69EF" w:rsidRPr="002878D5" w:rsidRDefault="006C69EF" w:rsidP="00BD593E">
            <w:pPr>
              <w:pStyle w:val="Tabletext"/>
              <w:jc w:val="center"/>
              <w:rPr>
                <w:sz w:val="20"/>
                <w:lang w:val="es-ES_tradnl" w:eastAsia="en-GB"/>
              </w:rPr>
            </w:pPr>
            <w:r w:rsidRPr="002878D5">
              <w:rPr>
                <w:sz w:val="20"/>
                <w:lang w:val="es-ES_tradnl" w:eastAsia="en-GB"/>
              </w:rPr>
              <w:t>15,7-17,3 GHz</w:t>
            </w:r>
          </w:p>
        </w:tc>
        <w:tc>
          <w:tcPr>
            <w:tcW w:w="2499" w:type="dxa"/>
            <w:vAlign w:val="center"/>
          </w:tcPr>
          <w:p w:rsidR="006C69EF" w:rsidRPr="002878D5" w:rsidRDefault="006C69EF" w:rsidP="00BD593E">
            <w:pPr>
              <w:pStyle w:val="Tabletext"/>
              <w:jc w:val="center"/>
              <w:rPr>
                <w:sz w:val="20"/>
                <w:lang w:val="es-ES_tradnl" w:eastAsia="en-GB"/>
              </w:rPr>
            </w:pPr>
            <w:r w:rsidRPr="002878D5">
              <w:rPr>
                <w:sz w:val="20"/>
                <w:lang w:val="es-ES_tradnl" w:eastAsia="en-GB"/>
              </w:rPr>
              <w:t xml:space="preserve">100 </w:t>
            </w:r>
            <w:r w:rsidRPr="002878D5">
              <w:rPr>
                <w:snapToGrid w:val="0"/>
                <w:sz w:val="20"/>
                <w:lang w:val="es-ES_tradnl"/>
              </w:rPr>
              <w:t>mW de p.i.r.e</w:t>
            </w:r>
          </w:p>
        </w:tc>
        <w:tc>
          <w:tcPr>
            <w:tcW w:w="4305" w:type="dxa"/>
            <w:tcBorders>
              <w:top w:val="nil"/>
              <w:bottom w:val="nil"/>
            </w:tcBorders>
            <w:vAlign w:val="center"/>
          </w:tcPr>
          <w:p w:rsidR="006C69EF" w:rsidRPr="002878D5" w:rsidRDefault="006C69EF" w:rsidP="00BD593E">
            <w:pPr>
              <w:pStyle w:val="Tabletext"/>
              <w:jc w:val="left"/>
              <w:rPr>
                <w:sz w:val="20"/>
                <w:lang w:val="es-ES_tradnl" w:eastAsia="en-GB"/>
              </w:rPr>
            </w:pPr>
          </w:p>
        </w:tc>
      </w:tr>
      <w:tr w:rsidR="006C69EF" w:rsidRPr="002878D5" w:rsidTr="000413D8">
        <w:trPr>
          <w:jc w:val="center"/>
        </w:trPr>
        <w:tc>
          <w:tcPr>
            <w:tcW w:w="851" w:type="dxa"/>
            <w:vAlign w:val="center"/>
          </w:tcPr>
          <w:p w:rsidR="006C69EF" w:rsidRPr="002878D5" w:rsidRDefault="006C69EF" w:rsidP="00BD593E">
            <w:pPr>
              <w:pStyle w:val="Tabletext"/>
              <w:jc w:val="center"/>
              <w:rPr>
                <w:sz w:val="20"/>
                <w:lang w:val="es-ES_tradnl" w:eastAsia="en-GB"/>
              </w:rPr>
            </w:pPr>
            <w:r w:rsidRPr="002878D5">
              <w:rPr>
                <w:sz w:val="20"/>
                <w:lang w:val="es-ES_tradnl" w:eastAsia="en-GB"/>
              </w:rPr>
              <w:t>42</w:t>
            </w:r>
          </w:p>
        </w:tc>
        <w:tc>
          <w:tcPr>
            <w:tcW w:w="3969" w:type="dxa"/>
            <w:vAlign w:val="center"/>
          </w:tcPr>
          <w:p w:rsidR="006C69EF" w:rsidRPr="002878D5" w:rsidRDefault="006C69EF" w:rsidP="00BD593E">
            <w:pPr>
              <w:pStyle w:val="Tabletext"/>
              <w:jc w:val="left"/>
              <w:rPr>
                <w:sz w:val="20"/>
                <w:lang w:val="es-ES_tradnl" w:eastAsia="en-GB"/>
              </w:rPr>
            </w:pPr>
            <w:r w:rsidRPr="002878D5">
              <w:rPr>
                <w:sz w:val="20"/>
                <w:lang w:val="es-ES_tradnl" w:eastAsia="en-GB"/>
              </w:rPr>
              <w:t>Sin restricciones</w:t>
            </w:r>
          </w:p>
        </w:tc>
        <w:tc>
          <w:tcPr>
            <w:tcW w:w="2835" w:type="dxa"/>
            <w:vAlign w:val="center"/>
          </w:tcPr>
          <w:p w:rsidR="006C69EF" w:rsidRPr="002878D5" w:rsidRDefault="006C69EF" w:rsidP="00BD593E">
            <w:pPr>
              <w:pStyle w:val="Tabletext"/>
              <w:jc w:val="center"/>
              <w:rPr>
                <w:sz w:val="20"/>
                <w:lang w:val="es-ES_tradnl" w:eastAsia="en-GB"/>
              </w:rPr>
            </w:pPr>
            <w:r w:rsidRPr="002878D5">
              <w:rPr>
                <w:sz w:val="20"/>
                <w:lang w:val="es-ES_tradnl" w:eastAsia="en-GB"/>
              </w:rPr>
              <w:t>24-24,25 GHz</w:t>
            </w:r>
          </w:p>
        </w:tc>
        <w:tc>
          <w:tcPr>
            <w:tcW w:w="2499" w:type="dxa"/>
            <w:vAlign w:val="center"/>
          </w:tcPr>
          <w:p w:rsidR="006C69EF" w:rsidRPr="002878D5" w:rsidRDefault="006C69EF" w:rsidP="00BD593E">
            <w:pPr>
              <w:pStyle w:val="Tabletext"/>
              <w:jc w:val="center"/>
              <w:rPr>
                <w:sz w:val="20"/>
                <w:lang w:val="es-ES_tradnl" w:eastAsia="en-GB"/>
              </w:rPr>
            </w:pPr>
            <w:r w:rsidRPr="002878D5">
              <w:rPr>
                <w:sz w:val="20"/>
                <w:lang w:val="es-ES_tradnl" w:eastAsia="en-GB"/>
              </w:rPr>
              <w:t xml:space="preserve">1 000 </w:t>
            </w:r>
            <w:r w:rsidRPr="002878D5">
              <w:rPr>
                <w:snapToGrid w:val="0"/>
                <w:sz w:val="20"/>
                <w:lang w:val="es-ES_tradnl"/>
              </w:rPr>
              <w:t>mW de p.i.r.e</w:t>
            </w:r>
          </w:p>
        </w:tc>
        <w:tc>
          <w:tcPr>
            <w:tcW w:w="4305" w:type="dxa"/>
            <w:tcBorders>
              <w:top w:val="nil"/>
              <w:bottom w:val="nil"/>
            </w:tcBorders>
            <w:vAlign w:val="center"/>
          </w:tcPr>
          <w:p w:rsidR="006C69EF" w:rsidRPr="002878D5" w:rsidRDefault="006C69EF" w:rsidP="00BD593E">
            <w:pPr>
              <w:pStyle w:val="Tabletext"/>
              <w:jc w:val="left"/>
              <w:rPr>
                <w:sz w:val="20"/>
                <w:lang w:val="es-ES_tradnl" w:eastAsia="en-GB"/>
              </w:rPr>
            </w:pPr>
          </w:p>
        </w:tc>
      </w:tr>
      <w:tr w:rsidR="006C69EF" w:rsidRPr="002878D5" w:rsidTr="000413D8">
        <w:trPr>
          <w:jc w:val="center"/>
        </w:trPr>
        <w:tc>
          <w:tcPr>
            <w:tcW w:w="851" w:type="dxa"/>
            <w:vAlign w:val="center"/>
          </w:tcPr>
          <w:p w:rsidR="006C69EF" w:rsidRPr="002878D5" w:rsidRDefault="006C69EF" w:rsidP="00BD593E">
            <w:pPr>
              <w:pStyle w:val="Tabletext"/>
              <w:jc w:val="center"/>
              <w:rPr>
                <w:sz w:val="20"/>
                <w:lang w:val="es-ES_tradnl" w:eastAsia="en-GB"/>
              </w:rPr>
            </w:pPr>
            <w:r w:rsidRPr="002878D5">
              <w:rPr>
                <w:sz w:val="20"/>
                <w:lang w:val="es-ES_tradnl" w:eastAsia="en-GB"/>
              </w:rPr>
              <w:t>43</w:t>
            </w:r>
          </w:p>
        </w:tc>
        <w:tc>
          <w:tcPr>
            <w:tcW w:w="3969" w:type="dxa"/>
            <w:vAlign w:val="center"/>
          </w:tcPr>
          <w:p w:rsidR="006C69EF" w:rsidRPr="002878D5" w:rsidRDefault="006C69EF" w:rsidP="00BD593E">
            <w:pPr>
              <w:pStyle w:val="Tabletext"/>
              <w:jc w:val="left"/>
              <w:rPr>
                <w:sz w:val="20"/>
                <w:lang w:val="es-ES_tradnl" w:eastAsia="en-GB"/>
              </w:rPr>
            </w:pPr>
            <w:r w:rsidRPr="002878D5">
              <w:rPr>
                <w:sz w:val="20"/>
                <w:lang w:val="es-ES_tradnl" w:eastAsia="en-GB"/>
              </w:rPr>
              <w:t>Radiolocalización</w:t>
            </w:r>
          </w:p>
        </w:tc>
        <w:tc>
          <w:tcPr>
            <w:tcW w:w="2835" w:type="dxa"/>
            <w:vAlign w:val="center"/>
          </w:tcPr>
          <w:p w:rsidR="006C69EF" w:rsidRPr="002878D5" w:rsidRDefault="006C69EF" w:rsidP="00BD593E">
            <w:pPr>
              <w:pStyle w:val="Tabletext"/>
              <w:jc w:val="center"/>
              <w:rPr>
                <w:sz w:val="20"/>
                <w:lang w:val="es-ES_tradnl" w:eastAsia="en-GB"/>
              </w:rPr>
            </w:pPr>
            <w:r w:rsidRPr="002878D5">
              <w:rPr>
                <w:sz w:val="20"/>
                <w:lang w:val="es-ES_tradnl" w:eastAsia="en-GB"/>
              </w:rPr>
              <w:t>33,4-36 GHz</w:t>
            </w:r>
          </w:p>
        </w:tc>
        <w:tc>
          <w:tcPr>
            <w:tcW w:w="2499" w:type="dxa"/>
            <w:vAlign w:val="center"/>
          </w:tcPr>
          <w:p w:rsidR="006C69EF" w:rsidRPr="002878D5" w:rsidRDefault="006C69EF" w:rsidP="00BD593E">
            <w:pPr>
              <w:pStyle w:val="Tabletext"/>
              <w:jc w:val="center"/>
              <w:rPr>
                <w:sz w:val="20"/>
                <w:lang w:val="es-ES_tradnl" w:eastAsia="en-GB"/>
              </w:rPr>
            </w:pPr>
            <w:r w:rsidRPr="002878D5">
              <w:rPr>
                <w:sz w:val="20"/>
                <w:lang w:val="es-ES_tradnl" w:eastAsia="en-GB"/>
              </w:rPr>
              <w:t xml:space="preserve">100 </w:t>
            </w:r>
            <w:r w:rsidRPr="002878D5">
              <w:rPr>
                <w:snapToGrid w:val="0"/>
                <w:sz w:val="20"/>
                <w:lang w:val="es-ES_tradnl"/>
              </w:rPr>
              <w:t>mW de p.i.r.e</w:t>
            </w:r>
          </w:p>
        </w:tc>
        <w:tc>
          <w:tcPr>
            <w:tcW w:w="4305" w:type="dxa"/>
            <w:tcBorders>
              <w:top w:val="nil"/>
              <w:bottom w:val="nil"/>
            </w:tcBorders>
            <w:vAlign w:val="center"/>
          </w:tcPr>
          <w:p w:rsidR="006C69EF" w:rsidRPr="002878D5" w:rsidRDefault="006C69EF" w:rsidP="00BD593E">
            <w:pPr>
              <w:pStyle w:val="Tabletext"/>
              <w:jc w:val="left"/>
              <w:rPr>
                <w:sz w:val="20"/>
                <w:lang w:val="es-ES_tradnl" w:eastAsia="en-GB"/>
              </w:rPr>
            </w:pPr>
          </w:p>
        </w:tc>
      </w:tr>
      <w:tr w:rsidR="006C69EF" w:rsidRPr="002878D5" w:rsidTr="000413D8">
        <w:trPr>
          <w:jc w:val="center"/>
        </w:trPr>
        <w:tc>
          <w:tcPr>
            <w:tcW w:w="851" w:type="dxa"/>
            <w:vAlign w:val="center"/>
          </w:tcPr>
          <w:p w:rsidR="006C69EF" w:rsidRPr="002878D5" w:rsidRDefault="006C69EF" w:rsidP="00BD593E">
            <w:pPr>
              <w:pStyle w:val="Tabletext"/>
              <w:jc w:val="center"/>
              <w:rPr>
                <w:sz w:val="20"/>
                <w:lang w:val="es-ES_tradnl" w:eastAsia="en-GB"/>
              </w:rPr>
            </w:pPr>
            <w:r w:rsidRPr="002878D5">
              <w:rPr>
                <w:sz w:val="20"/>
                <w:lang w:val="es-ES_tradnl" w:eastAsia="en-GB"/>
              </w:rPr>
              <w:t>44</w:t>
            </w:r>
          </w:p>
        </w:tc>
        <w:tc>
          <w:tcPr>
            <w:tcW w:w="3969" w:type="dxa"/>
            <w:vAlign w:val="center"/>
          </w:tcPr>
          <w:p w:rsidR="006C69EF" w:rsidRPr="002878D5" w:rsidRDefault="006C69EF" w:rsidP="00BD593E">
            <w:pPr>
              <w:pStyle w:val="Tabletext"/>
              <w:jc w:val="left"/>
              <w:rPr>
                <w:sz w:val="20"/>
                <w:lang w:val="es-ES_tradnl" w:eastAsia="en-GB"/>
              </w:rPr>
            </w:pPr>
            <w:r w:rsidRPr="002878D5">
              <w:rPr>
                <w:sz w:val="20"/>
                <w:lang w:val="es-ES_tradnl" w:eastAsia="en-GB"/>
              </w:rPr>
              <w:t>Sensores de perturbación de campo</w:t>
            </w:r>
          </w:p>
        </w:tc>
        <w:tc>
          <w:tcPr>
            <w:tcW w:w="2835" w:type="dxa"/>
            <w:vAlign w:val="center"/>
          </w:tcPr>
          <w:p w:rsidR="006C69EF" w:rsidRPr="002878D5" w:rsidRDefault="006C69EF" w:rsidP="00BD593E">
            <w:pPr>
              <w:pStyle w:val="Tabletext"/>
              <w:jc w:val="center"/>
              <w:rPr>
                <w:sz w:val="20"/>
                <w:lang w:val="es-ES_tradnl" w:eastAsia="en-GB"/>
              </w:rPr>
            </w:pPr>
            <w:r w:rsidRPr="002878D5">
              <w:rPr>
                <w:sz w:val="20"/>
                <w:lang w:val="es-ES_tradnl" w:eastAsia="en-GB"/>
              </w:rPr>
              <w:t>46,7-46,9 GHz</w:t>
            </w:r>
          </w:p>
        </w:tc>
        <w:tc>
          <w:tcPr>
            <w:tcW w:w="2499" w:type="dxa"/>
            <w:vAlign w:val="center"/>
          </w:tcPr>
          <w:p w:rsidR="006C69EF" w:rsidRPr="002878D5" w:rsidRDefault="006C69EF" w:rsidP="00BD593E">
            <w:pPr>
              <w:pStyle w:val="Tabletext"/>
              <w:jc w:val="center"/>
              <w:rPr>
                <w:sz w:val="20"/>
                <w:lang w:val="es-ES_tradnl" w:eastAsia="en-GB"/>
              </w:rPr>
            </w:pPr>
            <w:r w:rsidRPr="002878D5">
              <w:rPr>
                <w:sz w:val="20"/>
                <w:lang w:val="es-ES_tradnl" w:eastAsia="en-GB"/>
              </w:rPr>
              <w:t xml:space="preserve">100 </w:t>
            </w:r>
            <w:r w:rsidRPr="002878D5">
              <w:rPr>
                <w:snapToGrid w:val="0"/>
                <w:sz w:val="20"/>
                <w:lang w:val="es-ES_tradnl"/>
              </w:rPr>
              <w:t>mW de p.i.r.e</w:t>
            </w:r>
          </w:p>
        </w:tc>
        <w:tc>
          <w:tcPr>
            <w:tcW w:w="4305" w:type="dxa"/>
            <w:tcBorders>
              <w:top w:val="nil"/>
              <w:bottom w:val="single" w:sz="4" w:space="0" w:color="auto"/>
            </w:tcBorders>
            <w:vAlign w:val="center"/>
          </w:tcPr>
          <w:p w:rsidR="006C69EF" w:rsidRPr="002878D5" w:rsidRDefault="006C69EF" w:rsidP="00BD593E">
            <w:pPr>
              <w:pStyle w:val="Tabletext"/>
              <w:jc w:val="left"/>
              <w:rPr>
                <w:sz w:val="20"/>
                <w:lang w:val="es-ES_tradnl" w:eastAsia="en-GB"/>
              </w:rPr>
            </w:pPr>
          </w:p>
        </w:tc>
      </w:tr>
      <w:tr w:rsidR="006C69EF" w:rsidRPr="008603A7" w:rsidTr="005D49E3">
        <w:trPr>
          <w:jc w:val="center"/>
        </w:trPr>
        <w:tc>
          <w:tcPr>
            <w:tcW w:w="851" w:type="dxa"/>
            <w:vAlign w:val="center"/>
          </w:tcPr>
          <w:p w:rsidR="006C69EF" w:rsidRPr="002878D5" w:rsidRDefault="006C69EF" w:rsidP="00BD593E">
            <w:pPr>
              <w:pStyle w:val="Tabletext"/>
              <w:jc w:val="center"/>
              <w:rPr>
                <w:sz w:val="20"/>
                <w:lang w:val="es-ES_tradnl" w:eastAsia="en-GB"/>
              </w:rPr>
            </w:pPr>
            <w:r w:rsidRPr="002878D5">
              <w:rPr>
                <w:sz w:val="20"/>
                <w:lang w:val="es-ES_tradnl" w:eastAsia="en-GB"/>
              </w:rPr>
              <w:t>45</w:t>
            </w:r>
          </w:p>
        </w:tc>
        <w:tc>
          <w:tcPr>
            <w:tcW w:w="3969" w:type="dxa"/>
            <w:vAlign w:val="center"/>
          </w:tcPr>
          <w:p w:rsidR="006C69EF" w:rsidRPr="002878D5" w:rsidRDefault="006C69EF" w:rsidP="00BD593E">
            <w:pPr>
              <w:pStyle w:val="Tabletext"/>
              <w:jc w:val="left"/>
              <w:rPr>
                <w:sz w:val="20"/>
                <w:lang w:val="es-ES_tradnl" w:eastAsia="en-GB"/>
              </w:rPr>
            </w:pPr>
            <w:r w:rsidRPr="002878D5">
              <w:rPr>
                <w:sz w:val="20"/>
                <w:lang w:val="es-ES_tradnl" w:eastAsia="en-GB"/>
              </w:rPr>
              <w:t>Enlaces fijos punto a punto</w:t>
            </w:r>
          </w:p>
        </w:tc>
        <w:tc>
          <w:tcPr>
            <w:tcW w:w="2835" w:type="dxa"/>
            <w:vAlign w:val="center"/>
          </w:tcPr>
          <w:p w:rsidR="006C69EF" w:rsidRPr="002878D5" w:rsidRDefault="006C69EF" w:rsidP="00BD593E">
            <w:pPr>
              <w:pStyle w:val="Tabletext"/>
              <w:jc w:val="center"/>
              <w:rPr>
                <w:sz w:val="20"/>
                <w:lang w:val="es-ES_tradnl" w:eastAsia="en-GB"/>
              </w:rPr>
            </w:pPr>
            <w:r w:rsidRPr="002878D5">
              <w:rPr>
                <w:sz w:val="20"/>
                <w:lang w:val="es-ES_tradnl" w:eastAsia="en-GB"/>
              </w:rPr>
              <w:t>57-64 GHz</w:t>
            </w:r>
          </w:p>
        </w:tc>
        <w:tc>
          <w:tcPr>
            <w:tcW w:w="2499" w:type="dxa"/>
            <w:vAlign w:val="center"/>
          </w:tcPr>
          <w:p w:rsidR="006C69EF" w:rsidRPr="002878D5" w:rsidRDefault="006C69EF" w:rsidP="00BD593E">
            <w:pPr>
              <w:pStyle w:val="Tabletext"/>
              <w:jc w:val="center"/>
              <w:rPr>
                <w:sz w:val="20"/>
                <w:lang w:val="es-ES_tradnl" w:eastAsia="en-GB"/>
              </w:rPr>
            </w:pPr>
            <w:r w:rsidRPr="002878D5">
              <w:rPr>
                <w:sz w:val="20"/>
                <w:lang w:val="es-ES_tradnl" w:eastAsia="en-GB"/>
              </w:rPr>
              <w:t xml:space="preserve">20 000 </w:t>
            </w:r>
            <w:r w:rsidRPr="002878D5">
              <w:rPr>
                <w:snapToGrid w:val="0"/>
                <w:sz w:val="20"/>
                <w:lang w:val="es-ES_tradnl"/>
              </w:rPr>
              <w:t>mW de p.i.r.e</w:t>
            </w:r>
          </w:p>
        </w:tc>
        <w:tc>
          <w:tcPr>
            <w:tcW w:w="4305" w:type="dxa"/>
            <w:tcBorders>
              <w:top w:val="single" w:sz="4" w:space="0" w:color="auto"/>
              <w:bottom w:val="single" w:sz="4" w:space="0" w:color="auto"/>
            </w:tcBorders>
            <w:vAlign w:val="center"/>
          </w:tcPr>
          <w:p w:rsidR="006C69EF" w:rsidRPr="002878D5" w:rsidRDefault="006C69EF" w:rsidP="00BD593E">
            <w:pPr>
              <w:pStyle w:val="Tabletext"/>
              <w:jc w:val="left"/>
              <w:rPr>
                <w:sz w:val="20"/>
                <w:lang w:val="es-ES_tradnl" w:eastAsia="en-GB"/>
              </w:rPr>
            </w:pPr>
            <w:r w:rsidRPr="002878D5">
              <w:rPr>
                <w:sz w:val="20"/>
                <w:lang w:val="es-ES_tradnl" w:eastAsia="en-GB"/>
              </w:rPr>
              <w:t>La densidad de potencia media de cualquier emisión, medido durante el intervalo de transmisión no rebasará 9 µW/cm</w:t>
            </w:r>
            <w:r w:rsidRPr="002878D5">
              <w:rPr>
                <w:sz w:val="20"/>
                <w:vertAlign w:val="superscript"/>
                <w:lang w:val="es-ES_tradnl" w:eastAsia="en-GB"/>
              </w:rPr>
              <w:t>2</w:t>
            </w:r>
            <w:r w:rsidRPr="002878D5">
              <w:rPr>
                <w:sz w:val="20"/>
                <w:lang w:val="es-ES_tradnl" w:eastAsia="en-GB"/>
              </w:rPr>
              <w:t xml:space="preserve"> a una distancia de 3 m y la densidad de potencia de cresta de cualquier emisión no rebasará 18 µW/cm</w:t>
            </w:r>
            <w:r w:rsidRPr="002878D5">
              <w:rPr>
                <w:sz w:val="20"/>
                <w:vertAlign w:val="superscript"/>
                <w:lang w:val="es-ES_tradnl" w:eastAsia="en-GB"/>
              </w:rPr>
              <w:t>2</w:t>
            </w:r>
            <w:r w:rsidRPr="002878D5">
              <w:rPr>
                <w:sz w:val="20"/>
                <w:lang w:val="es-ES_tradnl" w:eastAsia="en-GB"/>
              </w:rPr>
              <w:t xml:space="preserve"> a una distancia de 3 m.</w:t>
            </w:r>
          </w:p>
          <w:p w:rsidR="006C69EF" w:rsidRPr="002878D5" w:rsidRDefault="006C69EF" w:rsidP="00BD593E">
            <w:pPr>
              <w:pStyle w:val="Tabletext"/>
              <w:jc w:val="left"/>
              <w:rPr>
                <w:sz w:val="20"/>
                <w:lang w:val="es-ES_tradnl" w:eastAsia="en-GB"/>
              </w:rPr>
            </w:pPr>
            <w:r w:rsidRPr="002878D5">
              <w:rPr>
                <w:sz w:val="20"/>
                <w:lang w:val="es-ES_tradnl" w:eastAsia="en-GB"/>
              </w:rPr>
              <w:t>En la banda 57-64 GHz, la potencia de creta total del transmisor no rebasará 500 mW.</w:t>
            </w:r>
          </w:p>
          <w:p w:rsidR="006C69EF" w:rsidRPr="002878D5" w:rsidRDefault="006C69EF" w:rsidP="00BD593E">
            <w:pPr>
              <w:pStyle w:val="Tabletext"/>
              <w:jc w:val="left"/>
              <w:rPr>
                <w:sz w:val="20"/>
                <w:lang w:val="es-ES_tradnl" w:eastAsia="en-GB"/>
              </w:rPr>
            </w:pPr>
            <w:r w:rsidRPr="002878D5">
              <w:rPr>
                <w:sz w:val="20"/>
                <w:lang w:val="es-ES_tradnl" w:eastAsia="en-GB"/>
              </w:rPr>
              <w:t>En la banda 57-64 GHz, para emisiones de anchura de banda inferior a 100 MHz, la potencia de cresta del transmisor debe limitarse a 50</w:t>
            </w:r>
            <w:r w:rsidR="001B71D7">
              <w:rPr>
                <w:sz w:val="20"/>
                <w:lang w:val="es-ES_tradnl" w:eastAsia="en-GB"/>
              </w:rPr>
              <w:t>0 mW x (anchura de banda (MHz)/</w:t>
            </w:r>
            <w:r w:rsidRPr="002878D5">
              <w:rPr>
                <w:sz w:val="20"/>
                <w:lang w:val="es-ES_tradnl" w:eastAsia="en-GB"/>
              </w:rPr>
              <w:t>100 (MHz)).</w:t>
            </w:r>
          </w:p>
        </w:tc>
      </w:tr>
      <w:tr w:rsidR="006C69EF" w:rsidRPr="002878D5" w:rsidTr="005D49E3">
        <w:trPr>
          <w:jc w:val="center"/>
        </w:trPr>
        <w:tc>
          <w:tcPr>
            <w:tcW w:w="851" w:type="dxa"/>
            <w:vAlign w:val="center"/>
          </w:tcPr>
          <w:p w:rsidR="006C69EF" w:rsidRPr="002878D5" w:rsidRDefault="006C69EF" w:rsidP="00BD593E">
            <w:pPr>
              <w:pStyle w:val="Tabletext"/>
              <w:jc w:val="center"/>
              <w:rPr>
                <w:sz w:val="20"/>
                <w:lang w:val="es-ES_tradnl" w:eastAsia="en-GB"/>
              </w:rPr>
            </w:pPr>
            <w:r w:rsidRPr="002878D5">
              <w:rPr>
                <w:sz w:val="20"/>
                <w:lang w:val="es-ES_tradnl" w:eastAsia="en-GB"/>
              </w:rPr>
              <w:t>46</w:t>
            </w:r>
          </w:p>
        </w:tc>
        <w:tc>
          <w:tcPr>
            <w:tcW w:w="3969" w:type="dxa"/>
            <w:vAlign w:val="center"/>
          </w:tcPr>
          <w:p w:rsidR="006C69EF" w:rsidRPr="002878D5" w:rsidRDefault="006C69EF" w:rsidP="00BD593E">
            <w:pPr>
              <w:pStyle w:val="Tabletext"/>
              <w:jc w:val="left"/>
              <w:rPr>
                <w:sz w:val="20"/>
                <w:lang w:val="es-ES_tradnl" w:eastAsia="en-GB"/>
              </w:rPr>
            </w:pPr>
            <w:r w:rsidRPr="002878D5">
              <w:rPr>
                <w:sz w:val="20"/>
                <w:lang w:val="es-ES_tradnl" w:eastAsia="en-GB"/>
              </w:rPr>
              <w:t>Radiolocalización</w:t>
            </w:r>
          </w:p>
        </w:tc>
        <w:tc>
          <w:tcPr>
            <w:tcW w:w="2835" w:type="dxa"/>
            <w:vAlign w:val="center"/>
          </w:tcPr>
          <w:p w:rsidR="006C69EF" w:rsidRPr="002878D5" w:rsidRDefault="006C69EF" w:rsidP="00BD593E">
            <w:pPr>
              <w:pStyle w:val="Tabletext"/>
              <w:jc w:val="center"/>
              <w:rPr>
                <w:sz w:val="20"/>
                <w:lang w:val="es-ES_tradnl" w:eastAsia="en-GB"/>
              </w:rPr>
            </w:pPr>
            <w:r w:rsidRPr="002878D5">
              <w:rPr>
                <w:sz w:val="20"/>
                <w:lang w:val="es-ES_tradnl" w:eastAsia="en-GB"/>
              </w:rPr>
              <w:t>59-64 GHz</w:t>
            </w:r>
          </w:p>
        </w:tc>
        <w:tc>
          <w:tcPr>
            <w:tcW w:w="2499" w:type="dxa"/>
            <w:vAlign w:val="center"/>
          </w:tcPr>
          <w:p w:rsidR="006C69EF" w:rsidRPr="002878D5" w:rsidRDefault="006C69EF" w:rsidP="00BD593E">
            <w:pPr>
              <w:pStyle w:val="Tabletext"/>
              <w:jc w:val="center"/>
              <w:rPr>
                <w:sz w:val="20"/>
                <w:lang w:val="es-ES_tradnl" w:eastAsia="en-GB"/>
              </w:rPr>
            </w:pPr>
            <w:r w:rsidRPr="002878D5">
              <w:rPr>
                <w:sz w:val="20"/>
                <w:lang w:val="es-ES_tradnl" w:eastAsia="en-GB"/>
              </w:rPr>
              <w:t xml:space="preserve">100 </w:t>
            </w:r>
            <w:r w:rsidRPr="002878D5">
              <w:rPr>
                <w:snapToGrid w:val="0"/>
                <w:sz w:val="20"/>
                <w:lang w:val="es-ES_tradnl"/>
              </w:rPr>
              <w:t>mW de p.i.r.e</w:t>
            </w:r>
          </w:p>
        </w:tc>
        <w:tc>
          <w:tcPr>
            <w:tcW w:w="4305" w:type="dxa"/>
            <w:tcBorders>
              <w:top w:val="single" w:sz="4" w:space="0" w:color="auto"/>
              <w:bottom w:val="single" w:sz="4" w:space="0" w:color="auto"/>
            </w:tcBorders>
            <w:vAlign w:val="center"/>
          </w:tcPr>
          <w:p w:rsidR="006C69EF" w:rsidRPr="002878D5" w:rsidRDefault="006C69EF" w:rsidP="00BD593E">
            <w:pPr>
              <w:pStyle w:val="Tabletext"/>
              <w:jc w:val="left"/>
              <w:rPr>
                <w:sz w:val="20"/>
                <w:lang w:val="es-ES_tradnl" w:eastAsia="en-GB"/>
              </w:rPr>
            </w:pPr>
          </w:p>
        </w:tc>
      </w:tr>
      <w:tr w:rsidR="006C69EF" w:rsidRPr="002878D5" w:rsidTr="005D49E3">
        <w:trPr>
          <w:jc w:val="center"/>
        </w:trPr>
        <w:tc>
          <w:tcPr>
            <w:tcW w:w="851" w:type="dxa"/>
            <w:vAlign w:val="center"/>
          </w:tcPr>
          <w:p w:rsidR="006C69EF" w:rsidRPr="002878D5" w:rsidRDefault="006C69EF" w:rsidP="00BD593E">
            <w:pPr>
              <w:pStyle w:val="Tabletext"/>
              <w:jc w:val="center"/>
              <w:rPr>
                <w:sz w:val="20"/>
                <w:lang w:val="es-ES_tradnl" w:eastAsia="en-GB"/>
              </w:rPr>
            </w:pPr>
            <w:r w:rsidRPr="002878D5">
              <w:rPr>
                <w:sz w:val="20"/>
                <w:lang w:val="es-ES_tradnl" w:eastAsia="en-GB"/>
              </w:rPr>
              <w:lastRenderedPageBreak/>
              <w:t>47</w:t>
            </w:r>
          </w:p>
        </w:tc>
        <w:tc>
          <w:tcPr>
            <w:tcW w:w="3969" w:type="dxa"/>
            <w:vAlign w:val="center"/>
          </w:tcPr>
          <w:p w:rsidR="006C69EF" w:rsidRPr="002878D5" w:rsidRDefault="006C69EF" w:rsidP="00BD593E">
            <w:pPr>
              <w:pStyle w:val="Tabletext"/>
              <w:jc w:val="left"/>
              <w:rPr>
                <w:sz w:val="20"/>
                <w:lang w:val="es-ES_tradnl" w:eastAsia="en-GB"/>
              </w:rPr>
            </w:pPr>
            <w:r w:rsidRPr="002878D5">
              <w:rPr>
                <w:sz w:val="20"/>
                <w:lang w:val="es-ES_tradnl" w:eastAsia="en-GB"/>
              </w:rPr>
              <w:t>Sensores de perturbación de campo</w:t>
            </w:r>
          </w:p>
        </w:tc>
        <w:tc>
          <w:tcPr>
            <w:tcW w:w="2835" w:type="dxa"/>
            <w:vAlign w:val="center"/>
          </w:tcPr>
          <w:p w:rsidR="006C69EF" w:rsidRPr="002878D5" w:rsidRDefault="006C69EF" w:rsidP="00BD593E">
            <w:pPr>
              <w:pStyle w:val="Tabletext"/>
              <w:jc w:val="center"/>
              <w:rPr>
                <w:sz w:val="20"/>
                <w:lang w:val="es-ES_tradnl" w:eastAsia="en-GB"/>
              </w:rPr>
            </w:pPr>
            <w:r w:rsidRPr="002878D5">
              <w:rPr>
                <w:sz w:val="20"/>
                <w:lang w:val="es-ES_tradnl" w:eastAsia="en-GB"/>
              </w:rPr>
              <w:t>76-77 GHz</w:t>
            </w:r>
          </w:p>
        </w:tc>
        <w:tc>
          <w:tcPr>
            <w:tcW w:w="2499" w:type="dxa"/>
            <w:vAlign w:val="center"/>
          </w:tcPr>
          <w:p w:rsidR="006C69EF" w:rsidRPr="002878D5" w:rsidRDefault="006C69EF" w:rsidP="00BD593E">
            <w:pPr>
              <w:pStyle w:val="Tabletext"/>
              <w:jc w:val="center"/>
              <w:rPr>
                <w:sz w:val="20"/>
                <w:lang w:val="es-ES_tradnl" w:eastAsia="en-GB"/>
              </w:rPr>
            </w:pPr>
            <w:r w:rsidRPr="002878D5">
              <w:rPr>
                <w:sz w:val="20"/>
                <w:lang w:val="es-ES_tradnl" w:eastAsia="en-GB"/>
              </w:rPr>
              <w:t xml:space="preserve">1 000 </w:t>
            </w:r>
            <w:r w:rsidRPr="002878D5">
              <w:rPr>
                <w:snapToGrid w:val="0"/>
                <w:sz w:val="20"/>
                <w:lang w:val="es-ES_tradnl"/>
              </w:rPr>
              <w:t>mW de p.i.r.e</w:t>
            </w:r>
          </w:p>
        </w:tc>
        <w:tc>
          <w:tcPr>
            <w:tcW w:w="4305" w:type="dxa"/>
            <w:tcBorders>
              <w:top w:val="single" w:sz="4" w:space="0" w:color="auto"/>
              <w:bottom w:val="nil"/>
            </w:tcBorders>
            <w:vAlign w:val="center"/>
          </w:tcPr>
          <w:p w:rsidR="006C69EF" w:rsidRPr="002878D5" w:rsidRDefault="006C69EF" w:rsidP="00BD593E">
            <w:pPr>
              <w:pStyle w:val="Tabletext"/>
              <w:jc w:val="left"/>
              <w:rPr>
                <w:sz w:val="20"/>
                <w:lang w:val="es-ES_tradnl" w:eastAsia="en-GB"/>
              </w:rPr>
            </w:pPr>
          </w:p>
        </w:tc>
      </w:tr>
      <w:tr w:rsidR="006C69EF" w:rsidRPr="002878D5" w:rsidTr="000413D8">
        <w:trPr>
          <w:jc w:val="center"/>
        </w:trPr>
        <w:tc>
          <w:tcPr>
            <w:tcW w:w="851" w:type="dxa"/>
            <w:vAlign w:val="center"/>
          </w:tcPr>
          <w:p w:rsidR="006C69EF" w:rsidRPr="002878D5" w:rsidRDefault="006C69EF" w:rsidP="00BD593E">
            <w:pPr>
              <w:pStyle w:val="Tabletext"/>
              <w:jc w:val="center"/>
              <w:rPr>
                <w:sz w:val="20"/>
                <w:lang w:val="es-ES_tradnl" w:eastAsia="en-GB"/>
              </w:rPr>
            </w:pPr>
            <w:r w:rsidRPr="002878D5">
              <w:rPr>
                <w:sz w:val="20"/>
                <w:lang w:val="es-ES_tradnl" w:eastAsia="en-GB"/>
              </w:rPr>
              <w:t>48</w:t>
            </w:r>
          </w:p>
        </w:tc>
        <w:tc>
          <w:tcPr>
            <w:tcW w:w="3969" w:type="dxa"/>
            <w:vAlign w:val="center"/>
          </w:tcPr>
          <w:p w:rsidR="006C69EF" w:rsidRPr="002878D5" w:rsidRDefault="006C69EF" w:rsidP="00BD593E">
            <w:pPr>
              <w:pStyle w:val="Tabletext"/>
              <w:jc w:val="left"/>
              <w:rPr>
                <w:sz w:val="20"/>
                <w:lang w:val="es-ES_tradnl" w:eastAsia="en-GB"/>
              </w:rPr>
            </w:pPr>
            <w:r w:rsidRPr="002878D5">
              <w:rPr>
                <w:sz w:val="20"/>
                <w:lang w:val="es-ES_tradnl" w:eastAsia="en-GB"/>
              </w:rPr>
              <w:t>Sin restricciones</w:t>
            </w:r>
          </w:p>
        </w:tc>
        <w:tc>
          <w:tcPr>
            <w:tcW w:w="2835" w:type="dxa"/>
            <w:vAlign w:val="center"/>
          </w:tcPr>
          <w:p w:rsidR="006C69EF" w:rsidRPr="002878D5" w:rsidRDefault="006C69EF" w:rsidP="00BD593E">
            <w:pPr>
              <w:pStyle w:val="Tabletext"/>
              <w:jc w:val="center"/>
              <w:rPr>
                <w:sz w:val="20"/>
                <w:lang w:val="es-ES_tradnl" w:eastAsia="en-GB"/>
              </w:rPr>
            </w:pPr>
            <w:r w:rsidRPr="002878D5">
              <w:rPr>
                <w:sz w:val="20"/>
                <w:lang w:val="es-ES_tradnl" w:eastAsia="en-GB"/>
              </w:rPr>
              <w:t>122-123 GHz</w:t>
            </w:r>
          </w:p>
        </w:tc>
        <w:tc>
          <w:tcPr>
            <w:tcW w:w="2499" w:type="dxa"/>
            <w:vAlign w:val="center"/>
          </w:tcPr>
          <w:p w:rsidR="006C69EF" w:rsidRPr="002878D5" w:rsidRDefault="006C69EF" w:rsidP="00BD593E">
            <w:pPr>
              <w:pStyle w:val="Tabletext"/>
              <w:jc w:val="center"/>
              <w:rPr>
                <w:sz w:val="20"/>
                <w:lang w:val="es-ES_tradnl" w:eastAsia="en-GB"/>
              </w:rPr>
            </w:pPr>
            <w:r w:rsidRPr="002878D5">
              <w:rPr>
                <w:sz w:val="20"/>
                <w:lang w:val="es-ES_tradnl" w:eastAsia="en-GB"/>
              </w:rPr>
              <w:t xml:space="preserve">1 000 </w:t>
            </w:r>
            <w:r w:rsidRPr="002878D5">
              <w:rPr>
                <w:snapToGrid w:val="0"/>
                <w:sz w:val="20"/>
                <w:lang w:val="es-ES_tradnl"/>
              </w:rPr>
              <w:t>mW de p.i.r.e</w:t>
            </w:r>
          </w:p>
        </w:tc>
        <w:tc>
          <w:tcPr>
            <w:tcW w:w="4305" w:type="dxa"/>
            <w:tcBorders>
              <w:top w:val="nil"/>
              <w:bottom w:val="nil"/>
            </w:tcBorders>
            <w:vAlign w:val="center"/>
          </w:tcPr>
          <w:p w:rsidR="006C69EF" w:rsidRPr="002878D5" w:rsidRDefault="006C69EF" w:rsidP="00BD593E">
            <w:pPr>
              <w:pStyle w:val="Tabletext"/>
              <w:jc w:val="left"/>
              <w:rPr>
                <w:sz w:val="20"/>
                <w:lang w:val="es-ES_tradnl" w:eastAsia="en-GB"/>
              </w:rPr>
            </w:pPr>
          </w:p>
        </w:tc>
      </w:tr>
      <w:tr w:rsidR="006C69EF" w:rsidRPr="002878D5" w:rsidTr="000413D8">
        <w:trPr>
          <w:jc w:val="center"/>
        </w:trPr>
        <w:tc>
          <w:tcPr>
            <w:tcW w:w="851" w:type="dxa"/>
            <w:tcBorders>
              <w:bottom w:val="single" w:sz="4" w:space="0" w:color="auto"/>
            </w:tcBorders>
            <w:vAlign w:val="center"/>
          </w:tcPr>
          <w:p w:rsidR="006C69EF" w:rsidRPr="002878D5" w:rsidRDefault="006C69EF" w:rsidP="00BD593E">
            <w:pPr>
              <w:pStyle w:val="Tabletext"/>
              <w:jc w:val="center"/>
              <w:rPr>
                <w:sz w:val="20"/>
                <w:lang w:val="es-ES_tradnl" w:eastAsia="en-GB"/>
              </w:rPr>
            </w:pPr>
            <w:r w:rsidRPr="002878D5">
              <w:rPr>
                <w:sz w:val="20"/>
                <w:lang w:val="es-ES_tradnl" w:eastAsia="en-GB"/>
              </w:rPr>
              <w:t>49</w:t>
            </w:r>
          </w:p>
        </w:tc>
        <w:tc>
          <w:tcPr>
            <w:tcW w:w="3969" w:type="dxa"/>
            <w:tcBorders>
              <w:bottom w:val="single" w:sz="4" w:space="0" w:color="auto"/>
            </w:tcBorders>
            <w:vAlign w:val="center"/>
          </w:tcPr>
          <w:p w:rsidR="006C69EF" w:rsidRPr="002878D5" w:rsidRDefault="006C69EF" w:rsidP="00BD593E">
            <w:pPr>
              <w:pStyle w:val="Tabletext"/>
              <w:jc w:val="left"/>
              <w:rPr>
                <w:sz w:val="20"/>
                <w:lang w:val="es-ES_tradnl" w:eastAsia="en-GB"/>
              </w:rPr>
            </w:pPr>
            <w:r w:rsidRPr="002878D5">
              <w:rPr>
                <w:sz w:val="20"/>
                <w:lang w:val="es-ES_tradnl" w:eastAsia="en-GB"/>
              </w:rPr>
              <w:t>Sin restricciones</w:t>
            </w:r>
          </w:p>
        </w:tc>
        <w:tc>
          <w:tcPr>
            <w:tcW w:w="2835" w:type="dxa"/>
            <w:tcBorders>
              <w:bottom w:val="single" w:sz="4" w:space="0" w:color="auto"/>
            </w:tcBorders>
            <w:vAlign w:val="center"/>
          </w:tcPr>
          <w:p w:rsidR="006C69EF" w:rsidRPr="002878D5" w:rsidRDefault="006C69EF" w:rsidP="00BD593E">
            <w:pPr>
              <w:pStyle w:val="Tabletext"/>
              <w:jc w:val="center"/>
              <w:rPr>
                <w:sz w:val="20"/>
                <w:lang w:val="es-ES_tradnl" w:eastAsia="en-GB"/>
              </w:rPr>
            </w:pPr>
            <w:r w:rsidRPr="002878D5">
              <w:rPr>
                <w:sz w:val="20"/>
                <w:lang w:val="es-ES_tradnl" w:eastAsia="en-GB"/>
              </w:rPr>
              <w:t>244-246 GHz</w:t>
            </w:r>
          </w:p>
        </w:tc>
        <w:tc>
          <w:tcPr>
            <w:tcW w:w="2499" w:type="dxa"/>
            <w:tcBorders>
              <w:bottom w:val="single" w:sz="4" w:space="0" w:color="auto"/>
            </w:tcBorders>
            <w:vAlign w:val="center"/>
          </w:tcPr>
          <w:p w:rsidR="006C69EF" w:rsidRPr="002878D5" w:rsidRDefault="006C69EF" w:rsidP="00BD593E">
            <w:pPr>
              <w:pStyle w:val="Tabletext"/>
              <w:jc w:val="center"/>
              <w:rPr>
                <w:sz w:val="20"/>
                <w:lang w:val="es-ES_tradnl" w:eastAsia="en-GB"/>
              </w:rPr>
            </w:pPr>
            <w:r w:rsidRPr="002878D5">
              <w:rPr>
                <w:sz w:val="20"/>
                <w:lang w:val="es-ES_tradnl" w:eastAsia="en-GB"/>
              </w:rPr>
              <w:t xml:space="preserve">1 000 </w:t>
            </w:r>
            <w:r w:rsidRPr="002878D5">
              <w:rPr>
                <w:snapToGrid w:val="0"/>
                <w:sz w:val="20"/>
                <w:lang w:val="es-ES_tradnl"/>
              </w:rPr>
              <w:t>mW de p.i.r.e</w:t>
            </w:r>
          </w:p>
        </w:tc>
        <w:tc>
          <w:tcPr>
            <w:tcW w:w="4305" w:type="dxa"/>
            <w:tcBorders>
              <w:top w:val="nil"/>
              <w:bottom w:val="single" w:sz="4" w:space="0" w:color="auto"/>
            </w:tcBorders>
            <w:vAlign w:val="center"/>
          </w:tcPr>
          <w:p w:rsidR="006C69EF" w:rsidRPr="002878D5" w:rsidRDefault="006C69EF" w:rsidP="00BD593E">
            <w:pPr>
              <w:pStyle w:val="Tabletext"/>
              <w:jc w:val="left"/>
              <w:rPr>
                <w:sz w:val="20"/>
                <w:lang w:val="es-ES_tradnl" w:eastAsia="en-GB"/>
              </w:rPr>
            </w:pPr>
          </w:p>
        </w:tc>
      </w:tr>
      <w:tr w:rsidR="006C69EF" w:rsidRPr="008603A7" w:rsidTr="000413D8">
        <w:trPr>
          <w:jc w:val="center"/>
        </w:trPr>
        <w:tc>
          <w:tcPr>
            <w:tcW w:w="14459" w:type="dxa"/>
            <w:gridSpan w:val="5"/>
            <w:tcBorders>
              <w:left w:val="nil"/>
              <w:bottom w:val="nil"/>
              <w:right w:val="nil"/>
            </w:tcBorders>
            <w:vAlign w:val="center"/>
          </w:tcPr>
          <w:p w:rsidR="006C69EF" w:rsidRPr="002878D5" w:rsidRDefault="006C69EF" w:rsidP="000413D8">
            <w:pPr>
              <w:pStyle w:val="Tablelegend"/>
              <w:rPr>
                <w:sz w:val="20"/>
                <w:lang w:val="es-ES_tradnl" w:eastAsia="en-GB"/>
              </w:rPr>
            </w:pPr>
            <w:r w:rsidRPr="002878D5">
              <w:rPr>
                <w:sz w:val="20"/>
                <w:vertAlign w:val="superscript"/>
                <w:lang w:val="es-ES_tradnl" w:eastAsia="en-GB"/>
              </w:rPr>
              <w:t>(4)</w:t>
            </w:r>
            <w:r w:rsidRPr="002878D5">
              <w:rPr>
                <w:sz w:val="20"/>
                <w:lang w:val="es-ES_tradnl" w:eastAsia="en-GB"/>
              </w:rPr>
              <w:tab/>
            </w:r>
            <w:r w:rsidRPr="002878D5">
              <w:rPr>
                <w:rFonts w:eastAsia="SimSun"/>
                <w:sz w:val="20"/>
                <w:lang w:val="es-ES_tradnl" w:eastAsia="zh-CN"/>
              </w:rPr>
              <w:t>Las administraciones pueden indicar información adicional sobre la separación de canales, la anchura de banda necesaria, la reducción de interferencia requerida, el límite de emisiones no deseadas y las normas de radiocomunicaciones aplicables</w:t>
            </w:r>
            <w:r w:rsidRPr="002878D5">
              <w:rPr>
                <w:sz w:val="20"/>
                <w:lang w:val="es-ES_tradnl" w:eastAsia="en-GB"/>
              </w:rPr>
              <w:t>.</w:t>
            </w:r>
          </w:p>
        </w:tc>
      </w:tr>
    </w:tbl>
    <w:p w:rsidR="006C69EF" w:rsidRPr="00AE4336" w:rsidRDefault="006C69EF" w:rsidP="006C69EF">
      <w:pPr>
        <w:pStyle w:val="Tablefin"/>
        <w:rPr>
          <w:lang w:val="es-ES_tradnl" w:eastAsia="ko-KR"/>
        </w:rPr>
      </w:pPr>
    </w:p>
    <w:p w:rsidR="006C69EF" w:rsidRPr="00AE4336" w:rsidRDefault="006C69EF" w:rsidP="006C69EF">
      <w:pPr>
        <w:pStyle w:val="Headingb"/>
        <w:rPr>
          <w:lang w:val="es-ES_tradnl"/>
        </w:rPr>
      </w:pPr>
      <w:r w:rsidRPr="00AE4336">
        <w:rPr>
          <w:lang w:val="es-ES_tradnl"/>
        </w:rPr>
        <w:t>Reglamentación técnica en Filipinas</w:t>
      </w:r>
    </w:p>
    <w:p w:rsidR="006C69EF" w:rsidRPr="00AE4336" w:rsidRDefault="006C69EF" w:rsidP="006C69EF">
      <w:pPr>
        <w:pStyle w:val="Blanc"/>
        <w:rPr>
          <w:lang w:val="es-ES_tradnl"/>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6C69EF" w:rsidRPr="008603A7" w:rsidTr="005D49E3">
        <w:trPr>
          <w:tblHeader/>
          <w:jc w:val="center"/>
        </w:trPr>
        <w:tc>
          <w:tcPr>
            <w:tcW w:w="14459" w:type="dxa"/>
            <w:gridSpan w:val="5"/>
            <w:vAlign w:val="center"/>
          </w:tcPr>
          <w:p w:rsidR="006C69EF" w:rsidRPr="002F0940" w:rsidRDefault="006C69EF" w:rsidP="000413D8">
            <w:pPr>
              <w:pStyle w:val="Tablehead"/>
              <w:rPr>
                <w:snapToGrid w:val="0"/>
                <w:sz w:val="20"/>
                <w:lang w:val="es-ES_tradnl"/>
              </w:rPr>
            </w:pPr>
            <w:r w:rsidRPr="002F0940">
              <w:rPr>
                <w:sz w:val="20"/>
                <w:lang w:val="es-ES_tradnl"/>
              </w:rPr>
              <w:t>Reglamentación técnica para dispositivos de radiocomunicaciones de corto alcance</w:t>
            </w:r>
          </w:p>
        </w:tc>
      </w:tr>
      <w:tr w:rsidR="006C69EF" w:rsidRPr="002F0940" w:rsidTr="005D49E3">
        <w:trPr>
          <w:tblHeader/>
          <w:jc w:val="center"/>
        </w:trPr>
        <w:tc>
          <w:tcPr>
            <w:tcW w:w="851" w:type="dxa"/>
            <w:vAlign w:val="center"/>
          </w:tcPr>
          <w:p w:rsidR="006C69EF" w:rsidRPr="002F0940" w:rsidRDefault="002878D5" w:rsidP="000413D8">
            <w:pPr>
              <w:pStyle w:val="Tablehead"/>
              <w:rPr>
                <w:snapToGrid w:val="0"/>
                <w:sz w:val="20"/>
                <w:lang w:val="es-ES_tradnl"/>
              </w:rPr>
            </w:pPr>
            <w:r w:rsidRPr="002F0940">
              <w:rPr>
                <w:snapToGrid w:val="0"/>
                <w:sz w:val="20"/>
                <w:lang w:val="es-ES_tradnl"/>
              </w:rPr>
              <w:t>N.º</w:t>
            </w:r>
          </w:p>
        </w:tc>
        <w:tc>
          <w:tcPr>
            <w:tcW w:w="3969" w:type="dxa"/>
            <w:vAlign w:val="center"/>
          </w:tcPr>
          <w:p w:rsidR="006C69EF" w:rsidRPr="002F0940" w:rsidRDefault="006C69EF" w:rsidP="000413D8">
            <w:pPr>
              <w:pStyle w:val="Tablehead"/>
              <w:rPr>
                <w:snapToGrid w:val="0"/>
                <w:sz w:val="20"/>
                <w:lang w:val="es-ES_tradnl"/>
              </w:rPr>
            </w:pPr>
            <w:r w:rsidRPr="002F0940">
              <w:rPr>
                <w:snapToGrid w:val="0"/>
                <w:sz w:val="20"/>
                <w:lang w:val="es-ES_tradnl"/>
              </w:rPr>
              <w:t>Aplicación típica</w:t>
            </w:r>
          </w:p>
        </w:tc>
        <w:tc>
          <w:tcPr>
            <w:tcW w:w="2835" w:type="dxa"/>
            <w:vAlign w:val="center"/>
          </w:tcPr>
          <w:p w:rsidR="006C69EF" w:rsidRPr="002F0940" w:rsidRDefault="006C69EF" w:rsidP="00BD593E">
            <w:pPr>
              <w:pStyle w:val="Tablehead"/>
              <w:rPr>
                <w:snapToGrid w:val="0"/>
                <w:sz w:val="20"/>
                <w:lang w:val="es-ES_tradnl"/>
              </w:rPr>
            </w:pPr>
            <w:r w:rsidRPr="002F0940">
              <w:rPr>
                <w:sz w:val="20"/>
                <w:lang w:val="es-ES_tradnl"/>
              </w:rPr>
              <w:t>Frecuencias/bandas</w:t>
            </w:r>
            <w:r w:rsidR="00BD593E" w:rsidRPr="002F0940">
              <w:rPr>
                <w:sz w:val="20"/>
                <w:lang w:val="es-ES_tradnl"/>
              </w:rPr>
              <w:br/>
            </w:r>
            <w:r w:rsidRPr="002F0940">
              <w:rPr>
                <w:sz w:val="20"/>
                <w:lang w:val="es-ES_tradnl"/>
              </w:rPr>
              <w:t>de frecuencias autorizadas</w:t>
            </w:r>
          </w:p>
        </w:tc>
        <w:tc>
          <w:tcPr>
            <w:tcW w:w="2835" w:type="dxa"/>
            <w:vAlign w:val="center"/>
          </w:tcPr>
          <w:p w:rsidR="006C69EF" w:rsidRPr="002F0940" w:rsidRDefault="006C69EF" w:rsidP="00BD593E">
            <w:pPr>
              <w:pStyle w:val="Tablehead"/>
              <w:rPr>
                <w:snapToGrid w:val="0"/>
                <w:sz w:val="20"/>
                <w:lang w:val="es-ES_tradnl"/>
              </w:rPr>
            </w:pPr>
            <w:r w:rsidRPr="002F0940">
              <w:rPr>
                <w:snapToGrid w:val="0"/>
                <w:sz w:val="20"/>
                <w:lang w:val="es-ES_tradnl"/>
              </w:rPr>
              <w:t>Máxima intensidad</w:t>
            </w:r>
            <w:r w:rsidR="00BD593E" w:rsidRPr="002F0940">
              <w:rPr>
                <w:snapToGrid w:val="0"/>
                <w:sz w:val="20"/>
                <w:lang w:val="es-ES_tradnl"/>
              </w:rPr>
              <w:br/>
            </w:r>
            <w:r w:rsidRPr="002F0940">
              <w:rPr>
                <w:snapToGrid w:val="0"/>
                <w:sz w:val="20"/>
                <w:lang w:val="es-ES_tradnl"/>
              </w:rPr>
              <w:t>de campo/potencia</w:t>
            </w:r>
            <w:r w:rsidR="00BD593E" w:rsidRPr="002F0940">
              <w:rPr>
                <w:snapToGrid w:val="0"/>
                <w:sz w:val="20"/>
                <w:lang w:val="es-ES_tradnl"/>
              </w:rPr>
              <w:br/>
            </w:r>
            <w:r w:rsidRPr="002F0940">
              <w:rPr>
                <w:snapToGrid w:val="0"/>
                <w:sz w:val="20"/>
                <w:lang w:val="es-ES_tradnl"/>
              </w:rPr>
              <w:t xml:space="preserve">de salida RF </w:t>
            </w:r>
          </w:p>
        </w:tc>
        <w:tc>
          <w:tcPr>
            <w:tcW w:w="3969" w:type="dxa"/>
            <w:vAlign w:val="center"/>
          </w:tcPr>
          <w:p w:rsidR="006C69EF" w:rsidRPr="002F0940" w:rsidRDefault="006C69EF" w:rsidP="000413D8">
            <w:pPr>
              <w:pStyle w:val="Tablehead"/>
              <w:rPr>
                <w:snapToGrid w:val="0"/>
                <w:sz w:val="20"/>
                <w:lang w:val="es-ES_tradnl"/>
              </w:rPr>
            </w:pPr>
            <w:r w:rsidRPr="002F0940">
              <w:rPr>
                <w:snapToGrid w:val="0"/>
                <w:sz w:val="20"/>
                <w:lang w:val="es-ES_tradnl"/>
              </w:rPr>
              <w:t>Observaciones</w:t>
            </w:r>
          </w:p>
        </w:tc>
      </w:tr>
      <w:tr w:rsidR="006C69EF" w:rsidRPr="008603A7" w:rsidTr="000413D8">
        <w:trPr>
          <w:jc w:val="center"/>
        </w:trPr>
        <w:tc>
          <w:tcPr>
            <w:tcW w:w="851" w:type="dxa"/>
            <w:vMerge w:val="restart"/>
            <w:vAlign w:val="center"/>
          </w:tcPr>
          <w:p w:rsidR="006C69EF" w:rsidRPr="002F0940" w:rsidRDefault="006C69EF" w:rsidP="00BD593E">
            <w:pPr>
              <w:pStyle w:val="Tabletext"/>
              <w:jc w:val="center"/>
              <w:rPr>
                <w:snapToGrid w:val="0"/>
                <w:sz w:val="20"/>
                <w:lang w:val="es-ES_tradnl"/>
              </w:rPr>
            </w:pPr>
            <w:r w:rsidRPr="002F0940">
              <w:rPr>
                <w:snapToGrid w:val="0"/>
                <w:sz w:val="20"/>
                <w:lang w:val="es-ES_tradnl"/>
              </w:rPr>
              <w:t>1</w:t>
            </w:r>
          </w:p>
        </w:tc>
        <w:tc>
          <w:tcPr>
            <w:tcW w:w="3969" w:type="dxa"/>
            <w:vMerge w:val="restart"/>
            <w:vAlign w:val="center"/>
          </w:tcPr>
          <w:p w:rsidR="006C69EF" w:rsidRPr="002F0940" w:rsidRDefault="006C69EF" w:rsidP="00BD593E">
            <w:pPr>
              <w:pStyle w:val="Tabletext"/>
              <w:jc w:val="left"/>
              <w:rPr>
                <w:sz w:val="20"/>
                <w:lang w:val="es-ES_tradnl" w:eastAsia="ko-KR"/>
              </w:rPr>
            </w:pPr>
            <w:r w:rsidRPr="002F0940">
              <w:rPr>
                <w:sz w:val="20"/>
                <w:lang w:val="es-ES_tradnl" w:eastAsia="ko-KR"/>
              </w:rPr>
              <w:t>MICS activos de potencia ultrabaja</w:t>
            </w:r>
          </w:p>
        </w:tc>
        <w:tc>
          <w:tcPr>
            <w:tcW w:w="2835" w:type="dxa"/>
            <w:vAlign w:val="center"/>
          </w:tcPr>
          <w:p w:rsidR="006C69EF" w:rsidRPr="002F0940" w:rsidRDefault="006C69EF" w:rsidP="00BD593E">
            <w:pPr>
              <w:pStyle w:val="Tabletext"/>
              <w:jc w:val="center"/>
              <w:rPr>
                <w:rFonts w:eastAsia="SimSun"/>
                <w:sz w:val="20"/>
                <w:lang w:val="es-ES_tradnl" w:eastAsia="ko-KR"/>
              </w:rPr>
            </w:pPr>
            <w:r w:rsidRPr="002F0940">
              <w:rPr>
                <w:rFonts w:eastAsia="GulimChe"/>
                <w:sz w:val="20"/>
                <w:lang w:val="es-ES_tradnl"/>
              </w:rPr>
              <w:t>9-315 kHz</w:t>
            </w:r>
          </w:p>
        </w:tc>
        <w:tc>
          <w:tcPr>
            <w:tcW w:w="2835" w:type="dxa"/>
            <w:vAlign w:val="center"/>
          </w:tcPr>
          <w:p w:rsidR="006C69EF" w:rsidRPr="002F0940" w:rsidRDefault="006C69EF" w:rsidP="00BD593E">
            <w:pPr>
              <w:pStyle w:val="Tabletext"/>
              <w:jc w:val="center"/>
              <w:rPr>
                <w:rFonts w:eastAsia="Batang"/>
                <w:sz w:val="20"/>
                <w:lang w:val="es-ES_tradnl" w:eastAsia="ko-KR"/>
              </w:rPr>
            </w:pPr>
            <w:r w:rsidRPr="002F0940">
              <w:rPr>
                <w:rFonts w:eastAsia="Batang"/>
                <w:sz w:val="20"/>
                <w:lang w:val="es-ES_tradnl" w:eastAsia="ko-KR"/>
              </w:rPr>
              <w:t>30 dB(</w:t>
            </w:r>
            <w:r w:rsidRPr="002F0940">
              <w:rPr>
                <w:rFonts w:eastAsia="Batang"/>
                <w:sz w:val="20"/>
                <w:lang w:val="es-ES_tradnl" w:eastAsia="ko-KR"/>
              </w:rPr>
              <w:sym w:font="Symbol" w:char="F06D"/>
            </w:r>
            <w:r w:rsidRPr="002F0940">
              <w:rPr>
                <w:rFonts w:eastAsia="Batang"/>
                <w:sz w:val="20"/>
                <w:lang w:val="es-ES_tradnl" w:eastAsia="ko-KR"/>
              </w:rPr>
              <w:t>A/m) @ 10 m</w:t>
            </w:r>
          </w:p>
        </w:tc>
        <w:tc>
          <w:tcPr>
            <w:tcW w:w="3969" w:type="dxa"/>
            <w:vMerge w:val="restart"/>
            <w:vAlign w:val="center"/>
          </w:tcPr>
          <w:p w:rsidR="006C69EF" w:rsidRPr="002F0940" w:rsidRDefault="006C69EF" w:rsidP="001B71D7">
            <w:pPr>
              <w:pStyle w:val="Tabletext"/>
              <w:ind w:left="284" w:hanging="284"/>
              <w:jc w:val="left"/>
              <w:rPr>
                <w:rFonts w:eastAsia="Batang"/>
                <w:sz w:val="20"/>
                <w:lang w:val="es-ES_tradnl" w:eastAsia="ko-KR"/>
              </w:rPr>
            </w:pPr>
            <w:r w:rsidRPr="002F0940">
              <w:rPr>
                <w:rFonts w:eastAsia="Batang"/>
                <w:sz w:val="20"/>
                <w:lang w:val="es-ES_tradnl" w:eastAsia="ko-KR"/>
              </w:rPr>
              <w:t>*</w:t>
            </w:r>
            <w:r w:rsidRPr="002F0940">
              <w:rPr>
                <w:rFonts w:eastAsia="Batang"/>
                <w:sz w:val="20"/>
                <w:lang w:val="es-ES_tradnl" w:eastAsia="ko-KR"/>
              </w:rPr>
              <w:tab/>
              <w:t>Los transmisores individuales pueden combinar canales adyacentes para aumentar la anchura de banda hasta 300</w:t>
            </w:r>
            <w:r w:rsidR="001B71D7">
              <w:rPr>
                <w:rFonts w:eastAsia="Batang"/>
                <w:sz w:val="20"/>
                <w:lang w:val="es-ES_tradnl" w:eastAsia="ko-KR"/>
              </w:rPr>
              <w:t> </w:t>
            </w:r>
            <w:r w:rsidRPr="002F0940">
              <w:rPr>
                <w:rFonts w:eastAsia="Batang"/>
                <w:sz w:val="20"/>
                <w:lang w:val="es-ES_tradnl" w:eastAsia="ko-KR"/>
              </w:rPr>
              <w:t>kHz</w:t>
            </w:r>
          </w:p>
        </w:tc>
      </w:tr>
      <w:tr w:rsidR="006C69EF" w:rsidRPr="002F0940" w:rsidTr="000413D8">
        <w:trPr>
          <w:jc w:val="center"/>
        </w:trPr>
        <w:tc>
          <w:tcPr>
            <w:tcW w:w="851" w:type="dxa"/>
            <w:vMerge/>
            <w:vAlign w:val="center"/>
          </w:tcPr>
          <w:p w:rsidR="006C69EF" w:rsidRPr="002F0940" w:rsidRDefault="006C69EF" w:rsidP="00BD593E">
            <w:pPr>
              <w:pStyle w:val="Tabletext"/>
              <w:jc w:val="center"/>
              <w:rPr>
                <w:snapToGrid w:val="0"/>
                <w:sz w:val="20"/>
                <w:lang w:val="es-ES_tradnl"/>
              </w:rPr>
            </w:pPr>
          </w:p>
        </w:tc>
        <w:tc>
          <w:tcPr>
            <w:tcW w:w="3969" w:type="dxa"/>
            <w:vMerge/>
            <w:vAlign w:val="center"/>
          </w:tcPr>
          <w:p w:rsidR="006C69EF" w:rsidRPr="002F0940" w:rsidRDefault="006C69EF" w:rsidP="00BD593E">
            <w:pPr>
              <w:pStyle w:val="Tabletext"/>
              <w:jc w:val="left"/>
              <w:rPr>
                <w:sz w:val="20"/>
                <w:lang w:val="es-ES_tradnl" w:eastAsia="ko-KR"/>
              </w:rPr>
            </w:pPr>
          </w:p>
        </w:tc>
        <w:tc>
          <w:tcPr>
            <w:tcW w:w="2835" w:type="dxa"/>
            <w:vAlign w:val="center"/>
          </w:tcPr>
          <w:p w:rsidR="006C69EF" w:rsidRPr="002F0940" w:rsidRDefault="006C69EF" w:rsidP="00BD593E">
            <w:pPr>
              <w:pStyle w:val="Tabletext"/>
              <w:jc w:val="center"/>
              <w:rPr>
                <w:rFonts w:eastAsia="GulimChe"/>
                <w:sz w:val="20"/>
                <w:lang w:val="es-ES_tradnl"/>
              </w:rPr>
            </w:pPr>
            <w:r w:rsidRPr="002F0940">
              <w:rPr>
                <w:rFonts w:eastAsia="GulimChe"/>
                <w:sz w:val="20"/>
                <w:lang w:val="es-ES_tradnl"/>
              </w:rPr>
              <w:t>4042-405</w:t>
            </w:r>
            <w:r w:rsidRPr="002F0940">
              <w:rPr>
                <w:rFonts w:eastAsia="GulimChe"/>
                <w:sz w:val="20"/>
                <w:lang w:val="es-ES_tradnl" w:eastAsia="ko-KR"/>
              </w:rPr>
              <w:t xml:space="preserve"> MHz*</w:t>
            </w:r>
          </w:p>
        </w:tc>
        <w:tc>
          <w:tcPr>
            <w:tcW w:w="2835" w:type="dxa"/>
            <w:vAlign w:val="center"/>
          </w:tcPr>
          <w:p w:rsidR="006C69EF" w:rsidRPr="002F0940" w:rsidRDefault="006C69EF" w:rsidP="00BD593E">
            <w:pPr>
              <w:pStyle w:val="Tabletext"/>
              <w:jc w:val="center"/>
              <w:rPr>
                <w:rFonts w:eastAsia="Batang"/>
                <w:sz w:val="20"/>
                <w:lang w:val="es-ES_tradnl" w:eastAsia="ko-KR"/>
              </w:rPr>
            </w:pPr>
            <w:r w:rsidRPr="002F0940">
              <w:rPr>
                <w:rFonts w:eastAsia="Batang"/>
                <w:sz w:val="20"/>
                <w:lang w:val="es-ES_tradnl" w:eastAsia="ko-KR"/>
              </w:rPr>
              <w:t xml:space="preserve">25 </w:t>
            </w:r>
            <w:r w:rsidRPr="002F0940">
              <w:rPr>
                <w:rFonts w:eastAsia="Batang"/>
                <w:sz w:val="20"/>
                <w:lang w:val="es-ES_tradnl" w:eastAsia="ko-KR"/>
              </w:rPr>
              <w:sym w:font="Symbol" w:char="F06D"/>
            </w:r>
            <w:r w:rsidRPr="002F0940">
              <w:rPr>
                <w:rFonts w:eastAsia="Batang"/>
                <w:sz w:val="20"/>
                <w:lang w:val="es-ES_tradnl" w:eastAsia="ko-KR"/>
              </w:rPr>
              <w:t>W (p.r.e.)</w:t>
            </w:r>
          </w:p>
        </w:tc>
        <w:tc>
          <w:tcPr>
            <w:tcW w:w="3969" w:type="dxa"/>
            <w:vMerge/>
            <w:vAlign w:val="center"/>
          </w:tcPr>
          <w:p w:rsidR="006C69EF" w:rsidRPr="002F0940" w:rsidRDefault="006C69EF" w:rsidP="00BD593E">
            <w:pPr>
              <w:pStyle w:val="Tabletext"/>
              <w:jc w:val="left"/>
              <w:rPr>
                <w:rFonts w:eastAsia="Batang"/>
                <w:sz w:val="20"/>
                <w:lang w:val="es-ES_tradnl" w:eastAsia="ko-KR"/>
              </w:rPr>
            </w:pPr>
          </w:p>
        </w:tc>
      </w:tr>
      <w:tr w:rsidR="006C69EF" w:rsidRPr="002F0940" w:rsidTr="000413D8">
        <w:trPr>
          <w:jc w:val="center"/>
        </w:trPr>
        <w:tc>
          <w:tcPr>
            <w:tcW w:w="851" w:type="dxa"/>
            <w:vAlign w:val="center"/>
          </w:tcPr>
          <w:p w:rsidR="006C69EF" w:rsidRPr="002F0940" w:rsidRDefault="006C69EF" w:rsidP="00BD593E">
            <w:pPr>
              <w:pStyle w:val="Tabletext"/>
              <w:jc w:val="center"/>
              <w:rPr>
                <w:snapToGrid w:val="0"/>
                <w:sz w:val="20"/>
                <w:lang w:val="es-ES_tradnl"/>
              </w:rPr>
            </w:pPr>
            <w:r w:rsidRPr="002F0940">
              <w:rPr>
                <w:snapToGrid w:val="0"/>
                <w:sz w:val="20"/>
                <w:lang w:val="es-ES_tradnl"/>
              </w:rPr>
              <w:t>2</w:t>
            </w:r>
          </w:p>
        </w:tc>
        <w:tc>
          <w:tcPr>
            <w:tcW w:w="3969" w:type="dxa"/>
            <w:vAlign w:val="center"/>
          </w:tcPr>
          <w:p w:rsidR="006C69EF" w:rsidRPr="002F0940" w:rsidRDefault="006C69EF" w:rsidP="00BD593E">
            <w:pPr>
              <w:pStyle w:val="Tabletext"/>
              <w:jc w:val="left"/>
              <w:rPr>
                <w:sz w:val="20"/>
                <w:lang w:val="es-ES_tradnl" w:eastAsia="ko-KR"/>
              </w:rPr>
            </w:pPr>
            <w:r w:rsidRPr="002F0940">
              <w:rPr>
                <w:sz w:val="20"/>
                <w:lang w:val="es-ES_tradnl" w:eastAsia="ko-KR"/>
              </w:rPr>
              <w:t>Dispositivos biomédicos</w:t>
            </w:r>
          </w:p>
        </w:tc>
        <w:tc>
          <w:tcPr>
            <w:tcW w:w="2835" w:type="dxa"/>
            <w:vAlign w:val="center"/>
          </w:tcPr>
          <w:p w:rsidR="006C69EF" w:rsidRPr="002F0940" w:rsidRDefault="006C69EF" w:rsidP="00BD593E">
            <w:pPr>
              <w:pStyle w:val="Tabletext"/>
              <w:jc w:val="center"/>
              <w:rPr>
                <w:rFonts w:eastAsia="GulimChe"/>
                <w:sz w:val="20"/>
                <w:lang w:val="es-ES_tradnl" w:eastAsia="ko-KR"/>
              </w:rPr>
            </w:pPr>
            <w:r w:rsidRPr="002F0940">
              <w:rPr>
                <w:rFonts w:eastAsia="GulimChe"/>
                <w:sz w:val="20"/>
                <w:lang w:val="es-ES_tradnl"/>
              </w:rPr>
              <w:t xml:space="preserve">40,66-40,70 </w:t>
            </w:r>
            <w:r w:rsidRPr="002F0940">
              <w:rPr>
                <w:rFonts w:eastAsia="GulimChe"/>
                <w:sz w:val="20"/>
                <w:lang w:val="es-ES_tradnl" w:eastAsia="ko-KR"/>
              </w:rPr>
              <w:t>MHz</w:t>
            </w:r>
          </w:p>
        </w:tc>
        <w:tc>
          <w:tcPr>
            <w:tcW w:w="2835" w:type="dxa"/>
            <w:vAlign w:val="center"/>
          </w:tcPr>
          <w:p w:rsidR="006C69EF" w:rsidRPr="002F0940" w:rsidRDefault="006C69EF" w:rsidP="00BD593E">
            <w:pPr>
              <w:pStyle w:val="Tabletext"/>
              <w:jc w:val="center"/>
              <w:rPr>
                <w:rFonts w:eastAsia="Batang"/>
                <w:sz w:val="20"/>
                <w:lang w:val="es-ES_tradnl" w:eastAsia="ko-KR"/>
              </w:rPr>
            </w:pPr>
            <w:r w:rsidRPr="002F0940">
              <w:rPr>
                <w:rFonts w:eastAsia="Batang"/>
                <w:sz w:val="20"/>
                <w:lang w:val="es-ES_tradnl" w:eastAsia="ko-KR"/>
              </w:rPr>
              <w:t xml:space="preserve">1 000 </w:t>
            </w:r>
            <w:r w:rsidRPr="002F0940">
              <w:rPr>
                <w:snapToGrid w:val="0"/>
                <w:sz w:val="20"/>
                <w:lang w:val="es-ES_tradnl"/>
              </w:rPr>
              <w:sym w:font="Symbol" w:char="F06D"/>
            </w:r>
            <w:r w:rsidRPr="002F0940">
              <w:rPr>
                <w:snapToGrid w:val="0"/>
                <w:sz w:val="20"/>
                <w:lang w:val="es-ES_tradnl" w:eastAsia="ko-KR"/>
              </w:rPr>
              <w:t>V</w:t>
            </w:r>
            <w:r w:rsidRPr="002F0940">
              <w:rPr>
                <w:snapToGrid w:val="0"/>
                <w:sz w:val="20"/>
                <w:lang w:val="es-ES_tradnl"/>
              </w:rPr>
              <w:t xml:space="preserve">/m @ </w:t>
            </w:r>
            <w:r w:rsidRPr="002F0940">
              <w:rPr>
                <w:snapToGrid w:val="0"/>
                <w:sz w:val="20"/>
                <w:lang w:val="es-ES_tradnl" w:eastAsia="ko-KR"/>
              </w:rPr>
              <w:t xml:space="preserve">3 </w:t>
            </w:r>
            <w:r w:rsidRPr="002F0940">
              <w:rPr>
                <w:snapToGrid w:val="0"/>
                <w:sz w:val="20"/>
                <w:lang w:val="es-ES_tradnl"/>
              </w:rPr>
              <w:t>m</w:t>
            </w:r>
          </w:p>
        </w:tc>
        <w:tc>
          <w:tcPr>
            <w:tcW w:w="3969" w:type="dxa"/>
            <w:vAlign w:val="center"/>
          </w:tcPr>
          <w:p w:rsidR="006C69EF" w:rsidRPr="002F0940" w:rsidRDefault="006C69EF" w:rsidP="00BD593E">
            <w:pPr>
              <w:pStyle w:val="Tabletext"/>
              <w:jc w:val="left"/>
              <w:rPr>
                <w:rFonts w:eastAsia="Batang"/>
                <w:sz w:val="20"/>
                <w:lang w:val="es-ES_tradnl" w:eastAsia="ko-KR"/>
              </w:rPr>
            </w:pPr>
          </w:p>
        </w:tc>
      </w:tr>
      <w:tr w:rsidR="006C69EF" w:rsidRPr="002F0940" w:rsidTr="000413D8">
        <w:trPr>
          <w:jc w:val="center"/>
        </w:trPr>
        <w:tc>
          <w:tcPr>
            <w:tcW w:w="851" w:type="dxa"/>
            <w:vMerge w:val="restart"/>
            <w:vAlign w:val="center"/>
          </w:tcPr>
          <w:p w:rsidR="006C69EF" w:rsidRPr="002F0940" w:rsidRDefault="006C69EF" w:rsidP="00BD593E">
            <w:pPr>
              <w:pStyle w:val="Tabletext"/>
              <w:jc w:val="center"/>
              <w:rPr>
                <w:snapToGrid w:val="0"/>
                <w:sz w:val="20"/>
                <w:lang w:val="es-ES_tradnl"/>
              </w:rPr>
            </w:pPr>
            <w:r w:rsidRPr="002F0940">
              <w:rPr>
                <w:snapToGrid w:val="0"/>
                <w:sz w:val="20"/>
                <w:lang w:val="es-ES_tradnl"/>
              </w:rPr>
              <w:t>3</w:t>
            </w:r>
          </w:p>
        </w:tc>
        <w:tc>
          <w:tcPr>
            <w:tcW w:w="3969" w:type="dxa"/>
            <w:vMerge w:val="restart"/>
            <w:vAlign w:val="center"/>
          </w:tcPr>
          <w:p w:rsidR="006C69EF" w:rsidRPr="002F0940" w:rsidRDefault="006C69EF" w:rsidP="00BD593E">
            <w:pPr>
              <w:pStyle w:val="Tabletext"/>
              <w:jc w:val="left"/>
              <w:rPr>
                <w:sz w:val="20"/>
                <w:lang w:val="es-ES_tradnl" w:eastAsia="ko-KR"/>
              </w:rPr>
            </w:pPr>
            <w:r w:rsidRPr="002F0940">
              <w:rPr>
                <w:sz w:val="20"/>
                <w:lang w:val="es-ES_tradnl" w:eastAsia="ko-KR"/>
              </w:rPr>
              <w:t>Alarmas</w:t>
            </w:r>
          </w:p>
        </w:tc>
        <w:tc>
          <w:tcPr>
            <w:tcW w:w="2835" w:type="dxa"/>
            <w:vAlign w:val="center"/>
          </w:tcPr>
          <w:p w:rsidR="006C69EF" w:rsidRPr="002F0940" w:rsidRDefault="006C69EF" w:rsidP="00BD593E">
            <w:pPr>
              <w:pStyle w:val="Tabletext"/>
              <w:jc w:val="center"/>
              <w:rPr>
                <w:rFonts w:eastAsia="GulimChe"/>
                <w:sz w:val="20"/>
                <w:lang w:val="es-ES_tradnl" w:eastAsia="ko-KR"/>
              </w:rPr>
            </w:pPr>
            <w:r w:rsidRPr="002F0940">
              <w:rPr>
                <w:rFonts w:eastAsia="GulimChe"/>
                <w:sz w:val="20"/>
                <w:lang w:val="es-ES_tradnl" w:eastAsia="ko-KR"/>
              </w:rPr>
              <w:t>868,6-868,7 MHz</w:t>
            </w:r>
          </w:p>
        </w:tc>
        <w:tc>
          <w:tcPr>
            <w:tcW w:w="2835" w:type="dxa"/>
            <w:vAlign w:val="center"/>
          </w:tcPr>
          <w:p w:rsidR="006C69EF" w:rsidRPr="002F0940" w:rsidRDefault="006C69EF" w:rsidP="00BD593E">
            <w:pPr>
              <w:pStyle w:val="Tabletext"/>
              <w:jc w:val="center"/>
              <w:rPr>
                <w:rFonts w:eastAsia="SimSun"/>
                <w:sz w:val="20"/>
                <w:lang w:val="es-ES_tradnl" w:eastAsia="zh-CN"/>
              </w:rPr>
            </w:pPr>
            <w:r w:rsidRPr="002F0940">
              <w:rPr>
                <w:rFonts w:eastAsia="Batang"/>
                <w:sz w:val="20"/>
                <w:lang w:val="es-ES_tradnl" w:eastAsia="ko-KR"/>
              </w:rPr>
              <w:t>10 mW (p.r.e.)</w:t>
            </w:r>
          </w:p>
        </w:tc>
        <w:tc>
          <w:tcPr>
            <w:tcW w:w="3969" w:type="dxa"/>
            <w:vMerge w:val="restart"/>
            <w:vAlign w:val="center"/>
          </w:tcPr>
          <w:p w:rsidR="006C69EF" w:rsidRPr="002F0940" w:rsidRDefault="006C69EF" w:rsidP="00BD593E">
            <w:pPr>
              <w:pStyle w:val="Tabletext"/>
              <w:jc w:val="left"/>
              <w:rPr>
                <w:rFonts w:eastAsia="Batang"/>
                <w:sz w:val="20"/>
                <w:lang w:val="es-ES_tradnl" w:eastAsia="ko-KR"/>
              </w:rPr>
            </w:pPr>
          </w:p>
        </w:tc>
      </w:tr>
      <w:tr w:rsidR="006C69EF" w:rsidRPr="002F0940" w:rsidTr="000413D8">
        <w:trPr>
          <w:jc w:val="center"/>
        </w:trPr>
        <w:tc>
          <w:tcPr>
            <w:tcW w:w="851" w:type="dxa"/>
            <w:vMerge/>
            <w:vAlign w:val="center"/>
          </w:tcPr>
          <w:p w:rsidR="006C69EF" w:rsidRPr="002F0940" w:rsidRDefault="006C69EF" w:rsidP="00BD593E">
            <w:pPr>
              <w:pStyle w:val="Tabletext"/>
              <w:jc w:val="center"/>
              <w:rPr>
                <w:snapToGrid w:val="0"/>
                <w:sz w:val="20"/>
                <w:lang w:val="es-ES_tradnl"/>
              </w:rPr>
            </w:pPr>
          </w:p>
        </w:tc>
        <w:tc>
          <w:tcPr>
            <w:tcW w:w="3969" w:type="dxa"/>
            <w:vMerge/>
            <w:vAlign w:val="center"/>
          </w:tcPr>
          <w:p w:rsidR="006C69EF" w:rsidRPr="002F0940" w:rsidRDefault="006C69EF" w:rsidP="00BD593E">
            <w:pPr>
              <w:pStyle w:val="Tabletext"/>
              <w:jc w:val="left"/>
              <w:rPr>
                <w:sz w:val="20"/>
                <w:lang w:val="es-ES_tradnl" w:eastAsia="ko-KR"/>
              </w:rPr>
            </w:pPr>
          </w:p>
        </w:tc>
        <w:tc>
          <w:tcPr>
            <w:tcW w:w="2835" w:type="dxa"/>
            <w:vAlign w:val="center"/>
          </w:tcPr>
          <w:p w:rsidR="006C69EF" w:rsidRPr="002F0940" w:rsidRDefault="006C69EF" w:rsidP="00BD593E">
            <w:pPr>
              <w:pStyle w:val="Tabletext"/>
              <w:jc w:val="center"/>
              <w:rPr>
                <w:rFonts w:eastAsia="GulimChe"/>
                <w:sz w:val="20"/>
                <w:lang w:val="es-ES_tradnl" w:eastAsia="ko-KR"/>
              </w:rPr>
            </w:pPr>
            <w:r w:rsidRPr="002F0940">
              <w:rPr>
                <w:rFonts w:eastAsia="GulimChe"/>
                <w:sz w:val="20"/>
                <w:lang w:val="es-ES_tradnl" w:eastAsia="ko-KR"/>
              </w:rPr>
              <w:t>869,2-869,25 MHz</w:t>
            </w:r>
          </w:p>
        </w:tc>
        <w:tc>
          <w:tcPr>
            <w:tcW w:w="2835" w:type="dxa"/>
            <w:vAlign w:val="center"/>
          </w:tcPr>
          <w:p w:rsidR="006C69EF" w:rsidRPr="002F0940" w:rsidRDefault="006C69EF" w:rsidP="00BD593E">
            <w:pPr>
              <w:pStyle w:val="Tabletext"/>
              <w:jc w:val="center"/>
              <w:rPr>
                <w:rFonts w:eastAsia="Batang"/>
                <w:sz w:val="20"/>
                <w:lang w:val="es-ES_tradnl" w:eastAsia="ko-KR"/>
              </w:rPr>
            </w:pPr>
            <w:r w:rsidRPr="002F0940">
              <w:rPr>
                <w:rFonts w:eastAsia="Batang"/>
                <w:sz w:val="20"/>
                <w:lang w:val="es-ES_tradnl" w:eastAsia="ko-KR"/>
              </w:rPr>
              <w:t>10 mW (p.r.e.)</w:t>
            </w:r>
          </w:p>
        </w:tc>
        <w:tc>
          <w:tcPr>
            <w:tcW w:w="3969" w:type="dxa"/>
            <w:vMerge/>
            <w:vAlign w:val="center"/>
          </w:tcPr>
          <w:p w:rsidR="006C69EF" w:rsidRPr="002F0940" w:rsidRDefault="006C69EF" w:rsidP="00BD593E">
            <w:pPr>
              <w:pStyle w:val="Tabletext"/>
              <w:jc w:val="left"/>
              <w:rPr>
                <w:rFonts w:eastAsia="Batang"/>
                <w:sz w:val="20"/>
                <w:lang w:val="es-ES_tradnl" w:eastAsia="ko-KR"/>
              </w:rPr>
            </w:pPr>
          </w:p>
        </w:tc>
      </w:tr>
      <w:tr w:rsidR="006C69EF" w:rsidRPr="002F0940" w:rsidTr="000413D8">
        <w:trPr>
          <w:jc w:val="center"/>
        </w:trPr>
        <w:tc>
          <w:tcPr>
            <w:tcW w:w="851" w:type="dxa"/>
            <w:vMerge/>
            <w:vAlign w:val="center"/>
          </w:tcPr>
          <w:p w:rsidR="006C69EF" w:rsidRPr="002F0940" w:rsidRDefault="006C69EF" w:rsidP="00BD593E">
            <w:pPr>
              <w:pStyle w:val="Tabletext"/>
              <w:jc w:val="center"/>
              <w:rPr>
                <w:snapToGrid w:val="0"/>
                <w:sz w:val="20"/>
                <w:lang w:val="es-ES_tradnl"/>
              </w:rPr>
            </w:pPr>
          </w:p>
        </w:tc>
        <w:tc>
          <w:tcPr>
            <w:tcW w:w="3969" w:type="dxa"/>
            <w:vMerge/>
            <w:vAlign w:val="center"/>
          </w:tcPr>
          <w:p w:rsidR="006C69EF" w:rsidRPr="002F0940" w:rsidRDefault="006C69EF" w:rsidP="00BD593E">
            <w:pPr>
              <w:pStyle w:val="Tabletext"/>
              <w:jc w:val="left"/>
              <w:rPr>
                <w:sz w:val="20"/>
                <w:lang w:val="es-ES_tradnl" w:eastAsia="ko-KR"/>
              </w:rPr>
            </w:pPr>
          </w:p>
        </w:tc>
        <w:tc>
          <w:tcPr>
            <w:tcW w:w="2835" w:type="dxa"/>
            <w:vAlign w:val="center"/>
          </w:tcPr>
          <w:p w:rsidR="006C69EF" w:rsidRPr="002F0940" w:rsidRDefault="006C69EF" w:rsidP="00BD593E">
            <w:pPr>
              <w:pStyle w:val="Tabletext"/>
              <w:jc w:val="center"/>
              <w:rPr>
                <w:rFonts w:eastAsia="GulimChe"/>
                <w:sz w:val="20"/>
                <w:lang w:val="es-ES_tradnl" w:eastAsia="ko-KR"/>
              </w:rPr>
            </w:pPr>
            <w:r w:rsidRPr="002F0940">
              <w:rPr>
                <w:rFonts w:eastAsia="GulimChe"/>
                <w:sz w:val="20"/>
                <w:lang w:val="es-ES_tradnl" w:eastAsia="ko-KR"/>
              </w:rPr>
              <w:t>869,25-869,3 MHz</w:t>
            </w:r>
          </w:p>
        </w:tc>
        <w:tc>
          <w:tcPr>
            <w:tcW w:w="2835" w:type="dxa"/>
            <w:vAlign w:val="center"/>
          </w:tcPr>
          <w:p w:rsidR="006C69EF" w:rsidRPr="002F0940" w:rsidRDefault="006C69EF" w:rsidP="00BD593E">
            <w:pPr>
              <w:pStyle w:val="Tabletext"/>
              <w:jc w:val="center"/>
              <w:rPr>
                <w:rFonts w:eastAsia="Batang"/>
                <w:sz w:val="20"/>
                <w:lang w:val="es-ES_tradnl" w:eastAsia="ko-KR"/>
              </w:rPr>
            </w:pPr>
            <w:r w:rsidRPr="002F0940">
              <w:rPr>
                <w:rFonts w:eastAsia="Batang"/>
                <w:sz w:val="20"/>
                <w:lang w:val="es-ES_tradnl" w:eastAsia="ko-KR"/>
              </w:rPr>
              <w:t>10 mW (p.r.e.)</w:t>
            </w:r>
          </w:p>
        </w:tc>
        <w:tc>
          <w:tcPr>
            <w:tcW w:w="3969" w:type="dxa"/>
            <w:vMerge/>
            <w:vAlign w:val="center"/>
          </w:tcPr>
          <w:p w:rsidR="006C69EF" w:rsidRPr="002F0940" w:rsidRDefault="006C69EF" w:rsidP="00BD593E">
            <w:pPr>
              <w:pStyle w:val="Tabletext"/>
              <w:jc w:val="left"/>
              <w:rPr>
                <w:rFonts w:eastAsia="Batang"/>
                <w:sz w:val="20"/>
                <w:lang w:val="es-ES_tradnl" w:eastAsia="ko-KR"/>
              </w:rPr>
            </w:pPr>
          </w:p>
        </w:tc>
      </w:tr>
      <w:tr w:rsidR="006C69EF" w:rsidRPr="002F0940" w:rsidTr="000413D8">
        <w:trPr>
          <w:jc w:val="center"/>
        </w:trPr>
        <w:tc>
          <w:tcPr>
            <w:tcW w:w="851" w:type="dxa"/>
            <w:vMerge/>
            <w:vAlign w:val="center"/>
          </w:tcPr>
          <w:p w:rsidR="006C69EF" w:rsidRPr="002F0940" w:rsidRDefault="006C69EF" w:rsidP="00BD593E">
            <w:pPr>
              <w:pStyle w:val="Tabletext"/>
              <w:jc w:val="center"/>
              <w:rPr>
                <w:snapToGrid w:val="0"/>
                <w:sz w:val="20"/>
                <w:lang w:val="es-ES_tradnl"/>
              </w:rPr>
            </w:pPr>
          </w:p>
        </w:tc>
        <w:tc>
          <w:tcPr>
            <w:tcW w:w="3969" w:type="dxa"/>
            <w:vMerge/>
            <w:vAlign w:val="center"/>
          </w:tcPr>
          <w:p w:rsidR="006C69EF" w:rsidRPr="002F0940" w:rsidRDefault="006C69EF" w:rsidP="00BD593E">
            <w:pPr>
              <w:pStyle w:val="Tabletext"/>
              <w:jc w:val="left"/>
              <w:rPr>
                <w:sz w:val="20"/>
                <w:lang w:val="es-ES_tradnl" w:eastAsia="ko-KR"/>
              </w:rPr>
            </w:pPr>
          </w:p>
        </w:tc>
        <w:tc>
          <w:tcPr>
            <w:tcW w:w="2835" w:type="dxa"/>
            <w:vAlign w:val="center"/>
          </w:tcPr>
          <w:p w:rsidR="006C69EF" w:rsidRPr="002F0940" w:rsidRDefault="006C69EF" w:rsidP="00BD593E">
            <w:pPr>
              <w:pStyle w:val="Tabletext"/>
              <w:jc w:val="center"/>
              <w:rPr>
                <w:rFonts w:eastAsia="GulimChe"/>
                <w:sz w:val="20"/>
                <w:lang w:val="es-ES_tradnl" w:eastAsia="ko-KR"/>
              </w:rPr>
            </w:pPr>
            <w:r w:rsidRPr="002F0940">
              <w:rPr>
                <w:rFonts w:eastAsia="GulimChe"/>
                <w:sz w:val="20"/>
                <w:lang w:val="es-ES_tradnl" w:eastAsia="ko-KR"/>
              </w:rPr>
              <w:t>869,65-869,7 MHz</w:t>
            </w:r>
          </w:p>
        </w:tc>
        <w:tc>
          <w:tcPr>
            <w:tcW w:w="2835" w:type="dxa"/>
            <w:vAlign w:val="center"/>
          </w:tcPr>
          <w:p w:rsidR="006C69EF" w:rsidRPr="002F0940" w:rsidRDefault="006C69EF" w:rsidP="00BD593E">
            <w:pPr>
              <w:pStyle w:val="Tabletext"/>
              <w:jc w:val="center"/>
              <w:rPr>
                <w:rFonts w:eastAsia="Batang"/>
                <w:sz w:val="20"/>
                <w:lang w:val="es-ES_tradnl" w:eastAsia="ko-KR"/>
              </w:rPr>
            </w:pPr>
            <w:r w:rsidRPr="002F0940">
              <w:rPr>
                <w:rFonts w:eastAsia="Batang"/>
                <w:sz w:val="20"/>
                <w:lang w:val="es-ES_tradnl" w:eastAsia="ko-KR"/>
              </w:rPr>
              <w:t>25 mW (p.r.e.)</w:t>
            </w:r>
          </w:p>
        </w:tc>
        <w:tc>
          <w:tcPr>
            <w:tcW w:w="3969" w:type="dxa"/>
            <w:vMerge/>
            <w:vAlign w:val="center"/>
          </w:tcPr>
          <w:p w:rsidR="006C69EF" w:rsidRPr="002F0940" w:rsidRDefault="006C69EF" w:rsidP="00BD593E">
            <w:pPr>
              <w:pStyle w:val="Tabletext"/>
              <w:jc w:val="left"/>
              <w:rPr>
                <w:rFonts w:eastAsia="Batang"/>
                <w:sz w:val="20"/>
                <w:lang w:val="es-ES_tradnl" w:eastAsia="ko-KR"/>
              </w:rPr>
            </w:pPr>
          </w:p>
        </w:tc>
      </w:tr>
      <w:tr w:rsidR="006C69EF" w:rsidRPr="002F0940" w:rsidTr="000413D8">
        <w:trPr>
          <w:jc w:val="center"/>
        </w:trPr>
        <w:tc>
          <w:tcPr>
            <w:tcW w:w="851" w:type="dxa"/>
            <w:vMerge w:val="restart"/>
            <w:vAlign w:val="center"/>
          </w:tcPr>
          <w:p w:rsidR="006C69EF" w:rsidRPr="002F0940" w:rsidRDefault="006C69EF" w:rsidP="00BD593E">
            <w:pPr>
              <w:pStyle w:val="Tabletext"/>
              <w:jc w:val="center"/>
              <w:rPr>
                <w:snapToGrid w:val="0"/>
                <w:sz w:val="20"/>
                <w:lang w:val="es-ES_tradnl"/>
              </w:rPr>
            </w:pPr>
            <w:r w:rsidRPr="002F0940">
              <w:rPr>
                <w:snapToGrid w:val="0"/>
                <w:sz w:val="20"/>
                <w:lang w:val="es-ES_tradnl"/>
              </w:rPr>
              <w:t>4</w:t>
            </w:r>
          </w:p>
        </w:tc>
        <w:tc>
          <w:tcPr>
            <w:tcW w:w="3969" w:type="dxa"/>
            <w:vMerge w:val="restart"/>
            <w:vAlign w:val="center"/>
          </w:tcPr>
          <w:p w:rsidR="006C69EF" w:rsidRPr="002F0940" w:rsidRDefault="006C69EF" w:rsidP="00BD593E">
            <w:pPr>
              <w:pStyle w:val="Tabletext"/>
              <w:jc w:val="left"/>
              <w:rPr>
                <w:sz w:val="20"/>
                <w:lang w:val="es-ES_tradnl" w:eastAsia="ko-KR"/>
              </w:rPr>
            </w:pPr>
            <w:r w:rsidRPr="002F0940">
              <w:rPr>
                <w:sz w:val="20"/>
                <w:lang w:val="es-ES_tradnl" w:eastAsia="ko-KR"/>
              </w:rPr>
              <w:t>Equipos de detección de movimiento y alarmas</w:t>
            </w:r>
          </w:p>
        </w:tc>
        <w:tc>
          <w:tcPr>
            <w:tcW w:w="2835" w:type="dxa"/>
            <w:vAlign w:val="center"/>
          </w:tcPr>
          <w:p w:rsidR="006C69EF" w:rsidRPr="002F0940" w:rsidRDefault="006C69EF" w:rsidP="00BD593E">
            <w:pPr>
              <w:pStyle w:val="Tabletext"/>
              <w:jc w:val="center"/>
              <w:rPr>
                <w:rFonts w:eastAsia="GulimChe"/>
                <w:sz w:val="20"/>
                <w:lang w:val="es-ES_tradnl" w:eastAsia="ko-KR"/>
              </w:rPr>
            </w:pPr>
            <w:r w:rsidRPr="002F0940">
              <w:rPr>
                <w:rFonts w:eastAsia="GulimChe"/>
                <w:sz w:val="20"/>
                <w:lang w:val="es-ES_tradnl" w:eastAsia="ko-KR"/>
              </w:rPr>
              <w:t>2 400-2 483,5 MHz</w:t>
            </w:r>
          </w:p>
        </w:tc>
        <w:tc>
          <w:tcPr>
            <w:tcW w:w="2835" w:type="dxa"/>
            <w:vAlign w:val="center"/>
          </w:tcPr>
          <w:p w:rsidR="006C69EF" w:rsidRPr="002F0940" w:rsidRDefault="006C69EF" w:rsidP="00BD593E">
            <w:pPr>
              <w:pStyle w:val="Tabletext"/>
              <w:jc w:val="center"/>
              <w:rPr>
                <w:rFonts w:eastAsia="SimSun"/>
                <w:sz w:val="20"/>
                <w:lang w:val="es-ES_tradnl" w:eastAsia="zh-CN"/>
              </w:rPr>
            </w:pPr>
            <w:r w:rsidRPr="002F0940">
              <w:rPr>
                <w:rFonts w:eastAsia="Batang"/>
                <w:sz w:val="20"/>
                <w:lang w:val="es-ES_tradnl" w:eastAsia="ko-KR"/>
              </w:rPr>
              <w:t>25 mW (p.i.r.e.)</w:t>
            </w:r>
          </w:p>
        </w:tc>
        <w:tc>
          <w:tcPr>
            <w:tcW w:w="3969" w:type="dxa"/>
            <w:vMerge w:val="restart"/>
            <w:vAlign w:val="center"/>
          </w:tcPr>
          <w:p w:rsidR="006C69EF" w:rsidRPr="002F0940" w:rsidRDefault="006C69EF" w:rsidP="00BD593E">
            <w:pPr>
              <w:pStyle w:val="Tabletext"/>
              <w:jc w:val="left"/>
              <w:rPr>
                <w:rFonts w:eastAsia="Batang"/>
                <w:sz w:val="20"/>
                <w:lang w:val="es-ES_tradnl" w:eastAsia="ko-KR"/>
              </w:rPr>
            </w:pPr>
          </w:p>
        </w:tc>
      </w:tr>
      <w:tr w:rsidR="006C69EF" w:rsidRPr="002F0940" w:rsidTr="000413D8">
        <w:trPr>
          <w:jc w:val="center"/>
        </w:trPr>
        <w:tc>
          <w:tcPr>
            <w:tcW w:w="851" w:type="dxa"/>
            <w:vMerge/>
            <w:vAlign w:val="center"/>
          </w:tcPr>
          <w:p w:rsidR="006C69EF" w:rsidRPr="002F0940" w:rsidRDefault="006C69EF" w:rsidP="00BD593E">
            <w:pPr>
              <w:pStyle w:val="Tabletext"/>
              <w:jc w:val="center"/>
              <w:rPr>
                <w:snapToGrid w:val="0"/>
                <w:sz w:val="20"/>
                <w:lang w:val="es-ES_tradnl"/>
              </w:rPr>
            </w:pPr>
          </w:p>
        </w:tc>
        <w:tc>
          <w:tcPr>
            <w:tcW w:w="3969" w:type="dxa"/>
            <w:vMerge/>
            <w:vAlign w:val="center"/>
          </w:tcPr>
          <w:p w:rsidR="006C69EF" w:rsidRPr="002F0940" w:rsidRDefault="006C69EF" w:rsidP="00BD593E">
            <w:pPr>
              <w:pStyle w:val="Tabletext"/>
              <w:jc w:val="left"/>
              <w:rPr>
                <w:sz w:val="20"/>
                <w:lang w:val="es-ES_tradnl" w:eastAsia="ko-KR"/>
              </w:rPr>
            </w:pPr>
          </w:p>
        </w:tc>
        <w:tc>
          <w:tcPr>
            <w:tcW w:w="2835" w:type="dxa"/>
            <w:vAlign w:val="center"/>
          </w:tcPr>
          <w:p w:rsidR="006C69EF" w:rsidRPr="002F0940" w:rsidRDefault="006C69EF" w:rsidP="00BD593E">
            <w:pPr>
              <w:pStyle w:val="Tabletext"/>
              <w:jc w:val="center"/>
              <w:rPr>
                <w:rFonts w:eastAsia="GulimChe"/>
                <w:sz w:val="20"/>
                <w:lang w:val="es-ES_tradnl" w:eastAsia="ko-KR"/>
              </w:rPr>
            </w:pPr>
            <w:r w:rsidRPr="002F0940">
              <w:rPr>
                <w:rFonts w:eastAsia="GulimChe"/>
                <w:sz w:val="20"/>
                <w:lang w:val="es-ES_tradnl" w:eastAsia="ko-KR"/>
              </w:rPr>
              <w:t>9 200-9 500 MHz</w:t>
            </w:r>
          </w:p>
        </w:tc>
        <w:tc>
          <w:tcPr>
            <w:tcW w:w="2835" w:type="dxa"/>
            <w:vAlign w:val="center"/>
          </w:tcPr>
          <w:p w:rsidR="006C69EF" w:rsidRPr="002F0940" w:rsidRDefault="006C69EF" w:rsidP="00BD593E">
            <w:pPr>
              <w:pStyle w:val="Tabletext"/>
              <w:jc w:val="center"/>
              <w:rPr>
                <w:rFonts w:eastAsia="Batang"/>
                <w:sz w:val="20"/>
                <w:lang w:val="es-ES_tradnl" w:eastAsia="ko-KR"/>
              </w:rPr>
            </w:pPr>
            <w:r w:rsidRPr="002F0940">
              <w:rPr>
                <w:rFonts w:eastAsia="Batang"/>
                <w:sz w:val="20"/>
                <w:lang w:val="es-ES_tradnl" w:eastAsia="ko-KR"/>
              </w:rPr>
              <w:t>25 mW (p.i.r.e.)</w:t>
            </w:r>
          </w:p>
        </w:tc>
        <w:tc>
          <w:tcPr>
            <w:tcW w:w="3969" w:type="dxa"/>
            <w:vMerge/>
            <w:vAlign w:val="center"/>
          </w:tcPr>
          <w:p w:rsidR="006C69EF" w:rsidRPr="002F0940" w:rsidRDefault="006C69EF" w:rsidP="00BD593E">
            <w:pPr>
              <w:pStyle w:val="Tabletext"/>
              <w:jc w:val="left"/>
              <w:rPr>
                <w:rFonts w:eastAsia="Batang"/>
                <w:sz w:val="20"/>
                <w:lang w:val="es-ES_tradnl" w:eastAsia="ko-KR"/>
              </w:rPr>
            </w:pPr>
          </w:p>
        </w:tc>
      </w:tr>
      <w:tr w:rsidR="006C69EF" w:rsidRPr="002F0940" w:rsidTr="000413D8">
        <w:trPr>
          <w:jc w:val="center"/>
        </w:trPr>
        <w:tc>
          <w:tcPr>
            <w:tcW w:w="851" w:type="dxa"/>
            <w:vMerge/>
            <w:vAlign w:val="center"/>
          </w:tcPr>
          <w:p w:rsidR="006C69EF" w:rsidRPr="002F0940" w:rsidRDefault="006C69EF" w:rsidP="00BD593E">
            <w:pPr>
              <w:pStyle w:val="Tabletext"/>
              <w:jc w:val="center"/>
              <w:rPr>
                <w:snapToGrid w:val="0"/>
                <w:sz w:val="20"/>
                <w:lang w:val="es-ES_tradnl"/>
              </w:rPr>
            </w:pPr>
          </w:p>
        </w:tc>
        <w:tc>
          <w:tcPr>
            <w:tcW w:w="3969" w:type="dxa"/>
            <w:vMerge/>
            <w:vAlign w:val="center"/>
          </w:tcPr>
          <w:p w:rsidR="006C69EF" w:rsidRPr="002F0940" w:rsidRDefault="006C69EF" w:rsidP="00BD593E">
            <w:pPr>
              <w:pStyle w:val="Tabletext"/>
              <w:jc w:val="left"/>
              <w:rPr>
                <w:sz w:val="20"/>
                <w:lang w:val="es-ES_tradnl" w:eastAsia="ko-KR"/>
              </w:rPr>
            </w:pPr>
          </w:p>
        </w:tc>
        <w:tc>
          <w:tcPr>
            <w:tcW w:w="2835" w:type="dxa"/>
            <w:vAlign w:val="center"/>
          </w:tcPr>
          <w:p w:rsidR="006C69EF" w:rsidRPr="002F0940" w:rsidRDefault="006C69EF" w:rsidP="00BD593E">
            <w:pPr>
              <w:pStyle w:val="Tabletext"/>
              <w:jc w:val="center"/>
              <w:rPr>
                <w:rFonts w:eastAsia="GulimChe"/>
                <w:sz w:val="20"/>
                <w:lang w:val="es-ES_tradnl" w:eastAsia="ko-KR"/>
              </w:rPr>
            </w:pPr>
            <w:r w:rsidRPr="002F0940">
              <w:rPr>
                <w:rFonts w:eastAsia="GulimChe"/>
                <w:sz w:val="20"/>
                <w:lang w:val="es-ES_tradnl" w:eastAsia="ko-KR"/>
              </w:rPr>
              <w:t>9 500-9 975 MHz</w:t>
            </w:r>
          </w:p>
        </w:tc>
        <w:tc>
          <w:tcPr>
            <w:tcW w:w="2835" w:type="dxa"/>
            <w:vAlign w:val="center"/>
          </w:tcPr>
          <w:p w:rsidR="006C69EF" w:rsidRPr="002F0940" w:rsidRDefault="006C69EF" w:rsidP="00BD593E">
            <w:pPr>
              <w:pStyle w:val="Tabletext"/>
              <w:jc w:val="center"/>
              <w:rPr>
                <w:rFonts w:eastAsia="Batang"/>
                <w:sz w:val="20"/>
                <w:lang w:val="es-ES_tradnl" w:eastAsia="ko-KR"/>
              </w:rPr>
            </w:pPr>
            <w:r w:rsidRPr="002F0940">
              <w:rPr>
                <w:rFonts w:eastAsia="Batang"/>
                <w:sz w:val="20"/>
                <w:lang w:val="es-ES_tradnl" w:eastAsia="ko-KR"/>
              </w:rPr>
              <w:t>25 mW (p.i.r.e.)</w:t>
            </w:r>
          </w:p>
        </w:tc>
        <w:tc>
          <w:tcPr>
            <w:tcW w:w="3969" w:type="dxa"/>
            <w:vMerge/>
            <w:vAlign w:val="center"/>
          </w:tcPr>
          <w:p w:rsidR="006C69EF" w:rsidRPr="002F0940" w:rsidRDefault="006C69EF" w:rsidP="00BD593E">
            <w:pPr>
              <w:pStyle w:val="Tabletext"/>
              <w:jc w:val="left"/>
              <w:rPr>
                <w:rFonts w:eastAsia="Batang"/>
                <w:sz w:val="20"/>
                <w:lang w:val="es-ES_tradnl" w:eastAsia="ko-KR"/>
              </w:rPr>
            </w:pPr>
          </w:p>
        </w:tc>
      </w:tr>
      <w:tr w:rsidR="006C69EF" w:rsidRPr="002F0940" w:rsidTr="000413D8">
        <w:trPr>
          <w:jc w:val="center"/>
        </w:trPr>
        <w:tc>
          <w:tcPr>
            <w:tcW w:w="851" w:type="dxa"/>
            <w:vMerge/>
            <w:vAlign w:val="center"/>
          </w:tcPr>
          <w:p w:rsidR="006C69EF" w:rsidRPr="002F0940" w:rsidRDefault="006C69EF" w:rsidP="00BD593E">
            <w:pPr>
              <w:pStyle w:val="Tabletext"/>
              <w:jc w:val="center"/>
              <w:rPr>
                <w:snapToGrid w:val="0"/>
                <w:sz w:val="20"/>
                <w:lang w:val="es-ES_tradnl"/>
              </w:rPr>
            </w:pPr>
          </w:p>
        </w:tc>
        <w:tc>
          <w:tcPr>
            <w:tcW w:w="3969" w:type="dxa"/>
            <w:vMerge/>
            <w:vAlign w:val="center"/>
          </w:tcPr>
          <w:p w:rsidR="006C69EF" w:rsidRPr="002F0940" w:rsidRDefault="006C69EF" w:rsidP="00BD593E">
            <w:pPr>
              <w:pStyle w:val="Tabletext"/>
              <w:jc w:val="left"/>
              <w:rPr>
                <w:sz w:val="20"/>
                <w:lang w:val="es-ES_tradnl" w:eastAsia="ko-KR"/>
              </w:rPr>
            </w:pPr>
          </w:p>
        </w:tc>
        <w:tc>
          <w:tcPr>
            <w:tcW w:w="2835" w:type="dxa"/>
            <w:vAlign w:val="center"/>
          </w:tcPr>
          <w:p w:rsidR="006C69EF" w:rsidRPr="002F0940" w:rsidRDefault="006C69EF" w:rsidP="00BD593E">
            <w:pPr>
              <w:pStyle w:val="Tabletext"/>
              <w:jc w:val="center"/>
              <w:rPr>
                <w:rFonts w:eastAsia="GulimChe"/>
                <w:sz w:val="20"/>
                <w:lang w:val="es-ES_tradnl" w:eastAsia="ko-KR"/>
              </w:rPr>
            </w:pPr>
            <w:r w:rsidRPr="002F0940">
              <w:rPr>
                <w:rFonts w:eastAsia="GulimChe"/>
                <w:sz w:val="20"/>
                <w:lang w:val="es-ES_tradnl" w:eastAsia="ko-KR"/>
              </w:rPr>
              <w:t>13,4-14,0 GHz</w:t>
            </w:r>
          </w:p>
        </w:tc>
        <w:tc>
          <w:tcPr>
            <w:tcW w:w="2835" w:type="dxa"/>
            <w:vAlign w:val="center"/>
          </w:tcPr>
          <w:p w:rsidR="006C69EF" w:rsidRPr="002F0940" w:rsidRDefault="006C69EF" w:rsidP="00BD593E">
            <w:pPr>
              <w:pStyle w:val="Tabletext"/>
              <w:jc w:val="center"/>
              <w:rPr>
                <w:rFonts w:eastAsia="Batang"/>
                <w:sz w:val="20"/>
                <w:lang w:val="es-ES_tradnl" w:eastAsia="ko-KR"/>
              </w:rPr>
            </w:pPr>
            <w:r w:rsidRPr="002F0940">
              <w:rPr>
                <w:rFonts w:eastAsia="Batang"/>
                <w:sz w:val="20"/>
                <w:lang w:val="es-ES_tradnl" w:eastAsia="ko-KR"/>
              </w:rPr>
              <w:t>25 mW (p.i.r.e.)</w:t>
            </w:r>
          </w:p>
        </w:tc>
        <w:tc>
          <w:tcPr>
            <w:tcW w:w="3969" w:type="dxa"/>
            <w:vMerge/>
            <w:vAlign w:val="center"/>
          </w:tcPr>
          <w:p w:rsidR="006C69EF" w:rsidRPr="002F0940" w:rsidRDefault="006C69EF" w:rsidP="00BD593E">
            <w:pPr>
              <w:pStyle w:val="Tabletext"/>
              <w:jc w:val="left"/>
              <w:rPr>
                <w:rFonts w:eastAsia="Batang"/>
                <w:sz w:val="20"/>
                <w:lang w:val="es-ES_tradnl" w:eastAsia="ko-KR"/>
              </w:rPr>
            </w:pPr>
          </w:p>
        </w:tc>
      </w:tr>
      <w:tr w:rsidR="006C69EF" w:rsidRPr="002F0940" w:rsidTr="000413D8">
        <w:trPr>
          <w:jc w:val="center"/>
        </w:trPr>
        <w:tc>
          <w:tcPr>
            <w:tcW w:w="851" w:type="dxa"/>
            <w:vMerge/>
            <w:vAlign w:val="center"/>
          </w:tcPr>
          <w:p w:rsidR="006C69EF" w:rsidRPr="002F0940" w:rsidRDefault="006C69EF" w:rsidP="00BD593E">
            <w:pPr>
              <w:pStyle w:val="Tabletext"/>
              <w:jc w:val="center"/>
              <w:rPr>
                <w:snapToGrid w:val="0"/>
                <w:sz w:val="20"/>
                <w:lang w:val="es-ES_tradnl"/>
              </w:rPr>
            </w:pPr>
          </w:p>
        </w:tc>
        <w:tc>
          <w:tcPr>
            <w:tcW w:w="3969" w:type="dxa"/>
            <w:vMerge/>
            <w:vAlign w:val="center"/>
          </w:tcPr>
          <w:p w:rsidR="006C69EF" w:rsidRPr="002F0940" w:rsidRDefault="006C69EF" w:rsidP="00BD593E">
            <w:pPr>
              <w:pStyle w:val="Tabletext"/>
              <w:jc w:val="left"/>
              <w:rPr>
                <w:sz w:val="20"/>
                <w:lang w:val="es-ES_tradnl" w:eastAsia="ko-KR"/>
              </w:rPr>
            </w:pPr>
          </w:p>
        </w:tc>
        <w:tc>
          <w:tcPr>
            <w:tcW w:w="2835" w:type="dxa"/>
            <w:vAlign w:val="center"/>
          </w:tcPr>
          <w:p w:rsidR="006C69EF" w:rsidRPr="002F0940" w:rsidRDefault="006C69EF" w:rsidP="00BD593E">
            <w:pPr>
              <w:pStyle w:val="Tabletext"/>
              <w:jc w:val="center"/>
              <w:rPr>
                <w:rFonts w:eastAsia="GulimChe"/>
                <w:sz w:val="20"/>
                <w:lang w:val="es-ES_tradnl" w:eastAsia="ko-KR"/>
              </w:rPr>
            </w:pPr>
            <w:r w:rsidRPr="002F0940">
              <w:rPr>
                <w:rFonts w:eastAsia="GulimChe"/>
                <w:sz w:val="20"/>
                <w:lang w:val="es-ES_tradnl" w:eastAsia="ko-KR"/>
              </w:rPr>
              <w:t>24,05-24,25 GHz</w:t>
            </w:r>
          </w:p>
        </w:tc>
        <w:tc>
          <w:tcPr>
            <w:tcW w:w="2835" w:type="dxa"/>
            <w:vAlign w:val="center"/>
          </w:tcPr>
          <w:p w:rsidR="006C69EF" w:rsidRPr="002F0940" w:rsidRDefault="006C69EF" w:rsidP="00BD593E">
            <w:pPr>
              <w:pStyle w:val="Tabletext"/>
              <w:jc w:val="center"/>
              <w:rPr>
                <w:rFonts w:eastAsia="SimSun"/>
                <w:sz w:val="20"/>
                <w:lang w:val="es-ES_tradnl" w:eastAsia="zh-CN"/>
              </w:rPr>
            </w:pPr>
            <w:r w:rsidRPr="002F0940">
              <w:rPr>
                <w:rFonts w:eastAsia="Batang"/>
                <w:sz w:val="20"/>
                <w:lang w:val="es-ES_tradnl" w:eastAsia="ko-KR"/>
              </w:rPr>
              <w:t>100 mW (p.i.r.e.)</w:t>
            </w:r>
          </w:p>
        </w:tc>
        <w:tc>
          <w:tcPr>
            <w:tcW w:w="3969" w:type="dxa"/>
            <w:vMerge/>
            <w:vAlign w:val="center"/>
          </w:tcPr>
          <w:p w:rsidR="006C69EF" w:rsidRPr="002F0940" w:rsidRDefault="006C69EF" w:rsidP="00BD593E">
            <w:pPr>
              <w:pStyle w:val="Tabletext"/>
              <w:jc w:val="left"/>
              <w:rPr>
                <w:rFonts w:eastAsia="Batang"/>
                <w:sz w:val="20"/>
                <w:lang w:val="es-ES_tradnl" w:eastAsia="ko-KR"/>
              </w:rPr>
            </w:pPr>
          </w:p>
        </w:tc>
      </w:tr>
      <w:tr w:rsidR="006C69EF" w:rsidRPr="002F0940" w:rsidTr="000413D8">
        <w:trPr>
          <w:jc w:val="center"/>
        </w:trPr>
        <w:tc>
          <w:tcPr>
            <w:tcW w:w="851" w:type="dxa"/>
            <w:vMerge w:val="restart"/>
            <w:vAlign w:val="center"/>
          </w:tcPr>
          <w:p w:rsidR="006C69EF" w:rsidRPr="002F0940" w:rsidRDefault="006C69EF" w:rsidP="00BD593E">
            <w:pPr>
              <w:pStyle w:val="Tabletext"/>
              <w:jc w:val="center"/>
              <w:rPr>
                <w:snapToGrid w:val="0"/>
                <w:sz w:val="20"/>
                <w:lang w:val="es-ES_tradnl"/>
              </w:rPr>
            </w:pPr>
            <w:r w:rsidRPr="002F0940">
              <w:rPr>
                <w:snapToGrid w:val="0"/>
                <w:sz w:val="20"/>
                <w:lang w:val="es-ES_tradnl"/>
              </w:rPr>
              <w:lastRenderedPageBreak/>
              <w:t>5</w:t>
            </w:r>
          </w:p>
        </w:tc>
        <w:tc>
          <w:tcPr>
            <w:tcW w:w="3969" w:type="dxa"/>
            <w:vMerge w:val="restart"/>
            <w:vAlign w:val="center"/>
          </w:tcPr>
          <w:p w:rsidR="006C69EF" w:rsidRPr="002F0940" w:rsidRDefault="006C69EF" w:rsidP="00BD593E">
            <w:pPr>
              <w:pStyle w:val="Tabletext"/>
              <w:jc w:val="left"/>
              <w:rPr>
                <w:sz w:val="20"/>
                <w:lang w:val="es-ES_tradnl" w:eastAsia="ko-KR"/>
              </w:rPr>
            </w:pPr>
            <w:r w:rsidRPr="002F0940">
              <w:rPr>
                <w:sz w:val="20"/>
                <w:lang w:val="es-ES_tradnl" w:eastAsia="ko-KR"/>
              </w:rPr>
              <w:t>Equipos de detección de movimiento y alarmas</w:t>
            </w:r>
          </w:p>
        </w:tc>
        <w:tc>
          <w:tcPr>
            <w:tcW w:w="2835" w:type="dxa"/>
            <w:vAlign w:val="center"/>
          </w:tcPr>
          <w:p w:rsidR="006C69EF" w:rsidRPr="002F0940" w:rsidRDefault="006C69EF" w:rsidP="00BD593E">
            <w:pPr>
              <w:pStyle w:val="Tabletext"/>
              <w:jc w:val="center"/>
              <w:rPr>
                <w:rFonts w:eastAsia="GulimChe"/>
                <w:sz w:val="20"/>
                <w:lang w:val="es-ES_tradnl" w:eastAsia="ko-KR"/>
              </w:rPr>
            </w:pPr>
            <w:r w:rsidRPr="002F0940">
              <w:rPr>
                <w:rFonts w:eastAsia="GulimChe"/>
                <w:sz w:val="20"/>
                <w:lang w:val="es-ES_tradnl" w:eastAsia="ko-KR"/>
              </w:rPr>
              <w:t>2 400-2 483,5 MHz</w:t>
            </w:r>
          </w:p>
        </w:tc>
        <w:tc>
          <w:tcPr>
            <w:tcW w:w="2835" w:type="dxa"/>
            <w:vAlign w:val="center"/>
          </w:tcPr>
          <w:p w:rsidR="006C69EF" w:rsidRPr="002F0940" w:rsidRDefault="006C69EF" w:rsidP="00BD593E">
            <w:pPr>
              <w:pStyle w:val="Tabletext"/>
              <w:jc w:val="center"/>
              <w:rPr>
                <w:rFonts w:eastAsia="SimSun"/>
                <w:sz w:val="20"/>
                <w:lang w:val="es-ES_tradnl" w:eastAsia="zh-CN"/>
              </w:rPr>
            </w:pPr>
            <w:r w:rsidRPr="002F0940">
              <w:rPr>
                <w:rFonts w:eastAsia="Batang"/>
                <w:sz w:val="20"/>
                <w:lang w:val="es-ES_tradnl" w:eastAsia="ko-KR"/>
              </w:rPr>
              <w:t>25 mW (p.i.r.e.)</w:t>
            </w:r>
          </w:p>
        </w:tc>
        <w:tc>
          <w:tcPr>
            <w:tcW w:w="3969" w:type="dxa"/>
            <w:vMerge w:val="restart"/>
            <w:vAlign w:val="center"/>
          </w:tcPr>
          <w:p w:rsidR="006C69EF" w:rsidRPr="002F0940" w:rsidRDefault="006C69EF" w:rsidP="00BD593E">
            <w:pPr>
              <w:pStyle w:val="Tabletext"/>
              <w:jc w:val="left"/>
              <w:rPr>
                <w:rFonts w:eastAsia="Batang"/>
                <w:sz w:val="20"/>
                <w:lang w:val="es-ES_tradnl" w:eastAsia="ko-KR"/>
              </w:rPr>
            </w:pPr>
          </w:p>
        </w:tc>
      </w:tr>
      <w:tr w:rsidR="006C69EF" w:rsidRPr="002F0940" w:rsidTr="000413D8">
        <w:trPr>
          <w:jc w:val="center"/>
        </w:trPr>
        <w:tc>
          <w:tcPr>
            <w:tcW w:w="851" w:type="dxa"/>
            <w:vMerge/>
            <w:vAlign w:val="center"/>
          </w:tcPr>
          <w:p w:rsidR="006C69EF" w:rsidRPr="002F0940" w:rsidRDefault="006C69EF" w:rsidP="00BD593E">
            <w:pPr>
              <w:pStyle w:val="Tabletext"/>
              <w:jc w:val="center"/>
              <w:rPr>
                <w:snapToGrid w:val="0"/>
                <w:sz w:val="20"/>
                <w:lang w:val="es-ES_tradnl"/>
              </w:rPr>
            </w:pPr>
          </w:p>
        </w:tc>
        <w:tc>
          <w:tcPr>
            <w:tcW w:w="3969" w:type="dxa"/>
            <w:vMerge/>
            <w:vAlign w:val="center"/>
          </w:tcPr>
          <w:p w:rsidR="006C69EF" w:rsidRPr="002F0940" w:rsidRDefault="006C69EF" w:rsidP="00BD593E">
            <w:pPr>
              <w:pStyle w:val="Tabletext"/>
              <w:jc w:val="left"/>
              <w:rPr>
                <w:sz w:val="20"/>
                <w:lang w:val="es-ES_tradnl" w:eastAsia="ko-KR"/>
              </w:rPr>
            </w:pPr>
          </w:p>
        </w:tc>
        <w:tc>
          <w:tcPr>
            <w:tcW w:w="2835" w:type="dxa"/>
            <w:vAlign w:val="center"/>
          </w:tcPr>
          <w:p w:rsidR="006C69EF" w:rsidRPr="002F0940" w:rsidRDefault="006C69EF" w:rsidP="00BD593E">
            <w:pPr>
              <w:pStyle w:val="Tabletext"/>
              <w:jc w:val="center"/>
              <w:rPr>
                <w:rFonts w:eastAsia="GulimChe"/>
                <w:sz w:val="20"/>
                <w:lang w:val="es-ES_tradnl" w:eastAsia="ko-KR"/>
              </w:rPr>
            </w:pPr>
            <w:r w:rsidRPr="002F0940">
              <w:rPr>
                <w:rFonts w:eastAsia="GulimChe"/>
                <w:sz w:val="20"/>
                <w:lang w:val="es-ES_tradnl" w:eastAsia="ko-KR"/>
              </w:rPr>
              <w:t>9 200-9 500 MHz</w:t>
            </w:r>
          </w:p>
        </w:tc>
        <w:tc>
          <w:tcPr>
            <w:tcW w:w="2835" w:type="dxa"/>
            <w:vAlign w:val="center"/>
          </w:tcPr>
          <w:p w:rsidR="006C69EF" w:rsidRPr="002F0940" w:rsidRDefault="006C69EF" w:rsidP="00BD593E">
            <w:pPr>
              <w:pStyle w:val="Tabletext"/>
              <w:jc w:val="center"/>
              <w:rPr>
                <w:rFonts w:eastAsia="Batang"/>
                <w:sz w:val="20"/>
                <w:lang w:val="es-ES_tradnl" w:eastAsia="ko-KR"/>
              </w:rPr>
            </w:pPr>
            <w:r w:rsidRPr="002F0940">
              <w:rPr>
                <w:rFonts w:eastAsia="Batang"/>
                <w:sz w:val="20"/>
                <w:lang w:val="es-ES_tradnl" w:eastAsia="ko-KR"/>
              </w:rPr>
              <w:t>25 mW (p.i.r.e.)</w:t>
            </w:r>
          </w:p>
        </w:tc>
        <w:tc>
          <w:tcPr>
            <w:tcW w:w="3969" w:type="dxa"/>
            <w:vMerge/>
            <w:vAlign w:val="center"/>
          </w:tcPr>
          <w:p w:rsidR="006C69EF" w:rsidRPr="002F0940" w:rsidRDefault="006C69EF" w:rsidP="00BD593E">
            <w:pPr>
              <w:pStyle w:val="Tabletext"/>
              <w:jc w:val="left"/>
              <w:rPr>
                <w:rFonts w:eastAsia="Batang"/>
                <w:sz w:val="20"/>
                <w:lang w:val="es-ES_tradnl" w:eastAsia="ko-KR"/>
              </w:rPr>
            </w:pPr>
          </w:p>
        </w:tc>
      </w:tr>
      <w:tr w:rsidR="006C69EF" w:rsidRPr="002F0940" w:rsidTr="000413D8">
        <w:trPr>
          <w:jc w:val="center"/>
        </w:trPr>
        <w:tc>
          <w:tcPr>
            <w:tcW w:w="851" w:type="dxa"/>
            <w:vMerge/>
            <w:vAlign w:val="center"/>
          </w:tcPr>
          <w:p w:rsidR="006C69EF" w:rsidRPr="002F0940" w:rsidRDefault="006C69EF" w:rsidP="00BD593E">
            <w:pPr>
              <w:pStyle w:val="Tabletext"/>
              <w:jc w:val="center"/>
              <w:rPr>
                <w:snapToGrid w:val="0"/>
                <w:sz w:val="20"/>
                <w:lang w:val="es-ES_tradnl"/>
              </w:rPr>
            </w:pPr>
          </w:p>
        </w:tc>
        <w:tc>
          <w:tcPr>
            <w:tcW w:w="3969" w:type="dxa"/>
            <w:vMerge/>
            <w:vAlign w:val="center"/>
          </w:tcPr>
          <w:p w:rsidR="006C69EF" w:rsidRPr="002F0940" w:rsidRDefault="006C69EF" w:rsidP="00BD593E">
            <w:pPr>
              <w:pStyle w:val="Tabletext"/>
              <w:jc w:val="left"/>
              <w:rPr>
                <w:sz w:val="20"/>
                <w:lang w:val="es-ES_tradnl" w:eastAsia="ko-KR"/>
              </w:rPr>
            </w:pPr>
          </w:p>
        </w:tc>
        <w:tc>
          <w:tcPr>
            <w:tcW w:w="2835" w:type="dxa"/>
            <w:vAlign w:val="center"/>
          </w:tcPr>
          <w:p w:rsidR="006C69EF" w:rsidRPr="002F0940" w:rsidRDefault="006C69EF" w:rsidP="00BD593E">
            <w:pPr>
              <w:pStyle w:val="Tabletext"/>
              <w:jc w:val="center"/>
              <w:rPr>
                <w:rFonts w:eastAsia="GulimChe"/>
                <w:sz w:val="20"/>
                <w:lang w:val="es-ES_tradnl" w:eastAsia="ko-KR"/>
              </w:rPr>
            </w:pPr>
            <w:r w:rsidRPr="002F0940">
              <w:rPr>
                <w:rFonts w:eastAsia="GulimChe"/>
                <w:sz w:val="20"/>
                <w:lang w:val="es-ES_tradnl" w:eastAsia="ko-KR"/>
              </w:rPr>
              <w:t>9 500-9 975 MHz</w:t>
            </w:r>
          </w:p>
        </w:tc>
        <w:tc>
          <w:tcPr>
            <w:tcW w:w="2835" w:type="dxa"/>
            <w:vAlign w:val="center"/>
          </w:tcPr>
          <w:p w:rsidR="006C69EF" w:rsidRPr="002F0940" w:rsidRDefault="006C69EF" w:rsidP="00BD593E">
            <w:pPr>
              <w:pStyle w:val="Tabletext"/>
              <w:jc w:val="center"/>
              <w:rPr>
                <w:rFonts w:eastAsia="Batang"/>
                <w:sz w:val="20"/>
                <w:lang w:val="es-ES_tradnl" w:eastAsia="ko-KR"/>
              </w:rPr>
            </w:pPr>
            <w:r w:rsidRPr="002F0940">
              <w:rPr>
                <w:rFonts w:eastAsia="Batang"/>
                <w:sz w:val="20"/>
                <w:lang w:val="es-ES_tradnl" w:eastAsia="ko-KR"/>
              </w:rPr>
              <w:t>25 mW (p.i.r.e.)</w:t>
            </w:r>
          </w:p>
        </w:tc>
        <w:tc>
          <w:tcPr>
            <w:tcW w:w="3969" w:type="dxa"/>
            <w:vMerge/>
            <w:vAlign w:val="center"/>
          </w:tcPr>
          <w:p w:rsidR="006C69EF" w:rsidRPr="002F0940" w:rsidRDefault="006C69EF" w:rsidP="00BD593E">
            <w:pPr>
              <w:pStyle w:val="Tabletext"/>
              <w:jc w:val="left"/>
              <w:rPr>
                <w:rFonts w:eastAsia="Batang"/>
                <w:sz w:val="20"/>
                <w:lang w:val="es-ES_tradnl" w:eastAsia="ko-KR"/>
              </w:rPr>
            </w:pPr>
          </w:p>
        </w:tc>
      </w:tr>
      <w:tr w:rsidR="006C69EF" w:rsidRPr="002F0940" w:rsidTr="000413D8">
        <w:trPr>
          <w:jc w:val="center"/>
        </w:trPr>
        <w:tc>
          <w:tcPr>
            <w:tcW w:w="851" w:type="dxa"/>
            <w:vMerge/>
            <w:vAlign w:val="center"/>
          </w:tcPr>
          <w:p w:rsidR="006C69EF" w:rsidRPr="002F0940" w:rsidRDefault="006C69EF" w:rsidP="00BD593E">
            <w:pPr>
              <w:pStyle w:val="Tabletext"/>
              <w:jc w:val="center"/>
              <w:rPr>
                <w:snapToGrid w:val="0"/>
                <w:sz w:val="20"/>
                <w:lang w:val="es-ES_tradnl"/>
              </w:rPr>
            </w:pPr>
          </w:p>
        </w:tc>
        <w:tc>
          <w:tcPr>
            <w:tcW w:w="3969" w:type="dxa"/>
            <w:vMerge/>
            <w:vAlign w:val="center"/>
          </w:tcPr>
          <w:p w:rsidR="006C69EF" w:rsidRPr="002F0940" w:rsidRDefault="006C69EF" w:rsidP="00BD593E">
            <w:pPr>
              <w:pStyle w:val="Tabletext"/>
              <w:jc w:val="left"/>
              <w:rPr>
                <w:sz w:val="20"/>
                <w:lang w:val="es-ES_tradnl" w:eastAsia="ko-KR"/>
              </w:rPr>
            </w:pPr>
          </w:p>
        </w:tc>
        <w:tc>
          <w:tcPr>
            <w:tcW w:w="2835" w:type="dxa"/>
            <w:vAlign w:val="center"/>
          </w:tcPr>
          <w:p w:rsidR="006C69EF" w:rsidRPr="002F0940" w:rsidRDefault="006C69EF" w:rsidP="00BD593E">
            <w:pPr>
              <w:pStyle w:val="Tabletext"/>
              <w:jc w:val="center"/>
              <w:rPr>
                <w:rFonts w:eastAsia="GulimChe"/>
                <w:sz w:val="20"/>
                <w:lang w:val="es-ES_tradnl" w:eastAsia="ko-KR"/>
              </w:rPr>
            </w:pPr>
            <w:r w:rsidRPr="002F0940">
              <w:rPr>
                <w:rFonts w:eastAsia="GulimChe"/>
                <w:sz w:val="20"/>
                <w:lang w:val="es-ES_tradnl" w:eastAsia="ko-KR"/>
              </w:rPr>
              <w:t>13,4-14,0 GHz</w:t>
            </w:r>
          </w:p>
        </w:tc>
        <w:tc>
          <w:tcPr>
            <w:tcW w:w="2835" w:type="dxa"/>
            <w:vAlign w:val="center"/>
          </w:tcPr>
          <w:p w:rsidR="006C69EF" w:rsidRPr="002F0940" w:rsidRDefault="006C69EF" w:rsidP="00BD593E">
            <w:pPr>
              <w:pStyle w:val="Tabletext"/>
              <w:jc w:val="center"/>
              <w:rPr>
                <w:rFonts w:eastAsia="Batang"/>
                <w:sz w:val="20"/>
                <w:lang w:val="es-ES_tradnl" w:eastAsia="ko-KR"/>
              </w:rPr>
            </w:pPr>
            <w:r w:rsidRPr="002F0940">
              <w:rPr>
                <w:rFonts w:eastAsia="Batang"/>
                <w:sz w:val="20"/>
                <w:lang w:val="es-ES_tradnl" w:eastAsia="ko-KR"/>
              </w:rPr>
              <w:t>25 mW (p.i.r.e.)</w:t>
            </w:r>
          </w:p>
        </w:tc>
        <w:tc>
          <w:tcPr>
            <w:tcW w:w="3969" w:type="dxa"/>
            <w:vMerge/>
            <w:vAlign w:val="center"/>
          </w:tcPr>
          <w:p w:rsidR="006C69EF" w:rsidRPr="002F0940" w:rsidRDefault="006C69EF" w:rsidP="00BD593E">
            <w:pPr>
              <w:pStyle w:val="Tabletext"/>
              <w:jc w:val="left"/>
              <w:rPr>
                <w:rFonts w:eastAsia="Batang"/>
                <w:sz w:val="20"/>
                <w:lang w:val="es-ES_tradnl" w:eastAsia="ko-KR"/>
              </w:rPr>
            </w:pPr>
          </w:p>
        </w:tc>
      </w:tr>
      <w:tr w:rsidR="006C69EF" w:rsidRPr="002F0940" w:rsidTr="000413D8">
        <w:trPr>
          <w:jc w:val="center"/>
        </w:trPr>
        <w:tc>
          <w:tcPr>
            <w:tcW w:w="851" w:type="dxa"/>
            <w:vMerge/>
            <w:vAlign w:val="center"/>
          </w:tcPr>
          <w:p w:rsidR="006C69EF" w:rsidRPr="002F0940" w:rsidRDefault="006C69EF" w:rsidP="00BD593E">
            <w:pPr>
              <w:pStyle w:val="Tabletext"/>
              <w:jc w:val="center"/>
              <w:rPr>
                <w:snapToGrid w:val="0"/>
                <w:sz w:val="20"/>
                <w:lang w:val="es-ES_tradnl"/>
              </w:rPr>
            </w:pPr>
          </w:p>
        </w:tc>
        <w:tc>
          <w:tcPr>
            <w:tcW w:w="3969" w:type="dxa"/>
            <w:vMerge/>
            <w:vAlign w:val="center"/>
          </w:tcPr>
          <w:p w:rsidR="006C69EF" w:rsidRPr="002F0940" w:rsidRDefault="006C69EF" w:rsidP="00BD593E">
            <w:pPr>
              <w:pStyle w:val="Tabletext"/>
              <w:jc w:val="left"/>
              <w:rPr>
                <w:sz w:val="20"/>
                <w:lang w:val="es-ES_tradnl" w:eastAsia="ko-KR"/>
              </w:rPr>
            </w:pPr>
          </w:p>
        </w:tc>
        <w:tc>
          <w:tcPr>
            <w:tcW w:w="2835" w:type="dxa"/>
            <w:vAlign w:val="center"/>
          </w:tcPr>
          <w:p w:rsidR="006C69EF" w:rsidRPr="002F0940" w:rsidRDefault="006C69EF" w:rsidP="00BD593E">
            <w:pPr>
              <w:pStyle w:val="Tabletext"/>
              <w:jc w:val="center"/>
              <w:rPr>
                <w:rFonts w:eastAsia="GulimChe"/>
                <w:sz w:val="20"/>
                <w:lang w:val="es-ES_tradnl" w:eastAsia="ko-KR"/>
              </w:rPr>
            </w:pPr>
            <w:r w:rsidRPr="002F0940">
              <w:rPr>
                <w:rFonts w:eastAsia="GulimChe"/>
                <w:sz w:val="20"/>
                <w:lang w:val="es-ES_tradnl" w:eastAsia="ko-KR"/>
              </w:rPr>
              <w:t>24,05-24,25 GHz</w:t>
            </w:r>
          </w:p>
        </w:tc>
        <w:tc>
          <w:tcPr>
            <w:tcW w:w="2835" w:type="dxa"/>
            <w:vAlign w:val="center"/>
          </w:tcPr>
          <w:p w:rsidR="006C69EF" w:rsidRPr="002F0940" w:rsidRDefault="006C69EF" w:rsidP="00BD593E">
            <w:pPr>
              <w:pStyle w:val="Tabletext"/>
              <w:jc w:val="center"/>
              <w:rPr>
                <w:rFonts w:eastAsia="SimSun"/>
                <w:sz w:val="20"/>
                <w:lang w:val="es-ES_tradnl" w:eastAsia="zh-CN"/>
              </w:rPr>
            </w:pPr>
            <w:r w:rsidRPr="002F0940">
              <w:rPr>
                <w:rFonts w:eastAsia="Batang"/>
                <w:sz w:val="20"/>
                <w:lang w:val="es-ES_tradnl" w:eastAsia="ko-KR"/>
              </w:rPr>
              <w:t>100 mW (p.i.r.e.)</w:t>
            </w:r>
          </w:p>
        </w:tc>
        <w:tc>
          <w:tcPr>
            <w:tcW w:w="3969" w:type="dxa"/>
            <w:vMerge/>
            <w:vAlign w:val="center"/>
          </w:tcPr>
          <w:p w:rsidR="006C69EF" w:rsidRPr="002F0940" w:rsidRDefault="006C69EF" w:rsidP="00BD593E">
            <w:pPr>
              <w:pStyle w:val="Tabletext"/>
              <w:jc w:val="left"/>
              <w:rPr>
                <w:rFonts w:eastAsia="Batang"/>
                <w:sz w:val="20"/>
                <w:lang w:val="es-ES_tradnl" w:eastAsia="ko-KR"/>
              </w:rPr>
            </w:pPr>
          </w:p>
        </w:tc>
      </w:tr>
      <w:tr w:rsidR="006C69EF" w:rsidRPr="002F0940" w:rsidTr="000413D8">
        <w:trPr>
          <w:jc w:val="center"/>
        </w:trPr>
        <w:tc>
          <w:tcPr>
            <w:tcW w:w="851" w:type="dxa"/>
            <w:vMerge w:val="restart"/>
            <w:vAlign w:val="center"/>
          </w:tcPr>
          <w:p w:rsidR="006C69EF" w:rsidRPr="002F0940" w:rsidRDefault="006C69EF" w:rsidP="00BD593E">
            <w:pPr>
              <w:pStyle w:val="Tabletext"/>
              <w:jc w:val="center"/>
              <w:rPr>
                <w:snapToGrid w:val="0"/>
                <w:sz w:val="20"/>
                <w:lang w:val="es-ES_tradnl"/>
              </w:rPr>
            </w:pPr>
            <w:r w:rsidRPr="002F0940">
              <w:rPr>
                <w:snapToGrid w:val="0"/>
                <w:sz w:val="20"/>
                <w:lang w:val="es-ES_tradnl"/>
              </w:rPr>
              <w:t>6</w:t>
            </w:r>
          </w:p>
        </w:tc>
        <w:tc>
          <w:tcPr>
            <w:tcW w:w="3969" w:type="dxa"/>
            <w:vMerge w:val="restart"/>
            <w:vAlign w:val="center"/>
          </w:tcPr>
          <w:p w:rsidR="006C69EF" w:rsidRPr="002F0940" w:rsidRDefault="006C69EF" w:rsidP="00BD593E">
            <w:pPr>
              <w:pStyle w:val="Tabletext"/>
              <w:jc w:val="left"/>
              <w:rPr>
                <w:sz w:val="20"/>
                <w:lang w:val="es-ES_tradnl" w:eastAsia="ko-KR"/>
              </w:rPr>
            </w:pPr>
            <w:r w:rsidRPr="002F0940">
              <w:rPr>
                <w:sz w:val="20"/>
                <w:lang w:val="es-ES_tradnl" w:eastAsia="ko-KR"/>
              </w:rPr>
              <w:t>Aplicaciones inductivas</w:t>
            </w:r>
          </w:p>
        </w:tc>
        <w:tc>
          <w:tcPr>
            <w:tcW w:w="2835" w:type="dxa"/>
            <w:vAlign w:val="center"/>
          </w:tcPr>
          <w:p w:rsidR="006C69EF" w:rsidRPr="002F0940" w:rsidRDefault="006C69EF" w:rsidP="00BD593E">
            <w:pPr>
              <w:pStyle w:val="Tabletext"/>
              <w:jc w:val="center"/>
              <w:rPr>
                <w:rFonts w:eastAsia="GulimChe"/>
                <w:sz w:val="20"/>
                <w:lang w:val="es-ES_tradnl" w:eastAsia="ko-KR"/>
              </w:rPr>
            </w:pPr>
            <w:r w:rsidRPr="002F0940">
              <w:rPr>
                <w:rFonts w:eastAsia="GulimChe"/>
                <w:sz w:val="20"/>
                <w:lang w:val="es-ES_tradnl" w:eastAsia="ko-KR"/>
              </w:rPr>
              <w:t>9-59,750 kHz</w:t>
            </w:r>
          </w:p>
        </w:tc>
        <w:tc>
          <w:tcPr>
            <w:tcW w:w="2835" w:type="dxa"/>
            <w:vAlign w:val="center"/>
          </w:tcPr>
          <w:p w:rsidR="006C69EF" w:rsidRPr="002F0940" w:rsidRDefault="006C69EF" w:rsidP="00BD593E">
            <w:pPr>
              <w:pStyle w:val="Tabletext"/>
              <w:jc w:val="center"/>
              <w:rPr>
                <w:rFonts w:eastAsia="SimSun"/>
                <w:sz w:val="20"/>
                <w:lang w:val="es-ES_tradnl" w:eastAsia="zh-CN"/>
              </w:rPr>
            </w:pPr>
            <w:r w:rsidRPr="002F0940">
              <w:rPr>
                <w:rFonts w:eastAsia="Batang"/>
                <w:sz w:val="20"/>
                <w:lang w:val="es-ES_tradnl" w:eastAsia="ko-KR"/>
              </w:rPr>
              <w:t>72 dB(μA/m) @ 10 m</w:t>
            </w:r>
          </w:p>
        </w:tc>
        <w:tc>
          <w:tcPr>
            <w:tcW w:w="3969" w:type="dxa"/>
            <w:vMerge w:val="restart"/>
            <w:vAlign w:val="center"/>
          </w:tcPr>
          <w:p w:rsidR="006C69EF" w:rsidRPr="002F0940" w:rsidRDefault="006C69EF" w:rsidP="00BD593E">
            <w:pPr>
              <w:pStyle w:val="Tabletext"/>
              <w:jc w:val="left"/>
              <w:rPr>
                <w:rFonts w:eastAsia="Batang"/>
                <w:sz w:val="20"/>
                <w:lang w:val="es-ES_tradnl" w:eastAsia="ko-KR"/>
              </w:rPr>
            </w:pPr>
          </w:p>
        </w:tc>
      </w:tr>
      <w:tr w:rsidR="006C69EF" w:rsidRPr="002F0940" w:rsidTr="000413D8">
        <w:trPr>
          <w:jc w:val="center"/>
        </w:trPr>
        <w:tc>
          <w:tcPr>
            <w:tcW w:w="851" w:type="dxa"/>
            <w:vMerge/>
            <w:vAlign w:val="center"/>
          </w:tcPr>
          <w:p w:rsidR="006C69EF" w:rsidRPr="002F0940" w:rsidRDefault="006C69EF" w:rsidP="00BD593E">
            <w:pPr>
              <w:pStyle w:val="Tabletext"/>
              <w:jc w:val="center"/>
              <w:rPr>
                <w:snapToGrid w:val="0"/>
                <w:sz w:val="20"/>
                <w:lang w:val="es-ES_tradnl"/>
              </w:rPr>
            </w:pPr>
          </w:p>
        </w:tc>
        <w:tc>
          <w:tcPr>
            <w:tcW w:w="3969" w:type="dxa"/>
            <w:vMerge/>
            <w:vAlign w:val="center"/>
          </w:tcPr>
          <w:p w:rsidR="006C69EF" w:rsidRPr="002F0940" w:rsidRDefault="006C69EF" w:rsidP="00BD593E">
            <w:pPr>
              <w:pStyle w:val="Tabletext"/>
              <w:jc w:val="left"/>
              <w:rPr>
                <w:sz w:val="20"/>
                <w:lang w:val="es-ES_tradnl" w:eastAsia="ko-KR"/>
              </w:rPr>
            </w:pPr>
          </w:p>
        </w:tc>
        <w:tc>
          <w:tcPr>
            <w:tcW w:w="2835" w:type="dxa"/>
            <w:vAlign w:val="center"/>
          </w:tcPr>
          <w:p w:rsidR="006C69EF" w:rsidRPr="002F0940" w:rsidRDefault="006C69EF" w:rsidP="00BD593E">
            <w:pPr>
              <w:pStyle w:val="Tabletext"/>
              <w:jc w:val="center"/>
              <w:rPr>
                <w:rFonts w:eastAsia="GulimChe"/>
                <w:sz w:val="20"/>
                <w:lang w:val="es-ES_tradnl" w:eastAsia="ko-KR"/>
              </w:rPr>
            </w:pPr>
            <w:r w:rsidRPr="002F0940">
              <w:rPr>
                <w:rFonts w:eastAsia="GulimChe"/>
                <w:sz w:val="20"/>
                <w:lang w:val="es-ES_tradnl" w:eastAsia="ko-KR"/>
              </w:rPr>
              <w:t>59,750-60,250 kHz</w:t>
            </w:r>
          </w:p>
        </w:tc>
        <w:tc>
          <w:tcPr>
            <w:tcW w:w="2835" w:type="dxa"/>
            <w:vAlign w:val="center"/>
          </w:tcPr>
          <w:p w:rsidR="006C69EF" w:rsidRPr="002F0940" w:rsidRDefault="006C69EF" w:rsidP="00BD593E">
            <w:pPr>
              <w:pStyle w:val="Tabletext"/>
              <w:jc w:val="center"/>
              <w:rPr>
                <w:rFonts w:eastAsia="Batang"/>
                <w:sz w:val="20"/>
                <w:lang w:val="es-ES_tradnl" w:eastAsia="ko-KR"/>
              </w:rPr>
            </w:pPr>
            <w:r w:rsidRPr="002F0940">
              <w:rPr>
                <w:rFonts w:eastAsia="Batang"/>
                <w:sz w:val="20"/>
                <w:lang w:val="es-ES_tradnl" w:eastAsia="ko-KR"/>
              </w:rPr>
              <w:t>42 dB(μA/m) @ 10 m</w:t>
            </w:r>
          </w:p>
        </w:tc>
        <w:tc>
          <w:tcPr>
            <w:tcW w:w="3969" w:type="dxa"/>
            <w:vMerge/>
            <w:vAlign w:val="center"/>
          </w:tcPr>
          <w:p w:rsidR="006C69EF" w:rsidRPr="002F0940" w:rsidRDefault="006C69EF" w:rsidP="00BD593E">
            <w:pPr>
              <w:pStyle w:val="Tabletext"/>
              <w:jc w:val="left"/>
              <w:rPr>
                <w:rFonts w:eastAsia="Batang"/>
                <w:sz w:val="20"/>
                <w:lang w:val="es-ES_tradnl" w:eastAsia="ko-KR"/>
              </w:rPr>
            </w:pPr>
          </w:p>
        </w:tc>
      </w:tr>
      <w:tr w:rsidR="006C69EF" w:rsidRPr="002F0940" w:rsidTr="000413D8">
        <w:trPr>
          <w:jc w:val="center"/>
        </w:trPr>
        <w:tc>
          <w:tcPr>
            <w:tcW w:w="851" w:type="dxa"/>
            <w:vMerge/>
            <w:vAlign w:val="center"/>
          </w:tcPr>
          <w:p w:rsidR="006C69EF" w:rsidRPr="002F0940" w:rsidRDefault="006C69EF" w:rsidP="00BD593E">
            <w:pPr>
              <w:pStyle w:val="Tabletext"/>
              <w:jc w:val="center"/>
              <w:rPr>
                <w:snapToGrid w:val="0"/>
                <w:sz w:val="20"/>
                <w:lang w:val="es-ES_tradnl"/>
              </w:rPr>
            </w:pPr>
          </w:p>
        </w:tc>
        <w:tc>
          <w:tcPr>
            <w:tcW w:w="3969" w:type="dxa"/>
            <w:vMerge/>
            <w:vAlign w:val="center"/>
          </w:tcPr>
          <w:p w:rsidR="006C69EF" w:rsidRPr="002F0940" w:rsidRDefault="006C69EF" w:rsidP="00BD593E">
            <w:pPr>
              <w:pStyle w:val="Tabletext"/>
              <w:jc w:val="left"/>
              <w:rPr>
                <w:sz w:val="20"/>
                <w:lang w:val="es-ES_tradnl" w:eastAsia="ko-KR"/>
              </w:rPr>
            </w:pPr>
          </w:p>
        </w:tc>
        <w:tc>
          <w:tcPr>
            <w:tcW w:w="2835" w:type="dxa"/>
            <w:vAlign w:val="center"/>
          </w:tcPr>
          <w:p w:rsidR="006C69EF" w:rsidRPr="002F0940" w:rsidRDefault="006C69EF" w:rsidP="00BD593E">
            <w:pPr>
              <w:pStyle w:val="Tabletext"/>
              <w:jc w:val="center"/>
              <w:rPr>
                <w:rFonts w:eastAsia="GulimChe"/>
                <w:sz w:val="20"/>
                <w:lang w:val="es-ES_tradnl" w:eastAsia="ko-KR"/>
              </w:rPr>
            </w:pPr>
            <w:r w:rsidRPr="002F0940">
              <w:rPr>
                <w:rFonts w:eastAsia="GulimChe"/>
                <w:sz w:val="20"/>
                <w:lang w:val="es-ES_tradnl" w:eastAsia="ko-KR"/>
              </w:rPr>
              <w:t>60,250-70 kHz</w:t>
            </w:r>
          </w:p>
        </w:tc>
        <w:tc>
          <w:tcPr>
            <w:tcW w:w="2835" w:type="dxa"/>
            <w:vAlign w:val="center"/>
          </w:tcPr>
          <w:p w:rsidR="006C69EF" w:rsidRPr="002F0940" w:rsidRDefault="006C69EF" w:rsidP="00BD593E">
            <w:pPr>
              <w:pStyle w:val="Tabletext"/>
              <w:jc w:val="center"/>
              <w:rPr>
                <w:rFonts w:eastAsia="Batang"/>
                <w:sz w:val="20"/>
                <w:lang w:val="es-ES_tradnl" w:eastAsia="ko-KR"/>
              </w:rPr>
            </w:pPr>
            <w:r w:rsidRPr="002F0940">
              <w:rPr>
                <w:rFonts w:eastAsia="Batang"/>
                <w:sz w:val="20"/>
                <w:lang w:val="es-ES_tradnl" w:eastAsia="ko-KR"/>
              </w:rPr>
              <w:t>69 dB(μA/m) @ 10 m</w:t>
            </w:r>
          </w:p>
        </w:tc>
        <w:tc>
          <w:tcPr>
            <w:tcW w:w="3969" w:type="dxa"/>
            <w:vMerge/>
            <w:vAlign w:val="center"/>
          </w:tcPr>
          <w:p w:rsidR="006C69EF" w:rsidRPr="002F0940" w:rsidRDefault="006C69EF" w:rsidP="00BD593E">
            <w:pPr>
              <w:pStyle w:val="Tabletext"/>
              <w:jc w:val="left"/>
              <w:rPr>
                <w:rFonts w:eastAsia="Batang"/>
                <w:sz w:val="20"/>
                <w:lang w:val="es-ES_tradnl" w:eastAsia="ko-KR"/>
              </w:rPr>
            </w:pPr>
          </w:p>
        </w:tc>
      </w:tr>
      <w:tr w:rsidR="006C69EF" w:rsidRPr="002F0940" w:rsidTr="000413D8">
        <w:trPr>
          <w:jc w:val="center"/>
        </w:trPr>
        <w:tc>
          <w:tcPr>
            <w:tcW w:w="851" w:type="dxa"/>
            <w:vMerge/>
            <w:vAlign w:val="center"/>
          </w:tcPr>
          <w:p w:rsidR="006C69EF" w:rsidRPr="002F0940" w:rsidRDefault="006C69EF" w:rsidP="00BD593E">
            <w:pPr>
              <w:pStyle w:val="Tabletext"/>
              <w:jc w:val="center"/>
              <w:rPr>
                <w:snapToGrid w:val="0"/>
                <w:sz w:val="20"/>
                <w:lang w:val="es-ES_tradnl"/>
              </w:rPr>
            </w:pPr>
          </w:p>
        </w:tc>
        <w:tc>
          <w:tcPr>
            <w:tcW w:w="3969" w:type="dxa"/>
            <w:vMerge/>
            <w:vAlign w:val="center"/>
          </w:tcPr>
          <w:p w:rsidR="006C69EF" w:rsidRPr="002F0940" w:rsidRDefault="006C69EF" w:rsidP="00BD593E">
            <w:pPr>
              <w:pStyle w:val="Tabletext"/>
              <w:jc w:val="left"/>
              <w:rPr>
                <w:sz w:val="20"/>
                <w:lang w:val="es-ES_tradnl" w:eastAsia="ko-KR"/>
              </w:rPr>
            </w:pPr>
          </w:p>
        </w:tc>
        <w:tc>
          <w:tcPr>
            <w:tcW w:w="2835" w:type="dxa"/>
            <w:vAlign w:val="center"/>
          </w:tcPr>
          <w:p w:rsidR="006C69EF" w:rsidRPr="002F0940" w:rsidRDefault="006C69EF" w:rsidP="00BD593E">
            <w:pPr>
              <w:pStyle w:val="Tabletext"/>
              <w:jc w:val="center"/>
              <w:rPr>
                <w:rFonts w:eastAsia="GulimChe"/>
                <w:sz w:val="20"/>
                <w:lang w:val="es-ES_tradnl" w:eastAsia="ko-KR"/>
              </w:rPr>
            </w:pPr>
            <w:r w:rsidRPr="002F0940">
              <w:rPr>
                <w:rFonts w:eastAsia="GulimChe"/>
                <w:sz w:val="20"/>
                <w:lang w:val="es-ES_tradnl" w:eastAsia="ko-KR"/>
              </w:rPr>
              <w:t>70-119 kHz</w:t>
            </w:r>
          </w:p>
        </w:tc>
        <w:tc>
          <w:tcPr>
            <w:tcW w:w="2835" w:type="dxa"/>
            <w:vAlign w:val="center"/>
          </w:tcPr>
          <w:p w:rsidR="006C69EF" w:rsidRPr="002F0940" w:rsidRDefault="006C69EF" w:rsidP="00BD593E">
            <w:pPr>
              <w:pStyle w:val="Tabletext"/>
              <w:jc w:val="center"/>
              <w:rPr>
                <w:rFonts w:eastAsia="Batang"/>
                <w:sz w:val="20"/>
                <w:lang w:val="es-ES_tradnl" w:eastAsia="ko-KR"/>
              </w:rPr>
            </w:pPr>
            <w:r w:rsidRPr="002F0940">
              <w:rPr>
                <w:rFonts w:eastAsia="Batang"/>
                <w:sz w:val="20"/>
                <w:lang w:val="es-ES_tradnl" w:eastAsia="ko-KR"/>
              </w:rPr>
              <w:t>42 dB(μA/m) @ 10 m</w:t>
            </w:r>
          </w:p>
        </w:tc>
        <w:tc>
          <w:tcPr>
            <w:tcW w:w="3969" w:type="dxa"/>
            <w:vMerge/>
            <w:vAlign w:val="center"/>
          </w:tcPr>
          <w:p w:rsidR="006C69EF" w:rsidRPr="002F0940" w:rsidRDefault="006C69EF" w:rsidP="00BD593E">
            <w:pPr>
              <w:pStyle w:val="Tabletext"/>
              <w:jc w:val="left"/>
              <w:rPr>
                <w:rFonts w:eastAsia="Batang"/>
                <w:sz w:val="20"/>
                <w:lang w:val="es-ES_tradnl" w:eastAsia="ko-KR"/>
              </w:rPr>
            </w:pPr>
          </w:p>
        </w:tc>
      </w:tr>
      <w:tr w:rsidR="006C69EF" w:rsidRPr="002F0940" w:rsidTr="000413D8">
        <w:trPr>
          <w:jc w:val="center"/>
        </w:trPr>
        <w:tc>
          <w:tcPr>
            <w:tcW w:w="851" w:type="dxa"/>
            <w:vMerge/>
            <w:vAlign w:val="center"/>
          </w:tcPr>
          <w:p w:rsidR="006C69EF" w:rsidRPr="002F0940" w:rsidRDefault="006C69EF" w:rsidP="00BD593E">
            <w:pPr>
              <w:pStyle w:val="Tabletext"/>
              <w:jc w:val="center"/>
              <w:rPr>
                <w:snapToGrid w:val="0"/>
                <w:sz w:val="20"/>
                <w:lang w:val="es-ES_tradnl"/>
              </w:rPr>
            </w:pPr>
          </w:p>
        </w:tc>
        <w:tc>
          <w:tcPr>
            <w:tcW w:w="3969" w:type="dxa"/>
            <w:vMerge/>
            <w:vAlign w:val="center"/>
          </w:tcPr>
          <w:p w:rsidR="006C69EF" w:rsidRPr="002F0940" w:rsidRDefault="006C69EF" w:rsidP="00BD593E">
            <w:pPr>
              <w:pStyle w:val="Tabletext"/>
              <w:jc w:val="left"/>
              <w:rPr>
                <w:sz w:val="20"/>
                <w:lang w:val="es-ES_tradnl" w:eastAsia="ko-KR"/>
              </w:rPr>
            </w:pPr>
          </w:p>
        </w:tc>
        <w:tc>
          <w:tcPr>
            <w:tcW w:w="2835" w:type="dxa"/>
            <w:vAlign w:val="center"/>
          </w:tcPr>
          <w:p w:rsidR="006C69EF" w:rsidRPr="002F0940" w:rsidRDefault="006C69EF" w:rsidP="00BD593E">
            <w:pPr>
              <w:pStyle w:val="Tabletext"/>
              <w:jc w:val="center"/>
              <w:rPr>
                <w:rFonts w:eastAsia="GulimChe"/>
                <w:sz w:val="20"/>
                <w:lang w:val="es-ES_tradnl" w:eastAsia="ko-KR"/>
              </w:rPr>
            </w:pPr>
            <w:r w:rsidRPr="002F0940">
              <w:rPr>
                <w:rFonts w:eastAsia="GulimChe"/>
                <w:sz w:val="20"/>
                <w:lang w:val="es-ES_tradnl" w:eastAsia="ko-KR"/>
              </w:rPr>
              <w:t>119-135 kHz</w:t>
            </w:r>
          </w:p>
        </w:tc>
        <w:tc>
          <w:tcPr>
            <w:tcW w:w="2835" w:type="dxa"/>
            <w:vAlign w:val="center"/>
          </w:tcPr>
          <w:p w:rsidR="006C69EF" w:rsidRPr="002F0940" w:rsidRDefault="006C69EF" w:rsidP="00BD593E">
            <w:pPr>
              <w:pStyle w:val="Tabletext"/>
              <w:jc w:val="center"/>
              <w:rPr>
                <w:rFonts w:eastAsia="Batang"/>
                <w:sz w:val="20"/>
                <w:lang w:val="es-ES_tradnl" w:eastAsia="ko-KR"/>
              </w:rPr>
            </w:pPr>
            <w:r w:rsidRPr="002F0940">
              <w:rPr>
                <w:rFonts w:eastAsia="Batang"/>
                <w:sz w:val="20"/>
                <w:lang w:val="es-ES_tradnl" w:eastAsia="ko-KR"/>
              </w:rPr>
              <w:t>66 dB(μA/m) @ 10 m</w:t>
            </w:r>
          </w:p>
        </w:tc>
        <w:tc>
          <w:tcPr>
            <w:tcW w:w="3969" w:type="dxa"/>
            <w:vMerge/>
            <w:vAlign w:val="center"/>
          </w:tcPr>
          <w:p w:rsidR="006C69EF" w:rsidRPr="002F0940" w:rsidRDefault="006C69EF" w:rsidP="00BD593E">
            <w:pPr>
              <w:pStyle w:val="Tabletext"/>
              <w:jc w:val="left"/>
              <w:rPr>
                <w:rFonts w:eastAsia="Batang"/>
                <w:sz w:val="20"/>
                <w:lang w:val="es-ES_tradnl" w:eastAsia="ko-KR"/>
              </w:rPr>
            </w:pPr>
          </w:p>
        </w:tc>
      </w:tr>
      <w:tr w:rsidR="006C69EF" w:rsidRPr="002F0940" w:rsidTr="000413D8">
        <w:trPr>
          <w:jc w:val="center"/>
        </w:trPr>
        <w:tc>
          <w:tcPr>
            <w:tcW w:w="851" w:type="dxa"/>
            <w:vMerge/>
            <w:vAlign w:val="center"/>
          </w:tcPr>
          <w:p w:rsidR="006C69EF" w:rsidRPr="002F0940" w:rsidRDefault="006C69EF" w:rsidP="00BD593E">
            <w:pPr>
              <w:pStyle w:val="Tabletext"/>
              <w:jc w:val="center"/>
              <w:rPr>
                <w:snapToGrid w:val="0"/>
                <w:sz w:val="20"/>
                <w:lang w:val="es-ES_tradnl"/>
              </w:rPr>
            </w:pPr>
          </w:p>
        </w:tc>
        <w:tc>
          <w:tcPr>
            <w:tcW w:w="3969" w:type="dxa"/>
            <w:vMerge/>
            <w:vAlign w:val="center"/>
          </w:tcPr>
          <w:p w:rsidR="006C69EF" w:rsidRPr="002F0940" w:rsidRDefault="006C69EF" w:rsidP="00BD593E">
            <w:pPr>
              <w:pStyle w:val="Tabletext"/>
              <w:jc w:val="left"/>
              <w:rPr>
                <w:sz w:val="20"/>
                <w:lang w:val="es-ES_tradnl" w:eastAsia="ko-KR"/>
              </w:rPr>
            </w:pPr>
          </w:p>
        </w:tc>
        <w:tc>
          <w:tcPr>
            <w:tcW w:w="2835" w:type="dxa"/>
            <w:vAlign w:val="center"/>
          </w:tcPr>
          <w:p w:rsidR="006C69EF" w:rsidRPr="002F0940" w:rsidRDefault="006C69EF" w:rsidP="00BD593E">
            <w:pPr>
              <w:pStyle w:val="Tabletext"/>
              <w:jc w:val="center"/>
              <w:rPr>
                <w:rFonts w:eastAsia="GulimChe"/>
                <w:sz w:val="20"/>
                <w:lang w:val="es-ES_tradnl" w:eastAsia="ko-KR"/>
              </w:rPr>
            </w:pPr>
            <w:r w:rsidRPr="002F0940">
              <w:rPr>
                <w:rFonts w:eastAsia="GulimChe"/>
                <w:sz w:val="20"/>
                <w:lang w:val="es-ES_tradnl" w:eastAsia="ko-KR"/>
              </w:rPr>
              <w:t>135-140 kHz</w:t>
            </w:r>
          </w:p>
        </w:tc>
        <w:tc>
          <w:tcPr>
            <w:tcW w:w="2835" w:type="dxa"/>
            <w:vAlign w:val="center"/>
          </w:tcPr>
          <w:p w:rsidR="006C69EF" w:rsidRPr="002F0940" w:rsidRDefault="006C69EF" w:rsidP="00BD593E">
            <w:pPr>
              <w:pStyle w:val="Tabletext"/>
              <w:jc w:val="center"/>
              <w:rPr>
                <w:rFonts w:eastAsia="Batang"/>
                <w:sz w:val="20"/>
                <w:lang w:val="es-ES_tradnl" w:eastAsia="ko-KR"/>
              </w:rPr>
            </w:pPr>
            <w:r w:rsidRPr="002F0940">
              <w:rPr>
                <w:rFonts w:eastAsia="Batang"/>
                <w:sz w:val="20"/>
                <w:lang w:val="es-ES_tradnl" w:eastAsia="ko-KR"/>
              </w:rPr>
              <w:t>42 dB(μA/m) @ 10 m</w:t>
            </w:r>
          </w:p>
        </w:tc>
        <w:tc>
          <w:tcPr>
            <w:tcW w:w="3969" w:type="dxa"/>
            <w:vMerge/>
            <w:vAlign w:val="center"/>
          </w:tcPr>
          <w:p w:rsidR="006C69EF" w:rsidRPr="002F0940" w:rsidRDefault="006C69EF" w:rsidP="00BD593E">
            <w:pPr>
              <w:pStyle w:val="Tabletext"/>
              <w:jc w:val="left"/>
              <w:rPr>
                <w:rFonts w:eastAsia="Batang"/>
                <w:sz w:val="20"/>
                <w:lang w:val="es-ES_tradnl" w:eastAsia="ko-KR"/>
              </w:rPr>
            </w:pPr>
          </w:p>
        </w:tc>
      </w:tr>
      <w:tr w:rsidR="006C69EF" w:rsidRPr="002F0940" w:rsidTr="000413D8">
        <w:trPr>
          <w:jc w:val="center"/>
        </w:trPr>
        <w:tc>
          <w:tcPr>
            <w:tcW w:w="851" w:type="dxa"/>
            <w:vMerge/>
            <w:vAlign w:val="center"/>
          </w:tcPr>
          <w:p w:rsidR="006C69EF" w:rsidRPr="002F0940" w:rsidRDefault="006C69EF" w:rsidP="00BD593E">
            <w:pPr>
              <w:pStyle w:val="Tabletext"/>
              <w:jc w:val="center"/>
              <w:rPr>
                <w:snapToGrid w:val="0"/>
                <w:sz w:val="20"/>
                <w:lang w:val="es-ES_tradnl"/>
              </w:rPr>
            </w:pPr>
          </w:p>
        </w:tc>
        <w:tc>
          <w:tcPr>
            <w:tcW w:w="3969" w:type="dxa"/>
            <w:vMerge/>
            <w:vAlign w:val="center"/>
          </w:tcPr>
          <w:p w:rsidR="006C69EF" w:rsidRPr="002F0940" w:rsidRDefault="006C69EF" w:rsidP="00BD593E">
            <w:pPr>
              <w:pStyle w:val="Tabletext"/>
              <w:jc w:val="left"/>
              <w:rPr>
                <w:sz w:val="20"/>
                <w:lang w:val="es-ES_tradnl" w:eastAsia="ko-KR"/>
              </w:rPr>
            </w:pPr>
          </w:p>
        </w:tc>
        <w:tc>
          <w:tcPr>
            <w:tcW w:w="2835" w:type="dxa"/>
            <w:vAlign w:val="center"/>
          </w:tcPr>
          <w:p w:rsidR="006C69EF" w:rsidRPr="002F0940" w:rsidRDefault="006C69EF" w:rsidP="00BD593E">
            <w:pPr>
              <w:pStyle w:val="Tabletext"/>
              <w:jc w:val="center"/>
              <w:rPr>
                <w:rFonts w:eastAsia="GulimChe"/>
                <w:sz w:val="20"/>
                <w:lang w:val="es-ES_tradnl" w:eastAsia="ko-KR"/>
              </w:rPr>
            </w:pPr>
            <w:r w:rsidRPr="002F0940">
              <w:rPr>
                <w:rFonts w:eastAsia="GulimChe"/>
                <w:sz w:val="20"/>
                <w:lang w:val="es-ES_tradnl" w:eastAsia="ko-KR"/>
              </w:rPr>
              <w:t>140-148,5 kHz</w:t>
            </w:r>
          </w:p>
        </w:tc>
        <w:tc>
          <w:tcPr>
            <w:tcW w:w="2835" w:type="dxa"/>
            <w:vAlign w:val="center"/>
          </w:tcPr>
          <w:p w:rsidR="006C69EF" w:rsidRPr="002F0940" w:rsidRDefault="006C69EF" w:rsidP="00BD593E">
            <w:pPr>
              <w:pStyle w:val="Tabletext"/>
              <w:jc w:val="center"/>
              <w:rPr>
                <w:rFonts w:eastAsia="Batang"/>
                <w:sz w:val="20"/>
                <w:lang w:val="es-ES_tradnl" w:eastAsia="ko-KR"/>
              </w:rPr>
            </w:pPr>
            <w:r w:rsidRPr="002F0940">
              <w:rPr>
                <w:rFonts w:eastAsia="Batang"/>
                <w:sz w:val="20"/>
                <w:lang w:val="es-ES_tradnl" w:eastAsia="ko-KR"/>
              </w:rPr>
              <w:t>37,7 dB(μA/m) @ 10 m</w:t>
            </w:r>
          </w:p>
        </w:tc>
        <w:tc>
          <w:tcPr>
            <w:tcW w:w="3969" w:type="dxa"/>
            <w:vMerge/>
            <w:vAlign w:val="center"/>
          </w:tcPr>
          <w:p w:rsidR="006C69EF" w:rsidRPr="002F0940" w:rsidRDefault="006C69EF" w:rsidP="00BD593E">
            <w:pPr>
              <w:pStyle w:val="Tabletext"/>
              <w:jc w:val="left"/>
              <w:rPr>
                <w:rFonts w:eastAsia="Batang"/>
                <w:sz w:val="20"/>
                <w:lang w:val="es-ES_tradnl" w:eastAsia="ko-KR"/>
              </w:rPr>
            </w:pPr>
          </w:p>
        </w:tc>
      </w:tr>
      <w:tr w:rsidR="006C69EF" w:rsidRPr="002F0940" w:rsidTr="000413D8">
        <w:trPr>
          <w:jc w:val="center"/>
        </w:trPr>
        <w:tc>
          <w:tcPr>
            <w:tcW w:w="851" w:type="dxa"/>
            <w:vMerge/>
            <w:vAlign w:val="center"/>
          </w:tcPr>
          <w:p w:rsidR="006C69EF" w:rsidRPr="002F0940" w:rsidRDefault="006C69EF" w:rsidP="00BD593E">
            <w:pPr>
              <w:pStyle w:val="Tabletext"/>
              <w:jc w:val="center"/>
              <w:rPr>
                <w:snapToGrid w:val="0"/>
                <w:sz w:val="20"/>
                <w:lang w:val="es-ES_tradnl"/>
              </w:rPr>
            </w:pPr>
          </w:p>
        </w:tc>
        <w:tc>
          <w:tcPr>
            <w:tcW w:w="3969" w:type="dxa"/>
            <w:vMerge/>
            <w:vAlign w:val="center"/>
          </w:tcPr>
          <w:p w:rsidR="006C69EF" w:rsidRPr="002F0940" w:rsidRDefault="006C69EF" w:rsidP="00BD593E">
            <w:pPr>
              <w:pStyle w:val="Tabletext"/>
              <w:jc w:val="left"/>
              <w:rPr>
                <w:sz w:val="20"/>
                <w:lang w:val="es-ES_tradnl" w:eastAsia="ko-KR"/>
              </w:rPr>
            </w:pPr>
          </w:p>
        </w:tc>
        <w:tc>
          <w:tcPr>
            <w:tcW w:w="2835" w:type="dxa"/>
            <w:vAlign w:val="center"/>
          </w:tcPr>
          <w:p w:rsidR="006C69EF" w:rsidRPr="002F0940" w:rsidRDefault="006C69EF" w:rsidP="00BD593E">
            <w:pPr>
              <w:pStyle w:val="Tabletext"/>
              <w:jc w:val="center"/>
              <w:rPr>
                <w:rFonts w:eastAsia="GulimChe"/>
                <w:sz w:val="20"/>
                <w:lang w:val="es-ES_tradnl" w:eastAsia="ko-KR"/>
              </w:rPr>
            </w:pPr>
            <w:r w:rsidRPr="002F0940">
              <w:rPr>
                <w:rFonts w:eastAsia="GulimChe"/>
                <w:sz w:val="20"/>
                <w:lang w:val="es-ES_tradnl" w:eastAsia="ko-KR"/>
              </w:rPr>
              <w:t>3 155-3 400 kHz</w:t>
            </w:r>
          </w:p>
        </w:tc>
        <w:tc>
          <w:tcPr>
            <w:tcW w:w="2835" w:type="dxa"/>
            <w:vAlign w:val="center"/>
          </w:tcPr>
          <w:p w:rsidR="006C69EF" w:rsidRPr="002F0940" w:rsidRDefault="006C69EF" w:rsidP="00BD593E">
            <w:pPr>
              <w:pStyle w:val="Tabletext"/>
              <w:jc w:val="center"/>
              <w:rPr>
                <w:rFonts w:eastAsia="Batang"/>
                <w:sz w:val="20"/>
                <w:lang w:val="es-ES_tradnl" w:eastAsia="ko-KR"/>
              </w:rPr>
            </w:pPr>
            <w:r w:rsidRPr="002F0940">
              <w:rPr>
                <w:rFonts w:eastAsia="Batang"/>
                <w:sz w:val="20"/>
                <w:lang w:val="es-ES_tradnl" w:eastAsia="ko-KR"/>
              </w:rPr>
              <w:t>13,5 dB(μA/m) @ 10 m</w:t>
            </w:r>
          </w:p>
        </w:tc>
        <w:tc>
          <w:tcPr>
            <w:tcW w:w="3969" w:type="dxa"/>
            <w:vMerge/>
            <w:vAlign w:val="center"/>
          </w:tcPr>
          <w:p w:rsidR="006C69EF" w:rsidRPr="002F0940" w:rsidRDefault="006C69EF" w:rsidP="00BD593E">
            <w:pPr>
              <w:pStyle w:val="Tabletext"/>
              <w:jc w:val="left"/>
              <w:rPr>
                <w:rFonts w:eastAsia="Batang"/>
                <w:sz w:val="20"/>
                <w:lang w:val="es-ES_tradnl" w:eastAsia="ko-KR"/>
              </w:rPr>
            </w:pPr>
          </w:p>
        </w:tc>
      </w:tr>
      <w:tr w:rsidR="006C69EF" w:rsidRPr="002F0940" w:rsidTr="000413D8">
        <w:trPr>
          <w:jc w:val="center"/>
        </w:trPr>
        <w:tc>
          <w:tcPr>
            <w:tcW w:w="851" w:type="dxa"/>
            <w:vMerge/>
            <w:vAlign w:val="center"/>
          </w:tcPr>
          <w:p w:rsidR="006C69EF" w:rsidRPr="002F0940" w:rsidRDefault="006C69EF" w:rsidP="00BD593E">
            <w:pPr>
              <w:pStyle w:val="Tabletext"/>
              <w:jc w:val="center"/>
              <w:rPr>
                <w:snapToGrid w:val="0"/>
                <w:sz w:val="20"/>
                <w:lang w:val="es-ES_tradnl"/>
              </w:rPr>
            </w:pPr>
          </w:p>
        </w:tc>
        <w:tc>
          <w:tcPr>
            <w:tcW w:w="3969" w:type="dxa"/>
            <w:vMerge/>
            <w:vAlign w:val="center"/>
          </w:tcPr>
          <w:p w:rsidR="006C69EF" w:rsidRPr="002F0940" w:rsidRDefault="006C69EF" w:rsidP="00BD593E">
            <w:pPr>
              <w:pStyle w:val="Tabletext"/>
              <w:jc w:val="left"/>
              <w:rPr>
                <w:sz w:val="20"/>
                <w:lang w:val="es-ES_tradnl" w:eastAsia="ko-KR"/>
              </w:rPr>
            </w:pPr>
          </w:p>
        </w:tc>
        <w:tc>
          <w:tcPr>
            <w:tcW w:w="2835" w:type="dxa"/>
            <w:vAlign w:val="center"/>
          </w:tcPr>
          <w:p w:rsidR="006C69EF" w:rsidRPr="002F0940" w:rsidRDefault="006C69EF" w:rsidP="00BD593E">
            <w:pPr>
              <w:pStyle w:val="Tabletext"/>
              <w:jc w:val="center"/>
              <w:rPr>
                <w:rFonts w:eastAsia="GulimChe"/>
                <w:sz w:val="20"/>
                <w:lang w:val="es-ES_tradnl" w:eastAsia="ko-KR"/>
              </w:rPr>
            </w:pPr>
            <w:r w:rsidRPr="002F0940">
              <w:rPr>
                <w:rFonts w:eastAsia="GulimChe"/>
                <w:sz w:val="20"/>
                <w:lang w:val="es-ES_tradnl" w:eastAsia="ko-KR"/>
              </w:rPr>
              <w:t>6 765-6 795 kHz</w:t>
            </w:r>
          </w:p>
        </w:tc>
        <w:tc>
          <w:tcPr>
            <w:tcW w:w="2835" w:type="dxa"/>
            <w:vAlign w:val="center"/>
          </w:tcPr>
          <w:p w:rsidR="006C69EF" w:rsidRPr="002F0940" w:rsidRDefault="006C69EF" w:rsidP="00BD593E">
            <w:pPr>
              <w:pStyle w:val="Tabletext"/>
              <w:jc w:val="center"/>
              <w:rPr>
                <w:rFonts w:eastAsia="Batang"/>
                <w:sz w:val="20"/>
                <w:lang w:val="es-ES_tradnl" w:eastAsia="ko-KR"/>
              </w:rPr>
            </w:pPr>
            <w:r w:rsidRPr="002F0940">
              <w:rPr>
                <w:rFonts w:eastAsia="Batang"/>
                <w:sz w:val="20"/>
                <w:lang w:val="es-ES_tradnl" w:eastAsia="ko-KR"/>
              </w:rPr>
              <w:t>42 dB(μA/m) @ 10 m</w:t>
            </w:r>
          </w:p>
        </w:tc>
        <w:tc>
          <w:tcPr>
            <w:tcW w:w="3969" w:type="dxa"/>
            <w:vMerge/>
            <w:vAlign w:val="center"/>
          </w:tcPr>
          <w:p w:rsidR="006C69EF" w:rsidRPr="002F0940" w:rsidRDefault="006C69EF" w:rsidP="00BD593E">
            <w:pPr>
              <w:pStyle w:val="Tabletext"/>
              <w:jc w:val="left"/>
              <w:rPr>
                <w:rFonts w:eastAsia="Batang"/>
                <w:sz w:val="20"/>
                <w:lang w:val="es-ES_tradnl" w:eastAsia="ko-KR"/>
              </w:rPr>
            </w:pPr>
          </w:p>
        </w:tc>
      </w:tr>
      <w:tr w:rsidR="006C69EF" w:rsidRPr="002F0940" w:rsidTr="000413D8">
        <w:trPr>
          <w:jc w:val="center"/>
        </w:trPr>
        <w:tc>
          <w:tcPr>
            <w:tcW w:w="851" w:type="dxa"/>
            <w:vMerge/>
            <w:vAlign w:val="center"/>
          </w:tcPr>
          <w:p w:rsidR="006C69EF" w:rsidRPr="002F0940" w:rsidRDefault="006C69EF" w:rsidP="00BD593E">
            <w:pPr>
              <w:pStyle w:val="Tabletext"/>
              <w:jc w:val="center"/>
              <w:rPr>
                <w:snapToGrid w:val="0"/>
                <w:sz w:val="20"/>
                <w:lang w:val="es-ES_tradnl"/>
              </w:rPr>
            </w:pPr>
          </w:p>
        </w:tc>
        <w:tc>
          <w:tcPr>
            <w:tcW w:w="3969" w:type="dxa"/>
            <w:vMerge/>
            <w:vAlign w:val="center"/>
          </w:tcPr>
          <w:p w:rsidR="006C69EF" w:rsidRPr="002F0940" w:rsidRDefault="006C69EF" w:rsidP="00BD593E">
            <w:pPr>
              <w:pStyle w:val="Tabletext"/>
              <w:jc w:val="left"/>
              <w:rPr>
                <w:sz w:val="20"/>
                <w:lang w:val="es-ES_tradnl" w:eastAsia="ko-KR"/>
              </w:rPr>
            </w:pPr>
          </w:p>
        </w:tc>
        <w:tc>
          <w:tcPr>
            <w:tcW w:w="2835" w:type="dxa"/>
            <w:vAlign w:val="center"/>
          </w:tcPr>
          <w:p w:rsidR="006C69EF" w:rsidRPr="002F0940" w:rsidRDefault="006C69EF" w:rsidP="00BD593E">
            <w:pPr>
              <w:pStyle w:val="Tabletext"/>
              <w:jc w:val="center"/>
              <w:rPr>
                <w:rFonts w:eastAsia="GulimChe"/>
                <w:sz w:val="20"/>
                <w:lang w:val="es-ES_tradnl" w:eastAsia="ko-KR"/>
              </w:rPr>
            </w:pPr>
            <w:r w:rsidRPr="002F0940">
              <w:rPr>
                <w:rFonts w:eastAsia="GulimChe"/>
                <w:sz w:val="20"/>
                <w:lang w:val="es-ES_tradnl" w:eastAsia="ko-KR"/>
              </w:rPr>
              <w:t>7 400-8 800 kHz</w:t>
            </w:r>
          </w:p>
        </w:tc>
        <w:tc>
          <w:tcPr>
            <w:tcW w:w="2835" w:type="dxa"/>
            <w:vAlign w:val="center"/>
          </w:tcPr>
          <w:p w:rsidR="006C69EF" w:rsidRPr="002F0940" w:rsidRDefault="006C69EF" w:rsidP="00BD593E">
            <w:pPr>
              <w:pStyle w:val="Tabletext"/>
              <w:jc w:val="center"/>
              <w:rPr>
                <w:rFonts w:eastAsia="Batang"/>
                <w:sz w:val="20"/>
                <w:lang w:val="es-ES_tradnl" w:eastAsia="ko-KR"/>
              </w:rPr>
            </w:pPr>
            <w:r w:rsidRPr="002F0940">
              <w:rPr>
                <w:rFonts w:eastAsia="Batang"/>
                <w:sz w:val="20"/>
                <w:lang w:val="es-ES_tradnl" w:eastAsia="ko-KR"/>
              </w:rPr>
              <w:t>9 dB(μA/m) @ 10 m</w:t>
            </w:r>
          </w:p>
        </w:tc>
        <w:tc>
          <w:tcPr>
            <w:tcW w:w="3969" w:type="dxa"/>
            <w:vMerge/>
            <w:vAlign w:val="center"/>
          </w:tcPr>
          <w:p w:rsidR="006C69EF" w:rsidRPr="002F0940" w:rsidRDefault="006C69EF" w:rsidP="00BD593E">
            <w:pPr>
              <w:pStyle w:val="Tabletext"/>
              <w:jc w:val="left"/>
              <w:rPr>
                <w:rFonts w:eastAsia="Batang"/>
                <w:sz w:val="20"/>
                <w:lang w:val="es-ES_tradnl" w:eastAsia="ko-KR"/>
              </w:rPr>
            </w:pPr>
          </w:p>
        </w:tc>
      </w:tr>
      <w:tr w:rsidR="006C69EF" w:rsidRPr="002F0940" w:rsidTr="000413D8">
        <w:trPr>
          <w:jc w:val="center"/>
        </w:trPr>
        <w:tc>
          <w:tcPr>
            <w:tcW w:w="851" w:type="dxa"/>
            <w:vMerge/>
            <w:vAlign w:val="center"/>
          </w:tcPr>
          <w:p w:rsidR="006C69EF" w:rsidRPr="002F0940" w:rsidRDefault="006C69EF" w:rsidP="00BD593E">
            <w:pPr>
              <w:pStyle w:val="Tabletext"/>
              <w:jc w:val="center"/>
              <w:rPr>
                <w:snapToGrid w:val="0"/>
                <w:sz w:val="20"/>
                <w:lang w:val="es-ES_tradnl"/>
              </w:rPr>
            </w:pPr>
          </w:p>
        </w:tc>
        <w:tc>
          <w:tcPr>
            <w:tcW w:w="3969" w:type="dxa"/>
            <w:vMerge/>
            <w:vAlign w:val="center"/>
          </w:tcPr>
          <w:p w:rsidR="006C69EF" w:rsidRPr="002F0940" w:rsidRDefault="006C69EF" w:rsidP="00BD593E">
            <w:pPr>
              <w:pStyle w:val="Tabletext"/>
              <w:jc w:val="left"/>
              <w:rPr>
                <w:sz w:val="20"/>
                <w:lang w:val="es-ES_tradnl" w:eastAsia="ko-KR"/>
              </w:rPr>
            </w:pPr>
          </w:p>
        </w:tc>
        <w:tc>
          <w:tcPr>
            <w:tcW w:w="2835" w:type="dxa"/>
            <w:vAlign w:val="center"/>
          </w:tcPr>
          <w:p w:rsidR="006C69EF" w:rsidRPr="002F0940" w:rsidRDefault="006C69EF" w:rsidP="00BD593E">
            <w:pPr>
              <w:pStyle w:val="Tabletext"/>
              <w:jc w:val="center"/>
              <w:rPr>
                <w:rFonts w:eastAsia="GulimChe"/>
                <w:sz w:val="20"/>
                <w:lang w:val="es-ES_tradnl" w:eastAsia="ko-KR"/>
              </w:rPr>
            </w:pPr>
            <w:r w:rsidRPr="002F0940">
              <w:rPr>
                <w:rFonts w:eastAsia="GulimChe"/>
                <w:sz w:val="20"/>
                <w:lang w:val="es-ES_tradnl" w:eastAsia="ko-KR"/>
              </w:rPr>
              <w:t>13,553-13,567 MHz</w:t>
            </w:r>
          </w:p>
        </w:tc>
        <w:tc>
          <w:tcPr>
            <w:tcW w:w="2835" w:type="dxa"/>
            <w:vAlign w:val="center"/>
          </w:tcPr>
          <w:p w:rsidR="006C69EF" w:rsidRPr="002F0940" w:rsidRDefault="006C69EF" w:rsidP="00BD593E">
            <w:pPr>
              <w:pStyle w:val="Tabletext"/>
              <w:jc w:val="center"/>
              <w:rPr>
                <w:rFonts w:eastAsia="Batang"/>
                <w:sz w:val="20"/>
                <w:lang w:val="es-ES_tradnl" w:eastAsia="ko-KR"/>
              </w:rPr>
            </w:pPr>
            <w:r w:rsidRPr="002F0940">
              <w:rPr>
                <w:rFonts w:eastAsia="Batang"/>
                <w:sz w:val="20"/>
                <w:lang w:val="es-ES_tradnl" w:eastAsia="ko-KR"/>
              </w:rPr>
              <w:t>42 dB(μA/m) @ 10 m</w:t>
            </w:r>
          </w:p>
        </w:tc>
        <w:tc>
          <w:tcPr>
            <w:tcW w:w="3969" w:type="dxa"/>
            <w:vMerge/>
            <w:vAlign w:val="center"/>
          </w:tcPr>
          <w:p w:rsidR="006C69EF" w:rsidRPr="002F0940" w:rsidRDefault="006C69EF" w:rsidP="00BD593E">
            <w:pPr>
              <w:pStyle w:val="Tabletext"/>
              <w:jc w:val="left"/>
              <w:rPr>
                <w:rFonts w:eastAsia="Batang"/>
                <w:sz w:val="20"/>
                <w:lang w:val="es-ES_tradnl" w:eastAsia="ko-KR"/>
              </w:rPr>
            </w:pPr>
          </w:p>
        </w:tc>
      </w:tr>
      <w:tr w:rsidR="006C69EF" w:rsidRPr="002F0940" w:rsidTr="000413D8">
        <w:trPr>
          <w:jc w:val="center"/>
        </w:trPr>
        <w:tc>
          <w:tcPr>
            <w:tcW w:w="851" w:type="dxa"/>
            <w:vMerge/>
            <w:vAlign w:val="center"/>
          </w:tcPr>
          <w:p w:rsidR="006C69EF" w:rsidRPr="002F0940" w:rsidRDefault="006C69EF" w:rsidP="00BD593E">
            <w:pPr>
              <w:pStyle w:val="Tabletext"/>
              <w:jc w:val="center"/>
              <w:rPr>
                <w:snapToGrid w:val="0"/>
                <w:sz w:val="20"/>
                <w:lang w:val="es-ES_tradnl"/>
              </w:rPr>
            </w:pPr>
          </w:p>
        </w:tc>
        <w:tc>
          <w:tcPr>
            <w:tcW w:w="3969" w:type="dxa"/>
            <w:vMerge/>
            <w:vAlign w:val="center"/>
          </w:tcPr>
          <w:p w:rsidR="006C69EF" w:rsidRPr="002F0940" w:rsidRDefault="006C69EF" w:rsidP="00BD593E">
            <w:pPr>
              <w:pStyle w:val="Tabletext"/>
              <w:jc w:val="left"/>
              <w:rPr>
                <w:sz w:val="20"/>
                <w:lang w:val="es-ES_tradnl" w:eastAsia="ko-KR"/>
              </w:rPr>
            </w:pPr>
          </w:p>
        </w:tc>
        <w:tc>
          <w:tcPr>
            <w:tcW w:w="2835" w:type="dxa"/>
            <w:vAlign w:val="center"/>
          </w:tcPr>
          <w:p w:rsidR="006C69EF" w:rsidRPr="002F0940" w:rsidRDefault="006C69EF" w:rsidP="00BD593E">
            <w:pPr>
              <w:pStyle w:val="Tabletext"/>
              <w:jc w:val="center"/>
              <w:rPr>
                <w:rFonts w:eastAsia="GulimChe"/>
                <w:sz w:val="20"/>
                <w:lang w:val="es-ES_tradnl" w:eastAsia="ko-KR"/>
              </w:rPr>
            </w:pPr>
            <w:r w:rsidRPr="002F0940">
              <w:rPr>
                <w:rFonts w:eastAsia="GulimChe"/>
                <w:sz w:val="20"/>
                <w:lang w:val="es-ES_tradnl" w:eastAsia="ko-KR"/>
              </w:rPr>
              <w:t>26,957-27,283 MHz</w:t>
            </w:r>
          </w:p>
        </w:tc>
        <w:tc>
          <w:tcPr>
            <w:tcW w:w="2835" w:type="dxa"/>
            <w:vAlign w:val="center"/>
          </w:tcPr>
          <w:p w:rsidR="006C69EF" w:rsidRPr="002F0940" w:rsidRDefault="006C69EF" w:rsidP="00BD593E">
            <w:pPr>
              <w:pStyle w:val="Tabletext"/>
              <w:jc w:val="center"/>
              <w:rPr>
                <w:rFonts w:eastAsia="Batang"/>
                <w:sz w:val="20"/>
                <w:lang w:val="es-ES_tradnl" w:eastAsia="ko-KR"/>
              </w:rPr>
            </w:pPr>
            <w:r w:rsidRPr="002F0940">
              <w:rPr>
                <w:rFonts w:eastAsia="Batang"/>
                <w:sz w:val="20"/>
                <w:lang w:val="es-ES_tradnl" w:eastAsia="ko-KR"/>
              </w:rPr>
              <w:t>42 dB(μA/m) @ 10 m</w:t>
            </w:r>
          </w:p>
        </w:tc>
        <w:tc>
          <w:tcPr>
            <w:tcW w:w="3969" w:type="dxa"/>
            <w:vMerge/>
            <w:vAlign w:val="center"/>
          </w:tcPr>
          <w:p w:rsidR="006C69EF" w:rsidRPr="002F0940" w:rsidRDefault="006C69EF" w:rsidP="00BD593E">
            <w:pPr>
              <w:pStyle w:val="Tabletext"/>
              <w:jc w:val="left"/>
              <w:rPr>
                <w:rFonts w:eastAsia="Batang"/>
                <w:sz w:val="20"/>
                <w:lang w:val="es-ES_tradnl" w:eastAsia="ko-KR"/>
              </w:rPr>
            </w:pPr>
          </w:p>
        </w:tc>
      </w:tr>
      <w:tr w:rsidR="006C69EF" w:rsidRPr="002F0940" w:rsidTr="000413D8">
        <w:trPr>
          <w:jc w:val="center"/>
        </w:trPr>
        <w:tc>
          <w:tcPr>
            <w:tcW w:w="851" w:type="dxa"/>
            <w:vMerge/>
            <w:vAlign w:val="center"/>
          </w:tcPr>
          <w:p w:rsidR="006C69EF" w:rsidRPr="002F0940" w:rsidRDefault="006C69EF" w:rsidP="00BD593E">
            <w:pPr>
              <w:pStyle w:val="Tabletext"/>
              <w:jc w:val="center"/>
              <w:rPr>
                <w:snapToGrid w:val="0"/>
                <w:sz w:val="20"/>
                <w:lang w:val="es-ES_tradnl"/>
              </w:rPr>
            </w:pPr>
          </w:p>
        </w:tc>
        <w:tc>
          <w:tcPr>
            <w:tcW w:w="3969" w:type="dxa"/>
            <w:vMerge/>
            <w:vAlign w:val="center"/>
          </w:tcPr>
          <w:p w:rsidR="006C69EF" w:rsidRPr="002F0940" w:rsidRDefault="006C69EF" w:rsidP="00BD593E">
            <w:pPr>
              <w:pStyle w:val="Tabletext"/>
              <w:jc w:val="left"/>
              <w:rPr>
                <w:sz w:val="20"/>
                <w:lang w:val="es-ES_tradnl" w:eastAsia="ko-KR"/>
              </w:rPr>
            </w:pPr>
          </w:p>
        </w:tc>
        <w:tc>
          <w:tcPr>
            <w:tcW w:w="2835" w:type="dxa"/>
            <w:vAlign w:val="center"/>
          </w:tcPr>
          <w:p w:rsidR="006C69EF" w:rsidRPr="002F0940" w:rsidRDefault="006C69EF" w:rsidP="00BD593E">
            <w:pPr>
              <w:pStyle w:val="Tabletext"/>
              <w:jc w:val="center"/>
              <w:rPr>
                <w:rFonts w:eastAsia="GulimChe"/>
                <w:sz w:val="20"/>
                <w:lang w:val="es-ES_tradnl" w:eastAsia="ko-KR"/>
              </w:rPr>
            </w:pPr>
            <w:r w:rsidRPr="002F0940">
              <w:rPr>
                <w:rFonts w:eastAsia="GulimChe"/>
                <w:sz w:val="20"/>
                <w:lang w:val="es-ES_tradnl" w:eastAsia="ko-KR"/>
              </w:rPr>
              <w:t>10,2-11 MHz</w:t>
            </w:r>
          </w:p>
        </w:tc>
        <w:tc>
          <w:tcPr>
            <w:tcW w:w="2835" w:type="dxa"/>
            <w:vAlign w:val="center"/>
          </w:tcPr>
          <w:p w:rsidR="006C69EF" w:rsidRPr="002F0940" w:rsidRDefault="006C69EF" w:rsidP="00BD593E">
            <w:pPr>
              <w:pStyle w:val="Tabletext"/>
              <w:jc w:val="center"/>
              <w:rPr>
                <w:rFonts w:eastAsia="Batang"/>
                <w:sz w:val="20"/>
                <w:lang w:val="es-ES_tradnl" w:eastAsia="ko-KR"/>
              </w:rPr>
            </w:pPr>
            <w:r w:rsidRPr="002F0940">
              <w:rPr>
                <w:rFonts w:eastAsia="Batang"/>
                <w:sz w:val="20"/>
                <w:lang w:val="es-ES_tradnl" w:eastAsia="ko-KR"/>
              </w:rPr>
              <w:t>9 dB(μA/m) @ 10 m</w:t>
            </w:r>
          </w:p>
        </w:tc>
        <w:tc>
          <w:tcPr>
            <w:tcW w:w="3969" w:type="dxa"/>
            <w:vMerge/>
            <w:vAlign w:val="center"/>
          </w:tcPr>
          <w:p w:rsidR="006C69EF" w:rsidRPr="002F0940" w:rsidRDefault="006C69EF" w:rsidP="00BD593E">
            <w:pPr>
              <w:pStyle w:val="Tabletext"/>
              <w:jc w:val="left"/>
              <w:rPr>
                <w:rFonts w:eastAsia="Batang"/>
                <w:sz w:val="20"/>
                <w:lang w:val="es-ES_tradnl" w:eastAsia="ko-KR"/>
              </w:rPr>
            </w:pPr>
          </w:p>
        </w:tc>
      </w:tr>
      <w:tr w:rsidR="006C69EF" w:rsidRPr="002F0940" w:rsidTr="000413D8">
        <w:trPr>
          <w:jc w:val="center"/>
        </w:trPr>
        <w:tc>
          <w:tcPr>
            <w:tcW w:w="851" w:type="dxa"/>
            <w:vMerge w:val="restart"/>
            <w:vAlign w:val="center"/>
          </w:tcPr>
          <w:p w:rsidR="006C69EF" w:rsidRPr="002F0940" w:rsidRDefault="006C69EF" w:rsidP="005D49E3">
            <w:pPr>
              <w:pStyle w:val="Tabletext"/>
              <w:keepNext/>
              <w:jc w:val="center"/>
              <w:rPr>
                <w:snapToGrid w:val="0"/>
                <w:sz w:val="20"/>
                <w:lang w:val="es-ES_tradnl"/>
              </w:rPr>
            </w:pPr>
            <w:r w:rsidRPr="002F0940">
              <w:rPr>
                <w:snapToGrid w:val="0"/>
                <w:sz w:val="20"/>
                <w:lang w:val="es-ES_tradnl"/>
              </w:rPr>
              <w:lastRenderedPageBreak/>
              <w:t>7</w:t>
            </w:r>
          </w:p>
        </w:tc>
        <w:tc>
          <w:tcPr>
            <w:tcW w:w="3969" w:type="dxa"/>
            <w:vMerge w:val="restart"/>
            <w:vAlign w:val="center"/>
          </w:tcPr>
          <w:p w:rsidR="006C69EF" w:rsidRPr="002F0940" w:rsidRDefault="006C69EF" w:rsidP="005D49E3">
            <w:pPr>
              <w:pStyle w:val="Tabletext"/>
              <w:keepNext/>
              <w:jc w:val="left"/>
              <w:rPr>
                <w:sz w:val="20"/>
                <w:lang w:val="es-ES_tradnl" w:eastAsia="ko-KR"/>
              </w:rPr>
            </w:pPr>
            <w:r w:rsidRPr="002F0940">
              <w:rPr>
                <w:sz w:val="20"/>
                <w:lang w:val="es-ES_tradnl" w:eastAsia="ko-KR"/>
              </w:rPr>
              <w:t xml:space="preserve">Dispositivos de corto alcance no específicos, telemedida, telemando, alarmas, datos en general y otras aplicaciones similares </w:t>
            </w:r>
          </w:p>
        </w:tc>
        <w:tc>
          <w:tcPr>
            <w:tcW w:w="2835" w:type="dxa"/>
            <w:vAlign w:val="center"/>
          </w:tcPr>
          <w:p w:rsidR="006C69EF" w:rsidRPr="002F0940" w:rsidRDefault="006C69EF" w:rsidP="005D49E3">
            <w:pPr>
              <w:pStyle w:val="Tabletext"/>
              <w:keepNext/>
              <w:jc w:val="center"/>
              <w:rPr>
                <w:rFonts w:eastAsia="GulimChe"/>
                <w:sz w:val="20"/>
                <w:lang w:val="es-ES_tradnl" w:eastAsia="ko-KR"/>
              </w:rPr>
            </w:pPr>
            <w:r w:rsidRPr="002F0940">
              <w:rPr>
                <w:rFonts w:eastAsia="GulimChe"/>
                <w:sz w:val="20"/>
                <w:lang w:val="es-ES_tradnl" w:eastAsia="ko-KR"/>
              </w:rPr>
              <w:t>6 765-6 795 kHz</w:t>
            </w:r>
          </w:p>
        </w:tc>
        <w:tc>
          <w:tcPr>
            <w:tcW w:w="2835" w:type="dxa"/>
            <w:vAlign w:val="center"/>
          </w:tcPr>
          <w:p w:rsidR="006C69EF" w:rsidRPr="002F0940" w:rsidRDefault="006C69EF" w:rsidP="005D49E3">
            <w:pPr>
              <w:pStyle w:val="Tabletext"/>
              <w:keepNext/>
              <w:jc w:val="center"/>
              <w:rPr>
                <w:rFonts w:eastAsia="SimSun"/>
                <w:sz w:val="20"/>
                <w:lang w:val="es-ES_tradnl" w:eastAsia="zh-CN"/>
              </w:rPr>
            </w:pPr>
            <w:r w:rsidRPr="002F0940">
              <w:rPr>
                <w:rFonts w:eastAsia="Batang"/>
                <w:sz w:val="20"/>
                <w:lang w:val="es-ES_tradnl" w:eastAsia="ko-KR"/>
              </w:rPr>
              <w:t>42 dB(μA/m) @ 10 m</w:t>
            </w:r>
          </w:p>
        </w:tc>
        <w:tc>
          <w:tcPr>
            <w:tcW w:w="3969" w:type="dxa"/>
            <w:vMerge w:val="restart"/>
            <w:vAlign w:val="center"/>
          </w:tcPr>
          <w:p w:rsidR="006C69EF" w:rsidRPr="002F0940" w:rsidRDefault="006C69EF" w:rsidP="005D49E3">
            <w:pPr>
              <w:pStyle w:val="Tabletext"/>
              <w:keepNext/>
              <w:jc w:val="left"/>
              <w:rPr>
                <w:rFonts w:eastAsia="Batang"/>
                <w:sz w:val="20"/>
                <w:lang w:val="es-ES_tradnl" w:eastAsia="ko-KR"/>
              </w:rPr>
            </w:pPr>
          </w:p>
        </w:tc>
      </w:tr>
      <w:tr w:rsidR="006C69EF" w:rsidRPr="002F0940" w:rsidTr="000413D8">
        <w:trPr>
          <w:jc w:val="center"/>
        </w:trPr>
        <w:tc>
          <w:tcPr>
            <w:tcW w:w="851" w:type="dxa"/>
            <w:vMerge/>
            <w:vAlign w:val="center"/>
          </w:tcPr>
          <w:p w:rsidR="006C69EF" w:rsidRPr="002F0940" w:rsidRDefault="006C69EF" w:rsidP="005D49E3">
            <w:pPr>
              <w:pStyle w:val="Tabletext"/>
              <w:keepNext/>
              <w:jc w:val="center"/>
              <w:rPr>
                <w:snapToGrid w:val="0"/>
                <w:sz w:val="20"/>
                <w:lang w:val="es-ES_tradnl"/>
              </w:rPr>
            </w:pPr>
          </w:p>
        </w:tc>
        <w:tc>
          <w:tcPr>
            <w:tcW w:w="3969" w:type="dxa"/>
            <w:vMerge/>
            <w:vAlign w:val="center"/>
          </w:tcPr>
          <w:p w:rsidR="006C69EF" w:rsidRPr="002F0940" w:rsidRDefault="006C69EF" w:rsidP="005D49E3">
            <w:pPr>
              <w:pStyle w:val="Tabletext"/>
              <w:keepNext/>
              <w:jc w:val="left"/>
              <w:rPr>
                <w:sz w:val="20"/>
                <w:lang w:val="es-ES_tradnl" w:eastAsia="ko-KR"/>
              </w:rPr>
            </w:pPr>
          </w:p>
        </w:tc>
        <w:tc>
          <w:tcPr>
            <w:tcW w:w="2835" w:type="dxa"/>
            <w:vAlign w:val="center"/>
          </w:tcPr>
          <w:p w:rsidR="006C69EF" w:rsidRPr="002F0940" w:rsidRDefault="006C69EF" w:rsidP="005D49E3">
            <w:pPr>
              <w:pStyle w:val="Tabletext"/>
              <w:keepNext/>
              <w:jc w:val="center"/>
              <w:rPr>
                <w:rFonts w:eastAsia="GulimChe"/>
                <w:sz w:val="20"/>
                <w:lang w:val="es-ES_tradnl" w:eastAsia="ko-KR"/>
              </w:rPr>
            </w:pPr>
            <w:r w:rsidRPr="002F0940">
              <w:rPr>
                <w:rFonts w:eastAsia="GulimChe"/>
                <w:sz w:val="20"/>
                <w:lang w:val="es-ES_tradnl" w:eastAsia="ko-KR"/>
              </w:rPr>
              <w:t>13,553-13,567 MHz</w:t>
            </w:r>
          </w:p>
        </w:tc>
        <w:tc>
          <w:tcPr>
            <w:tcW w:w="2835" w:type="dxa"/>
            <w:vAlign w:val="center"/>
          </w:tcPr>
          <w:p w:rsidR="006C69EF" w:rsidRPr="002F0940" w:rsidRDefault="006C69EF" w:rsidP="005D49E3">
            <w:pPr>
              <w:pStyle w:val="Tabletext"/>
              <w:keepNext/>
              <w:jc w:val="center"/>
              <w:rPr>
                <w:rFonts w:eastAsia="Batang"/>
                <w:sz w:val="20"/>
                <w:lang w:val="es-ES_tradnl" w:eastAsia="ko-KR"/>
              </w:rPr>
            </w:pPr>
            <w:r w:rsidRPr="002F0940">
              <w:rPr>
                <w:rFonts w:eastAsia="Batang"/>
                <w:sz w:val="20"/>
                <w:lang w:val="es-ES_tradnl" w:eastAsia="ko-KR"/>
              </w:rPr>
              <w:t>42 dB(μA/m) @ 10 m</w:t>
            </w:r>
          </w:p>
        </w:tc>
        <w:tc>
          <w:tcPr>
            <w:tcW w:w="3969" w:type="dxa"/>
            <w:vMerge/>
            <w:vAlign w:val="center"/>
          </w:tcPr>
          <w:p w:rsidR="006C69EF" w:rsidRPr="002F0940" w:rsidRDefault="006C69EF" w:rsidP="005D49E3">
            <w:pPr>
              <w:pStyle w:val="Tabletext"/>
              <w:keepNext/>
              <w:jc w:val="left"/>
              <w:rPr>
                <w:rFonts w:eastAsia="Batang"/>
                <w:sz w:val="20"/>
                <w:lang w:val="es-ES_tradnl" w:eastAsia="ko-KR"/>
              </w:rPr>
            </w:pPr>
          </w:p>
        </w:tc>
      </w:tr>
      <w:tr w:rsidR="006C69EF" w:rsidRPr="008603A7" w:rsidTr="000413D8">
        <w:trPr>
          <w:jc w:val="center"/>
        </w:trPr>
        <w:tc>
          <w:tcPr>
            <w:tcW w:w="851" w:type="dxa"/>
            <w:vMerge/>
            <w:vAlign w:val="center"/>
          </w:tcPr>
          <w:p w:rsidR="006C69EF" w:rsidRPr="002F0940" w:rsidRDefault="006C69EF" w:rsidP="005D49E3">
            <w:pPr>
              <w:pStyle w:val="Tabletext"/>
              <w:keepNext/>
              <w:jc w:val="center"/>
              <w:rPr>
                <w:snapToGrid w:val="0"/>
                <w:sz w:val="20"/>
                <w:lang w:val="es-ES_tradnl"/>
              </w:rPr>
            </w:pPr>
          </w:p>
        </w:tc>
        <w:tc>
          <w:tcPr>
            <w:tcW w:w="3969" w:type="dxa"/>
            <w:vMerge/>
            <w:vAlign w:val="center"/>
          </w:tcPr>
          <w:p w:rsidR="006C69EF" w:rsidRPr="002F0940" w:rsidRDefault="006C69EF" w:rsidP="005D49E3">
            <w:pPr>
              <w:pStyle w:val="Tabletext"/>
              <w:keepNext/>
              <w:jc w:val="left"/>
              <w:rPr>
                <w:sz w:val="20"/>
                <w:lang w:val="es-ES_tradnl" w:eastAsia="ko-KR"/>
              </w:rPr>
            </w:pPr>
          </w:p>
        </w:tc>
        <w:tc>
          <w:tcPr>
            <w:tcW w:w="2835" w:type="dxa"/>
            <w:vAlign w:val="center"/>
          </w:tcPr>
          <w:p w:rsidR="006C69EF" w:rsidRPr="002F0940" w:rsidRDefault="006C69EF" w:rsidP="005D49E3">
            <w:pPr>
              <w:pStyle w:val="Tabletext"/>
              <w:keepNext/>
              <w:jc w:val="center"/>
              <w:rPr>
                <w:rFonts w:eastAsia="GulimChe"/>
                <w:sz w:val="20"/>
                <w:lang w:val="es-ES_tradnl" w:eastAsia="ko-KR"/>
              </w:rPr>
            </w:pPr>
            <w:r w:rsidRPr="002F0940">
              <w:rPr>
                <w:rFonts w:eastAsia="GulimChe"/>
                <w:sz w:val="20"/>
                <w:lang w:val="es-ES_tradnl" w:eastAsia="ko-KR"/>
              </w:rPr>
              <w:t>26,957-27,283 MHz</w:t>
            </w:r>
          </w:p>
        </w:tc>
        <w:tc>
          <w:tcPr>
            <w:tcW w:w="2835" w:type="dxa"/>
            <w:vAlign w:val="center"/>
          </w:tcPr>
          <w:p w:rsidR="006C69EF" w:rsidRPr="002F0940" w:rsidRDefault="006C69EF" w:rsidP="005D49E3">
            <w:pPr>
              <w:pStyle w:val="Tabletext"/>
              <w:keepNext/>
              <w:jc w:val="center"/>
              <w:rPr>
                <w:rFonts w:eastAsia="Batang"/>
                <w:sz w:val="20"/>
                <w:lang w:val="es-ES_tradnl" w:eastAsia="ko-KR"/>
              </w:rPr>
            </w:pPr>
            <w:r w:rsidRPr="002F0940">
              <w:rPr>
                <w:rFonts w:eastAsia="Batang"/>
                <w:sz w:val="20"/>
                <w:lang w:val="es-ES_tradnl" w:eastAsia="ko-KR"/>
              </w:rPr>
              <w:t>10 mW p.r.e. /</w:t>
            </w:r>
            <w:r w:rsidRPr="002F0940">
              <w:rPr>
                <w:rFonts w:eastAsia="Batang"/>
                <w:sz w:val="20"/>
                <w:lang w:val="es-ES_tradnl" w:eastAsia="ko-KR"/>
              </w:rPr>
              <w:br/>
              <w:t>42 dB(μA/m) @ 10 m</w:t>
            </w:r>
          </w:p>
        </w:tc>
        <w:tc>
          <w:tcPr>
            <w:tcW w:w="3969" w:type="dxa"/>
            <w:vMerge/>
            <w:vAlign w:val="center"/>
          </w:tcPr>
          <w:p w:rsidR="006C69EF" w:rsidRPr="002F0940" w:rsidRDefault="006C69EF" w:rsidP="005D49E3">
            <w:pPr>
              <w:pStyle w:val="Tabletext"/>
              <w:keepNext/>
              <w:jc w:val="left"/>
              <w:rPr>
                <w:rFonts w:eastAsia="Batang"/>
                <w:sz w:val="20"/>
                <w:lang w:val="es-ES_tradnl" w:eastAsia="ko-KR"/>
              </w:rPr>
            </w:pPr>
          </w:p>
        </w:tc>
      </w:tr>
      <w:tr w:rsidR="006C69EF" w:rsidRPr="002F0940" w:rsidTr="000413D8">
        <w:trPr>
          <w:jc w:val="center"/>
        </w:trPr>
        <w:tc>
          <w:tcPr>
            <w:tcW w:w="851" w:type="dxa"/>
            <w:vMerge/>
            <w:vAlign w:val="center"/>
          </w:tcPr>
          <w:p w:rsidR="006C69EF" w:rsidRPr="002F0940" w:rsidRDefault="006C69EF" w:rsidP="005D49E3">
            <w:pPr>
              <w:pStyle w:val="Tabletext"/>
              <w:keepNext/>
              <w:jc w:val="center"/>
              <w:rPr>
                <w:snapToGrid w:val="0"/>
                <w:sz w:val="20"/>
                <w:lang w:val="es-ES_tradnl"/>
              </w:rPr>
            </w:pPr>
          </w:p>
        </w:tc>
        <w:tc>
          <w:tcPr>
            <w:tcW w:w="3969" w:type="dxa"/>
            <w:vMerge/>
            <w:vAlign w:val="center"/>
          </w:tcPr>
          <w:p w:rsidR="006C69EF" w:rsidRPr="002F0940" w:rsidRDefault="006C69EF" w:rsidP="005D49E3">
            <w:pPr>
              <w:pStyle w:val="Tabletext"/>
              <w:keepNext/>
              <w:jc w:val="left"/>
              <w:rPr>
                <w:sz w:val="20"/>
                <w:lang w:val="es-ES_tradnl" w:eastAsia="ko-KR"/>
              </w:rPr>
            </w:pPr>
          </w:p>
        </w:tc>
        <w:tc>
          <w:tcPr>
            <w:tcW w:w="2835" w:type="dxa"/>
            <w:vAlign w:val="center"/>
          </w:tcPr>
          <w:p w:rsidR="006C69EF" w:rsidRPr="002F0940" w:rsidRDefault="006C69EF" w:rsidP="005D49E3">
            <w:pPr>
              <w:pStyle w:val="Tabletext"/>
              <w:keepNext/>
              <w:jc w:val="center"/>
              <w:rPr>
                <w:rFonts w:eastAsia="GulimChe"/>
                <w:sz w:val="20"/>
                <w:lang w:val="es-ES_tradnl" w:eastAsia="ko-KR"/>
              </w:rPr>
            </w:pPr>
            <w:r w:rsidRPr="002F0940">
              <w:rPr>
                <w:rFonts w:eastAsia="GulimChe"/>
                <w:sz w:val="20"/>
                <w:lang w:val="es-ES_tradnl" w:eastAsia="ko-KR"/>
              </w:rPr>
              <w:t>40,660-40,700 MHz</w:t>
            </w:r>
          </w:p>
        </w:tc>
        <w:tc>
          <w:tcPr>
            <w:tcW w:w="2835" w:type="dxa"/>
            <w:vAlign w:val="center"/>
          </w:tcPr>
          <w:p w:rsidR="006C69EF" w:rsidRPr="002F0940" w:rsidRDefault="006C69EF" w:rsidP="005D49E3">
            <w:pPr>
              <w:pStyle w:val="Tabletext"/>
              <w:keepNext/>
              <w:jc w:val="center"/>
              <w:rPr>
                <w:rFonts w:eastAsia="Batang"/>
                <w:sz w:val="20"/>
                <w:lang w:val="es-ES_tradnl" w:eastAsia="ko-KR"/>
              </w:rPr>
            </w:pPr>
            <w:r w:rsidRPr="002F0940">
              <w:rPr>
                <w:rFonts w:eastAsia="Batang"/>
                <w:sz w:val="20"/>
                <w:lang w:val="es-ES_tradnl" w:eastAsia="ko-KR"/>
              </w:rPr>
              <w:t>10 mW (p.r.e.)</w:t>
            </w:r>
          </w:p>
        </w:tc>
        <w:tc>
          <w:tcPr>
            <w:tcW w:w="3969" w:type="dxa"/>
            <w:vMerge/>
            <w:vAlign w:val="center"/>
          </w:tcPr>
          <w:p w:rsidR="006C69EF" w:rsidRPr="002F0940" w:rsidRDefault="006C69EF" w:rsidP="005D49E3">
            <w:pPr>
              <w:pStyle w:val="Tabletext"/>
              <w:keepNext/>
              <w:jc w:val="left"/>
              <w:rPr>
                <w:rFonts w:eastAsia="Batang"/>
                <w:sz w:val="20"/>
                <w:lang w:val="es-ES_tradnl" w:eastAsia="ko-KR"/>
              </w:rPr>
            </w:pPr>
          </w:p>
        </w:tc>
      </w:tr>
      <w:tr w:rsidR="006C69EF" w:rsidRPr="002F0940" w:rsidTr="000413D8">
        <w:trPr>
          <w:jc w:val="center"/>
        </w:trPr>
        <w:tc>
          <w:tcPr>
            <w:tcW w:w="851" w:type="dxa"/>
            <w:vMerge/>
            <w:vAlign w:val="center"/>
          </w:tcPr>
          <w:p w:rsidR="006C69EF" w:rsidRPr="002F0940" w:rsidRDefault="006C69EF" w:rsidP="005D49E3">
            <w:pPr>
              <w:pStyle w:val="Tabletext"/>
              <w:keepNext/>
              <w:jc w:val="center"/>
              <w:rPr>
                <w:snapToGrid w:val="0"/>
                <w:sz w:val="20"/>
                <w:lang w:val="es-ES_tradnl"/>
              </w:rPr>
            </w:pPr>
          </w:p>
        </w:tc>
        <w:tc>
          <w:tcPr>
            <w:tcW w:w="3969" w:type="dxa"/>
            <w:vMerge/>
            <w:vAlign w:val="center"/>
          </w:tcPr>
          <w:p w:rsidR="006C69EF" w:rsidRPr="002F0940" w:rsidRDefault="006C69EF" w:rsidP="005D49E3">
            <w:pPr>
              <w:pStyle w:val="Tabletext"/>
              <w:keepNext/>
              <w:jc w:val="left"/>
              <w:rPr>
                <w:sz w:val="20"/>
                <w:lang w:val="es-ES_tradnl" w:eastAsia="ko-KR"/>
              </w:rPr>
            </w:pPr>
          </w:p>
        </w:tc>
        <w:tc>
          <w:tcPr>
            <w:tcW w:w="2835" w:type="dxa"/>
            <w:vAlign w:val="center"/>
          </w:tcPr>
          <w:p w:rsidR="006C69EF" w:rsidRPr="002F0940" w:rsidRDefault="006C69EF" w:rsidP="005D49E3">
            <w:pPr>
              <w:pStyle w:val="Tabletext"/>
              <w:keepNext/>
              <w:jc w:val="center"/>
              <w:rPr>
                <w:rFonts w:eastAsia="GulimChe"/>
                <w:sz w:val="20"/>
                <w:lang w:val="es-ES_tradnl" w:eastAsia="ko-KR"/>
              </w:rPr>
            </w:pPr>
            <w:r w:rsidRPr="002F0940">
              <w:rPr>
                <w:rFonts w:eastAsia="GulimChe"/>
                <w:sz w:val="20"/>
                <w:lang w:val="es-ES_tradnl" w:eastAsia="ko-KR"/>
              </w:rPr>
              <w:t>138,2-138,45 MHz</w:t>
            </w:r>
          </w:p>
        </w:tc>
        <w:tc>
          <w:tcPr>
            <w:tcW w:w="2835" w:type="dxa"/>
            <w:vAlign w:val="center"/>
          </w:tcPr>
          <w:p w:rsidR="006C69EF" w:rsidRPr="002F0940" w:rsidRDefault="006C69EF" w:rsidP="005D49E3">
            <w:pPr>
              <w:pStyle w:val="Tabletext"/>
              <w:keepNext/>
              <w:jc w:val="center"/>
              <w:rPr>
                <w:rFonts w:eastAsia="Batang"/>
                <w:sz w:val="20"/>
                <w:lang w:val="es-ES_tradnl" w:eastAsia="ko-KR"/>
              </w:rPr>
            </w:pPr>
            <w:r w:rsidRPr="002F0940">
              <w:rPr>
                <w:rFonts w:eastAsia="Batang"/>
                <w:sz w:val="20"/>
                <w:lang w:val="es-ES_tradnl" w:eastAsia="ko-KR"/>
              </w:rPr>
              <w:t>10 mW (p.r.e.)</w:t>
            </w:r>
          </w:p>
        </w:tc>
        <w:tc>
          <w:tcPr>
            <w:tcW w:w="3969" w:type="dxa"/>
            <w:vMerge/>
            <w:vAlign w:val="center"/>
          </w:tcPr>
          <w:p w:rsidR="006C69EF" w:rsidRPr="002F0940" w:rsidRDefault="006C69EF" w:rsidP="005D49E3">
            <w:pPr>
              <w:pStyle w:val="Tabletext"/>
              <w:keepNext/>
              <w:jc w:val="left"/>
              <w:rPr>
                <w:rFonts w:eastAsia="Batang"/>
                <w:sz w:val="20"/>
                <w:lang w:val="es-ES_tradnl" w:eastAsia="ko-KR"/>
              </w:rPr>
            </w:pPr>
          </w:p>
        </w:tc>
      </w:tr>
      <w:tr w:rsidR="006C69EF" w:rsidRPr="002F0940" w:rsidTr="000413D8">
        <w:trPr>
          <w:jc w:val="center"/>
        </w:trPr>
        <w:tc>
          <w:tcPr>
            <w:tcW w:w="851" w:type="dxa"/>
            <w:vMerge/>
            <w:vAlign w:val="center"/>
          </w:tcPr>
          <w:p w:rsidR="006C69EF" w:rsidRPr="002F0940" w:rsidRDefault="006C69EF" w:rsidP="005D49E3">
            <w:pPr>
              <w:pStyle w:val="Tabletext"/>
              <w:keepNext/>
              <w:jc w:val="center"/>
              <w:rPr>
                <w:snapToGrid w:val="0"/>
                <w:sz w:val="20"/>
                <w:lang w:val="es-ES_tradnl"/>
              </w:rPr>
            </w:pPr>
          </w:p>
        </w:tc>
        <w:tc>
          <w:tcPr>
            <w:tcW w:w="3969" w:type="dxa"/>
            <w:vMerge/>
            <w:vAlign w:val="center"/>
          </w:tcPr>
          <w:p w:rsidR="006C69EF" w:rsidRPr="002F0940" w:rsidRDefault="006C69EF" w:rsidP="005D49E3">
            <w:pPr>
              <w:pStyle w:val="Tabletext"/>
              <w:keepNext/>
              <w:jc w:val="left"/>
              <w:rPr>
                <w:sz w:val="20"/>
                <w:lang w:val="es-ES_tradnl" w:eastAsia="ko-KR"/>
              </w:rPr>
            </w:pPr>
          </w:p>
        </w:tc>
        <w:tc>
          <w:tcPr>
            <w:tcW w:w="2835" w:type="dxa"/>
            <w:vAlign w:val="center"/>
          </w:tcPr>
          <w:p w:rsidR="006C69EF" w:rsidRPr="002F0940" w:rsidRDefault="006C69EF" w:rsidP="005D49E3">
            <w:pPr>
              <w:pStyle w:val="Tabletext"/>
              <w:keepNext/>
              <w:jc w:val="center"/>
              <w:rPr>
                <w:rFonts w:eastAsia="GulimChe"/>
                <w:sz w:val="20"/>
                <w:lang w:val="es-ES_tradnl" w:eastAsia="ko-KR"/>
              </w:rPr>
            </w:pPr>
            <w:r w:rsidRPr="002F0940">
              <w:rPr>
                <w:rFonts w:eastAsia="GulimChe"/>
                <w:sz w:val="20"/>
                <w:lang w:val="es-ES_tradnl" w:eastAsia="ko-KR"/>
              </w:rPr>
              <w:t>315 MHz</w:t>
            </w:r>
          </w:p>
        </w:tc>
        <w:tc>
          <w:tcPr>
            <w:tcW w:w="2835" w:type="dxa"/>
            <w:vAlign w:val="center"/>
          </w:tcPr>
          <w:p w:rsidR="006C69EF" w:rsidRPr="002F0940" w:rsidRDefault="006C69EF" w:rsidP="005D49E3">
            <w:pPr>
              <w:pStyle w:val="Tabletext"/>
              <w:keepNext/>
              <w:jc w:val="center"/>
              <w:rPr>
                <w:rFonts w:eastAsia="Batang"/>
                <w:sz w:val="20"/>
                <w:lang w:val="es-ES_tradnl" w:eastAsia="ko-KR"/>
              </w:rPr>
            </w:pPr>
            <w:r w:rsidRPr="002F0940">
              <w:rPr>
                <w:rFonts w:eastAsia="Batang"/>
                <w:sz w:val="20"/>
                <w:lang w:val="es-ES_tradnl" w:eastAsia="ko-KR"/>
              </w:rPr>
              <w:t>10 mW (p.r.e.)</w:t>
            </w:r>
          </w:p>
        </w:tc>
        <w:tc>
          <w:tcPr>
            <w:tcW w:w="3969" w:type="dxa"/>
            <w:vMerge/>
            <w:vAlign w:val="center"/>
          </w:tcPr>
          <w:p w:rsidR="006C69EF" w:rsidRPr="002F0940" w:rsidRDefault="006C69EF" w:rsidP="005D49E3">
            <w:pPr>
              <w:pStyle w:val="Tabletext"/>
              <w:keepNext/>
              <w:jc w:val="left"/>
              <w:rPr>
                <w:rFonts w:eastAsia="Batang"/>
                <w:sz w:val="20"/>
                <w:lang w:val="es-ES_tradnl" w:eastAsia="ko-KR"/>
              </w:rPr>
            </w:pPr>
          </w:p>
        </w:tc>
      </w:tr>
      <w:tr w:rsidR="006C69EF" w:rsidRPr="002F0940" w:rsidTr="000413D8">
        <w:trPr>
          <w:jc w:val="center"/>
        </w:trPr>
        <w:tc>
          <w:tcPr>
            <w:tcW w:w="851" w:type="dxa"/>
            <w:vMerge/>
            <w:vAlign w:val="center"/>
          </w:tcPr>
          <w:p w:rsidR="006C69EF" w:rsidRPr="002F0940" w:rsidRDefault="006C69EF" w:rsidP="00BD593E">
            <w:pPr>
              <w:pStyle w:val="Tabletext"/>
              <w:jc w:val="center"/>
              <w:rPr>
                <w:snapToGrid w:val="0"/>
                <w:sz w:val="20"/>
                <w:lang w:val="es-ES_tradnl"/>
              </w:rPr>
            </w:pPr>
          </w:p>
        </w:tc>
        <w:tc>
          <w:tcPr>
            <w:tcW w:w="3969" w:type="dxa"/>
            <w:vMerge/>
            <w:vAlign w:val="center"/>
          </w:tcPr>
          <w:p w:rsidR="006C69EF" w:rsidRPr="002F0940" w:rsidRDefault="006C69EF" w:rsidP="00BD593E">
            <w:pPr>
              <w:pStyle w:val="Tabletext"/>
              <w:jc w:val="left"/>
              <w:rPr>
                <w:sz w:val="20"/>
                <w:lang w:val="es-ES_tradnl" w:eastAsia="ko-KR"/>
              </w:rPr>
            </w:pPr>
          </w:p>
        </w:tc>
        <w:tc>
          <w:tcPr>
            <w:tcW w:w="2835" w:type="dxa"/>
            <w:vAlign w:val="center"/>
          </w:tcPr>
          <w:p w:rsidR="006C69EF" w:rsidRPr="002F0940" w:rsidRDefault="006C69EF" w:rsidP="00BD593E">
            <w:pPr>
              <w:pStyle w:val="Tabletext"/>
              <w:jc w:val="center"/>
              <w:rPr>
                <w:rFonts w:eastAsia="GulimChe"/>
                <w:sz w:val="20"/>
                <w:lang w:val="es-ES_tradnl" w:eastAsia="ko-KR"/>
              </w:rPr>
            </w:pPr>
            <w:r w:rsidRPr="002F0940">
              <w:rPr>
                <w:rFonts w:eastAsia="GulimChe"/>
                <w:sz w:val="20"/>
                <w:lang w:val="es-ES_tradnl" w:eastAsia="ko-KR"/>
              </w:rPr>
              <w:t>433,050-434,790 MHz</w:t>
            </w:r>
          </w:p>
        </w:tc>
        <w:tc>
          <w:tcPr>
            <w:tcW w:w="2835" w:type="dxa"/>
            <w:vAlign w:val="center"/>
          </w:tcPr>
          <w:p w:rsidR="006C69EF" w:rsidRPr="002F0940" w:rsidRDefault="006C69EF" w:rsidP="00BD593E">
            <w:pPr>
              <w:pStyle w:val="Tabletext"/>
              <w:jc w:val="center"/>
              <w:rPr>
                <w:rFonts w:eastAsia="Batang"/>
                <w:sz w:val="20"/>
                <w:lang w:val="es-ES_tradnl" w:eastAsia="ko-KR"/>
              </w:rPr>
            </w:pPr>
            <w:r w:rsidRPr="002F0940">
              <w:rPr>
                <w:rFonts w:eastAsia="Batang"/>
                <w:sz w:val="20"/>
                <w:lang w:val="es-ES_tradnl" w:eastAsia="ko-KR"/>
              </w:rPr>
              <w:t>10 mW (p.r.e.)</w:t>
            </w:r>
          </w:p>
        </w:tc>
        <w:tc>
          <w:tcPr>
            <w:tcW w:w="3969" w:type="dxa"/>
            <w:vMerge/>
            <w:vAlign w:val="center"/>
          </w:tcPr>
          <w:p w:rsidR="006C69EF" w:rsidRPr="002F0940" w:rsidRDefault="006C69EF" w:rsidP="00BD593E">
            <w:pPr>
              <w:pStyle w:val="Tabletext"/>
              <w:jc w:val="left"/>
              <w:rPr>
                <w:rFonts w:eastAsia="Batang"/>
                <w:sz w:val="20"/>
                <w:lang w:val="es-ES_tradnl" w:eastAsia="ko-KR"/>
              </w:rPr>
            </w:pPr>
          </w:p>
        </w:tc>
      </w:tr>
      <w:tr w:rsidR="006C69EF" w:rsidRPr="002F0940" w:rsidTr="000413D8">
        <w:trPr>
          <w:jc w:val="center"/>
        </w:trPr>
        <w:tc>
          <w:tcPr>
            <w:tcW w:w="851" w:type="dxa"/>
            <w:vMerge/>
            <w:vAlign w:val="center"/>
          </w:tcPr>
          <w:p w:rsidR="006C69EF" w:rsidRPr="002F0940" w:rsidRDefault="006C69EF" w:rsidP="00BD593E">
            <w:pPr>
              <w:pStyle w:val="Tabletext"/>
              <w:jc w:val="center"/>
              <w:rPr>
                <w:snapToGrid w:val="0"/>
                <w:sz w:val="20"/>
                <w:lang w:val="es-ES_tradnl"/>
              </w:rPr>
            </w:pPr>
          </w:p>
        </w:tc>
        <w:tc>
          <w:tcPr>
            <w:tcW w:w="3969" w:type="dxa"/>
            <w:vMerge/>
            <w:vAlign w:val="center"/>
          </w:tcPr>
          <w:p w:rsidR="006C69EF" w:rsidRPr="002F0940" w:rsidRDefault="006C69EF" w:rsidP="00BD593E">
            <w:pPr>
              <w:pStyle w:val="Tabletext"/>
              <w:jc w:val="left"/>
              <w:rPr>
                <w:sz w:val="20"/>
                <w:lang w:val="es-ES_tradnl" w:eastAsia="ko-KR"/>
              </w:rPr>
            </w:pPr>
          </w:p>
        </w:tc>
        <w:tc>
          <w:tcPr>
            <w:tcW w:w="2835" w:type="dxa"/>
            <w:vAlign w:val="center"/>
          </w:tcPr>
          <w:p w:rsidR="006C69EF" w:rsidRPr="002F0940" w:rsidRDefault="006C69EF" w:rsidP="00BD593E">
            <w:pPr>
              <w:pStyle w:val="Tabletext"/>
              <w:jc w:val="center"/>
              <w:rPr>
                <w:rFonts w:eastAsia="GulimChe"/>
                <w:sz w:val="20"/>
                <w:lang w:val="es-ES_tradnl" w:eastAsia="ko-KR"/>
              </w:rPr>
            </w:pPr>
            <w:r w:rsidRPr="002F0940">
              <w:rPr>
                <w:rFonts w:eastAsia="GulimChe"/>
                <w:sz w:val="20"/>
                <w:lang w:val="es-ES_tradnl" w:eastAsia="ko-KR"/>
              </w:rPr>
              <w:t>868,000-868,600 MHz</w:t>
            </w:r>
          </w:p>
        </w:tc>
        <w:tc>
          <w:tcPr>
            <w:tcW w:w="2835" w:type="dxa"/>
            <w:vAlign w:val="center"/>
          </w:tcPr>
          <w:p w:rsidR="006C69EF" w:rsidRPr="002F0940" w:rsidRDefault="006C69EF" w:rsidP="00BD593E">
            <w:pPr>
              <w:pStyle w:val="Tabletext"/>
              <w:jc w:val="center"/>
              <w:rPr>
                <w:rFonts w:eastAsia="Batang"/>
                <w:sz w:val="20"/>
                <w:lang w:val="es-ES_tradnl" w:eastAsia="ko-KR"/>
              </w:rPr>
            </w:pPr>
            <w:r w:rsidRPr="002F0940">
              <w:rPr>
                <w:rFonts w:eastAsia="Batang"/>
                <w:sz w:val="20"/>
                <w:lang w:val="es-ES_tradnl" w:eastAsia="ko-KR"/>
              </w:rPr>
              <w:t>25 mW (p.r.e.)</w:t>
            </w:r>
          </w:p>
        </w:tc>
        <w:tc>
          <w:tcPr>
            <w:tcW w:w="3969" w:type="dxa"/>
            <w:vMerge/>
            <w:vAlign w:val="center"/>
          </w:tcPr>
          <w:p w:rsidR="006C69EF" w:rsidRPr="002F0940" w:rsidRDefault="006C69EF" w:rsidP="00BD593E">
            <w:pPr>
              <w:pStyle w:val="Tabletext"/>
              <w:jc w:val="left"/>
              <w:rPr>
                <w:rFonts w:eastAsia="Batang"/>
                <w:sz w:val="20"/>
                <w:lang w:val="es-ES_tradnl" w:eastAsia="ko-KR"/>
              </w:rPr>
            </w:pPr>
          </w:p>
        </w:tc>
      </w:tr>
      <w:tr w:rsidR="006C69EF" w:rsidRPr="002F0940" w:rsidTr="000413D8">
        <w:trPr>
          <w:jc w:val="center"/>
        </w:trPr>
        <w:tc>
          <w:tcPr>
            <w:tcW w:w="851" w:type="dxa"/>
            <w:vMerge/>
            <w:vAlign w:val="center"/>
          </w:tcPr>
          <w:p w:rsidR="006C69EF" w:rsidRPr="002F0940" w:rsidRDefault="006C69EF" w:rsidP="00BD593E">
            <w:pPr>
              <w:pStyle w:val="Tabletext"/>
              <w:jc w:val="center"/>
              <w:rPr>
                <w:snapToGrid w:val="0"/>
                <w:sz w:val="20"/>
                <w:lang w:val="es-ES_tradnl"/>
              </w:rPr>
            </w:pPr>
          </w:p>
        </w:tc>
        <w:tc>
          <w:tcPr>
            <w:tcW w:w="3969" w:type="dxa"/>
            <w:vMerge/>
            <w:vAlign w:val="center"/>
          </w:tcPr>
          <w:p w:rsidR="006C69EF" w:rsidRPr="002F0940" w:rsidRDefault="006C69EF" w:rsidP="00BD593E">
            <w:pPr>
              <w:pStyle w:val="Tabletext"/>
              <w:jc w:val="left"/>
              <w:rPr>
                <w:sz w:val="20"/>
                <w:lang w:val="es-ES_tradnl" w:eastAsia="ko-KR"/>
              </w:rPr>
            </w:pPr>
          </w:p>
        </w:tc>
        <w:tc>
          <w:tcPr>
            <w:tcW w:w="2835" w:type="dxa"/>
            <w:vAlign w:val="center"/>
          </w:tcPr>
          <w:p w:rsidR="006C69EF" w:rsidRPr="002F0940" w:rsidRDefault="006C69EF" w:rsidP="00BD593E">
            <w:pPr>
              <w:pStyle w:val="Tabletext"/>
              <w:jc w:val="center"/>
              <w:rPr>
                <w:rFonts w:eastAsia="GulimChe"/>
                <w:sz w:val="20"/>
                <w:lang w:val="es-ES_tradnl" w:eastAsia="ko-KR"/>
              </w:rPr>
            </w:pPr>
            <w:r w:rsidRPr="002F0940">
              <w:rPr>
                <w:rFonts w:eastAsia="GulimChe"/>
                <w:sz w:val="20"/>
                <w:lang w:val="es-ES_tradnl" w:eastAsia="ko-KR"/>
              </w:rPr>
              <w:t>868,700-869,200 MHz</w:t>
            </w:r>
          </w:p>
        </w:tc>
        <w:tc>
          <w:tcPr>
            <w:tcW w:w="2835" w:type="dxa"/>
            <w:vAlign w:val="center"/>
          </w:tcPr>
          <w:p w:rsidR="006C69EF" w:rsidRPr="002F0940" w:rsidRDefault="006C69EF" w:rsidP="00BD593E">
            <w:pPr>
              <w:pStyle w:val="Tabletext"/>
              <w:jc w:val="center"/>
              <w:rPr>
                <w:rFonts w:eastAsia="Batang"/>
                <w:sz w:val="20"/>
                <w:lang w:val="es-ES_tradnl" w:eastAsia="ko-KR"/>
              </w:rPr>
            </w:pPr>
            <w:r w:rsidRPr="002F0940">
              <w:rPr>
                <w:rFonts w:eastAsia="Batang"/>
                <w:sz w:val="20"/>
                <w:lang w:val="es-ES_tradnl" w:eastAsia="ko-KR"/>
              </w:rPr>
              <w:t>25 mW (p.r.e.)</w:t>
            </w:r>
          </w:p>
        </w:tc>
        <w:tc>
          <w:tcPr>
            <w:tcW w:w="3969" w:type="dxa"/>
            <w:vMerge/>
            <w:vAlign w:val="center"/>
          </w:tcPr>
          <w:p w:rsidR="006C69EF" w:rsidRPr="002F0940" w:rsidRDefault="006C69EF" w:rsidP="00BD593E">
            <w:pPr>
              <w:pStyle w:val="Tabletext"/>
              <w:jc w:val="left"/>
              <w:rPr>
                <w:rFonts w:eastAsia="Batang"/>
                <w:sz w:val="20"/>
                <w:lang w:val="es-ES_tradnl" w:eastAsia="ko-KR"/>
              </w:rPr>
            </w:pPr>
          </w:p>
        </w:tc>
      </w:tr>
      <w:tr w:rsidR="006C69EF" w:rsidRPr="002F0940" w:rsidTr="000413D8">
        <w:trPr>
          <w:jc w:val="center"/>
        </w:trPr>
        <w:tc>
          <w:tcPr>
            <w:tcW w:w="851" w:type="dxa"/>
            <w:vMerge/>
            <w:vAlign w:val="center"/>
          </w:tcPr>
          <w:p w:rsidR="006C69EF" w:rsidRPr="002F0940" w:rsidRDefault="006C69EF" w:rsidP="00BD593E">
            <w:pPr>
              <w:pStyle w:val="Tabletext"/>
              <w:jc w:val="center"/>
              <w:rPr>
                <w:snapToGrid w:val="0"/>
                <w:sz w:val="20"/>
                <w:lang w:val="es-ES_tradnl"/>
              </w:rPr>
            </w:pPr>
          </w:p>
        </w:tc>
        <w:tc>
          <w:tcPr>
            <w:tcW w:w="3969" w:type="dxa"/>
            <w:vMerge/>
            <w:vAlign w:val="center"/>
          </w:tcPr>
          <w:p w:rsidR="006C69EF" w:rsidRPr="002F0940" w:rsidRDefault="006C69EF" w:rsidP="00BD593E">
            <w:pPr>
              <w:pStyle w:val="Tabletext"/>
              <w:jc w:val="left"/>
              <w:rPr>
                <w:sz w:val="20"/>
                <w:lang w:val="es-ES_tradnl" w:eastAsia="ko-KR"/>
              </w:rPr>
            </w:pPr>
          </w:p>
        </w:tc>
        <w:tc>
          <w:tcPr>
            <w:tcW w:w="2835" w:type="dxa"/>
            <w:vAlign w:val="center"/>
          </w:tcPr>
          <w:p w:rsidR="006C69EF" w:rsidRPr="002F0940" w:rsidRDefault="006C69EF" w:rsidP="00BD593E">
            <w:pPr>
              <w:pStyle w:val="Tabletext"/>
              <w:jc w:val="center"/>
              <w:rPr>
                <w:rFonts w:eastAsia="GulimChe"/>
                <w:sz w:val="20"/>
                <w:lang w:val="es-ES_tradnl" w:eastAsia="ko-KR"/>
              </w:rPr>
            </w:pPr>
            <w:r w:rsidRPr="002F0940">
              <w:rPr>
                <w:rFonts w:eastAsia="GulimChe"/>
                <w:sz w:val="20"/>
                <w:lang w:val="es-ES_tradnl" w:eastAsia="ko-KR"/>
              </w:rPr>
              <w:t>869,3-869,4 MHz</w:t>
            </w:r>
          </w:p>
        </w:tc>
        <w:tc>
          <w:tcPr>
            <w:tcW w:w="2835" w:type="dxa"/>
            <w:vAlign w:val="center"/>
          </w:tcPr>
          <w:p w:rsidR="006C69EF" w:rsidRPr="002F0940" w:rsidRDefault="006C69EF" w:rsidP="00BD593E">
            <w:pPr>
              <w:pStyle w:val="Tabletext"/>
              <w:jc w:val="center"/>
              <w:rPr>
                <w:rFonts w:eastAsia="Batang"/>
                <w:sz w:val="20"/>
                <w:lang w:val="es-ES_tradnl" w:eastAsia="ko-KR"/>
              </w:rPr>
            </w:pPr>
            <w:r w:rsidRPr="002F0940">
              <w:rPr>
                <w:rFonts w:eastAsia="Batang"/>
                <w:sz w:val="20"/>
                <w:lang w:val="es-ES_tradnl" w:eastAsia="ko-KR"/>
              </w:rPr>
              <w:t>25 mW (p.r.e.)</w:t>
            </w:r>
          </w:p>
        </w:tc>
        <w:tc>
          <w:tcPr>
            <w:tcW w:w="3969" w:type="dxa"/>
            <w:vMerge/>
            <w:vAlign w:val="center"/>
          </w:tcPr>
          <w:p w:rsidR="006C69EF" w:rsidRPr="002F0940" w:rsidRDefault="006C69EF" w:rsidP="00BD593E">
            <w:pPr>
              <w:pStyle w:val="Tabletext"/>
              <w:jc w:val="left"/>
              <w:rPr>
                <w:rFonts w:eastAsia="Batang"/>
                <w:sz w:val="20"/>
                <w:lang w:val="es-ES_tradnl" w:eastAsia="ko-KR"/>
              </w:rPr>
            </w:pPr>
          </w:p>
        </w:tc>
      </w:tr>
      <w:tr w:rsidR="006C69EF" w:rsidRPr="002F0940" w:rsidTr="000413D8">
        <w:trPr>
          <w:jc w:val="center"/>
        </w:trPr>
        <w:tc>
          <w:tcPr>
            <w:tcW w:w="851" w:type="dxa"/>
            <w:vMerge/>
            <w:vAlign w:val="center"/>
          </w:tcPr>
          <w:p w:rsidR="006C69EF" w:rsidRPr="002F0940" w:rsidRDefault="006C69EF" w:rsidP="00BD593E">
            <w:pPr>
              <w:pStyle w:val="Tabletext"/>
              <w:jc w:val="center"/>
              <w:rPr>
                <w:snapToGrid w:val="0"/>
                <w:sz w:val="20"/>
                <w:lang w:val="es-ES_tradnl"/>
              </w:rPr>
            </w:pPr>
          </w:p>
        </w:tc>
        <w:tc>
          <w:tcPr>
            <w:tcW w:w="3969" w:type="dxa"/>
            <w:vMerge/>
            <w:vAlign w:val="center"/>
          </w:tcPr>
          <w:p w:rsidR="006C69EF" w:rsidRPr="002F0940" w:rsidRDefault="006C69EF" w:rsidP="00BD593E">
            <w:pPr>
              <w:pStyle w:val="Tabletext"/>
              <w:jc w:val="left"/>
              <w:rPr>
                <w:sz w:val="20"/>
                <w:lang w:val="es-ES_tradnl" w:eastAsia="ko-KR"/>
              </w:rPr>
            </w:pPr>
          </w:p>
        </w:tc>
        <w:tc>
          <w:tcPr>
            <w:tcW w:w="2835" w:type="dxa"/>
            <w:vAlign w:val="center"/>
          </w:tcPr>
          <w:p w:rsidR="006C69EF" w:rsidRPr="002F0940" w:rsidRDefault="006C69EF" w:rsidP="00BD593E">
            <w:pPr>
              <w:pStyle w:val="Tabletext"/>
              <w:jc w:val="center"/>
              <w:rPr>
                <w:rFonts w:eastAsia="GulimChe"/>
                <w:sz w:val="20"/>
                <w:lang w:val="es-ES_tradnl" w:eastAsia="ko-KR"/>
              </w:rPr>
            </w:pPr>
            <w:r w:rsidRPr="002F0940">
              <w:rPr>
                <w:rFonts w:eastAsia="GulimChe"/>
                <w:sz w:val="20"/>
                <w:lang w:val="es-ES_tradnl" w:eastAsia="ko-KR"/>
              </w:rPr>
              <w:t>869,700-870,000 MHz</w:t>
            </w:r>
          </w:p>
        </w:tc>
        <w:tc>
          <w:tcPr>
            <w:tcW w:w="2835" w:type="dxa"/>
            <w:vAlign w:val="center"/>
          </w:tcPr>
          <w:p w:rsidR="006C69EF" w:rsidRPr="002F0940" w:rsidRDefault="006C69EF" w:rsidP="00BD593E">
            <w:pPr>
              <w:pStyle w:val="Tabletext"/>
              <w:jc w:val="center"/>
              <w:rPr>
                <w:rFonts w:eastAsia="Batang"/>
                <w:sz w:val="20"/>
                <w:lang w:val="es-ES_tradnl" w:eastAsia="ko-KR"/>
              </w:rPr>
            </w:pPr>
            <w:r w:rsidRPr="002F0940">
              <w:rPr>
                <w:rFonts w:eastAsia="Batang"/>
                <w:sz w:val="20"/>
                <w:lang w:val="es-ES_tradnl" w:eastAsia="ko-KR"/>
              </w:rPr>
              <w:t>5 mW (p.r.e.)</w:t>
            </w:r>
          </w:p>
        </w:tc>
        <w:tc>
          <w:tcPr>
            <w:tcW w:w="3969" w:type="dxa"/>
            <w:vMerge/>
            <w:vAlign w:val="center"/>
          </w:tcPr>
          <w:p w:rsidR="006C69EF" w:rsidRPr="002F0940" w:rsidRDefault="006C69EF" w:rsidP="00BD593E">
            <w:pPr>
              <w:pStyle w:val="Tabletext"/>
              <w:jc w:val="left"/>
              <w:rPr>
                <w:rFonts w:eastAsia="Batang"/>
                <w:sz w:val="20"/>
                <w:lang w:val="es-ES_tradnl" w:eastAsia="ko-KR"/>
              </w:rPr>
            </w:pPr>
          </w:p>
        </w:tc>
      </w:tr>
      <w:tr w:rsidR="006C69EF" w:rsidRPr="002F0940" w:rsidTr="000413D8">
        <w:trPr>
          <w:jc w:val="center"/>
        </w:trPr>
        <w:tc>
          <w:tcPr>
            <w:tcW w:w="851" w:type="dxa"/>
            <w:vMerge/>
            <w:vAlign w:val="center"/>
          </w:tcPr>
          <w:p w:rsidR="006C69EF" w:rsidRPr="002F0940" w:rsidRDefault="006C69EF" w:rsidP="00BD593E">
            <w:pPr>
              <w:pStyle w:val="Tabletext"/>
              <w:jc w:val="center"/>
              <w:rPr>
                <w:snapToGrid w:val="0"/>
                <w:sz w:val="20"/>
                <w:lang w:val="es-ES_tradnl"/>
              </w:rPr>
            </w:pPr>
          </w:p>
        </w:tc>
        <w:tc>
          <w:tcPr>
            <w:tcW w:w="3969" w:type="dxa"/>
            <w:vMerge/>
            <w:vAlign w:val="center"/>
          </w:tcPr>
          <w:p w:rsidR="006C69EF" w:rsidRPr="002F0940" w:rsidRDefault="006C69EF" w:rsidP="00BD593E">
            <w:pPr>
              <w:pStyle w:val="Tabletext"/>
              <w:jc w:val="left"/>
              <w:rPr>
                <w:sz w:val="20"/>
                <w:lang w:val="es-ES_tradnl" w:eastAsia="ko-KR"/>
              </w:rPr>
            </w:pPr>
          </w:p>
        </w:tc>
        <w:tc>
          <w:tcPr>
            <w:tcW w:w="2835" w:type="dxa"/>
            <w:vAlign w:val="center"/>
          </w:tcPr>
          <w:p w:rsidR="006C69EF" w:rsidRPr="002F0940" w:rsidRDefault="006C69EF" w:rsidP="00BD593E">
            <w:pPr>
              <w:pStyle w:val="Tabletext"/>
              <w:jc w:val="center"/>
              <w:rPr>
                <w:rFonts w:eastAsia="GulimChe"/>
                <w:sz w:val="20"/>
                <w:lang w:val="es-ES_tradnl" w:eastAsia="ko-KR"/>
              </w:rPr>
            </w:pPr>
            <w:r w:rsidRPr="002F0940">
              <w:rPr>
                <w:rFonts w:eastAsia="GulimChe"/>
                <w:sz w:val="20"/>
                <w:lang w:val="es-ES_tradnl" w:eastAsia="ko-KR"/>
              </w:rPr>
              <w:t>2 400-2 483,5 MHz</w:t>
            </w:r>
          </w:p>
        </w:tc>
        <w:tc>
          <w:tcPr>
            <w:tcW w:w="2835" w:type="dxa"/>
            <w:vAlign w:val="center"/>
          </w:tcPr>
          <w:p w:rsidR="006C69EF" w:rsidRPr="002F0940" w:rsidRDefault="006C69EF" w:rsidP="00BD593E">
            <w:pPr>
              <w:pStyle w:val="Tabletext"/>
              <w:jc w:val="center"/>
              <w:rPr>
                <w:rFonts w:eastAsia="Batang"/>
                <w:sz w:val="20"/>
                <w:lang w:val="es-ES_tradnl" w:eastAsia="ko-KR"/>
              </w:rPr>
            </w:pPr>
            <w:r w:rsidRPr="002F0940">
              <w:rPr>
                <w:rFonts w:eastAsia="Batang"/>
                <w:sz w:val="20"/>
                <w:lang w:val="es-ES_tradnl" w:eastAsia="ko-KR"/>
              </w:rPr>
              <w:t>10 mW (p.i.r.e.)</w:t>
            </w:r>
          </w:p>
        </w:tc>
        <w:tc>
          <w:tcPr>
            <w:tcW w:w="3969" w:type="dxa"/>
            <w:vMerge/>
            <w:vAlign w:val="center"/>
          </w:tcPr>
          <w:p w:rsidR="006C69EF" w:rsidRPr="002F0940" w:rsidRDefault="006C69EF" w:rsidP="00BD593E">
            <w:pPr>
              <w:pStyle w:val="Tabletext"/>
              <w:jc w:val="left"/>
              <w:rPr>
                <w:rFonts w:eastAsia="Batang"/>
                <w:sz w:val="20"/>
                <w:lang w:val="es-ES_tradnl" w:eastAsia="ko-KR"/>
              </w:rPr>
            </w:pPr>
          </w:p>
        </w:tc>
      </w:tr>
      <w:tr w:rsidR="006C69EF" w:rsidRPr="002F0940" w:rsidTr="000413D8">
        <w:trPr>
          <w:jc w:val="center"/>
        </w:trPr>
        <w:tc>
          <w:tcPr>
            <w:tcW w:w="851" w:type="dxa"/>
            <w:vMerge/>
            <w:vAlign w:val="center"/>
          </w:tcPr>
          <w:p w:rsidR="006C69EF" w:rsidRPr="002F0940" w:rsidRDefault="006C69EF" w:rsidP="00BD593E">
            <w:pPr>
              <w:pStyle w:val="Tabletext"/>
              <w:jc w:val="center"/>
              <w:rPr>
                <w:snapToGrid w:val="0"/>
                <w:sz w:val="20"/>
                <w:lang w:val="es-ES_tradnl"/>
              </w:rPr>
            </w:pPr>
          </w:p>
        </w:tc>
        <w:tc>
          <w:tcPr>
            <w:tcW w:w="3969" w:type="dxa"/>
            <w:vMerge/>
            <w:vAlign w:val="center"/>
          </w:tcPr>
          <w:p w:rsidR="006C69EF" w:rsidRPr="002F0940" w:rsidRDefault="006C69EF" w:rsidP="00BD593E">
            <w:pPr>
              <w:pStyle w:val="Tabletext"/>
              <w:jc w:val="left"/>
              <w:rPr>
                <w:sz w:val="20"/>
                <w:lang w:val="es-ES_tradnl" w:eastAsia="ko-KR"/>
              </w:rPr>
            </w:pPr>
          </w:p>
        </w:tc>
        <w:tc>
          <w:tcPr>
            <w:tcW w:w="2835" w:type="dxa"/>
            <w:vAlign w:val="center"/>
          </w:tcPr>
          <w:p w:rsidR="006C69EF" w:rsidRPr="002F0940" w:rsidRDefault="006C69EF" w:rsidP="00BD593E">
            <w:pPr>
              <w:pStyle w:val="Tabletext"/>
              <w:jc w:val="center"/>
              <w:rPr>
                <w:rFonts w:eastAsia="GulimChe"/>
                <w:sz w:val="20"/>
                <w:lang w:val="es-ES_tradnl" w:eastAsia="ko-KR"/>
              </w:rPr>
            </w:pPr>
            <w:r w:rsidRPr="002F0940">
              <w:rPr>
                <w:rFonts w:eastAsia="GulimChe"/>
                <w:sz w:val="20"/>
                <w:lang w:val="es-ES_tradnl" w:eastAsia="ko-KR"/>
              </w:rPr>
              <w:t>5 725-5 875 MHz</w:t>
            </w:r>
          </w:p>
        </w:tc>
        <w:tc>
          <w:tcPr>
            <w:tcW w:w="2835" w:type="dxa"/>
            <w:vAlign w:val="center"/>
          </w:tcPr>
          <w:p w:rsidR="006C69EF" w:rsidRPr="002F0940" w:rsidRDefault="006C69EF" w:rsidP="00BD593E">
            <w:pPr>
              <w:pStyle w:val="Tabletext"/>
              <w:jc w:val="center"/>
              <w:rPr>
                <w:rFonts w:eastAsia="Batang"/>
                <w:sz w:val="20"/>
                <w:lang w:val="es-ES_tradnl" w:eastAsia="ko-KR"/>
              </w:rPr>
            </w:pPr>
            <w:r w:rsidRPr="002F0940">
              <w:rPr>
                <w:rFonts w:eastAsia="Batang"/>
                <w:sz w:val="20"/>
                <w:lang w:val="es-ES_tradnl" w:eastAsia="ko-KR"/>
              </w:rPr>
              <w:t>25 mW (p.i.r.e.)</w:t>
            </w:r>
          </w:p>
        </w:tc>
        <w:tc>
          <w:tcPr>
            <w:tcW w:w="3969" w:type="dxa"/>
            <w:vMerge/>
            <w:vAlign w:val="center"/>
          </w:tcPr>
          <w:p w:rsidR="006C69EF" w:rsidRPr="002F0940" w:rsidRDefault="006C69EF" w:rsidP="00BD593E">
            <w:pPr>
              <w:pStyle w:val="Tabletext"/>
              <w:jc w:val="left"/>
              <w:rPr>
                <w:rFonts w:eastAsia="Batang"/>
                <w:sz w:val="20"/>
                <w:lang w:val="es-ES_tradnl" w:eastAsia="ko-KR"/>
              </w:rPr>
            </w:pPr>
          </w:p>
        </w:tc>
      </w:tr>
      <w:tr w:rsidR="006C69EF" w:rsidRPr="002F0940" w:rsidTr="000413D8">
        <w:trPr>
          <w:jc w:val="center"/>
        </w:trPr>
        <w:tc>
          <w:tcPr>
            <w:tcW w:w="851" w:type="dxa"/>
            <w:vMerge/>
            <w:vAlign w:val="center"/>
          </w:tcPr>
          <w:p w:rsidR="006C69EF" w:rsidRPr="002F0940" w:rsidRDefault="006C69EF" w:rsidP="00BD593E">
            <w:pPr>
              <w:pStyle w:val="Tabletext"/>
              <w:jc w:val="center"/>
              <w:rPr>
                <w:snapToGrid w:val="0"/>
                <w:sz w:val="20"/>
                <w:lang w:val="es-ES_tradnl"/>
              </w:rPr>
            </w:pPr>
          </w:p>
        </w:tc>
        <w:tc>
          <w:tcPr>
            <w:tcW w:w="3969" w:type="dxa"/>
            <w:vMerge/>
            <w:vAlign w:val="center"/>
          </w:tcPr>
          <w:p w:rsidR="006C69EF" w:rsidRPr="002F0940" w:rsidRDefault="006C69EF" w:rsidP="00BD593E">
            <w:pPr>
              <w:pStyle w:val="Tabletext"/>
              <w:jc w:val="left"/>
              <w:rPr>
                <w:sz w:val="20"/>
                <w:lang w:val="es-ES_tradnl" w:eastAsia="ko-KR"/>
              </w:rPr>
            </w:pPr>
          </w:p>
        </w:tc>
        <w:tc>
          <w:tcPr>
            <w:tcW w:w="2835" w:type="dxa"/>
            <w:vAlign w:val="center"/>
          </w:tcPr>
          <w:p w:rsidR="006C69EF" w:rsidRPr="002F0940" w:rsidRDefault="006C69EF" w:rsidP="00BD593E">
            <w:pPr>
              <w:pStyle w:val="Tabletext"/>
              <w:jc w:val="center"/>
              <w:rPr>
                <w:rFonts w:eastAsia="GulimChe"/>
                <w:sz w:val="20"/>
                <w:lang w:val="es-ES_tradnl" w:eastAsia="ko-KR"/>
              </w:rPr>
            </w:pPr>
            <w:r w:rsidRPr="002F0940">
              <w:rPr>
                <w:rFonts w:eastAsia="GulimChe"/>
                <w:sz w:val="20"/>
                <w:lang w:val="es-ES_tradnl" w:eastAsia="ko-KR"/>
              </w:rPr>
              <w:t>24,00-24,25 GHz</w:t>
            </w:r>
          </w:p>
        </w:tc>
        <w:tc>
          <w:tcPr>
            <w:tcW w:w="2835" w:type="dxa"/>
            <w:vAlign w:val="center"/>
          </w:tcPr>
          <w:p w:rsidR="006C69EF" w:rsidRPr="002F0940" w:rsidRDefault="006C69EF" w:rsidP="00BD593E">
            <w:pPr>
              <w:pStyle w:val="Tabletext"/>
              <w:jc w:val="center"/>
              <w:rPr>
                <w:rFonts w:eastAsia="Batang"/>
                <w:sz w:val="20"/>
                <w:lang w:val="es-ES_tradnl" w:eastAsia="ko-KR"/>
              </w:rPr>
            </w:pPr>
            <w:r w:rsidRPr="002F0940">
              <w:rPr>
                <w:rFonts w:eastAsia="Batang"/>
                <w:sz w:val="20"/>
                <w:lang w:val="es-ES_tradnl" w:eastAsia="ko-KR"/>
              </w:rPr>
              <w:t>100 mW (p.i.r.e.)</w:t>
            </w:r>
          </w:p>
        </w:tc>
        <w:tc>
          <w:tcPr>
            <w:tcW w:w="3969" w:type="dxa"/>
            <w:vMerge/>
            <w:vAlign w:val="center"/>
          </w:tcPr>
          <w:p w:rsidR="006C69EF" w:rsidRPr="002F0940" w:rsidRDefault="006C69EF" w:rsidP="00BD593E">
            <w:pPr>
              <w:pStyle w:val="Tabletext"/>
              <w:jc w:val="left"/>
              <w:rPr>
                <w:rFonts w:eastAsia="Batang"/>
                <w:sz w:val="20"/>
                <w:lang w:val="es-ES_tradnl" w:eastAsia="ko-KR"/>
              </w:rPr>
            </w:pPr>
          </w:p>
        </w:tc>
      </w:tr>
      <w:tr w:rsidR="006C69EF" w:rsidRPr="002F0940" w:rsidTr="000413D8">
        <w:trPr>
          <w:jc w:val="center"/>
        </w:trPr>
        <w:tc>
          <w:tcPr>
            <w:tcW w:w="851" w:type="dxa"/>
            <w:vMerge/>
            <w:vAlign w:val="center"/>
          </w:tcPr>
          <w:p w:rsidR="006C69EF" w:rsidRPr="002F0940" w:rsidRDefault="006C69EF" w:rsidP="00BD593E">
            <w:pPr>
              <w:pStyle w:val="Tabletext"/>
              <w:jc w:val="center"/>
              <w:rPr>
                <w:snapToGrid w:val="0"/>
                <w:sz w:val="20"/>
                <w:lang w:val="es-ES_tradnl"/>
              </w:rPr>
            </w:pPr>
          </w:p>
        </w:tc>
        <w:tc>
          <w:tcPr>
            <w:tcW w:w="3969" w:type="dxa"/>
            <w:vMerge/>
            <w:vAlign w:val="center"/>
          </w:tcPr>
          <w:p w:rsidR="006C69EF" w:rsidRPr="002F0940" w:rsidRDefault="006C69EF" w:rsidP="00BD593E">
            <w:pPr>
              <w:pStyle w:val="Tabletext"/>
              <w:jc w:val="left"/>
              <w:rPr>
                <w:sz w:val="20"/>
                <w:lang w:val="es-ES_tradnl" w:eastAsia="ko-KR"/>
              </w:rPr>
            </w:pPr>
          </w:p>
        </w:tc>
        <w:tc>
          <w:tcPr>
            <w:tcW w:w="2835" w:type="dxa"/>
            <w:vAlign w:val="center"/>
          </w:tcPr>
          <w:p w:rsidR="006C69EF" w:rsidRPr="002F0940" w:rsidRDefault="006C69EF" w:rsidP="00BD593E">
            <w:pPr>
              <w:pStyle w:val="Tabletext"/>
              <w:jc w:val="center"/>
              <w:rPr>
                <w:rFonts w:eastAsia="GulimChe"/>
                <w:sz w:val="20"/>
                <w:lang w:val="es-ES_tradnl" w:eastAsia="ko-KR"/>
              </w:rPr>
            </w:pPr>
            <w:r w:rsidRPr="002F0940">
              <w:rPr>
                <w:rFonts w:eastAsia="GulimChe"/>
                <w:sz w:val="20"/>
                <w:lang w:val="es-ES_tradnl" w:eastAsia="ko-KR"/>
              </w:rPr>
              <w:t>61,0-61,5 GHz</w:t>
            </w:r>
          </w:p>
        </w:tc>
        <w:tc>
          <w:tcPr>
            <w:tcW w:w="2835" w:type="dxa"/>
            <w:vAlign w:val="center"/>
          </w:tcPr>
          <w:p w:rsidR="006C69EF" w:rsidRPr="002F0940" w:rsidRDefault="006C69EF" w:rsidP="00BD593E">
            <w:pPr>
              <w:pStyle w:val="Tabletext"/>
              <w:jc w:val="center"/>
              <w:rPr>
                <w:rFonts w:eastAsia="Batang"/>
                <w:sz w:val="20"/>
                <w:lang w:val="es-ES_tradnl" w:eastAsia="ko-KR"/>
              </w:rPr>
            </w:pPr>
            <w:r w:rsidRPr="002F0940">
              <w:rPr>
                <w:rFonts w:eastAsia="Batang"/>
                <w:sz w:val="20"/>
                <w:lang w:val="es-ES_tradnl" w:eastAsia="ko-KR"/>
              </w:rPr>
              <w:t>100 mW (p.i.r.e.)</w:t>
            </w:r>
          </w:p>
        </w:tc>
        <w:tc>
          <w:tcPr>
            <w:tcW w:w="3969" w:type="dxa"/>
            <w:vMerge/>
            <w:vAlign w:val="center"/>
          </w:tcPr>
          <w:p w:rsidR="006C69EF" w:rsidRPr="002F0940" w:rsidRDefault="006C69EF" w:rsidP="00BD593E">
            <w:pPr>
              <w:pStyle w:val="Tabletext"/>
              <w:jc w:val="left"/>
              <w:rPr>
                <w:rFonts w:eastAsia="Batang"/>
                <w:sz w:val="20"/>
                <w:lang w:val="es-ES_tradnl" w:eastAsia="ko-KR"/>
              </w:rPr>
            </w:pPr>
          </w:p>
        </w:tc>
      </w:tr>
      <w:tr w:rsidR="006C69EF" w:rsidRPr="002F0940" w:rsidTr="000413D8">
        <w:trPr>
          <w:jc w:val="center"/>
        </w:trPr>
        <w:tc>
          <w:tcPr>
            <w:tcW w:w="851" w:type="dxa"/>
            <w:vMerge/>
            <w:vAlign w:val="center"/>
          </w:tcPr>
          <w:p w:rsidR="006C69EF" w:rsidRPr="002F0940" w:rsidRDefault="006C69EF" w:rsidP="00BD593E">
            <w:pPr>
              <w:pStyle w:val="Tabletext"/>
              <w:jc w:val="center"/>
              <w:rPr>
                <w:snapToGrid w:val="0"/>
                <w:sz w:val="20"/>
                <w:lang w:val="es-ES_tradnl"/>
              </w:rPr>
            </w:pPr>
          </w:p>
        </w:tc>
        <w:tc>
          <w:tcPr>
            <w:tcW w:w="3969" w:type="dxa"/>
            <w:vMerge/>
            <w:vAlign w:val="center"/>
          </w:tcPr>
          <w:p w:rsidR="006C69EF" w:rsidRPr="002F0940" w:rsidRDefault="006C69EF" w:rsidP="00BD593E">
            <w:pPr>
              <w:pStyle w:val="Tabletext"/>
              <w:jc w:val="left"/>
              <w:rPr>
                <w:sz w:val="20"/>
                <w:lang w:val="es-ES_tradnl" w:eastAsia="ko-KR"/>
              </w:rPr>
            </w:pPr>
          </w:p>
        </w:tc>
        <w:tc>
          <w:tcPr>
            <w:tcW w:w="2835" w:type="dxa"/>
            <w:vAlign w:val="center"/>
          </w:tcPr>
          <w:p w:rsidR="006C69EF" w:rsidRPr="002F0940" w:rsidRDefault="006C69EF" w:rsidP="00BD593E">
            <w:pPr>
              <w:pStyle w:val="Tabletext"/>
              <w:jc w:val="center"/>
              <w:rPr>
                <w:rFonts w:eastAsia="GulimChe"/>
                <w:sz w:val="20"/>
                <w:lang w:val="es-ES_tradnl" w:eastAsia="ko-KR"/>
              </w:rPr>
            </w:pPr>
            <w:r w:rsidRPr="002F0940">
              <w:rPr>
                <w:rFonts w:eastAsia="GulimChe"/>
                <w:sz w:val="20"/>
                <w:lang w:val="es-ES_tradnl" w:eastAsia="ko-KR"/>
              </w:rPr>
              <w:t>122-123 GHz</w:t>
            </w:r>
          </w:p>
        </w:tc>
        <w:tc>
          <w:tcPr>
            <w:tcW w:w="2835" w:type="dxa"/>
            <w:vAlign w:val="center"/>
          </w:tcPr>
          <w:p w:rsidR="006C69EF" w:rsidRPr="002F0940" w:rsidRDefault="006C69EF" w:rsidP="00BD593E">
            <w:pPr>
              <w:pStyle w:val="Tabletext"/>
              <w:jc w:val="center"/>
              <w:rPr>
                <w:rFonts w:eastAsia="Batang"/>
                <w:sz w:val="20"/>
                <w:lang w:val="es-ES_tradnl" w:eastAsia="ko-KR"/>
              </w:rPr>
            </w:pPr>
            <w:r w:rsidRPr="002F0940">
              <w:rPr>
                <w:rFonts w:eastAsia="Batang"/>
                <w:sz w:val="20"/>
                <w:lang w:val="es-ES_tradnl" w:eastAsia="ko-KR"/>
              </w:rPr>
              <w:t>100 mW (p.i.r.e.)</w:t>
            </w:r>
          </w:p>
        </w:tc>
        <w:tc>
          <w:tcPr>
            <w:tcW w:w="3969" w:type="dxa"/>
            <w:vMerge/>
            <w:vAlign w:val="center"/>
          </w:tcPr>
          <w:p w:rsidR="006C69EF" w:rsidRPr="002F0940" w:rsidRDefault="006C69EF" w:rsidP="00BD593E">
            <w:pPr>
              <w:pStyle w:val="Tabletext"/>
              <w:jc w:val="left"/>
              <w:rPr>
                <w:rFonts w:eastAsia="Batang"/>
                <w:sz w:val="20"/>
                <w:lang w:val="es-ES_tradnl" w:eastAsia="ko-KR"/>
              </w:rPr>
            </w:pPr>
          </w:p>
        </w:tc>
      </w:tr>
      <w:tr w:rsidR="006C69EF" w:rsidRPr="002F0940" w:rsidTr="000413D8">
        <w:trPr>
          <w:jc w:val="center"/>
        </w:trPr>
        <w:tc>
          <w:tcPr>
            <w:tcW w:w="851" w:type="dxa"/>
            <w:vMerge/>
            <w:vAlign w:val="center"/>
          </w:tcPr>
          <w:p w:rsidR="006C69EF" w:rsidRPr="002F0940" w:rsidRDefault="006C69EF" w:rsidP="00BD593E">
            <w:pPr>
              <w:pStyle w:val="Tabletext"/>
              <w:jc w:val="center"/>
              <w:rPr>
                <w:snapToGrid w:val="0"/>
                <w:sz w:val="20"/>
                <w:lang w:val="es-ES_tradnl"/>
              </w:rPr>
            </w:pPr>
          </w:p>
        </w:tc>
        <w:tc>
          <w:tcPr>
            <w:tcW w:w="3969" w:type="dxa"/>
            <w:vMerge/>
            <w:vAlign w:val="center"/>
          </w:tcPr>
          <w:p w:rsidR="006C69EF" w:rsidRPr="002F0940" w:rsidRDefault="006C69EF" w:rsidP="00BD593E">
            <w:pPr>
              <w:pStyle w:val="Tabletext"/>
              <w:jc w:val="left"/>
              <w:rPr>
                <w:sz w:val="20"/>
                <w:lang w:val="es-ES_tradnl" w:eastAsia="ko-KR"/>
              </w:rPr>
            </w:pPr>
          </w:p>
        </w:tc>
        <w:tc>
          <w:tcPr>
            <w:tcW w:w="2835" w:type="dxa"/>
            <w:vAlign w:val="center"/>
          </w:tcPr>
          <w:p w:rsidR="006C69EF" w:rsidRPr="002F0940" w:rsidRDefault="006C69EF" w:rsidP="00BD593E">
            <w:pPr>
              <w:pStyle w:val="Tabletext"/>
              <w:jc w:val="center"/>
              <w:rPr>
                <w:rFonts w:eastAsia="GulimChe"/>
                <w:sz w:val="20"/>
                <w:lang w:val="es-ES_tradnl" w:eastAsia="ko-KR"/>
              </w:rPr>
            </w:pPr>
            <w:r w:rsidRPr="002F0940">
              <w:rPr>
                <w:rFonts w:eastAsia="GulimChe"/>
                <w:sz w:val="20"/>
                <w:lang w:val="es-ES_tradnl" w:eastAsia="ko-KR"/>
              </w:rPr>
              <w:t>244-246 GHz</w:t>
            </w:r>
          </w:p>
        </w:tc>
        <w:tc>
          <w:tcPr>
            <w:tcW w:w="2835" w:type="dxa"/>
            <w:vAlign w:val="center"/>
          </w:tcPr>
          <w:p w:rsidR="006C69EF" w:rsidRPr="002F0940" w:rsidRDefault="006C69EF" w:rsidP="00BD593E">
            <w:pPr>
              <w:pStyle w:val="Tabletext"/>
              <w:jc w:val="center"/>
              <w:rPr>
                <w:rFonts w:eastAsia="Batang"/>
                <w:sz w:val="20"/>
                <w:lang w:val="es-ES_tradnl" w:eastAsia="ko-KR"/>
              </w:rPr>
            </w:pPr>
            <w:r w:rsidRPr="002F0940">
              <w:rPr>
                <w:rFonts w:eastAsia="Batang"/>
                <w:sz w:val="20"/>
                <w:lang w:val="es-ES_tradnl" w:eastAsia="ko-KR"/>
              </w:rPr>
              <w:t>100 mW (p.i.r.e.)</w:t>
            </w:r>
          </w:p>
        </w:tc>
        <w:tc>
          <w:tcPr>
            <w:tcW w:w="3969" w:type="dxa"/>
            <w:vMerge/>
            <w:vAlign w:val="center"/>
          </w:tcPr>
          <w:p w:rsidR="006C69EF" w:rsidRPr="002F0940" w:rsidRDefault="006C69EF" w:rsidP="00BD593E">
            <w:pPr>
              <w:pStyle w:val="Tabletext"/>
              <w:jc w:val="left"/>
              <w:rPr>
                <w:rFonts w:eastAsia="Batang"/>
                <w:sz w:val="20"/>
                <w:lang w:val="es-ES_tradnl" w:eastAsia="ko-KR"/>
              </w:rPr>
            </w:pPr>
          </w:p>
        </w:tc>
      </w:tr>
      <w:tr w:rsidR="006C69EF" w:rsidRPr="002F0940" w:rsidTr="000413D8">
        <w:trPr>
          <w:jc w:val="center"/>
        </w:trPr>
        <w:tc>
          <w:tcPr>
            <w:tcW w:w="851" w:type="dxa"/>
            <w:vMerge w:val="restart"/>
            <w:vAlign w:val="center"/>
          </w:tcPr>
          <w:p w:rsidR="006C69EF" w:rsidRPr="002F0940" w:rsidRDefault="006C69EF" w:rsidP="00BD593E">
            <w:pPr>
              <w:pStyle w:val="Tabletext"/>
              <w:jc w:val="center"/>
              <w:rPr>
                <w:snapToGrid w:val="0"/>
                <w:sz w:val="20"/>
                <w:lang w:val="es-ES_tradnl"/>
              </w:rPr>
            </w:pPr>
            <w:r w:rsidRPr="002F0940">
              <w:rPr>
                <w:snapToGrid w:val="0"/>
                <w:sz w:val="20"/>
                <w:lang w:val="es-ES_tradnl"/>
              </w:rPr>
              <w:t>8</w:t>
            </w:r>
          </w:p>
        </w:tc>
        <w:tc>
          <w:tcPr>
            <w:tcW w:w="3969" w:type="dxa"/>
            <w:vMerge w:val="restart"/>
            <w:vAlign w:val="center"/>
          </w:tcPr>
          <w:p w:rsidR="006C69EF" w:rsidRPr="002F0940" w:rsidRDefault="006C69EF" w:rsidP="00BD593E">
            <w:pPr>
              <w:pStyle w:val="Tabletext"/>
              <w:jc w:val="left"/>
              <w:rPr>
                <w:sz w:val="20"/>
                <w:lang w:val="es-ES_tradnl" w:eastAsia="ko-KR"/>
              </w:rPr>
            </w:pPr>
            <w:r w:rsidRPr="002F0940">
              <w:rPr>
                <w:sz w:val="20"/>
                <w:lang w:val="es-ES_tradnl" w:eastAsia="ko-KR"/>
              </w:rPr>
              <w:t xml:space="preserve">Telemática de transporte y tráfico en carreteras </w:t>
            </w:r>
          </w:p>
        </w:tc>
        <w:tc>
          <w:tcPr>
            <w:tcW w:w="2835" w:type="dxa"/>
            <w:vAlign w:val="center"/>
          </w:tcPr>
          <w:p w:rsidR="006C69EF" w:rsidRPr="002F0940" w:rsidRDefault="006C69EF" w:rsidP="00BD593E">
            <w:pPr>
              <w:pStyle w:val="Tabletext"/>
              <w:jc w:val="center"/>
              <w:rPr>
                <w:rFonts w:eastAsia="GulimChe"/>
                <w:sz w:val="20"/>
                <w:lang w:val="es-ES_tradnl" w:eastAsia="ko-KR"/>
              </w:rPr>
            </w:pPr>
            <w:r w:rsidRPr="002F0940">
              <w:rPr>
                <w:rFonts w:eastAsia="GulimChe"/>
                <w:sz w:val="20"/>
                <w:lang w:val="es-ES_tradnl" w:eastAsia="ko-KR"/>
              </w:rPr>
              <w:t>5 795-5 805 MHz*</w:t>
            </w:r>
          </w:p>
        </w:tc>
        <w:tc>
          <w:tcPr>
            <w:tcW w:w="2835" w:type="dxa"/>
            <w:vAlign w:val="center"/>
          </w:tcPr>
          <w:p w:rsidR="006C69EF" w:rsidRPr="002F0940" w:rsidRDefault="006C69EF" w:rsidP="00BD593E">
            <w:pPr>
              <w:pStyle w:val="Tabletext"/>
              <w:jc w:val="center"/>
              <w:rPr>
                <w:rFonts w:eastAsia="SimSun"/>
                <w:sz w:val="20"/>
                <w:lang w:val="es-ES_tradnl" w:eastAsia="zh-CN"/>
              </w:rPr>
            </w:pPr>
            <w:r w:rsidRPr="002F0940">
              <w:rPr>
                <w:rFonts w:eastAsia="Batang"/>
                <w:sz w:val="20"/>
                <w:lang w:val="es-ES_tradnl" w:eastAsia="ko-KR"/>
              </w:rPr>
              <w:t>2W (p.i.r.e.)</w:t>
            </w:r>
          </w:p>
        </w:tc>
        <w:tc>
          <w:tcPr>
            <w:tcW w:w="3969" w:type="dxa"/>
            <w:vMerge w:val="restart"/>
            <w:vAlign w:val="center"/>
          </w:tcPr>
          <w:p w:rsidR="006C69EF" w:rsidRPr="002F0940" w:rsidRDefault="006C69EF" w:rsidP="00BD593E">
            <w:pPr>
              <w:pStyle w:val="Tabletext"/>
              <w:jc w:val="left"/>
              <w:rPr>
                <w:rFonts w:eastAsia="Batang"/>
                <w:sz w:val="20"/>
                <w:lang w:val="es-ES_tradnl" w:eastAsia="ko-KR"/>
              </w:rPr>
            </w:pPr>
            <w:r w:rsidRPr="002F0940">
              <w:rPr>
                <w:rFonts w:eastAsia="Batang"/>
                <w:sz w:val="20"/>
                <w:lang w:val="es-ES_tradnl" w:eastAsia="ko-KR"/>
              </w:rPr>
              <w:t>*</w:t>
            </w:r>
            <w:r w:rsidRPr="002F0940">
              <w:rPr>
                <w:rFonts w:eastAsia="Batang"/>
                <w:sz w:val="20"/>
                <w:lang w:val="es-ES_tradnl" w:eastAsia="ko-KR"/>
              </w:rPr>
              <w:tab/>
              <w:t>Se requiere licencia individual</w:t>
            </w:r>
          </w:p>
        </w:tc>
      </w:tr>
      <w:tr w:rsidR="006C69EF" w:rsidRPr="002F0940" w:rsidTr="000413D8">
        <w:trPr>
          <w:jc w:val="center"/>
        </w:trPr>
        <w:tc>
          <w:tcPr>
            <w:tcW w:w="851" w:type="dxa"/>
            <w:vMerge/>
            <w:vAlign w:val="center"/>
          </w:tcPr>
          <w:p w:rsidR="006C69EF" w:rsidRPr="002F0940" w:rsidRDefault="006C69EF" w:rsidP="00BD593E">
            <w:pPr>
              <w:pStyle w:val="Tabletext"/>
              <w:jc w:val="center"/>
              <w:rPr>
                <w:snapToGrid w:val="0"/>
                <w:sz w:val="20"/>
                <w:lang w:val="es-ES_tradnl"/>
              </w:rPr>
            </w:pPr>
          </w:p>
        </w:tc>
        <w:tc>
          <w:tcPr>
            <w:tcW w:w="3969" w:type="dxa"/>
            <w:vMerge/>
            <w:vAlign w:val="center"/>
          </w:tcPr>
          <w:p w:rsidR="006C69EF" w:rsidRPr="002F0940" w:rsidRDefault="006C69EF" w:rsidP="00BD593E">
            <w:pPr>
              <w:pStyle w:val="Tabletext"/>
              <w:jc w:val="left"/>
              <w:rPr>
                <w:sz w:val="20"/>
                <w:lang w:val="es-ES_tradnl" w:eastAsia="ko-KR"/>
              </w:rPr>
            </w:pPr>
          </w:p>
        </w:tc>
        <w:tc>
          <w:tcPr>
            <w:tcW w:w="2835" w:type="dxa"/>
            <w:vAlign w:val="center"/>
          </w:tcPr>
          <w:p w:rsidR="006C69EF" w:rsidRPr="002F0940" w:rsidRDefault="006C69EF" w:rsidP="00BD593E">
            <w:pPr>
              <w:pStyle w:val="Tabletext"/>
              <w:jc w:val="center"/>
              <w:rPr>
                <w:rFonts w:eastAsia="GulimChe"/>
                <w:sz w:val="20"/>
                <w:lang w:val="es-ES_tradnl" w:eastAsia="ko-KR"/>
              </w:rPr>
            </w:pPr>
            <w:r w:rsidRPr="002F0940">
              <w:rPr>
                <w:rFonts w:eastAsia="GulimChe"/>
                <w:sz w:val="20"/>
                <w:lang w:val="es-ES_tradnl" w:eastAsia="ko-KR"/>
              </w:rPr>
              <w:t>63-64 GHz</w:t>
            </w:r>
          </w:p>
        </w:tc>
        <w:tc>
          <w:tcPr>
            <w:tcW w:w="2835" w:type="dxa"/>
            <w:vAlign w:val="center"/>
          </w:tcPr>
          <w:p w:rsidR="006C69EF" w:rsidRPr="002F0940" w:rsidRDefault="006C69EF" w:rsidP="00BD593E">
            <w:pPr>
              <w:pStyle w:val="Tabletext"/>
              <w:jc w:val="center"/>
              <w:rPr>
                <w:rFonts w:eastAsia="Batang"/>
                <w:sz w:val="20"/>
                <w:lang w:val="es-ES_tradnl" w:eastAsia="ko-KR"/>
              </w:rPr>
            </w:pPr>
            <w:r w:rsidRPr="002F0940">
              <w:rPr>
                <w:rFonts w:eastAsia="Batang"/>
                <w:sz w:val="20"/>
                <w:lang w:val="es-ES_tradnl" w:eastAsia="ko-KR"/>
              </w:rPr>
              <w:t>8W (p.i.r.e.)</w:t>
            </w:r>
          </w:p>
        </w:tc>
        <w:tc>
          <w:tcPr>
            <w:tcW w:w="3969" w:type="dxa"/>
            <w:vMerge/>
            <w:vAlign w:val="center"/>
          </w:tcPr>
          <w:p w:rsidR="006C69EF" w:rsidRPr="002F0940" w:rsidRDefault="006C69EF" w:rsidP="00BD593E">
            <w:pPr>
              <w:pStyle w:val="Tabletext"/>
              <w:jc w:val="left"/>
              <w:rPr>
                <w:rFonts w:eastAsia="Batang"/>
                <w:sz w:val="20"/>
                <w:lang w:val="es-ES_tradnl" w:eastAsia="ko-KR"/>
              </w:rPr>
            </w:pPr>
          </w:p>
        </w:tc>
      </w:tr>
      <w:tr w:rsidR="006C69EF" w:rsidRPr="002F0940" w:rsidTr="000413D8">
        <w:trPr>
          <w:jc w:val="center"/>
        </w:trPr>
        <w:tc>
          <w:tcPr>
            <w:tcW w:w="851" w:type="dxa"/>
            <w:vMerge/>
            <w:vAlign w:val="center"/>
          </w:tcPr>
          <w:p w:rsidR="006C69EF" w:rsidRPr="002F0940" w:rsidRDefault="006C69EF" w:rsidP="00BD593E">
            <w:pPr>
              <w:pStyle w:val="Tabletext"/>
              <w:jc w:val="center"/>
              <w:rPr>
                <w:snapToGrid w:val="0"/>
                <w:sz w:val="20"/>
                <w:lang w:val="es-ES_tradnl"/>
              </w:rPr>
            </w:pPr>
          </w:p>
        </w:tc>
        <w:tc>
          <w:tcPr>
            <w:tcW w:w="3969" w:type="dxa"/>
            <w:vMerge/>
            <w:vAlign w:val="center"/>
          </w:tcPr>
          <w:p w:rsidR="006C69EF" w:rsidRPr="002F0940" w:rsidRDefault="006C69EF" w:rsidP="00BD593E">
            <w:pPr>
              <w:pStyle w:val="Tabletext"/>
              <w:jc w:val="left"/>
              <w:rPr>
                <w:sz w:val="20"/>
                <w:lang w:val="es-ES_tradnl" w:eastAsia="ko-KR"/>
              </w:rPr>
            </w:pPr>
          </w:p>
        </w:tc>
        <w:tc>
          <w:tcPr>
            <w:tcW w:w="2835" w:type="dxa"/>
            <w:vAlign w:val="center"/>
          </w:tcPr>
          <w:p w:rsidR="006C69EF" w:rsidRPr="002F0940" w:rsidRDefault="006C69EF" w:rsidP="00BD593E">
            <w:pPr>
              <w:pStyle w:val="Tabletext"/>
              <w:jc w:val="center"/>
              <w:rPr>
                <w:rFonts w:eastAsia="GulimChe"/>
                <w:sz w:val="20"/>
                <w:lang w:val="es-ES_tradnl" w:eastAsia="ko-KR"/>
              </w:rPr>
            </w:pPr>
            <w:r w:rsidRPr="002F0940">
              <w:rPr>
                <w:rFonts w:eastAsia="GulimChe"/>
                <w:sz w:val="20"/>
                <w:lang w:val="es-ES_tradnl" w:eastAsia="ko-KR"/>
              </w:rPr>
              <w:t>76-77 GHz</w:t>
            </w:r>
          </w:p>
        </w:tc>
        <w:tc>
          <w:tcPr>
            <w:tcW w:w="2835" w:type="dxa"/>
            <w:vAlign w:val="center"/>
          </w:tcPr>
          <w:p w:rsidR="006C69EF" w:rsidRPr="002F0940" w:rsidRDefault="006C69EF" w:rsidP="00BD593E">
            <w:pPr>
              <w:pStyle w:val="Tabletext"/>
              <w:jc w:val="center"/>
              <w:rPr>
                <w:rFonts w:eastAsia="Batang"/>
                <w:sz w:val="20"/>
                <w:lang w:val="es-ES_tradnl" w:eastAsia="ko-KR"/>
              </w:rPr>
            </w:pPr>
            <w:r w:rsidRPr="002F0940">
              <w:rPr>
                <w:rFonts w:eastAsia="Batang"/>
                <w:sz w:val="20"/>
                <w:lang w:val="es-ES_tradnl" w:eastAsia="ko-KR"/>
              </w:rPr>
              <w:t>55 dBm de cresta</w:t>
            </w:r>
          </w:p>
        </w:tc>
        <w:tc>
          <w:tcPr>
            <w:tcW w:w="3969" w:type="dxa"/>
            <w:vMerge/>
            <w:vAlign w:val="center"/>
          </w:tcPr>
          <w:p w:rsidR="006C69EF" w:rsidRPr="002F0940" w:rsidRDefault="006C69EF" w:rsidP="00BD593E">
            <w:pPr>
              <w:pStyle w:val="Tabletext"/>
              <w:jc w:val="left"/>
              <w:rPr>
                <w:rFonts w:eastAsia="Batang"/>
                <w:sz w:val="20"/>
                <w:lang w:val="es-ES_tradnl" w:eastAsia="ko-KR"/>
              </w:rPr>
            </w:pPr>
          </w:p>
        </w:tc>
      </w:tr>
      <w:tr w:rsidR="006C69EF" w:rsidRPr="008603A7" w:rsidTr="000413D8">
        <w:trPr>
          <w:jc w:val="center"/>
        </w:trPr>
        <w:tc>
          <w:tcPr>
            <w:tcW w:w="851" w:type="dxa"/>
            <w:vMerge w:val="restart"/>
            <w:vAlign w:val="center"/>
          </w:tcPr>
          <w:p w:rsidR="006C69EF" w:rsidRPr="002F0940" w:rsidRDefault="006C69EF" w:rsidP="005D49E3">
            <w:pPr>
              <w:pStyle w:val="Tabletext"/>
              <w:keepNext/>
              <w:keepLines/>
              <w:jc w:val="center"/>
              <w:rPr>
                <w:snapToGrid w:val="0"/>
                <w:sz w:val="20"/>
                <w:lang w:val="es-ES_tradnl"/>
              </w:rPr>
            </w:pPr>
            <w:r w:rsidRPr="002F0940">
              <w:rPr>
                <w:snapToGrid w:val="0"/>
                <w:sz w:val="20"/>
                <w:lang w:val="es-ES_tradnl"/>
              </w:rPr>
              <w:lastRenderedPageBreak/>
              <w:t>9</w:t>
            </w:r>
          </w:p>
        </w:tc>
        <w:tc>
          <w:tcPr>
            <w:tcW w:w="3969" w:type="dxa"/>
            <w:vMerge w:val="restart"/>
            <w:vAlign w:val="center"/>
          </w:tcPr>
          <w:p w:rsidR="006C69EF" w:rsidRPr="002F0940" w:rsidRDefault="006C69EF" w:rsidP="005D49E3">
            <w:pPr>
              <w:pStyle w:val="Tabletext"/>
              <w:keepNext/>
              <w:keepLines/>
              <w:jc w:val="left"/>
              <w:rPr>
                <w:sz w:val="20"/>
                <w:lang w:val="es-ES_tradnl" w:eastAsia="ko-KR"/>
              </w:rPr>
            </w:pPr>
            <w:r w:rsidRPr="002F0940">
              <w:rPr>
                <w:sz w:val="20"/>
                <w:lang w:val="es-ES_tradnl" w:eastAsia="ko-KR"/>
              </w:rPr>
              <w:t xml:space="preserve">Aplicaciones inalámbricas de audio </w:t>
            </w:r>
          </w:p>
        </w:tc>
        <w:tc>
          <w:tcPr>
            <w:tcW w:w="2835" w:type="dxa"/>
            <w:vAlign w:val="center"/>
          </w:tcPr>
          <w:p w:rsidR="006C69EF" w:rsidRPr="002F0940" w:rsidRDefault="006C69EF" w:rsidP="005D49E3">
            <w:pPr>
              <w:pStyle w:val="Tabletext"/>
              <w:keepNext/>
              <w:keepLines/>
              <w:jc w:val="center"/>
              <w:rPr>
                <w:rFonts w:eastAsia="GulimChe"/>
                <w:sz w:val="20"/>
                <w:lang w:val="es-ES_tradnl" w:eastAsia="ko-KR"/>
              </w:rPr>
            </w:pPr>
            <w:r w:rsidRPr="002F0940">
              <w:rPr>
                <w:rFonts w:eastAsia="GulimChe"/>
                <w:sz w:val="20"/>
                <w:lang w:val="es-ES_tradnl" w:eastAsia="ko-KR"/>
              </w:rPr>
              <w:t>72,0-73,0 MHz*</w:t>
            </w:r>
          </w:p>
        </w:tc>
        <w:tc>
          <w:tcPr>
            <w:tcW w:w="2835" w:type="dxa"/>
            <w:vAlign w:val="center"/>
          </w:tcPr>
          <w:p w:rsidR="006C69EF" w:rsidRPr="002F0940" w:rsidRDefault="006C69EF" w:rsidP="005D49E3">
            <w:pPr>
              <w:pStyle w:val="Tabletext"/>
              <w:keepNext/>
              <w:keepLines/>
              <w:jc w:val="center"/>
              <w:rPr>
                <w:rFonts w:eastAsia="SimSun"/>
                <w:sz w:val="20"/>
                <w:lang w:val="es-ES_tradnl" w:eastAsia="zh-CN"/>
              </w:rPr>
            </w:pPr>
            <w:r w:rsidRPr="002F0940">
              <w:rPr>
                <w:rFonts w:eastAsia="Batang"/>
                <w:sz w:val="20"/>
                <w:lang w:val="es-ES_tradnl" w:eastAsia="ko-KR"/>
              </w:rPr>
              <w:t>80 mV/m a 3 m</w:t>
            </w:r>
            <w:r w:rsidRPr="002F0940">
              <w:rPr>
                <w:rFonts w:eastAsia="Batang"/>
                <w:sz w:val="20"/>
                <w:lang w:val="es-ES_tradnl" w:eastAsia="ko-KR"/>
              </w:rPr>
              <w:br/>
              <w:t>(intensidad de campo)</w:t>
            </w:r>
          </w:p>
        </w:tc>
        <w:tc>
          <w:tcPr>
            <w:tcW w:w="3969" w:type="dxa"/>
            <w:vMerge w:val="restart"/>
            <w:vAlign w:val="center"/>
          </w:tcPr>
          <w:p w:rsidR="006C69EF" w:rsidRPr="002F0940" w:rsidRDefault="006C69EF" w:rsidP="005D49E3">
            <w:pPr>
              <w:pStyle w:val="Tabletext"/>
              <w:keepNext/>
              <w:keepLines/>
              <w:ind w:left="284" w:hanging="284"/>
              <w:jc w:val="left"/>
              <w:rPr>
                <w:rFonts w:eastAsia="Batang"/>
                <w:sz w:val="20"/>
                <w:lang w:val="es-ES_tradnl" w:eastAsia="ko-KR"/>
              </w:rPr>
            </w:pPr>
            <w:r w:rsidRPr="002F0940">
              <w:rPr>
                <w:rFonts w:eastAsia="Batang"/>
                <w:sz w:val="20"/>
                <w:lang w:val="es-ES_tradnl" w:eastAsia="ko-KR"/>
              </w:rPr>
              <w:t>*</w:t>
            </w:r>
            <w:r w:rsidRPr="002F0940">
              <w:rPr>
                <w:rFonts w:eastAsia="Batang"/>
                <w:sz w:val="20"/>
                <w:lang w:val="es-ES_tradnl" w:eastAsia="ko-KR"/>
              </w:rPr>
              <w:tab/>
              <w:t xml:space="preserve">Para dispositivos de asistencia auditiva exclusivamente. En el caso de sistemas analógicos, la máxima anchura de banda ocupada no rebasará los 300 kHz </w:t>
            </w:r>
          </w:p>
        </w:tc>
      </w:tr>
      <w:tr w:rsidR="006C69EF" w:rsidRPr="008603A7" w:rsidTr="000413D8">
        <w:trPr>
          <w:jc w:val="center"/>
        </w:trPr>
        <w:tc>
          <w:tcPr>
            <w:tcW w:w="851" w:type="dxa"/>
            <w:vMerge/>
            <w:vAlign w:val="center"/>
          </w:tcPr>
          <w:p w:rsidR="006C69EF" w:rsidRPr="002F0940" w:rsidRDefault="006C69EF" w:rsidP="005D49E3">
            <w:pPr>
              <w:pStyle w:val="Tabletext"/>
              <w:keepNext/>
              <w:keepLines/>
              <w:jc w:val="center"/>
              <w:rPr>
                <w:snapToGrid w:val="0"/>
                <w:sz w:val="20"/>
                <w:lang w:val="es-ES_tradnl"/>
              </w:rPr>
            </w:pPr>
          </w:p>
        </w:tc>
        <w:tc>
          <w:tcPr>
            <w:tcW w:w="3969" w:type="dxa"/>
            <w:vMerge/>
            <w:vAlign w:val="center"/>
          </w:tcPr>
          <w:p w:rsidR="006C69EF" w:rsidRPr="002F0940" w:rsidRDefault="006C69EF" w:rsidP="005D49E3">
            <w:pPr>
              <w:pStyle w:val="Tabletext"/>
              <w:keepNext/>
              <w:keepLines/>
              <w:jc w:val="left"/>
              <w:rPr>
                <w:sz w:val="20"/>
                <w:lang w:val="es-ES_tradnl" w:eastAsia="ko-KR"/>
              </w:rPr>
            </w:pPr>
          </w:p>
        </w:tc>
        <w:tc>
          <w:tcPr>
            <w:tcW w:w="2835" w:type="dxa"/>
            <w:vAlign w:val="center"/>
          </w:tcPr>
          <w:p w:rsidR="006C69EF" w:rsidRPr="002F0940" w:rsidRDefault="006C69EF" w:rsidP="005D49E3">
            <w:pPr>
              <w:pStyle w:val="Tabletext"/>
              <w:keepNext/>
              <w:keepLines/>
              <w:jc w:val="center"/>
              <w:rPr>
                <w:rFonts w:eastAsia="GulimChe"/>
                <w:sz w:val="20"/>
                <w:lang w:val="es-ES_tradnl" w:eastAsia="ko-KR"/>
              </w:rPr>
            </w:pPr>
            <w:r w:rsidRPr="002F0940">
              <w:rPr>
                <w:rFonts w:eastAsia="GulimChe"/>
                <w:sz w:val="20"/>
                <w:lang w:val="es-ES_tradnl" w:eastAsia="ko-KR"/>
              </w:rPr>
              <w:t>75,4-76,0 MHz*</w:t>
            </w:r>
          </w:p>
        </w:tc>
        <w:tc>
          <w:tcPr>
            <w:tcW w:w="2835" w:type="dxa"/>
            <w:vAlign w:val="center"/>
          </w:tcPr>
          <w:p w:rsidR="006C69EF" w:rsidRPr="002F0940" w:rsidRDefault="006C69EF" w:rsidP="005D49E3">
            <w:pPr>
              <w:pStyle w:val="Tabletext"/>
              <w:keepNext/>
              <w:keepLines/>
              <w:jc w:val="center"/>
              <w:rPr>
                <w:rFonts w:eastAsia="Batang"/>
                <w:sz w:val="20"/>
                <w:lang w:val="es-ES_tradnl" w:eastAsia="ko-KR"/>
              </w:rPr>
            </w:pPr>
            <w:r w:rsidRPr="002F0940">
              <w:rPr>
                <w:rFonts w:eastAsia="Batang"/>
                <w:sz w:val="20"/>
                <w:lang w:val="es-ES_tradnl" w:eastAsia="ko-KR"/>
              </w:rPr>
              <w:t>80 mV/m a 3 m</w:t>
            </w:r>
            <w:r w:rsidRPr="002F0940">
              <w:rPr>
                <w:rFonts w:eastAsia="Batang"/>
                <w:sz w:val="20"/>
                <w:lang w:val="es-ES_tradnl" w:eastAsia="ko-KR"/>
              </w:rPr>
              <w:br/>
              <w:t>(intensidad de campo)</w:t>
            </w:r>
          </w:p>
        </w:tc>
        <w:tc>
          <w:tcPr>
            <w:tcW w:w="3969" w:type="dxa"/>
            <w:vMerge/>
            <w:vAlign w:val="center"/>
          </w:tcPr>
          <w:p w:rsidR="006C69EF" w:rsidRPr="002F0940" w:rsidRDefault="006C69EF" w:rsidP="005D49E3">
            <w:pPr>
              <w:pStyle w:val="Tabletext"/>
              <w:keepNext/>
              <w:keepLines/>
              <w:jc w:val="left"/>
              <w:rPr>
                <w:rFonts w:eastAsia="Batang"/>
                <w:sz w:val="20"/>
                <w:lang w:val="es-ES_tradnl" w:eastAsia="ko-KR"/>
              </w:rPr>
            </w:pPr>
          </w:p>
        </w:tc>
      </w:tr>
      <w:tr w:rsidR="006C69EF" w:rsidRPr="002F0940" w:rsidTr="000413D8">
        <w:trPr>
          <w:jc w:val="center"/>
        </w:trPr>
        <w:tc>
          <w:tcPr>
            <w:tcW w:w="851" w:type="dxa"/>
            <w:vMerge/>
            <w:vAlign w:val="center"/>
          </w:tcPr>
          <w:p w:rsidR="006C69EF" w:rsidRPr="002F0940" w:rsidRDefault="006C69EF" w:rsidP="005D49E3">
            <w:pPr>
              <w:pStyle w:val="Tabletext"/>
              <w:keepNext/>
              <w:keepLines/>
              <w:jc w:val="center"/>
              <w:rPr>
                <w:snapToGrid w:val="0"/>
                <w:sz w:val="20"/>
                <w:lang w:val="es-ES_tradnl"/>
              </w:rPr>
            </w:pPr>
          </w:p>
        </w:tc>
        <w:tc>
          <w:tcPr>
            <w:tcW w:w="3969" w:type="dxa"/>
            <w:vMerge/>
            <w:vAlign w:val="center"/>
          </w:tcPr>
          <w:p w:rsidR="006C69EF" w:rsidRPr="002F0940" w:rsidRDefault="006C69EF" w:rsidP="005D49E3">
            <w:pPr>
              <w:pStyle w:val="Tabletext"/>
              <w:keepNext/>
              <w:keepLines/>
              <w:jc w:val="left"/>
              <w:rPr>
                <w:sz w:val="20"/>
                <w:lang w:val="es-ES_tradnl" w:eastAsia="ko-KR"/>
              </w:rPr>
            </w:pPr>
          </w:p>
        </w:tc>
        <w:tc>
          <w:tcPr>
            <w:tcW w:w="2835" w:type="dxa"/>
            <w:vAlign w:val="center"/>
          </w:tcPr>
          <w:p w:rsidR="006C69EF" w:rsidRPr="002F0940" w:rsidRDefault="006C69EF" w:rsidP="005D49E3">
            <w:pPr>
              <w:pStyle w:val="Tabletext"/>
              <w:keepNext/>
              <w:keepLines/>
              <w:jc w:val="center"/>
              <w:rPr>
                <w:rFonts w:eastAsia="GulimChe"/>
                <w:sz w:val="20"/>
                <w:lang w:val="es-ES_tradnl" w:eastAsia="ko-KR"/>
              </w:rPr>
            </w:pPr>
            <w:r w:rsidRPr="002F0940">
              <w:rPr>
                <w:rFonts w:eastAsia="GulimChe"/>
                <w:sz w:val="20"/>
                <w:lang w:val="es-ES_tradnl" w:eastAsia="ko-KR"/>
              </w:rPr>
              <w:t>863-865 MHz</w:t>
            </w:r>
          </w:p>
        </w:tc>
        <w:tc>
          <w:tcPr>
            <w:tcW w:w="2835" w:type="dxa"/>
            <w:vAlign w:val="center"/>
          </w:tcPr>
          <w:p w:rsidR="006C69EF" w:rsidRPr="002F0940" w:rsidRDefault="006C69EF" w:rsidP="005D49E3">
            <w:pPr>
              <w:pStyle w:val="Tabletext"/>
              <w:keepNext/>
              <w:keepLines/>
              <w:jc w:val="center"/>
              <w:rPr>
                <w:rFonts w:eastAsia="Batang"/>
                <w:sz w:val="20"/>
                <w:lang w:val="es-ES_tradnl" w:eastAsia="ko-KR"/>
              </w:rPr>
            </w:pPr>
            <w:r w:rsidRPr="002F0940">
              <w:rPr>
                <w:rFonts w:eastAsia="Batang"/>
                <w:sz w:val="20"/>
                <w:lang w:val="es-ES_tradnl" w:eastAsia="ko-KR"/>
              </w:rPr>
              <w:t>10 mW (p.r.e.)</w:t>
            </w:r>
          </w:p>
        </w:tc>
        <w:tc>
          <w:tcPr>
            <w:tcW w:w="3969" w:type="dxa"/>
            <w:vMerge/>
            <w:vAlign w:val="center"/>
          </w:tcPr>
          <w:p w:rsidR="006C69EF" w:rsidRPr="002F0940" w:rsidRDefault="006C69EF" w:rsidP="005D49E3">
            <w:pPr>
              <w:pStyle w:val="Tabletext"/>
              <w:keepNext/>
              <w:keepLines/>
              <w:jc w:val="left"/>
              <w:rPr>
                <w:rFonts w:eastAsia="Batang"/>
                <w:sz w:val="20"/>
                <w:lang w:val="es-ES_tradnl" w:eastAsia="ko-KR"/>
              </w:rPr>
            </w:pPr>
          </w:p>
        </w:tc>
      </w:tr>
      <w:tr w:rsidR="006C69EF" w:rsidRPr="002F0940" w:rsidTr="000413D8">
        <w:trPr>
          <w:jc w:val="center"/>
        </w:trPr>
        <w:tc>
          <w:tcPr>
            <w:tcW w:w="851" w:type="dxa"/>
            <w:vMerge/>
            <w:vAlign w:val="center"/>
          </w:tcPr>
          <w:p w:rsidR="006C69EF" w:rsidRPr="002F0940" w:rsidRDefault="006C69EF" w:rsidP="00BD593E">
            <w:pPr>
              <w:pStyle w:val="Tabletext"/>
              <w:jc w:val="center"/>
              <w:rPr>
                <w:snapToGrid w:val="0"/>
                <w:sz w:val="20"/>
                <w:lang w:val="es-ES_tradnl"/>
              </w:rPr>
            </w:pPr>
          </w:p>
        </w:tc>
        <w:tc>
          <w:tcPr>
            <w:tcW w:w="3969" w:type="dxa"/>
            <w:vMerge/>
            <w:vAlign w:val="center"/>
          </w:tcPr>
          <w:p w:rsidR="006C69EF" w:rsidRPr="002F0940" w:rsidRDefault="006C69EF" w:rsidP="00BD593E">
            <w:pPr>
              <w:pStyle w:val="Tabletext"/>
              <w:jc w:val="left"/>
              <w:rPr>
                <w:sz w:val="20"/>
                <w:lang w:val="es-ES_tradnl" w:eastAsia="ko-KR"/>
              </w:rPr>
            </w:pPr>
          </w:p>
        </w:tc>
        <w:tc>
          <w:tcPr>
            <w:tcW w:w="2835" w:type="dxa"/>
            <w:vAlign w:val="center"/>
          </w:tcPr>
          <w:p w:rsidR="006C69EF" w:rsidRPr="002F0940" w:rsidRDefault="006C69EF" w:rsidP="00BD593E">
            <w:pPr>
              <w:pStyle w:val="Tabletext"/>
              <w:jc w:val="center"/>
              <w:rPr>
                <w:rFonts w:eastAsia="GulimChe"/>
                <w:sz w:val="20"/>
                <w:lang w:val="es-ES_tradnl" w:eastAsia="ko-KR"/>
              </w:rPr>
            </w:pPr>
            <w:r w:rsidRPr="002F0940">
              <w:rPr>
                <w:rFonts w:eastAsia="GulimChe"/>
                <w:sz w:val="20"/>
                <w:lang w:val="es-ES_tradnl" w:eastAsia="ko-KR"/>
              </w:rPr>
              <w:t>864,8-865,0 MHz</w:t>
            </w:r>
          </w:p>
        </w:tc>
        <w:tc>
          <w:tcPr>
            <w:tcW w:w="2835" w:type="dxa"/>
            <w:vAlign w:val="center"/>
          </w:tcPr>
          <w:p w:rsidR="006C69EF" w:rsidRPr="002F0940" w:rsidRDefault="006C69EF" w:rsidP="00BD593E">
            <w:pPr>
              <w:pStyle w:val="Tabletext"/>
              <w:jc w:val="center"/>
              <w:rPr>
                <w:rFonts w:eastAsia="Batang"/>
                <w:sz w:val="20"/>
                <w:lang w:val="es-ES_tradnl" w:eastAsia="ko-KR"/>
              </w:rPr>
            </w:pPr>
            <w:r w:rsidRPr="002F0940">
              <w:rPr>
                <w:rFonts w:eastAsia="Batang"/>
                <w:sz w:val="20"/>
                <w:lang w:val="es-ES_tradnl" w:eastAsia="ko-KR"/>
              </w:rPr>
              <w:t>10 mW (p.r.e.)</w:t>
            </w:r>
          </w:p>
        </w:tc>
        <w:tc>
          <w:tcPr>
            <w:tcW w:w="3969" w:type="dxa"/>
            <w:vMerge/>
            <w:tcBorders>
              <w:bottom w:val="single" w:sz="4" w:space="0" w:color="auto"/>
            </w:tcBorders>
            <w:vAlign w:val="center"/>
          </w:tcPr>
          <w:p w:rsidR="006C69EF" w:rsidRPr="002F0940" w:rsidRDefault="006C69EF" w:rsidP="00BD593E">
            <w:pPr>
              <w:pStyle w:val="Tabletext"/>
              <w:jc w:val="left"/>
              <w:rPr>
                <w:rFonts w:eastAsia="Batang"/>
                <w:sz w:val="20"/>
                <w:lang w:val="es-ES_tradnl" w:eastAsia="ko-KR"/>
              </w:rPr>
            </w:pPr>
          </w:p>
        </w:tc>
      </w:tr>
      <w:tr w:rsidR="006C69EF" w:rsidRPr="008603A7" w:rsidTr="000413D8">
        <w:trPr>
          <w:jc w:val="center"/>
        </w:trPr>
        <w:tc>
          <w:tcPr>
            <w:tcW w:w="851" w:type="dxa"/>
            <w:vMerge w:val="restart"/>
            <w:vAlign w:val="center"/>
          </w:tcPr>
          <w:p w:rsidR="006C69EF" w:rsidRPr="002F0940" w:rsidRDefault="006C69EF" w:rsidP="00BD593E">
            <w:pPr>
              <w:pStyle w:val="Tabletext"/>
              <w:jc w:val="center"/>
              <w:rPr>
                <w:snapToGrid w:val="0"/>
                <w:sz w:val="20"/>
                <w:lang w:val="es-ES_tradnl"/>
              </w:rPr>
            </w:pPr>
            <w:r w:rsidRPr="002F0940">
              <w:rPr>
                <w:snapToGrid w:val="0"/>
                <w:sz w:val="20"/>
                <w:lang w:val="es-ES_tradnl"/>
              </w:rPr>
              <w:t>10</w:t>
            </w:r>
          </w:p>
        </w:tc>
        <w:tc>
          <w:tcPr>
            <w:tcW w:w="3969" w:type="dxa"/>
            <w:vMerge w:val="restart"/>
            <w:vAlign w:val="center"/>
          </w:tcPr>
          <w:p w:rsidR="006C69EF" w:rsidRPr="002F0940" w:rsidRDefault="006C69EF" w:rsidP="00BD593E">
            <w:pPr>
              <w:pStyle w:val="Tabletext"/>
              <w:jc w:val="left"/>
              <w:rPr>
                <w:sz w:val="20"/>
                <w:lang w:val="es-ES_tradnl" w:eastAsia="ko-KR"/>
              </w:rPr>
            </w:pPr>
            <w:r w:rsidRPr="002F0940">
              <w:rPr>
                <w:sz w:val="20"/>
                <w:lang w:val="es-ES_tradnl" w:eastAsia="ko-KR"/>
              </w:rPr>
              <w:t>Micrófono inalámbricos</w:t>
            </w:r>
          </w:p>
        </w:tc>
        <w:tc>
          <w:tcPr>
            <w:tcW w:w="2835" w:type="dxa"/>
            <w:vAlign w:val="center"/>
          </w:tcPr>
          <w:p w:rsidR="006C69EF" w:rsidRPr="002F0940" w:rsidRDefault="006C69EF" w:rsidP="00BD593E">
            <w:pPr>
              <w:pStyle w:val="Tabletext"/>
              <w:jc w:val="center"/>
              <w:rPr>
                <w:rFonts w:eastAsia="GulimChe"/>
                <w:sz w:val="20"/>
                <w:lang w:val="es-ES_tradnl" w:eastAsia="ko-KR"/>
              </w:rPr>
            </w:pPr>
            <w:r w:rsidRPr="002F0940">
              <w:rPr>
                <w:rFonts w:eastAsia="GulimChe"/>
                <w:sz w:val="20"/>
                <w:lang w:val="es-ES_tradnl" w:eastAsia="ko-KR"/>
              </w:rPr>
              <w:t>29,7-47,0 MHz</w:t>
            </w:r>
          </w:p>
        </w:tc>
        <w:tc>
          <w:tcPr>
            <w:tcW w:w="2835" w:type="dxa"/>
            <w:vAlign w:val="center"/>
          </w:tcPr>
          <w:p w:rsidR="006C69EF" w:rsidRPr="002F0940" w:rsidRDefault="006C69EF" w:rsidP="00BD593E">
            <w:pPr>
              <w:pStyle w:val="Tabletext"/>
              <w:jc w:val="center"/>
              <w:rPr>
                <w:rFonts w:eastAsia="SimSun"/>
                <w:sz w:val="20"/>
                <w:lang w:val="es-ES_tradnl" w:eastAsia="zh-CN"/>
              </w:rPr>
            </w:pPr>
            <w:r w:rsidRPr="002F0940">
              <w:rPr>
                <w:rFonts w:eastAsia="Batang"/>
                <w:sz w:val="20"/>
                <w:lang w:val="es-ES_tradnl" w:eastAsia="ko-KR"/>
              </w:rPr>
              <w:t>2 mW (p.r.e.)</w:t>
            </w:r>
          </w:p>
        </w:tc>
        <w:tc>
          <w:tcPr>
            <w:tcW w:w="3969" w:type="dxa"/>
            <w:vMerge w:val="restart"/>
            <w:vAlign w:val="center"/>
          </w:tcPr>
          <w:p w:rsidR="006C69EF" w:rsidRPr="002F0940" w:rsidRDefault="006C69EF" w:rsidP="00BD593E">
            <w:pPr>
              <w:pStyle w:val="Tabletext"/>
              <w:jc w:val="left"/>
              <w:rPr>
                <w:rFonts w:eastAsia="Batang"/>
                <w:sz w:val="20"/>
                <w:lang w:val="es-ES_tradnl" w:eastAsia="ko-KR"/>
              </w:rPr>
            </w:pPr>
            <w:r w:rsidRPr="002F0940">
              <w:rPr>
                <w:rFonts w:eastAsia="Batang"/>
                <w:sz w:val="20"/>
                <w:lang w:val="es-ES_tradnl" w:eastAsia="ko-KR"/>
              </w:rPr>
              <w:t xml:space="preserve">50 mW limitado a micrófonos pegados al cuerpo </w:t>
            </w:r>
          </w:p>
        </w:tc>
      </w:tr>
      <w:tr w:rsidR="006C69EF" w:rsidRPr="002F0940" w:rsidTr="000413D8">
        <w:trPr>
          <w:jc w:val="center"/>
        </w:trPr>
        <w:tc>
          <w:tcPr>
            <w:tcW w:w="851" w:type="dxa"/>
            <w:vMerge/>
            <w:vAlign w:val="center"/>
          </w:tcPr>
          <w:p w:rsidR="006C69EF" w:rsidRPr="002F0940" w:rsidRDefault="006C69EF" w:rsidP="00BD593E">
            <w:pPr>
              <w:pStyle w:val="Tabletext"/>
              <w:jc w:val="center"/>
              <w:rPr>
                <w:snapToGrid w:val="0"/>
                <w:sz w:val="20"/>
                <w:lang w:val="es-ES_tradnl"/>
              </w:rPr>
            </w:pPr>
          </w:p>
        </w:tc>
        <w:tc>
          <w:tcPr>
            <w:tcW w:w="3969" w:type="dxa"/>
            <w:vMerge/>
            <w:vAlign w:val="center"/>
          </w:tcPr>
          <w:p w:rsidR="006C69EF" w:rsidRPr="002F0940" w:rsidRDefault="006C69EF" w:rsidP="00BD593E">
            <w:pPr>
              <w:pStyle w:val="Tabletext"/>
              <w:jc w:val="left"/>
              <w:rPr>
                <w:sz w:val="20"/>
                <w:lang w:val="es-ES_tradnl" w:eastAsia="ko-KR"/>
              </w:rPr>
            </w:pPr>
          </w:p>
        </w:tc>
        <w:tc>
          <w:tcPr>
            <w:tcW w:w="2835" w:type="dxa"/>
            <w:vAlign w:val="center"/>
          </w:tcPr>
          <w:p w:rsidR="006C69EF" w:rsidRPr="002F0940" w:rsidRDefault="006C69EF" w:rsidP="00BD593E">
            <w:pPr>
              <w:pStyle w:val="Tabletext"/>
              <w:jc w:val="center"/>
              <w:rPr>
                <w:rFonts w:eastAsia="GulimChe"/>
                <w:sz w:val="20"/>
                <w:lang w:val="es-ES_tradnl" w:eastAsia="ko-KR"/>
              </w:rPr>
            </w:pPr>
            <w:r w:rsidRPr="002F0940">
              <w:rPr>
                <w:rFonts w:eastAsia="GulimChe"/>
                <w:sz w:val="20"/>
                <w:lang w:val="es-ES_tradnl" w:eastAsia="ko-KR"/>
              </w:rPr>
              <w:t>173,965-174,015 MHz</w:t>
            </w:r>
          </w:p>
        </w:tc>
        <w:tc>
          <w:tcPr>
            <w:tcW w:w="2835" w:type="dxa"/>
            <w:vAlign w:val="center"/>
          </w:tcPr>
          <w:p w:rsidR="006C69EF" w:rsidRPr="002F0940" w:rsidRDefault="006C69EF" w:rsidP="00BD593E">
            <w:pPr>
              <w:pStyle w:val="Tabletext"/>
              <w:jc w:val="center"/>
              <w:rPr>
                <w:rFonts w:eastAsia="Batang"/>
                <w:sz w:val="20"/>
                <w:lang w:val="es-ES_tradnl" w:eastAsia="ko-KR"/>
              </w:rPr>
            </w:pPr>
            <w:r w:rsidRPr="002F0940">
              <w:rPr>
                <w:rFonts w:eastAsia="Batang"/>
                <w:sz w:val="20"/>
                <w:lang w:val="es-ES_tradnl" w:eastAsia="ko-KR"/>
              </w:rPr>
              <w:t>10 mW (p.r.e.)</w:t>
            </w:r>
          </w:p>
        </w:tc>
        <w:tc>
          <w:tcPr>
            <w:tcW w:w="3969" w:type="dxa"/>
            <w:vMerge/>
            <w:tcBorders>
              <w:top w:val="nil"/>
            </w:tcBorders>
            <w:vAlign w:val="center"/>
          </w:tcPr>
          <w:p w:rsidR="006C69EF" w:rsidRPr="002F0940" w:rsidRDefault="006C69EF" w:rsidP="00BD593E">
            <w:pPr>
              <w:pStyle w:val="Tabletext"/>
              <w:jc w:val="left"/>
              <w:rPr>
                <w:rFonts w:eastAsia="Batang"/>
                <w:sz w:val="20"/>
                <w:lang w:val="es-ES_tradnl" w:eastAsia="ko-KR"/>
              </w:rPr>
            </w:pPr>
          </w:p>
        </w:tc>
      </w:tr>
      <w:tr w:rsidR="006C69EF" w:rsidRPr="008603A7" w:rsidTr="000413D8">
        <w:trPr>
          <w:jc w:val="center"/>
        </w:trPr>
        <w:tc>
          <w:tcPr>
            <w:tcW w:w="851" w:type="dxa"/>
            <w:vMerge/>
            <w:vAlign w:val="center"/>
          </w:tcPr>
          <w:p w:rsidR="006C69EF" w:rsidRPr="002F0940" w:rsidRDefault="006C69EF" w:rsidP="00BD593E">
            <w:pPr>
              <w:pStyle w:val="Tabletext"/>
              <w:jc w:val="center"/>
              <w:rPr>
                <w:snapToGrid w:val="0"/>
                <w:sz w:val="20"/>
                <w:lang w:val="es-ES_tradnl"/>
              </w:rPr>
            </w:pPr>
          </w:p>
        </w:tc>
        <w:tc>
          <w:tcPr>
            <w:tcW w:w="3969" w:type="dxa"/>
            <w:vMerge/>
            <w:vAlign w:val="center"/>
          </w:tcPr>
          <w:p w:rsidR="006C69EF" w:rsidRPr="002F0940" w:rsidRDefault="006C69EF" w:rsidP="00BD593E">
            <w:pPr>
              <w:pStyle w:val="Tabletext"/>
              <w:jc w:val="left"/>
              <w:rPr>
                <w:sz w:val="20"/>
                <w:lang w:val="es-ES_tradnl" w:eastAsia="ko-KR"/>
              </w:rPr>
            </w:pPr>
          </w:p>
        </w:tc>
        <w:tc>
          <w:tcPr>
            <w:tcW w:w="2835" w:type="dxa"/>
            <w:vAlign w:val="center"/>
          </w:tcPr>
          <w:p w:rsidR="006C69EF" w:rsidRPr="002F0940" w:rsidRDefault="006C69EF" w:rsidP="00BD593E">
            <w:pPr>
              <w:pStyle w:val="Tabletext"/>
              <w:jc w:val="center"/>
              <w:rPr>
                <w:rFonts w:eastAsia="GulimChe"/>
                <w:sz w:val="20"/>
                <w:lang w:val="es-ES_tradnl" w:eastAsia="ko-KR"/>
              </w:rPr>
            </w:pPr>
            <w:r w:rsidRPr="002F0940">
              <w:rPr>
                <w:rFonts w:eastAsia="GulimChe"/>
                <w:sz w:val="20"/>
                <w:lang w:val="es-ES_tradnl" w:eastAsia="ko-KR"/>
              </w:rPr>
              <w:t>174-216 MHz</w:t>
            </w:r>
          </w:p>
        </w:tc>
        <w:tc>
          <w:tcPr>
            <w:tcW w:w="2835" w:type="dxa"/>
            <w:vAlign w:val="center"/>
          </w:tcPr>
          <w:p w:rsidR="006C69EF" w:rsidRPr="002F0940" w:rsidRDefault="006C69EF" w:rsidP="00BD593E">
            <w:pPr>
              <w:pStyle w:val="Tabletext"/>
              <w:jc w:val="center"/>
              <w:rPr>
                <w:rFonts w:eastAsia="Batang"/>
                <w:sz w:val="20"/>
                <w:lang w:val="es-ES_tradnl" w:eastAsia="ko-KR"/>
              </w:rPr>
            </w:pPr>
            <w:r w:rsidRPr="002F0940">
              <w:rPr>
                <w:rFonts w:eastAsia="Batang"/>
                <w:sz w:val="20"/>
                <w:lang w:val="es-ES_tradnl" w:eastAsia="ko-KR"/>
              </w:rPr>
              <w:t>10 mW (p.r.e.)/</w:t>
            </w:r>
            <w:r w:rsidRPr="002F0940">
              <w:rPr>
                <w:rFonts w:eastAsia="Batang"/>
                <w:sz w:val="20"/>
                <w:lang w:val="es-ES_tradnl" w:eastAsia="ko-KR"/>
              </w:rPr>
              <w:br/>
              <w:t>50 mW (p.r.e.)</w:t>
            </w:r>
          </w:p>
        </w:tc>
        <w:tc>
          <w:tcPr>
            <w:tcW w:w="3969" w:type="dxa"/>
            <w:vMerge/>
            <w:tcBorders>
              <w:top w:val="nil"/>
            </w:tcBorders>
            <w:vAlign w:val="center"/>
          </w:tcPr>
          <w:p w:rsidR="006C69EF" w:rsidRPr="002F0940" w:rsidRDefault="006C69EF" w:rsidP="00BD593E">
            <w:pPr>
              <w:pStyle w:val="Tabletext"/>
              <w:jc w:val="left"/>
              <w:rPr>
                <w:rFonts w:eastAsia="Batang"/>
                <w:sz w:val="20"/>
                <w:lang w:val="es-ES_tradnl" w:eastAsia="ko-KR"/>
              </w:rPr>
            </w:pPr>
          </w:p>
        </w:tc>
      </w:tr>
      <w:tr w:rsidR="006C69EF" w:rsidRPr="008603A7" w:rsidTr="000413D8">
        <w:trPr>
          <w:jc w:val="center"/>
        </w:trPr>
        <w:tc>
          <w:tcPr>
            <w:tcW w:w="851" w:type="dxa"/>
            <w:vMerge/>
            <w:vAlign w:val="center"/>
          </w:tcPr>
          <w:p w:rsidR="006C69EF" w:rsidRPr="002F0940" w:rsidRDefault="006C69EF" w:rsidP="00BD593E">
            <w:pPr>
              <w:pStyle w:val="Tabletext"/>
              <w:jc w:val="center"/>
              <w:rPr>
                <w:snapToGrid w:val="0"/>
                <w:sz w:val="20"/>
                <w:lang w:val="es-ES_tradnl"/>
              </w:rPr>
            </w:pPr>
          </w:p>
        </w:tc>
        <w:tc>
          <w:tcPr>
            <w:tcW w:w="3969" w:type="dxa"/>
            <w:vMerge/>
            <w:vAlign w:val="center"/>
          </w:tcPr>
          <w:p w:rsidR="006C69EF" w:rsidRPr="002F0940" w:rsidRDefault="006C69EF" w:rsidP="00BD593E">
            <w:pPr>
              <w:pStyle w:val="Tabletext"/>
              <w:jc w:val="left"/>
              <w:rPr>
                <w:sz w:val="20"/>
                <w:lang w:val="es-ES_tradnl" w:eastAsia="ko-KR"/>
              </w:rPr>
            </w:pPr>
          </w:p>
        </w:tc>
        <w:tc>
          <w:tcPr>
            <w:tcW w:w="2835" w:type="dxa"/>
            <w:vAlign w:val="center"/>
          </w:tcPr>
          <w:p w:rsidR="006C69EF" w:rsidRPr="002F0940" w:rsidRDefault="006C69EF" w:rsidP="00BD593E">
            <w:pPr>
              <w:pStyle w:val="Tabletext"/>
              <w:jc w:val="center"/>
              <w:rPr>
                <w:rFonts w:eastAsia="GulimChe"/>
                <w:sz w:val="20"/>
                <w:lang w:val="es-ES_tradnl" w:eastAsia="ko-KR"/>
              </w:rPr>
            </w:pPr>
            <w:r w:rsidRPr="002F0940">
              <w:rPr>
                <w:rFonts w:eastAsia="GulimChe"/>
                <w:sz w:val="20"/>
                <w:lang w:val="es-ES_tradnl" w:eastAsia="ko-KR"/>
              </w:rPr>
              <w:t>470-862 MHz</w:t>
            </w:r>
          </w:p>
        </w:tc>
        <w:tc>
          <w:tcPr>
            <w:tcW w:w="2835" w:type="dxa"/>
            <w:vAlign w:val="center"/>
          </w:tcPr>
          <w:p w:rsidR="006C69EF" w:rsidRPr="002F0940" w:rsidRDefault="006C69EF" w:rsidP="00BD593E">
            <w:pPr>
              <w:pStyle w:val="Tabletext"/>
              <w:jc w:val="center"/>
              <w:rPr>
                <w:rFonts w:eastAsia="Batang"/>
                <w:sz w:val="20"/>
                <w:lang w:val="es-ES_tradnl" w:eastAsia="ko-KR"/>
              </w:rPr>
            </w:pPr>
            <w:r w:rsidRPr="002F0940">
              <w:rPr>
                <w:rFonts w:eastAsia="Batang"/>
                <w:sz w:val="20"/>
                <w:lang w:val="es-ES_tradnl" w:eastAsia="ko-KR"/>
              </w:rPr>
              <w:t>10 mW (p.r.e.)/</w:t>
            </w:r>
            <w:r w:rsidRPr="002F0940">
              <w:rPr>
                <w:rFonts w:eastAsia="Batang"/>
                <w:sz w:val="20"/>
                <w:lang w:val="es-ES_tradnl" w:eastAsia="ko-KR"/>
              </w:rPr>
              <w:br/>
              <w:t>50 mW (p.r.e.)</w:t>
            </w:r>
          </w:p>
        </w:tc>
        <w:tc>
          <w:tcPr>
            <w:tcW w:w="3969" w:type="dxa"/>
            <w:vMerge/>
            <w:tcBorders>
              <w:top w:val="nil"/>
              <w:bottom w:val="single" w:sz="4" w:space="0" w:color="auto"/>
            </w:tcBorders>
            <w:vAlign w:val="center"/>
          </w:tcPr>
          <w:p w:rsidR="006C69EF" w:rsidRPr="002F0940" w:rsidRDefault="006C69EF" w:rsidP="00BD593E">
            <w:pPr>
              <w:pStyle w:val="Tabletext"/>
              <w:jc w:val="left"/>
              <w:rPr>
                <w:rFonts w:eastAsia="Batang"/>
                <w:sz w:val="20"/>
                <w:lang w:val="es-ES_tradnl" w:eastAsia="ko-KR"/>
              </w:rPr>
            </w:pPr>
          </w:p>
        </w:tc>
      </w:tr>
      <w:tr w:rsidR="006C69EF" w:rsidRPr="002F0940" w:rsidTr="000413D8">
        <w:trPr>
          <w:jc w:val="center"/>
        </w:trPr>
        <w:tc>
          <w:tcPr>
            <w:tcW w:w="851" w:type="dxa"/>
            <w:vMerge/>
            <w:vAlign w:val="center"/>
          </w:tcPr>
          <w:p w:rsidR="006C69EF" w:rsidRPr="002F0940" w:rsidRDefault="006C69EF" w:rsidP="00BD593E">
            <w:pPr>
              <w:pStyle w:val="Tabletext"/>
              <w:jc w:val="center"/>
              <w:rPr>
                <w:snapToGrid w:val="0"/>
                <w:sz w:val="20"/>
                <w:lang w:val="es-ES_tradnl"/>
              </w:rPr>
            </w:pPr>
          </w:p>
        </w:tc>
        <w:tc>
          <w:tcPr>
            <w:tcW w:w="3969" w:type="dxa"/>
            <w:vMerge/>
            <w:vAlign w:val="center"/>
          </w:tcPr>
          <w:p w:rsidR="006C69EF" w:rsidRPr="002F0940" w:rsidRDefault="006C69EF" w:rsidP="00BD593E">
            <w:pPr>
              <w:pStyle w:val="Tabletext"/>
              <w:jc w:val="left"/>
              <w:rPr>
                <w:sz w:val="20"/>
                <w:lang w:val="es-ES_tradnl" w:eastAsia="ko-KR"/>
              </w:rPr>
            </w:pPr>
          </w:p>
        </w:tc>
        <w:tc>
          <w:tcPr>
            <w:tcW w:w="2835" w:type="dxa"/>
            <w:vAlign w:val="center"/>
          </w:tcPr>
          <w:p w:rsidR="006C69EF" w:rsidRPr="002F0940" w:rsidRDefault="006C69EF" w:rsidP="00BD593E">
            <w:pPr>
              <w:pStyle w:val="Tabletext"/>
              <w:jc w:val="center"/>
              <w:rPr>
                <w:rFonts w:eastAsia="GulimChe"/>
                <w:sz w:val="20"/>
                <w:lang w:val="es-ES_tradnl" w:eastAsia="ko-KR"/>
              </w:rPr>
            </w:pPr>
            <w:r w:rsidRPr="002F0940">
              <w:rPr>
                <w:rFonts w:eastAsia="GulimChe"/>
                <w:sz w:val="20"/>
                <w:lang w:val="es-ES_tradnl" w:eastAsia="ko-KR"/>
              </w:rPr>
              <w:t>863-865 MHz</w:t>
            </w:r>
          </w:p>
        </w:tc>
        <w:tc>
          <w:tcPr>
            <w:tcW w:w="2835" w:type="dxa"/>
            <w:vAlign w:val="center"/>
          </w:tcPr>
          <w:p w:rsidR="006C69EF" w:rsidRPr="002F0940" w:rsidRDefault="006C69EF" w:rsidP="00BD593E">
            <w:pPr>
              <w:pStyle w:val="Tabletext"/>
              <w:jc w:val="center"/>
              <w:rPr>
                <w:rFonts w:eastAsia="Batang"/>
                <w:sz w:val="20"/>
                <w:lang w:val="es-ES_tradnl" w:eastAsia="ko-KR"/>
              </w:rPr>
            </w:pPr>
            <w:r w:rsidRPr="002F0940">
              <w:rPr>
                <w:rFonts w:eastAsia="Batang"/>
                <w:sz w:val="20"/>
                <w:lang w:val="es-ES_tradnl" w:eastAsia="ko-KR"/>
              </w:rPr>
              <w:t>10 mW (p.r.e.)</w:t>
            </w:r>
          </w:p>
        </w:tc>
        <w:tc>
          <w:tcPr>
            <w:tcW w:w="3969" w:type="dxa"/>
            <w:tcBorders>
              <w:top w:val="single" w:sz="4" w:space="0" w:color="auto"/>
              <w:bottom w:val="nil"/>
            </w:tcBorders>
            <w:vAlign w:val="center"/>
          </w:tcPr>
          <w:p w:rsidR="006C69EF" w:rsidRPr="002F0940" w:rsidRDefault="006C69EF" w:rsidP="00BD593E">
            <w:pPr>
              <w:pStyle w:val="Tabletext"/>
              <w:jc w:val="left"/>
              <w:rPr>
                <w:rFonts w:eastAsia="Batang"/>
                <w:sz w:val="20"/>
                <w:lang w:val="es-ES_tradnl" w:eastAsia="ko-KR"/>
              </w:rPr>
            </w:pPr>
          </w:p>
        </w:tc>
      </w:tr>
      <w:tr w:rsidR="006C69EF" w:rsidRPr="008603A7" w:rsidTr="000413D8">
        <w:trPr>
          <w:jc w:val="center"/>
        </w:trPr>
        <w:tc>
          <w:tcPr>
            <w:tcW w:w="851" w:type="dxa"/>
            <w:vMerge/>
            <w:vAlign w:val="center"/>
          </w:tcPr>
          <w:p w:rsidR="006C69EF" w:rsidRPr="002F0940" w:rsidRDefault="006C69EF" w:rsidP="00BD593E">
            <w:pPr>
              <w:pStyle w:val="Tabletext"/>
              <w:jc w:val="center"/>
              <w:rPr>
                <w:snapToGrid w:val="0"/>
                <w:sz w:val="20"/>
                <w:lang w:val="es-ES_tradnl"/>
              </w:rPr>
            </w:pPr>
          </w:p>
        </w:tc>
        <w:tc>
          <w:tcPr>
            <w:tcW w:w="3969" w:type="dxa"/>
            <w:vMerge/>
            <w:vAlign w:val="center"/>
          </w:tcPr>
          <w:p w:rsidR="006C69EF" w:rsidRPr="002F0940" w:rsidRDefault="006C69EF" w:rsidP="00BD593E">
            <w:pPr>
              <w:pStyle w:val="Tabletext"/>
              <w:jc w:val="left"/>
              <w:rPr>
                <w:sz w:val="20"/>
                <w:lang w:val="es-ES_tradnl" w:eastAsia="ko-KR"/>
              </w:rPr>
            </w:pPr>
          </w:p>
        </w:tc>
        <w:tc>
          <w:tcPr>
            <w:tcW w:w="2835" w:type="dxa"/>
            <w:vAlign w:val="center"/>
          </w:tcPr>
          <w:p w:rsidR="006C69EF" w:rsidRPr="002F0940" w:rsidRDefault="006C69EF" w:rsidP="00BD593E">
            <w:pPr>
              <w:pStyle w:val="Tabletext"/>
              <w:jc w:val="center"/>
              <w:rPr>
                <w:rFonts w:eastAsia="GulimChe"/>
                <w:sz w:val="20"/>
                <w:lang w:val="es-ES_tradnl" w:eastAsia="ko-KR"/>
              </w:rPr>
            </w:pPr>
            <w:r w:rsidRPr="002F0940">
              <w:rPr>
                <w:rFonts w:eastAsia="GulimChe"/>
                <w:sz w:val="20"/>
                <w:lang w:val="es-ES_tradnl" w:eastAsia="ko-KR"/>
              </w:rPr>
              <w:t>1 785-1 800 MHz</w:t>
            </w:r>
          </w:p>
        </w:tc>
        <w:tc>
          <w:tcPr>
            <w:tcW w:w="2835" w:type="dxa"/>
            <w:vAlign w:val="center"/>
          </w:tcPr>
          <w:p w:rsidR="006C69EF" w:rsidRPr="002F0940" w:rsidRDefault="006C69EF" w:rsidP="00BD593E">
            <w:pPr>
              <w:pStyle w:val="Tabletext"/>
              <w:jc w:val="center"/>
              <w:rPr>
                <w:rFonts w:eastAsia="Batang"/>
                <w:sz w:val="20"/>
                <w:lang w:val="es-ES_tradnl" w:eastAsia="ko-KR"/>
              </w:rPr>
            </w:pPr>
            <w:r w:rsidRPr="002F0940">
              <w:rPr>
                <w:rFonts w:eastAsia="Batang"/>
                <w:sz w:val="20"/>
                <w:lang w:val="es-ES_tradnl" w:eastAsia="ko-KR"/>
              </w:rPr>
              <w:t>10 mW (p.i.r.e.)/</w:t>
            </w:r>
            <w:r w:rsidRPr="002F0940">
              <w:rPr>
                <w:rFonts w:eastAsia="Batang"/>
                <w:sz w:val="20"/>
                <w:lang w:val="es-ES_tradnl" w:eastAsia="ko-KR"/>
              </w:rPr>
              <w:br/>
              <w:t>50 mW (p.i.r.e.)</w:t>
            </w:r>
          </w:p>
        </w:tc>
        <w:tc>
          <w:tcPr>
            <w:tcW w:w="3969" w:type="dxa"/>
            <w:tcBorders>
              <w:top w:val="nil"/>
              <w:bottom w:val="nil"/>
            </w:tcBorders>
            <w:vAlign w:val="center"/>
          </w:tcPr>
          <w:p w:rsidR="006C69EF" w:rsidRPr="002F0940" w:rsidRDefault="006C69EF" w:rsidP="00BD593E">
            <w:pPr>
              <w:pStyle w:val="Tabletext"/>
              <w:jc w:val="left"/>
              <w:rPr>
                <w:rFonts w:eastAsia="Batang"/>
                <w:sz w:val="20"/>
                <w:lang w:val="es-ES_tradnl" w:eastAsia="ko-KR"/>
              </w:rPr>
            </w:pPr>
          </w:p>
        </w:tc>
      </w:tr>
      <w:tr w:rsidR="006C69EF" w:rsidRPr="008603A7" w:rsidTr="000413D8">
        <w:trPr>
          <w:jc w:val="center"/>
        </w:trPr>
        <w:tc>
          <w:tcPr>
            <w:tcW w:w="851" w:type="dxa"/>
            <w:vMerge w:val="restart"/>
            <w:vAlign w:val="center"/>
          </w:tcPr>
          <w:p w:rsidR="006C69EF" w:rsidRPr="002F0940" w:rsidRDefault="006C69EF" w:rsidP="00BD593E">
            <w:pPr>
              <w:pStyle w:val="Tabletext"/>
              <w:jc w:val="center"/>
              <w:rPr>
                <w:snapToGrid w:val="0"/>
                <w:sz w:val="20"/>
                <w:lang w:val="es-ES_tradnl"/>
              </w:rPr>
            </w:pPr>
            <w:r w:rsidRPr="002F0940">
              <w:rPr>
                <w:snapToGrid w:val="0"/>
                <w:sz w:val="20"/>
                <w:lang w:val="es-ES_tradnl"/>
              </w:rPr>
              <w:t>11</w:t>
            </w:r>
          </w:p>
        </w:tc>
        <w:tc>
          <w:tcPr>
            <w:tcW w:w="3969" w:type="dxa"/>
            <w:vMerge w:val="restart"/>
            <w:vAlign w:val="center"/>
          </w:tcPr>
          <w:p w:rsidR="006C69EF" w:rsidRPr="002F0940" w:rsidRDefault="006C69EF" w:rsidP="00BD593E">
            <w:pPr>
              <w:pStyle w:val="Tabletext"/>
              <w:jc w:val="left"/>
              <w:rPr>
                <w:sz w:val="20"/>
                <w:lang w:val="es-ES_tradnl" w:eastAsia="ko-KR"/>
              </w:rPr>
            </w:pPr>
            <w:r w:rsidRPr="002F0940">
              <w:rPr>
                <w:sz w:val="20"/>
                <w:lang w:val="es-ES_tradnl" w:eastAsia="ko-KR"/>
              </w:rPr>
              <w:t xml:space="preserve">Transmisor inalámbrico de vídeo </w:t>
            </w:r>
          </w:p>
        </w:tc>
        <w:tc>
          <w:tcPr>
            <w:tcW w:w="2835" w:type="dxa"/>
            <w:vAlign w:val="center"/>
          </w:tcPr>
          <w:p w:rsidR="006C69EF" w:rsidRPr="002F0940" w:rsidRDefault="006C69EF" w:rsidP="00BD593E">
            <w:pPr>
              <w:pStyle w:val="Tabletext"/>
              <w:jc w:val="center"/>
              <w:rPr>
                <w:rFonts w:eastAsia="GulimChe"/>
                <w:sz w:val="20"/>
                <w:lang w:val="es-ES_tradnl" w:eastAsia="ko-KR"/>
              </w:rPr>
            </w:pPr>
            <w:r w:rsidRPr="002F0940">
              <w:rPr>
                <w:rFonts w:eastAsia="GulimChe"/>
                <w:sz w:val="20"/>
                <w:lang w:val="es-ES_tradnl" w:eastAsia="ko-KR"/>
              </w:rPr>
              <w:t>630-710 MHz</w:t>
            </w:r>
          </w:p>
        </w:tc>
        <w:tc>
          <w:tcPr>
            <w:tcW w:w="2835" w:type="dxa"/>
            <w:vAlign w:val="center"/>
          </w:tcPr>
          <w:p w:rsidR="006C69EF" w:rsidRPr="002F0940" w:rsidRDefault="006C69EF" w:rsidP="00BD593E">
            <w:pPr>
              <w:pStyle w:val="Tabletext"/>
              <w:jc w:val="center"/>
              <w:rPr>
                <w:rFonts w:eastAsia="SimSun"/>
                <w:sz w:val="20"/>
                <w:lang w:val="en-US" w:eastAsia="zh-CN"/>
              </w:rPr>
            </w:pPr>
            <w:r w:rsidRPr="002F0940">
              <w:rPr>
                <w:rFonts w:eastAsia="Batang"/>
                <w:sz w:val="20"/>
                <w:lang w:val="en-US" w:eastAsia="ko-KR"/>
              </w:rPr>
              <w:t>76 dB(</w:t>
            </w:r>
            <w:r w:rsidRPr="002F0940">
              <w:rPr>
                <w:rFonts w:eastAsia="Batang"/>
                <w:sz w:val="20"/>
                <w:lang w:val="es-ES_tradnl" w:eastAsia="ko-KR"/>
              </w:rPr>
              <w:sym w:font="Symbol" w:char="F06D"/>
            </w:r>
            <w:r w:rsidRPr="002F0940">
              <w:rPr>
                <w:rFonts w:eastAsia="Batang"/>
                <w:sz w:val="20"/>
                <w:lang w:val="en-US" w:eastAsia="ko-KR"/>
              </w:rPr>
              <w:t>V/m) at 3 m</w:t>
            </w:r>
            <w:r w:rsidRPr="002F0940">
              <w:rPr>
                <w:rFonts w:eastAsia="Batang"/>
                <w:sz w:val="20"/>
                <w:lang w:val="en-US" w:eastAsia="ko-KR"/>
              </w:rPr>
              <w:br/>
              <w:t>5-8 MHz</w:t>
            </w:r>
          </w:p>
        </w:tc>
        <w:tc>
          <w:tcPr>
            <w:tcW w:w="3969" w:type="dxa"/>
            <w:vMerge w:val="restart"/>
            <w:tcBorders>
              <w:top w:val="nil"/>
            </w:tcBorders>
            <w:vAlign w:val="center"/>
          </w:tcPr>
          <w:p w:rsidR="006C69EF" w:rsidRPr="002F0940" w:rsidRDefault="006C69EF" w:rsidP="00BD593E">
            <w:pPr>
              <w:pStyle w:val="Tabletext"/>
              <w:jc w:val="left"/>
              <w:rPr>
                <w:rFonts w:eastAsia="Batang"/>
                <w:sz w:val="20"/>
                <w:lang w:val="en-US" w:eastAsia="ko-KR"/>
              </w:rPr>
            </w:pPr>
          </w:p>
        </w:tc>
      </w:tr>
      <w:tr w:rsidR="006C69EF" w:rsidRPr="002F0940" w:rsidTr="000413D8">
        <w:trPr>
          <w:jc w:val="center"/>
        </w:trPr>
        <w:tc>
          <w:tcPr>
            <w:tcW w:w="851" w:type="dxa"/>
            <w:vMerge/>
            <w:vAlign w:val="center"/>
          </w:tcPr>
          <w:p w:rsidR="006C69EF" w:rsidRPr="002F0940" w:rsidRDefault="006C69EF" w:rsidP="00BD593E">
            <w:pPr>
              <w:pStyle w:val="Tabletext"/>
              <w:jc w:val="center"/>
              <w:rPr>
                <w:snapToGrid w:val="0"/>
                <w:sz w:val="20"/>
                <w:lang w:val="en-US"/>
              </w:rPr>
            </w:pPr>
          </w:p>
        </w:tc>
        <w:tc>
          <w:tcPr>
            <w:tcW w:w="3969" w:type="dxa"/>
            <w:vMerge/>
            <w:vAlign w:val="center"/>
          </w:tcPr>
          <w:p w:rsidR="006C69EF" w:rsidRPr="002F0940" w:rsidRDefault="006C69EF" w:rsidP="00BD593E">
            <w:pPr>
              <w:pStyle w:val="Tabletext"/>
              <w:jc w:val="left"/>
              <w:rPr>
                <w:sz w:val="20"/>
                <w:lang w:val="en-US" w:eastAsia="ko-KR"/>
              </w:rPr>
            </w:pPr>
          </w:p>
        </w:tc>
        <w:tc>
          <w:tcPr>
            <w:tcW w:w="2835" w:type="dxa"/>
            <w:vAlign w:val="center"/>
          </w:tcPr>
          <w:p w:rsidR="006C69EF" w:rsidRPr="002F0940" w:rsidRDefault="006C69EF" w:rsidP="00BD593E">
            <w:pPr>
              <w:pStyle w:val="Tabletext"/>
              <w:jc w:val="center"/>
              <w:rPr>
                <w:rFonts w:eastAsia="GulimChe"/>
                <w:sz w:val="20"/>
                <w:lang w:val="es-ES_tradnl" w:eastAsia="ko-KR"/>
              </w:rPr>
            </w:pPr>
            <w:r w:rsidRPr="002F0940">
              <w:rPr>
                <w:rFonts w:eastAsia="GulimChe"/>
                <w:sz w:val="20"/>
                <w:lang w:val="es-ES_tradnl" w:eastAsia="ko-KR"/>
              </w:rPr>
              <w:t xml:space="preserve">2 400-2 483,5 MHz </w:t>
            </w:r>
            <w:r w:rsidRPr="002F0940">
              <w:rPr>
                <w:rFonts w:eastAsia="GulimChe"/>
                <w:sz w:val="20"/>
                <w:lang w:val="es-ES_tradnl" w:eastAsia="ko-KR"/>
              </w:rPr>
              <w:br/>
              <w:t>(banda estrecha)</w:t>
            </w:r>
          </w:p>
        </w:tc>
        <w:tc>
          <w:tcPr>
            <w:tcW w:w="2835" w:type="dxa"/>
            <w:vAlign w:val="center"/>
          </w:tcPr>
          <w:p w:rsidR="006C69EF" w:rsidRPr="002F0940" w:rsidRDefault="006C69EF" w:rsidP="00BD593E">
            <w:pPr>
              <w:pStyle w:val="Tabletext"/>
              <w:jc w:val="center"/>
              <w:rPr>
                <w:rFonts w:eastAsia="Batang"/>
                <w:sz w:val="20"/>
                <w:lang w:val="es-ES_tradnl" w:eastAsia="ko-KR"/>
              </w:rPr>
            </w:pPr>
            <w:r w:rsidRPr="002F0940">
              <w:rPr>
                <w:rFonts w:eastAsia="Batang"/>
                <w:sz w:val="20"/>
                <w:lang w:val="es-ES_tradnl" w:eastAsia="ko-KR"/>
              </w:rPr>
              <w:t>100 mW (p.i.r.e.)</w:t>
            </w:r>
          </w:p>
        </w:tc>
        <w:tc>
          <w:tcPr>
            <w:tcW w:w="3969" w:type="dxa"/>
            <w:vMerge/>
            <w:tcBorders>
              <w:top w:val="nil"/>
            </w:tcBorders>
            <w:vAlign w:val="center"/>
          </w:tcPr>
          <w:p w:rsidR="006C69EF" w:rsidRPr="002F0940" w:rsidRDefault="006C69EF" w:rsidP="00BD593E">
            <w:pPr>
              <w:pStyle w:val="Tabletext"/>
              <w:jc w:val="left"/>
              <w:rPr>
                <w:rFonts w:eastAsia="Batang"/>
                <w:sz w:val="20"/>
                <w:lang w:val="es-ES_tradnl" w:eastAsia="ko-KR"/>
              </w:rPr>
            </w:pPr>
          </w:p>
        </w:tc>
      </w:tr>
    </w:tbl>
    <w:p w:rsidR="006C69EF" w:rsidRPr="00AE4336" w:rsidRDefault="006C69EF" w:rsidP="006C69EF">
      <w:pPr>
        <w:pStyle w:val="Tablefin"/>
        <w:rPr>
          <w:lang w:val="es-ES_tradnl" w:eastAsia="ko-KR"/>
        </w:rPr>
      </w:pPr>
    </w:p>
    <w:p w:rsidR="005D49E3" w:rsidRDefault="005D49E3" w:rsidP="006C69EF">
      <w:pPr>
        <w:pStyle w:val="Headingb"/>
        <w:rPr>
          <w:lang w:val="es-ES_tradnl"/>
        </w:rPr>
      </w:pPr>
      <w:r>
        <w:rPr>
          <w:lang w:val="es-ES_tradnl"/>
        </w:rPr>
        <w:br w:type="page"/>
      </w:r>
    </w:p>
    <w:p w:rsidR="006C69EF" w:rsidRPr="00AE4336" w:rsidRDefault="006C69EF" w:rsidP="006C69EF">
      <w:pPr>
        <w:pStyle w:val="Headingb"/>
        <w:rPr>
          <w:lang w:val="es-ES_tradnl"/>
        </w:rPr>
      </w:pPr>
      <w:r w:rsidRPr="00AE4336">
        <w:rPr>
          <w:lang w:val="es-ES_tradnl"/>
        </w:rPr>
        <w:lastRenderedPageBreak/>
        <w:t>Reglamentación técnica en Singapur</w:t>
      </w:r>
    </w:p>
    <w:p w:rsidR="006C69EF" w:rsidRPr="00AE4336" w:rsidRDefault="006C69EF" w:rsidP="006C69EF">
      <w:pPr>
        <w:pStyle w:val="Blanc"/>
        <w:rPr>
          <w:lang w:val="es-ES_tradnl"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6C69EF" w:rsidRPr="008603A7" w:rsidTr="005D49E3">
        <w:trPr>
          <w:tblHeader/>
          <w:jc w:val="center"/>
        </w:trPr>
        <w:tc>
          <w:tcPr>
            <w:tcW w:w="14459" w:type="dxa"/>
            <w:gridSpan w:val="6"/>
            <w:vAlign w:val="center"/>
          </w:tcPr>
          <w:p w:rsidR="006C69EF" w:rsidRPr="002F0940" w:rsidRDefault="006C69EF" w:rsidP="000413D8">
            <w:pPr>
              <w:pStyle w:val="Tablehead"/>
              <w:rPr>
                <w:sz w:val="20"/>
                <w:lang w:val="es-ES_tradnl"/>
              </w:rPr>
            </w:pPr>
            <w:r w:rsidRPr="002F0940">
              <w:rPr>
                <w:sz w:val="20"/>
                <w:lang w:val="es-ES_tradnl"/>
              </w:rPr>
              <w:t>Reglamentación técnica para dispositivos de radiocomunicaciones de corto alcance</w:t>
            </w:r>
          </w:p>
        </w:tc>
      </w:tr>
      <w:tr w:rsidR="006C69EF" w:rsidRPr="002F0940" w:rsidTr="005D49E3">
        <w:trPr>
          <w:tblHeader/>
          <w:jc w:val="center"/>
        </w:trPr>
        <w:tc>
          <w:tcPr>
            <w:tcW w:w="1002" w:type="dxa"/>
            <w:vAlign w:val="center"/>
          </w:tcPr>
          <w:p w:rsidR="006C69EF" w:rsidRPr="002F0940" w:rsidRDefault="002878D5" w:rsidP="000413D8">
            <w:pPr>
              <w:pStyle w:val="Tablehead"/>
              <w:rPr>
                <w:snapToGrid w:val="0"/>
                <w:sz w:val="20"/>
                <w:lang w:val="es-ES_tradnl"/>
              </w:rPr>
            </w:pPr>
            <w:r w:rsidRPr="002F0940">
              <w:rPr>
                <w:snapToGrid w:val="0"/>
                <w:sz w:val="20"/>
                <w:lang w:val="es-ES_tradnl"/>
              </w:rPr>
              <w:t>N.º</w:t>
            </w:r>
          </w:p>
        </w:tc>
        <w:tc>
          <w:tcPr>
            <w:tcW w:w="2720" w:type="dxa"/>
            <w:vAlign w:val="center"/>
          </w:tcPr>
          <w:p w:rsidR="006C69EF" w:rsidRPr="002F0940" w:rsidRDefault="006C69EF" w:rsidP="000413D8">
            <w:pPr>
              <w:pStyle w:val="Tablehead"/>
              <w:rPr>
                <w:snapToGrid w:val="0"/>
                <w:sz w:val="20"/>
                <w:lang w:val="es-ES_tradnl"/>
              </w:rPr>
            </w:pPr>
            <w:r w:rsidRPr="002F0940">
              <w:rPr>
                <w:snapToGrid w:val="0"/>
                <w:sz w:val="20"/>
                <w:lang w:val="es-ES_tradnl"/>
              </w:rPr>
              <w:t>Aplicación típica</w:t>
            </w:r>
          </w:p>
        </w:tc>
        <w:tc>
          <w:tcPr>
            <w:tcW w:w="2720" w:type="dxa"/>
            <w:vAlign w:val="center"/>
          </w:tcPr>
          <w:p w:rsidR="006C69EF" w:rsidRPr="002F0940" w:rsidRDefault="006C69EF" w:rsidP="0095364C">
            <w:pPr>
              <w:pStyle w:val="Tablehead"/>
              <w:rPr>
                <w:snapToGrid w:val="0"/>
                <w:sz w:val="20"/>
                <w:lang w:val="es-ES_tradnl"/>
              </w:rPr>
            </w:pPr>
            <w:r w:rsidRPr="002F0940">
              <w:rPr>
                <w:sz w:val="20"/>
                <w:lang w:val="es-ES_tradnl"/>
              </w:rPr>
              <w:t>Frecuencias/bandas</w:t>
            </w:r>
            <w:r w:rsidR="0095364C" w:rsidRPr="002F0940">
              <w:rPr>
                <w:sz w:val="20"/>
                <w:lang w:val="es-ES_tradnl"/>
              </w:rPr>
              <w:br/>
            </w:r>
            <w:r w:rsidRPr="002F0940">
              <w:rPr>
                <w:sz w:val="20"/>
                <w:lang w:val="es-ES_tradnl"/>
              </w:rPr>
              <w:t>de frecuencias autorizadas</w:t>
            </w:r>
          </w:p>
        </w:tc>
        <w:tc>
          <w:tcPr>
            <w:tcW w:w="2720" w:type="dxa"/>
            <w:vAlign w:val="center"/>
          </w:tcPr>
          <w:p w:rsidR="006C69EF" w:rsidRPr="002F0940" w:rsidRDefault="006C69EF" w:rsidP="0095364C">
            <w:pPr>
              <w:pStyle w:val="Tablehead"/>
              <w:rPr>
                <w:snapToGrid w:val="0"/>
                <w:sz w:val="20"/>
                <w:lang w:val="es-ES_tradnl"/>
              </w:rPr>
            </w:pPr>
            <w:r w:rsidRPr="002F0940">
              <w:rPr>
                <w:snapToGrid w:val="0"/>
                <w:sz w:val="20"/>
                <w:lang w:val="es-ES_tradnl"/>
              </w:rPr>
              <w:t>Máxima intensidad</w:t>
            </w:r>
            <w:r w:rsidR="0095364C" w:rsidRPr="002F0940">
              <w:rPr>
                <w:snapToGrid w:val="0"/>
                <w:sz w:val="20"/>
                <w:lang w:val="es-ES_tradnl"/>
              </w:rPr>
              <w:br/>
            </w:r>
            <w:r w:rsidRPr="002F0940">
              <w:rPr>
                <w:snapToGrid w:val="0"/>
                <w:sz w:val="20"/>
                <w:lang w:val="es-ES_tradnl"/>
              </w:rPr>
              <w:t>de campo/potencia</w:t>
            </w:r>
            <w:r w:rsidR="0095364C" w:rsidRPr="002F0940">
              <w:rPr>
                <w:snapToGrid w:val="0"/>
                <w:sz w:val="20"/>
                <w:lang w:val="es-ES_tradnl"/>
              </w:rPr>
              <w:br/>
            </w:r>
            <w:r w:rsidRPr="002F0940">
              <w:rPr>
                <w:snapToGrid w:val="0"/>
                <w:sz w:val="20"/>
                <w:lang w:val="es-ES_tradnl"/>
              </w:rPr>
              <w:t xml:space="preserve">de salida RF </w:t>
            </w:r>
          </w:p>
        </w:tc>
        <w:tc>
          <w:tcPr>
            <w:tcW w:w="2720" w:type="dxa"/>
            <w:vAlign w:val="center"/>
          </w:tcPr>
          <w:p w:rsidR="006C69EF" w:rsidRPr="002F0940" w:rsidRDefault="006C69EF" w:rsidP="0095364C">
            <w:pPr>
              <w:pStyle w:val="Tablehead"/>
              <w:rPr>
                <w:snapToGrid w:val="0"/>
                <w:sz w:val="20"/>
                <w:lang w:val="es-ES_tradnl"/>
              </w:rPr>
            </w:pPr>
            <w:r w:rsidRPr="002F0940">
              <w:rPr>
                <w:snapToGrid w:val="0"/>
                <w:sz w:val="20"/>
                <w:lang w:val="es-ES_tradnl"/>
              </w:rPr>
              <w:t>Emisiones no deseadas</w:t>
            </w:r>
            <w:r w:rsidR="0095364C" w:rsidRPr="002F0940">
              <w:rPr>
                <w:snapToGrid w:val="0"/>
                <w:sz w:val="20"/>
                <w:lang w:val="es-ES_tradnl"/>
              </w:rPr>
              <w:br/>
            </w:r>
            <w:r w:rsidRPr="002F0940">
              <w:rPr>
                <w:snapToGrid w:val="0"/>
                <w:sz w:val="20"/>
                <w:lang w:val="es-ES_tradnl"/>
              </w:rPr>
              <w:t>del transmisor</w:t>
            </w:r>
          </w:p>
        </w:tc>
        <w:tc>
          <w:tcPr>
            <w:tcW w:w="2577" w:type="dxa"/>
            <w:vAlign w:val="center"/>
          </w:tcPr>
          <w:p w:rsidR="006C69EF" w:rsidRPr="002F0940" w:rsidRDefault="006C69EF" w:rsidP="000413D8">
            <w:pPr>
              <w:pStyle w:val="Tablehead"/>
              <w:rPr>
                <w:sz w:val="20"/>
                <w:lang w:val="es-ES_tradnl"/>
              </w:rPr>
            </w:pPr>
            <w:r w:rsidRPr="002F0940">
              <w:rPr>
                <w:snapToGrid w:val="0"/>
                <w:sz w:val="20"/>
                <w:lang w:val="es-ES_tradnl"/>
              </w:rPr>
              <w:t>Observaciones</w:t>
            </w:r>
          </w:p>
        </w:tc>
      </w:tr>
      <w:tr w:rsidR="006C69EF" w:rsidRPr="008603A7" w:rsidTr="000413D8">
        <w:trPr>
          <w:jc w:val="center"/>
        </w:trPr>
        <w:tc>
          <w:tcPr>
            <w:tcW w:w="1002" w:type="dxa"/>
            <w:vMerge w:val="restart"/>
            <w:vAlign w:val="center"/>
          </w:tcPr>
          <w:p w:rsidR="006C69EF" w:rsidRPr="002F0940" w:rsidRDefault="006C69EF" w:rsidP="0095364C">
            <w:pPr>
              <w:pStyle w:val="Tabletext"/>
              <w:jc w:val="center"/>
              <w:rPr>
                <w:sz w:val="20"/>
                <w:lang w:val="es-ES_tradnl"/>
              </w:rPr>
            </w:pPr>
            <w:r w:rsidRPr="002F0940">
              <w:rPr>
                <w:sz w:val="20"/>
                <w:lang w:val="es-ES_tradnl"/>
              </w:rPr>
              <w:t>1</w:t>
            </w:r>
          </w:p>
        </w:tc>
        <w:tc>
          <w:tcPr>
            <w:tcW w:w="2720" w:type="dxa"/>
            <w:vMerge w:val="restart"/>
            <w:vAlign w:val="center"/>
          </w:tcPr>
          <w:p w:rsidR="006C69EF" w:rsidRPr="002F0940" w:rsidRDefault="00832749" w:rsidP="00832749">
            <w:pPr>
              <w:pStyle w:val="Tabletext"/>
              <w:jc w:val="left"/>
              <w:rPr>
                <w:sz w:val="20"/>
                <w:lang w:val="es-ES_tradnl"/>
              </w:rPr>
            </w:pPr>
            <w:r>
              <w:rPr>
                <w:sz w:val="20"/>
                <w:lang w:val="es-ES_tradnl"/>
              </w:rPr>
              <w:t>Sistema de bucle de inducción</w:t>
            </w:r>
            <w:r w:rsidR="006C69EF" w:rsidRPr="002F0940">
              <w:rPr>
                <w:sz w:val="20"/>
                <w:lang w:val="es-ES_tradnl"/>
              </w:rPr>
              <w:t>/RFID</w:t>
            </w: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16-150 kHz</w:t>
            </w: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 66 dB(μA/m) @ 3 m</w:t>
            </w:r>
          </w:p>
        </w:tc>
        <w:tc>
          <w:tcPr>
            <w:tcW w:w="2720" w:type="dxa"/>
            <w:vAlign w:val="center"/>
          </w:tcPr>
          <w:p w:rsidR="006C69EF" w:rsidRPr="002F0940" w:rsidRDefault="006C69EF" w:rsidP="005D49E3">
            <w:pPr>
              <w:pStyle w:val="Tabletext"/>
              <w:jc w:val="left"/>
              <w:rPr>
                <w:sz w:val="20"/>
                <w:lang w:val="es-ES_tradnl"/>
              </w:rPr>
            </w:pPr>
            <w:r w:rsidRPr="002F0940">
              <w:rPr>
                <w:sz w:val="20"/>
                <w:lang w:val="es-ES_tradnl"/>
              </w:rPr>
              <w:t>≥ 32 dB por debajo de la portadora a 3 m o</w:t>
            </w:r>
            <w:r w:rsidR="005D49E3">
              <w:rPr>
                <w:sz w:val="20"/>
                <w:lang w:val="es-ES_tradnl"/>
              </w:rPr>
              <w:br/>
            </w:r>
            <w:r w:rsidRPr="002F0940">
              <w:rPr>
                <w:sz w:val="20"/>
                <w:lang w:val="es-ES_tradnl"/>
              </w:rPr>
              <w:t>EN 300 224-1</w:t>
            </w:r>
          </w:p>
        </w:tc>
        <w:tc>
          <w:tcPr>
            <w:tcW w:w="2577" w:type="dxa"/>
            <w:tcBorders>
              <w:bottom w:val="nil"/>
            </w:tcBorders>
            <w:vAlign w:val="center"/>
          </w:tcPr>
          <w:p w:rsidR="006C69EF" w:rsidRPr="002F0940" w:rsidRDefault="006C69EF" w:rsidP="0095364C">
            <w:pPr>
              <w:pStyle w:val="Tabletext"/>
              <w:jc w:val="left"/>
              <w:rPr>
                <w:color w:val="0000FF"/>
                <w:sz w:val="20"/>
                <w:lang w:val="es-ES_tradnl"/>
              </w:rPr>
            </w:pPr>
          </w:p>
        </w:tc>
      </w:tr>
      <w:tr w:rsidR="006C69EF" w:rsidRPr="005D49E3" w:rsidTr="000413D8">
        <w:trPr>
          <w:jc w:val="center"/>
        </w:trPr>
        <w:tc>
          <w:tcPr>
            <w:tcW w:w="1002" w:type="dxa"/>
            <w:vMerge/>
            <w:vAlign w:val="center"/>
          </w:tcPr>
          <w:p w:rsidR="006C69EF" w:rsidRPr="002F0940" w:rsidRDefault="006C69EF" w:rsidP="0095364C">
            <w:pPr>
              <w:pStyle w:val="Tabletext"/>
              <w:jc w:val="center"/>
              <w:rPr>
                <w:sz w:val="20"/>
                <w:lang w:val="es-ES_tradnl"/>
              </w:rPr>
            </w:pPr>
          </w:p>
        </w:tc>
        <w:tc>
          <w:tcPr>
            <w:tcW w:w="2720" w:type="dxa"/>
            <w:vMerge/>
            <w:vAlign w:val="center"/>
          </w:tcPr>
          <w:p w:rsidR="006C69EF" w:rsidRPr="002F0940" w:rsidRDefault="006C69EF" w:rsidP="0095364C">
            <w:pPr>
              <w:pStyle w:val="Tabletext"/>
              <w:jc w:val="left"/>
              <w:rPr>
                <w:sz w:val="20"/>
                <w:lang w:val="es-ES_tradnl"/>
              </w:rPr>
            </w:pP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150-5 000 kHz</w:t>
            </w: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 13,5 dB(μA/m) @ 10 m</w:t>
            </w:r>
          </w:p>
        </w:tc>
        <w:tc>
          <w:tcPr>
            <w:tcW w:w="2720" w:type="dxa"/>
            <w:vAlign w:val="center"/>
          </w:tcPr>
          <w:p w:rsidR="006C69EF" w:rsidRPr="002F0940" w:rsidRDefault="006C69EF" w:rsidP="0095364C">
            <w:pPr>
              <w:pStyle w:val="Tabletext"/>
              <w:jc w:val="left"/>
              <w:rPr>
                <w:sz w:val="20"/>
                <w:lang w:val="es-ES_tradnl"/>
              </w:rPr>
            </w:pPr>
          </w:p>
        </w:tc>
        <w:tc>
          <w:tcPr>
            <w:tcW w:w="2577" w:type="dxa"/>
            <w:tcBorders>
              <w:top w:val="nil"/>
              <w:bottom w:val="nil"/>
            </w:tcBorders>
            <w:vAlign w:val="center"/>
          </w:tcPr>
          <w:p w:rsidR="006C69EF" w:rsidRPr="002F0940" w:rsidRDefault="006C69EF" w:rsidP="0095364C">
            <w:pPr>
              <w:pStyle w:val="Tabletext"/>
              <w:jc w:val="left"/>
              <w:rPr>
                <w:sz w:val="20"/>
                <w:lang w:val="es-ES_tradnl"/>
              </w:rPr>
            </w:pPr>
          </w:p>
        </w:tc>
      </w:tr>
      <w:tr w:rsidR="006C69EF" w:rsidRPr="005D49E3" w:rsidTr="000413D8">
        <w:trPr>
          <w:jc w:val="center"/>
        </w:trPr>
        <w:tc>
          <w:tcPr>
            <w:tcW w:w="1002" w:type="dxa"/>
            <w:vMerge/>
            <w:vAlign w:val="center"/>
          </w:tcPr>
          <w:p w:rsidR="006C69EF" w:rsidRPr="002F0940" w:rsidRDefault="006C69EF" w:rsidP="0095364C">
            <w:pPr>
              <w:pStyle w:val="Tabletext"/>
              <w:jc w:val="center"/>
              <w:rPr>
                <w:sz w:val="20"/>
                <w:lang w:val="es-ES_tradnl"/>
              </w:rPr>
            </w:pPr>
          </w:p>
        </w:tc>
        <w:tc>
          <w:tcPr>
            <w:tcW w:w="2720" w:type="dxa"/>
            <w:vMerge/>
            <w:vAlign w:val="center"/>
          </w:tcPr>
          <w:p w:rsidR="006C69EF" w:rsidRPr="002F0940" w:rsidRDefault="006C69EF" w:rsidP="0095364C">
            <w:pPr>
              <w:pStyle w:val="Tabletext"/>
              <w:jc w:val="left"/>
              <w:rPr>
                <w:sz w:val="20"/>
                <w:lang w:val="es-ES_tradnl"/>
              </w:rPr>
            </w:pP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6 765-6 795 kHz</w:t>
            </w: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 42 dB(μA/m) @ 10 m</w:t>
            </w:r>
          </w:p>
        </w:tc>
        <w:tc>
          <w:tcPr>
            <w:tcW w:w="2720" w:type="dxa"/>
            <w:vAlign w:val="center"/>
          </w:tcPr>
          <w:p w:rsidR="006C69EF" w:rsidRPr="002F0940" w:rsidRDefault="006C69EF" w:rsidP="0095364C">
            <w:pPr>
              <w:pStyle w:val="Tabletext"/>
              <w:jc w:val="left"/>
              <w:rPr>
                <w:sz w:val="20"/>
                <w:lang w:val="es-ES_tradnl"/>
              </w:rPr>
            </w:pPr>
          </w:p>
        </w:tc>
        <w:tc>
          <w:tcPr>
            <w:tcW w:w="2577" w:type="dxa"/>
            <w:tcBorders>
              <w:top w:val="nil"/>
              <w:bottom w:val="nil"/>
            </w:tcBorders>
            <w:vAlign w:val="center"/>
          </w:tcPr>
          <w:p w:rsidR="006C69EF" w:rsidRPr="002F0940" w:rsidRDefault="006C69EF" w:rsidP="0095364C">
            <w:pPr>
              <w:pStyle w:val="Tabletext"/>
              <w:jc w:val="left"/>
              <w:rPr>
                <w:sz w:val="20"/>
                <w:lang w:val="es-ES_tradnl"/>
              </w:rPr>
            </w:pPr>
          </w:p>
        </w:tc>
      </w:tr>
      <w:tr w:rsidR="006C69EF" w:rsidRPr="005D49E3" w:rsidTr="000413D8">
        <w:trPr>
          <w:jc w:val="center"/>
        </w:trPr>
        <w:tc>
          <w:tcPr>
            <w:tcW w:w="1002" w:type="dxa"/>
            <w:vMerge/>
            <w:vAlign w:val="center"/>
          </w:tcPr>
          <w:p w:rsidR="006C69EF" w:rsidRPr="002F0940" w:rsidRDefault="006C69EF" w:rsidP="0095364C">
            <w:pPr>
              <w:pStyle w:val="Tabletext"/>
              <w:jc w:val="center"/>
              <w:rPr>
                <w:sz w:val="20"/>
                <w:lang w:val="es-ES_tradnl"/>
              </w:rPr>
            </w:pPr>
          </w:p>
        </w:tc>
        <w:tc>
          <w:tcPr>
            <w:tcW w:w="2720" w:type="dxa"/>
            <w:vMerge/>
            <w:vAlign w:val="center"/>
          </w:tcPr>
          <w:p w:rsidR="006C69EF" w:rsidRPr="002F0940" w:rsidRDefault="006C69EF" w:rsidP="0095364C">
            <w:pPr>
              <w:pStyle w:val="Tabletext"/>
              <w:jc w:val="left"/>
              <w:rPr>
                <w:sz w:val="20"/>
                <w:lang w:val="es-ES_tradnl"/>
              </w:rPr>
            </w:pP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7 400-8 800 kHz</w:t>
            </w: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 9 dB(μA/m) @ 10 m</w:t>
            </w:r>
          </w:p>
        </w:tc>
        <w:tc>
          <w:tcPr>
            <w:tcW w:w="2720" w:type="dxa"/>
            <w:vAlign w:val="center"/>
          </w:tcPr>
          <w:p w:rsidR="006C69EF" w:rsidRPr="002F0940" w:rsidRDefault="006C69EF" w:rsidP="0095364C">
            <w:pPr>
              <w:pStyle w:val="Tabletext"/>
              <w:jc w:val="left"/>
              <w:rPr>
                <w:sz w:val="20"/>
                <w:lang w:val="es-ES_tradnl"/>
              </w:rPr>
            </w:pPr>
          </w:p>
        </w:tc>
        <w:tc>
          <w:tcPr>
            <w:tcW w:w="2577" w:type="dxa"/>
            <w:tcBorders>
              <w:top w:val="nil"/>
              <w:bottom w:val="nil"/>
            </w:tcBorders>
            <w:vAlign w:val="center"/>
          </w:tcPr>
          <w:p w:rsidR="006C69EF" w:rsidRPr="002F0940" w:rsidRDefault="006C69EF" w:rsidP="0095364C">
            <w:pPr>
              <w:pStyle w:val="Tabletext"/>
              <w:jc w:val="left"/>
              <w:rPr>
                <w:sz w:val="20"/>
                <w:lang w:val="es-ES_tradnl"/>
              </w:rPr>
            </w:pPr>
          </w:p>
        </w:tc>
      </w:tr>
      <w:tr w:rsidR="006C69EF" w:rsidRPr="008603A7" w:rsidTr="000413D8">
        <w:trPr>
          <w:jc w:val="center"/>
        </w:trPr>
        <w:tc>
          <w:tcPr>
            <w:tcW w:w="1002" w:type="dxa"/>
            <w:vAlign w:val="center"/>
          </w:tcPr>
          <w:p w:rsidR="006C69EF" w:rsidRPr="002F0940" w:rsidRDefault="006C69EF" w:rsidP="0095364C">
            <w:pPr>
              <w:pStyle w:val="Tabletext"/>
              <w:jc w:val="center"/>
              <w:rPr>
                <w:sz w:val="20"/>
                <w:lang w:val="es-ES_tradnl"/>
              </w:rPr>
            </w:pPr>
            <w:r w:rsidRPr="002F0940">
              <w:rPr>
                <w:sz w:val="20"/>
                <w:lang w:val="es-ES_tradnl"/>
              </w:rPr>
              <w:t>2</w:t>
            </w:r>
          </w:p>
        </w:tc>
        <w:tc>
          <w:tcPr>
            <w:tcW w:w="2720" w:type="dxa"/>
            <w:vMerge w:val="restart"/>
            <w:vAlign w:val="center"/>
          </w:tcPr>
          <w:p w:rsidR="006C69EF" w:rsidRPr="002F0940" w:rsidRDefault="006C69EF" w:rsidP="0095364C">
            <w:pPr>
              <w:pStyle w:val="Tabletext"/>
              <w:jc w:val="left"/>
              <w:rPr>
                <w:sz w:val="20"/>
                <w:lang w:val="es-ES_tradnl"/>
              </w:rPr>
            </w:pPr>
            <w:r w:rsidRPr="002F0940">
              <w:rPr>
                <w:sz w:val="20"/>
                <w:lang w:val="es-ES_tradnl"/>
              </w:rPr>
              <w:t>Sistema de alarma, detección radioeléctrica</w:t>
            </w: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0,016-0,150 MHz</w:t>
            </w: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 100 dB(μV/m) @ 3 m</w:t>
            </w:r>
          </w:p>
        </w:tc>
        <w:tc>
          <w:tcPr>
            <w:tcW w:w="2720" w:type="dxa"/>
            <w:vAlign w:val="center"/>
          </w:tcPr>
          <w:p w:rsidR="006C69EF" w:rsidRPr="002F0940" w:rsidRDefault="006C69EF" w:rsidP="005D49E3">
            <w:pPr>
              <w:pStyle w:val="Tabletext"/>
              <w:jc w:val="left"/>
              <w:rPr>
                <w:sz w:val="20"/>
                <w:lang w:val="es-ES_tradnl"/>
              </w:rPr>
            </w:pPr>
            <w:r w:rsidRPr="002F0940">
              <w:rPr>
                <w:sz w:val="20"/>
                <w:lang w:val="es-ES_tradnl"/>
              </w:rPr>
              <w:t>≥ 32 dB por debajo de la portadora a 3 m o</w:t>
            </w:r>
            <w:r w:rsidR="005D49E3">
              <w:rPr>
                <w:sz w:val="20"/>
                <w:lang w:val="es-ES_tradnl"/>
              </w:rPr>
              <w:br/>
            </w:r>
            <w:r w:rsidRPr="002F0940">
              <w:rPr>
                <w:sz w:val="20"/>
                <w:lang w:val="es-ES_tradnl"/>
              </w:rPr>
              <w:t>EN 300 330-1</w:t>
            </w:r>
          </w:p>
        </w:tc>
        <w:tc>
          <w:tcPr>
            <w:tcW w:w="2577" w:type="dxa"/>
            <w:tcBorders>
              <w:top w:val="nil"/>
              <w:bottom w:val="nil"/>
            </w:tcBorders>
            <w:vAlign w:val="center"/>
          </w:tcPr>
          <w:p w:rsidR="006C69EF" w:rsidRPr="002F0940" w:rsidRDefault="006C69EF" w:rsidP="0095364C">
            <w:pPr>
              <w:pStyle w:val="Tabletext"/>
              <w:jc w:val="left"/>
              <w:rPr>
                <w:sz w:val="20"/>
                <w:lang w:val="es-ES_tradnl"/>
              </w:rPr>
            </w:pPr>
          </w:p>
        </w:tc>
      </w:tr>
      <w:tr w:rsidR="006C69EF" w:rsidRPr="005D49E3" w:rsidTr="000413D8">
        <w:trPr>
          <w:jc w:val="center"/>
        </w:trPr>
        <w:tc>
          <w:tcPr>
            <w:tcW w:w="1002" w:type="dxa"/>
            <w:vAlign w:val="center"/>
          </w:tcPr>
          <w:p w:rsidR="006C69EF" w:rsidRPr="002F0940" w:rsidRDefault="006C69EF" w:rsidP="0095364C">
            <w:pPr>
              <w:pStyle w:val="Tabletext"/>
              <w:jc w:val="center"/>
              <w:rPr>
                <w:sz w:val="20"/>
                <w:lang w:val="es-ES_tradnl"/>
              </w:rPr>
            </w:pPr>
            <w:r w:rsidRPr="002F0940">
              <w:rPr>
                <w:sz w:val="20"/>
                <w:lang w:val="es-ES_tradnl"/>
              </w:rPr>
              <w:t>3</w:t>
            </w:r>
          </w:p>
        </w:tc>
        <w:tc>
          <w:tcPr>
            <w:tcW w:w="2720" w:type="dxa"/>
            <w:vMerge/>
            <w:vAlign w:val="center"/>
          </w:tcPr>
          <w:p w:rsidR="006C69EF" w:rsidRPr="002F0940" w:rsidRDefault="006C69EF" w:rsidP="0095364C">
            <w:pPr>
              <w:pStyle w:val="Tabletext"/>
              <w:jc w:val="left"/>
              <w:rPr>
                <w:sz w:val="20"/>
                <w:lang w:val="es-ES_tradnl"/>
              </w:rPr>
            </w:pP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13,553-13,567 MHz</w:t>
            </w: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 94 dB(μV/m) @ 10 m</w:t>
            </w:r>
          </w:p>
        </w:tc>
        <w:tc>
          <w:tcPr>
            <w:tcW w:w="2720" w:type="dxa"/>
            <w:vAlign w:val="center"/>
          </w:tcPr>
          <w:p w:rsidR="006C69EF" w:rsidRPr="002F0940" w:rsidRDefault="006C69EF" w:rsidP="0095364C">
            <w:pPr>
              <w:pStyle w:val="Tabletext"/>
              <w:jc w:val="left"/>
              <w:rPr>
                <w:sz w:val="20"/>
                <w:lang w:val="es-ES_tradnl"/>
              </w:rPr>
            </w:pPr>
          </w:p>
        </w:tc>
        <w:tc>
          <w:tcPr>
            <w:tcW w:w="2577" w:type="dxa"/>
            <w:tcBorders>
              <w:top w:val="nil"/>
              <w:bottom w:val="nil"/>
            </w:tcBorders>
            <w:vAlign w:val="center"/>
          </w:tcPr>
          <w:p w:rsidR="006C69EF" w:rsidRPr="002F0940" w:rsidRDefault="006C69EF" w:rsidP="0095364C">
            <w:pPr>
              <w:pStyle w:val="Tabletext"/>
              <w:jc w:val="left"/>
              <w:rPr>
                <w:sz w:val="20"/>
                <w:lang w:val="es-ES_tradnl"/>
              </w:rPr>
            </w:pPr>
          </w:p>
        </w:tc>
      </w:tr>
      <w:tr w:rsidR="006C69EF" w:rsidRPr="008603A7" w:rsidTr="000413D8">
        <w:trPr>
          <w:jc w:val="center"/>
        </w:trPr>
        <w:tc>
          <w:tcPr>
            <w:tcW w:w="1002" w:type="dxa"/>
            <w:vAlign w:val="center"/>
          </w:tcPr>
          <w:p w:rsidR="006C69EF" w:rsidRPr="002F0940" w:rsidRDefault="006C69EF" w:rsidP="0095364C">
            <w:pPr>
              <w:pStyle w:val="Tabletext"/>
              <w:jc w:val="center"/>
              <w:rPr>
                <w:sz w:val="20"/>
                <w:lang w:val="es-ES_tradnl"/>
              </w:rPr>
            </w:pPr>
            <w:r w:rsidRPr="002F0940">
              <w:rPr>
                <w:sz w:val="20"/>
                <w:lang w:val="es-ES_tradnl"/>
              </w:rPr>
              <w:t>4</w:t>
            </w:r>
          </w:p>
        </w:tc>
        <w:tc>
          <w:tcPr>
            <w:tcW w:w="2720" w:type="dxa"/>
            <w:vMerge/>
            <w:vAlign w:val="center"/>
          </w:tcPr>
          <w:p w:rsidR="006C69EF" w:rsidRPr="002F0940" w:rsidRDefault="006C69EF" w:rsidP="0095364C">
            <w:pPr>
              <w:pStyle w:val="Tabletext"/>
              <w:jc w:val="left"/>
              <w:rPr>
                <w:sz w:val="20"/>
                <w:lang w:val="es-ES_tradnl"/>
              </w:rPr>
            </w:pP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146,35-146,50 MHz</w:t>
            </w:r>
            <w:r w:rsidRPr="002F0940">
              <w:rPr>
                <w:sz w:val="20"/>
                <w:lang w:val="es-ES_tradnl"/>
              </w:rPr>
              <w:br/>
              <w:t>240,15-240,30 MHz</w:t>
            </w:r>
            <w:r w:rsidRPr="002F0940">
              <w:rPr>
                <w:sz w:val="20"/>
                <w:lang w:val="es-ES_tradnl"/>
              </w:rPr>
              <w:br/>
              <w:t>300,00-300,30 MHz</w:t>
            </w:r>
            <w:r w:rsidRPr="002F0940">
              <w:rPr>
                <w:sz w:val="20"/>
                <w:lang w:val="es-ES_tradnl"/>
              </w:rPr>
              <w:br/>
              <w:t>312,00-316,00 MHz</w:t>
            </w:r>
            <w:r w:rsidRPr="002F0940">
              <w:rPr>
                <w:sz w:val="20"/>
                <w:lang w:val="es-ES_tradnl"/>
              </w:rPr>
              <w:br/>
              <w:t>444,40-444,80 MHz</w:t>
            </w: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 100 mW (p.r.e.)</w:t>
            </w:r>
          </w:p>
        </w:tc>
        <w:tc>
          <w:tcPr>
            <w:tcW w:w="2720" w:type="dxa"/>
            <w:vAlign w:val="center"/>
          </w:tcPr>
          <w:p w:rsidR="006C69EF" w:rsidRPr="002F0940" w:rsidRDefault="006C69EF" w:rsidP="005D49E3">
            <w:pPr>
              <w:pStyle w:val="Tabletext"/>
              <w:jc w:val="left"/>
              <w:rPr>
                <w:sz w:val="20"/>
                <w:lang w:val="es-ES_tradnl"/>
              </w:rPr>
            </w:pPr>
            <w:r w:rsidRPr="002F0940">
              <w:rPr>
                <w:sz w:val="20"/>
                <w:lang w:val="es-ES_tradnl"/>
              </w:rPr>
              <w:t>≥ 32 dB por debajo de la portadora a 3 m o</w:t>
            </w:r>
            <w:r w:rsidR="005D49E3">
              <w:rPr>
                <w:sz w:val="20"/>
                <w:lang w:val="es-ES_tradnl"/>
              </w:rPr>
              <w:br/>
            </w:r>
            <w:r w:rsidRPr="002F0940">
              <w:rPr>
                <w:sz w:val="20"/>
                <w:lang w:val="es-ES_tradnl"/>
              </w:rPr>
              <w:t>EN 300 220-1</w:t>
            </w:r>
          </w:p>
        </w:tc>
        <w:tc>
          <w:tcPr>
            <w:tcW w:w="2577" w:type="dxa"/>
            <w:tcBorders>
              <w:top w:val="nil"/>
              <w:bottom w:val="nil"/>
            </w:tcBorders>
            <w:vAlign w:val="center"/>
          </w:tcPr>
          <w:p w:rsidR="006C69EF" w:rsidRPr="002F0940" w:rsidRDefault="006C69EF" w:rsidP="0095364C">
            <w:pPr>
              <w:pStyle w:val="Tabletext"/>
              <w:jc w:val="left"/>
              <w:rPr>
                <w:sz w:val="20"/>
                <w:lang w:val="es-ES_tradnl"/>
              </w:rPr>
            </w:pPr>
          </w:p>
        </w:tc>
      </w:tr>
      <w:tr w:rsidR="006C69EF" w:rsidRPr="005D49E3" w:rsidTr="000413D8">
        <w:trPr>
          <w:jc w:val="center"/>
        </w:trPr>
        <w:tc>
          <w:tcPr>
            <w:tcW w:w="1002" w:type="dxa"/>
            <w:vAlign w:val="center"/>
          </w:tcPr>
          <w:p w:rsidR="006C69EF" w:rsidRPr="002F0940" w:rsidRDefault="006C69EF" w:rsidP="0095364C">
            <w:pPr>
              <w:pStyle w:val="Tabletext"/>
              <w:jc w:val="center"/>
              <w:rPr>
                <w:sz w:val="20"/>
                <w:lang w:val="es-ES_tradnl"/>
              </w:rPr>
            </w:pPr>
            <w:r w:rsidRPr="002F0940">
              <w:rPr>
                <w:sz w:val="20"/>
                <w:lang w:val="es-ES_tradnl"/>
              </w:rPr>
              <w:t>5</w:t>
            </w:r>
          </w:p>
        </w:tc>
        <w:tc>
          <w:tcPr>
            <w:tcW w:w="2720" w:type="dxa"/>
            <w:vMerge w:val="restart"/>
            <w:vAlign w:val="center"/>
          </w:tcPr>
          <w:p w:rsidR="006C69EF" w:rsidRPr="002F0940" w:rsidRDefault="006C69EF" w:rsidP="0095364C">
            <w:pPr>
              <w:pStyle w:val="Tabletext"/>
              <w:jc w:val="left"/>
              <w:rPr>
                <w:sz w:val="20"/>
                <w:lang w:val="es-ES_tradnl"/>
              </w:rPr>
            </w:pPr>
            <w:r w:rsidRPr="002F0940">
              <w:rPr>
                <w:sz w:val="20"/>
                <w:lang w:val="es-ES_tradnl"/>
              </w:rPr>
              <w:t>Micrófono inalámbrico</w:t>
            </w: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0,51-1,60 MHz</w:t>
            </w: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 57 dB(μV/m) @ 3 m</w:t>
            </w:r>
          </w:p>
        </w:tc>
        <w:tc>
          <w:tcPr>
            <w:tcW w:w="2720" w:type="dxa"/>
            <w:vAlign w:val="center"/>
          </w:tcPr>
          <w:p w:rsidR="006C69EF" w:rsidRPr="002F0940" w:rsidRDefault="006C69EF" w:rsidP="0095364C">
            <w:pPr>
              <w:pStyle w:val="Tabletext"/>
              <w:jc w:val="left"/>
              <w:rPr>
                <w:sz w:val="20"/>
                <w:lang w:val="es-ES_tradnl"/>
              </w:rPr>
            </w:pPr>
          </w:p>
        </w:tc>
        <w:tc>
          <w:tcPr>
            <w:tcW w:w="2577" w:type="dxa"/>
            <w:tcBorders>
              <w:top w:val="nil"/>
              <w:bottom w:val="nil"/>
            </w:tcBorders>
            <w:vAlign w:val="center"/>
          </w:tcPr>
          <w:p w:rsidR="006C69EF" w:rsidRPr="002F0940" w:rsidRDefault="006C69EF" w:rsidP="0095364C">
            <w:pPr>
              <w:pStyle w:val="Tabletext"/>
              <w:jc w:val="left"/>
              <w:rPr>
                <w:sz w:val="20"/>
                <w:lang w:val="es-ES_tradnl"/>
              </w:rPr>
            </w:pPr>
          </w:p>
        </w:tc>
      </w:tr>
      <w:tr w:rsidR="006C69EF" w:rsidRPr="005D49E3" w:rsidTr="000413D8">
        <w:trPr>
          <w:jc w:val="center"/>
        </w:trPr>
        <w:tc>
          <w:tcPr>
            <w:tcW w:w="1002" w:type="dxa"/>
            <w:vAlign w:val="center"/>
          </w:tcPr>
          <w:p w:rsidR="006C69EF" w:rsidRPr="002F0940" w:rsidRDefault="006C69EF" w:rsidP="0095364C">
            <w:pPr>
              <w:pStyle w:val="Tabletext"/>
              <w:jc w:val="center"/>
              <w:rPr>
                <w:sz w:val="20"/>
                <w:lang w:val="es-ES_tradnl"/>
              </w:rPr>
            </w:pPr>
            <w:r w:rsidRPr="002F0940">
              <w:rPr>
                <w:sz w:val="20"/>
                <w:lang w:val="es-ES_tradnl"/>
              </w:rPr>
              <w:t>6</w:t>
            </w:r>
          </w:p>
        </w:tc>
        <w:tc>
          <w:tcPr>
            <w:tcW w:w="2720" w:type="dxa"/>
            <w:vMerge/>
            <w:vAlign w:val="center"/>
          </w:tcPr>
          <w:p w:rsidR="006C69EF" w:rsidRPr="002F0940" w:rsidRDefault="006C69EF" w:rsidP="0095364C">
            <w:pPr>
              <w:pStyle w:val="Tabletext"/>
              <w:jc w:val="left"/>
              <w:rPr>
                <w:sz w:val="20"/>
                <w:lang w:val="es-ES_tradnl"/>
              </w:rPr>
            </w:pP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40,66-40,70 MHz</w:t>
            </w: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 65 dB(μV/m) @ 10 m</w:t>
            </w:r>
          </w:p>
        </w:tc>
        <w:tc>
          <w:tcPr>
            <w:tcW w:w="2720" w:type="dxa"/>
            <w:vAlign w:val="center"/>
          </w:tcPr>
          <w:p w:rsidR="006C69EF" w:rsidRPr="002F0940" w:rsidRDefault="006C69EF" w:rsidP="0095364C">
            <w:pPr>
              <w:pStyle w:val="Tabletext"/>
              <w:jc w:val="left"/>
              <w:rPr>
                <w:sz w:val="20"/>
                <w:lang w:val="es-ES_tradnl"/>
              </w:rPr>
            </w:pPr>
          </w:p>
        </w:tc>
        <w:tc>
          <w:tcPr>
            <w:tcW w:w="2577" w:type="dxa"/>
            <w:tcBorders>
              <w:top w:val="nil"/>
              <w:bottom w:val="nil"/>
            </w:tcBorders>
            <w:vAlign w:val="center"/>
          </w:tcPr>
          <w:p w:rsidR="006C69EF" w:rsidRPr="002F0940" w:rsidRDefault="006C69EF" w:rsidP="0095364C">
            <w:pPr>
              <w:pStyle w:val="Tabletext"/>
              <w:jc w:val="left"/>
              <w:rPr>
                <w:sz w:val="20"/>
                <w:lang w:val="es-ES_tradnl"/>
              </w:rPr>
            </w:pPr>
          </w:p>
        </w:tc>
      </w:tr>
      <w:tr w:rsidR="006C69EF" w:rsidRPr="002F0940" w:rsidTr="000413D8">
        <w:trPr>
          <w:jc w:val="center"/>
        </w:trPr>
        <w:tc>
          <w:tcPr>
            <w:tcW w:w="1002" w:type="dxa"/>
            <w:vAlign w:val="center"/>
          </w:tcPr>
          <w:p w:rsidR="006C69EF" w:rsidRPr="002F0940" w:rsidRDefault="006C69EF" w:rsidP="0095364C">
            <w:pPr>
              <w:pStyle w:val="Tabletext"/>
              <w:jc w:val="center"/>
              <w:rPr>
                <w:sz w:val="20"/>
                <w:lang w:val="es-ES_tradnl"/>
              </w:rPr>
            </w:pPr>
            <w:r w:rsidRPr="002F0940">
              <w:rPr>
                <w:sz w:val="20"/>
                <w:lang w:val="es-ES_tradnl"/>
              </w:rPr>
              <w:t>7</w:t>
            </w:r>
          </w:p>
        </w:tc>
        <w:tc>
          <w:tcPr>
            <w:tcW w:w="2720" w:type="dxa"/>
            <w:vMerge/>
            <w:vAlign w:val="center"/>
          </w:tcPr>
          <w:p w:rsidR="006C69EF" w:rsidRPr="002F0940" w:rsidRDefault="006C69EF" w:rsidP="0095364C">
            <w:pPr>
              <w:pStyle w:val="Tabletext"/>
              <w:jc w:val="left"/>
              <w:rPr>
                <w:sz w:val="20"/>
                <w:lang w:val="es-ES_tradnl"/>
              </w:rPr>
            </w:pP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88,00-108,00 MHz</w:t>
            </w: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 60 dB(μV/m) @ 10 m</w:t>
            </w:r>
          </w:p>
        </w:tc>
        <w:tc>
          <w:tcPr>
            <w:tcW w:w="2720" w:type="dxa"/>
            <w:vAlign w:val="center"/>
          </w:tcPr>
          <w:p w:rsidR="006C69EF" w:rsidRPr="002F0940" w:rsidRDefault="006C69EF" w:rsidP="0095364C">
            <w:pPr>
              <w:pStyle w:val="Tabletext"/>
              <w:jc w:val="left"/>
              <w:rPr>
                <w:sz w:val="20"/>
                <w:lang w:val="es-ES_tradnl"/>
              </w:rPr>
            </w:pPr>
          </w:p>
        </w:tc>
        <w:tc>
          <w:tcPr>
            <w:tcW w:w="2577" w:type="dxa"/>
            <w:tcBorders>
              <w:top w:val="nil"/>
              <w:bottom w:val="nil"/>
            </w:tcBorders>
            <w:vAlign w:val="center"/>
          </w:tcPr>
          <w:p w:rsidR="006C69EF" w:rsidRPr="002F0940" w:rsidRDefault="006C69EF" w:rsidP="0095364C">
            <w:pPr>
              <w:pStyle w:val="Tabletext"/>
              <w:jc w:val="left"/>
              <w:rPr>
                <w:sz w:val="20"/>
                <w:lang w:val="es-ES_tradnl"/>
              </w:rPr>
            </w:pPr>
          </w:p>
        </w:tc>
      </w:tr>
      <w:tr w:rsidR="006C69EF" w:rsidRPr="002F0940" w:rsidTr="000413D8">
        <w:trPr>
          <w:jc w:val="center"/>
        </w:trPr>
        <w:tc>
          <w:tcPr>
            <w:tcW w:w="1002" w:type="dxa"/>
            <w:vAlign w:val="center"/>
          </w:tcPr>
          <w:p w:rsidR="006C69EF" w:rsidRPr="002F0940" w:rsidRDefault="006C69EF" w:rsidP="0095364C">
            <w:pPr>
              <w:pStyle w:val="Tabletext"/>
              <w:jc w:val="center"/>
              <w:rPr>
                <w:sz w:val="20"/>
                <w:lang w:val="es-ES_tradnl"/>
              </w:rPr>
            </w:pPr>
            <w:r w:rsidRPr="002F0940">
              <w:rPr>
                <w:sz w:val="20"/>
                <w:lang w:val="es-ES_tradnl"/>
              </w:rPr>
              <w:t>8</w:t>
            </w:r>
          </w:p>
        </w:tc>
        <w:tc>
          <w:tcPr>
            <w:tcW w:w="2720" w:type="dxa"/>
            <w:vMerge/>
            <w:vAlign w:val="center"/>
          </w:tcPr>
          <w:p w:rsidR="006C69EF" w:rsidRPr="002F0940" w:rsidRDefault="006C69EF" w:rsidP="0095364C">
            <w:pPr>
              <w:pStyle w:val="Tabletext"/>
              <w:jc w:val="left"/>
              <w:rPr>
                <w:sz w:val="20"/>
                <w:lang w:val="es-ES_tradnl"/>
              </w:rPr>
            </w:pP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470,00-806,00 MHz</w:t>
            </w: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 10 mW (p.r.e.)</w:t>
            </w:r>
          </w:p>
        </w:tc>
        <w:tc>
          <w:tcPr>
            <w:tcW w:w="2720" w:type="dxa"/>
            <w:vAlign w:val="center"/>
          </w:tcPr>
          <w:p w:rsidR="006C69EF" w:rsidRPr="002F0940" w:rsidRDefault="006C69EF" w:rsidP="0095364C">
            <w:pPr>
              <w:pStyle w:val="Tabletext"/>
              <w:jc w:val="left"/>
              <w:rPr>
                <w:sz w:val="20"/>
                <w:lang w:val="es-ES_tradnl"/>
              </w:rPr>
            </w:pPr>
          </w:p>
        </w:tc>
        <w:tc>
          <w:tcPr>
            <w:tcW w:w="2577" w:type="dxa"/>
            <w:tcBorders>
              <w:top w:val="nil"/>
              <w:bottom w:val="nil"/>
            </w:tcBorders>
            <w:vAlign w:val="center"/>
          </w:tcPr>
          <w:p w:rsidR="006C69EF" w:rsidRPr="002F0940" w:rsidRDefault="006C69EF" w:rsidP="0095364C">
            <w:pPr>
              <w:pStyle w:val="Tabletext"/>
              <w:jc w:val="left"/>
              <w:rPr>
                <w:sz w:val="20"/>
                <w:lang w:val="es-ES_tradnl"/>
              </w:rPr>
            </w:pPr>
          </w:p>
        </w:tc>
      </w:tr>
      <w:tr w:rsidR="006C69EF" w:rsidRPr="008603A7" w:rsidTr="000413D8">
        <w:trPr>
          <w:jc w:val="center"/>
        </w:trPr>
        <w:tc>
          <w:tcPr>
            <w:tcW w:w="1002" w:type="dxa"/>
            <w:vMerge w:val="restart"/>
            <w:vAlign w:val="center"/>
          </w:tcPr>
          <w:p w:rsidR="006C69EF" w:rsidRPr="002F0940" w:rsidRDefault="006C69EF" w:rsidP="0095364C">
            <w:pPr>
              <w:pStyle w:val="Tabletext"/>
              <w:jc w:val="center"/>
              <w:rPr>
                <w:sz w:val="20"/>
                <w:lang w:val="es-ES_tradnl"/>
              </w:rPr>
            </w:pPr>
            <w:r w:rsidRPr="002F0940">
              <w:rPr>
                <w:sz w:val="20"/>
                <w:lang w:val="es-ES_tradnl"/>
              </w:rPr>
              <w:t>9</w:t>
            </w:r>
          </w:p>
        </w:tc>
        <w:tc>
          <w:tcPr>
            <w:tcW w:w="2720" w:type="dxa"/>
            <w:vMerge w:val="restart"/>
            <w:vAlign w:val="center"/>
          </w:tcPr>
          <w:p w:rsidR="006C69EF" w:rsidRPr="002F0940" w:rsidRDefault="006C69EF" w:rsidP="00832749">
            <w:pPr>
              <w:pStyle w:val="Tabletext"/>
              <w:jc w:val="left"/>
              <w:rPr>
                <w:sz w:val="20"/>
                <w:lang w:val="es-ES_tradnl"/>
              </w:rPr>
            </w:pPr>
            <w:r w:rsidRPr="002F0940">
              <w:rPr>
                <w:sz w:val="20"/>
                <w:lang w:val="es-ES_tradnl"/>
              </w:rPr>
              <w:t xml:space="preserve">Micrófono inalámbrico, </w:t>
            </w:r>
            <w:r w:rsidR="00832749" w:rsidRPr="002F0940">
              <w:rPr>
                <w:sz w:val="20"/>
                <w:lang w:val="es-ES_tradnl"/>
              </w:rPr>
              <w:t>Ayuda</w:t>
            </w:r>
            <w:r w:rsidR="00832749">
              <w:rPr>
                <w:sz w:val="20"/>
                <w:lang w:val="es-ES_tradnl"/>
              </w:rPr>
              <w:t> </w:t>
            </w:r>
            <w:r w:rsidRPr="002F0940">
              <w:rPr>
                <w:sz w:val="20"/>
                <w:lang w:val="es-ES_tradnl"/>
              </w:rPr>
              <w:t xml:space="preserve">a la escucha/audición </w:t>
            </w: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169,40-175,00 MHz</w:t>
            </w: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 500 mW (p.r.e.)</w:t>
            </w:r>
          </w:p>
        </w:tc>
        <w:tc>
          <w:tcPr>
            <w:tcW w:w="2720" w:type="dxa"/>
            <w:vMerge w:val="restart"/>
            <w:vAlign w:val="center"/>
          </w:tcPr>
          <w:p w:rsidR="006C69EF" w:rsidRPr="00832749" w:rsidRDefault="006C69EF" w:rsidP="005D49E3">
            <w:pPr>
              <w:pStyle w:val="Tabletext"/>
              <w:jc w:val="left"/>
              <w:rPr>
                <w:color w:val="000000" w:themeColor="text1"/>
                <w:sz w:val="20"/>
                <w:lang w:val="es-ES_tradnl"/>
              </w:rPr>
            </w:pPr>
            <w:r w:rsidRPr="00832749">
              <w:rPr>
                <w:color w:val="000000" w:themeColor="text1"/>
                <w:sz w:val="20"/>
                <w:lang w:val="es-ES_tradnl"/>
              </w:rPr>
              <w:t>≥ 32 dB por debajo de la portadora a 3 m o</w:t>
            </w:r>
            <w:r w:rsidR="005D49E3" w:rsidRPr="00832749">
              <w:rPr>
                <w:color w:val="000000" w:themeColor="text1"/>
                <w:sz w:val="20"/>
                <w:lang w:val="es-ES_tradnl"/>
              </w:rPr>
              <w:br/>
            </w:r>
            <w:r w:rsidRPr="00832749">
              <w:rPr>
                <w:color w:val="000000" w:themeColor="text1"/>
                <w:sz w:val="20"/>
                <w:lang w:val="es-ES_tradnl"/>
              </w:rPr>
              <w:t>EN 300 220-1</w:t>
            </w:r>
          </w:p>
        </w:tc>
        <w:tc>
          <w:tcPr>
            <w:tcW w:w="2577" w:type="dxa"/>
            <w:tcBorders>
              <w:top w:val="nil"/>
              <w:bottom w:val="nil"/>
            </w:tcBorders>
            <w:vAlign w:val="center"/>
          </w:tcPr>
          <w:p w:rsidR="006C69EF" w:rsidRPr="008603A7" w:rsidRDefault="006C69EF" w:rsidP="0095364C">
            <w:pPr>
              <w:pStyle w:val="Tabletext"/>
              <w:jc w:val="left"/>
              <w:rPr>
                <w:sz w:val="20"/>
                <w:lang w:val="es-ES_tradnl"/>
              </w:rPr>
            </w:pPr>
          </w:p>
        </w:tc>
      </w:tr>
      <w:tr w:rsidR="006C69EF" w:rsidRPr="005D49E3" w:rsidTr="000413D8">
        <w:trPr>
          <w:jc w:val="center"/>
        </w:trPr>
        <w:tc>
          <w:tcPr>
            <w:tcW w:w="1002" w:type="dxa"/>
            <w:vMerge/>
            <w:vAlign w:val="center"/>
          </w:tcPr>
          <w:p w:rsidR="006C69EF" w:rsidRPr="002F0940" w:rsidRDefault="006C69EF" w:rsidP="0095364C">
            <w:pPr>
              <w:pStyle w:val="Tabletext"/>
              <w:jc w:val="center"/>
              <w:rPr>
                <w:sz w:val="20"/>
                <w:lang w:val="es-ES_tradnl"/>
              </w:rPr>
            </w:pPr>
          </w:p>
        </w:tc>
        <w:tc>
          <w:tcPr>
            <w:tcW w:w="2720" w:type="dxa"/>
            <w:vMerge/>
            <w:vAlign w:val="center"/>
          </w:tcPr>
          <w:p w:rsidR="006C69EF" w:rsidRPr="002F0940" w:rsidRDefault="006C69EF" w:rsidP="0095364C">
            <w:pPr>
              <w:pStyle w:val="Tabletext"/>
              <w:jc w:val="left"/>
              <w:rPr>
                <w:sz w:val="20"/>
                <w:lang w:val="es-ES_tradnl"/>
              </w:rPr>
            </w:pPr>
          </w:p>
        </w:tc>
        <w:tc>
          <w:tcPr>
            <w:tcW w:w="2720" w:type="dxa"/>
            <w:vAlign w:val="center"/>
          </w:tcPr>
          <w:p w:rsidR="006C69EF" w:rsidRPr="002F0940" w:rsidRDefault="006C69EF" w:rsidP="0095364C">
            <w:pPr>
              <w:pStyle w:val="Tabletext"/>
              <w:jc w:val="center"/>
              <w:rPr>
                <w:color w:val="0000FF"/>
                <w:sz w:val="20"/>
                <w:highlight w:val="yellow"/>
                <w:lang w:val="es-ES_tradnl"/>
              </w:rPr>
            </w:pPr>
            <w:r w:rsidRPr="002F0940">
              <w:rPr>
                <w:sz w:val="20"/>
                <w:lang w:val="es-ES_tradnl"/>
              </w:rPr>
              <w:t>180,00-200,00 MHz</w:t>
            </w:r>
            <w:r w:rsidRPr="002F0940">
              <w:rPr>
                <w:sz w:val="20"/>
                <w:lang w:val="es-ES_tradnl"/>
              </w:rPr>
              <w:br/>
              <w:t>487,00-507,00 MHz</w:t>
            </w: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 112 dB(μV/m) @ 10 m</w:t>
            </w:r>
          </w:p>
        </w:tc>
        <w:tc>
          <w:tcPr>
            <w:tcW w:w="2720" w:type="dxa"/>
            <w:vMerge/>
            <w:vAlign w:val="center"/>
          </w:tcPr>
          <w:p w:rsidR="006C69EF" w:rsidRPr="002F0940" w:rsidRDefault="006C69EF" w:rsidP="0095364C">
            <w:pPr>
              <w:pStyle w:val="Tabletext"/>
              <w:jc w:val="left"/>
              <w:rPr>
                <w:color w:val="FF0000"/>
                <w:sz w:val="20"/>
                <w:lang w:val="es-ES_tradnl"/>
              </w:rPr>
            </w:pPr>
          </w:p>
        </w:tc>
        <w:tc>
          <w:tcPr>
            <w:tcW w:w="2577" w:type="dxa"/>
            <w:tcBorders>
              <w:top w:val="nil"/>
              <w:bottom w:val="single" w:sz="4" w:space="0" w:color="auto"/>
            </w:tcBorders>
            <w:vAlign w:val="center"/>
          </w:tcPr>
          <w:p w:rsidR="006C69EF" w:rsidRPr="00832749" w:rsidRDefault="006C69EF" w:rsidP="0095364C">
            <w:pPr>
              <w:pStyle w:val="Tabletext"/>
              <w:jc w:val="left"/>
              <w:rPr>
                <w:sz w:val="20"/>
              </w:rPr>
            </w:pPr>
          </w:p>
        </w:tc>
      </w:tr>
      <w:tr w:rsidR="006C69EF" w:rsidRPr="008603A7" w:rsidTr="000413D8">
        <w:trPr>
          <w:jc w:val="center"/>
        </w:trPr>
        <w:tc>
          <w:tcPr>
            <w:tcW w:w="1002" w:type="dxa"/>
            <w:vMerge w:val="restart"/>
            <w:vAlign w:val="center"/>
          </w:tcPr>
          <w:p w:rsidR="006C69EF" w:rsidRPr="002F0940" w:rsidRDefault="006C69EF" w:rsidP="005D49E3">
            <w:pPr>
              <w:pStyle w:val="Tabletext"/>
              <w:keepNext/>
              <w:jc w:val="center"/>
              <w:rPr>
                <w:sz w:val="20"/>
                <w:highlight w:val="yellow"/>
                <w:lang w:val="es-ES_tradnl"/>
              </w:rPr>
            </w:pPr>
            <w:r w:rsidRPr="002F0940">
              <w:rPr>
                <w:sz w:val="20"/>
                <w:lang w:val="es-ES_tradnl"/>
              </w:rPr>
              <w:lastRenderedPageBreak/>
              <w:t>10</w:t>
            </w:r>
          </w:p>
        </w:tc>
        <w:tc>
          <w:tcPr>
            <w:tcW w:w="2720" w:type="dxa"/>
            <w:vMerge w:val="restart"/>
            <w:vAlign w:val="center"/>
          </w:tcPr>
          <w:p w:rsidR="006C69EF" w:rsidRPr="002F0940" w:rsidRDefault="006C69EF" w:rsidP="005D49E3">
            <w:pPr>
              <w:pStyle w:val="Tabletext"/>
              <w:keepNext/>
              <w:jc w:val="left"/>
              <w:rPr>
                <w:sz w:val="20"/>
                <w:lang w:val="es-ES_tradnl"/>
              </w:rPr>
            </w:pPr>
            <w:r w:rsidRPr="002F0940">
              <w:rPr>
                <w:sz w:val="20"/>
                <w:lang w:val="es-ES_tradnl"/>
              </w:rPr>
              <w:t>Control remoto de puertas de garaje, cámaras, juguetes y dispositivos varios</w:t>
            </w:r>
          </w:p>
        </w:tc>
        <w:tc>
          <w:tcPr>
            <w:tcW w:w="2720" w:type="dxa"/>
            <w:vAlign w:val="center"/>
          </w:tcPr>
          <w:p w:rsidR="006C69EF" w:rsidRPr="002F0940" w:rsidRDefault="006C69EF" w:rsidP="005D49E3">
            <w:pPr>
              <w:pStyle w:val="Tabletext"/>
              <w:keepNext/>
              <w:jc w:val="center"/>
              <w:rPr>
                <w:sz w:val="20"/>
                <w:lang w:val="es-ES_tradnl"/>
              </w:rPr>
            </w:pPr>
            <w:r w:rsidRPr="002F0940">
              <w:rPr>
                <w:sz w:val="20"/>
                <w:lang w:val="es-ES_tradnl"/>
              </w:rPr>
              <w:t>26,96-27,28 MHz</w:t>
            </w:r>
          </w:p>
        </w:tc>
        <w:tc>
          <w:tcPr>
            <w:tcW w:w="2720" w:type="dxa"/>
            <w:vAlign w:val="center"/>
          </w:tcPr>
          <w:p w:rsidR="006C69EF" w:rsidRPr="002F0940" w:rsidRDefault="006C69EF" w:rsidP="005D49E3">
            <w:pPr>
              <w:pStyle w:val="Tabletext"/>
              <w:keepNext/>
              <w:jc w:val="center"/>
              <w:rPr>
                <w:sz w:val="20"/>
                <w:lang w:val="es-ES_tradnl"/>
              </w:rPr>
            </w:pPr>
            <w:r w:rsidRPr="002F0940">
              <w:rPr>
                <w:sz w:val="20"/>
                <w:lang w:val="es-ES_tradnl"/>
              </w:rPr>
              <w:t>≤ 100 mW (p.r.e.)</w:t>
            </w:r>
            <w:r w:rsidRPr="002F0940">
              <w:rPr>
                <w:sz w:val="20"/>
                <w:vertAlign w:val="superscript"/>
                <w:lang w:val="es-ES_tradnl"/>
              </w:rPr>
              <w:t>(5)</w:t>
            </w:r>
          </w:p>
        </w:tc>
        <w:tc>
          <w:tcPr>
            <w:tcW w:w="2720" w:type="dxa"/>
            <w:vAlign w:val="center"/>
          </w:tcPr>
          <w:p w:rsidR="006C69EF" w:rsidRPr="002F0940" w:rsidRDefault="006C69EF" w:rsidP="005D49E3">
            <w:pPr>
              <w:pStyle w:val="Tabletext"/>
              <w:keepNext/>
              <w:jc w:val="left"/>
              <w:rPr>
                <w:sz w:val="20"/>
                <w:lang w:val="es-ES_tradnl"/>
              </w:rPr>
            </w:pPr>
            <w:r w:rsidRPr="002F0940">
              <w:rPr>
                <w:sz w:val="20"/>
                <w:lang w:val="es-ES_tradnl"/>
              </w:rPr>
              <w:t>≥ 32 dB por debajo de la portadora a 3 m o</w:t>
            </w:r>
            <w:r w:rsidR="005D49E3">
              <w:rPr>
                <w:sz w:val="20"/>
                <w:lang w:val="es-ES_tradnl"/>
              </w:rPr>
              <w:br/>
            </w:r>
            <w:r w:rsidRPr="002F0940">
              <w:rPr>
                <w:sz w:val="20"/>
                <w:lang w:val="es-ES_tradnl"/>
              </w:rPr>
              <w:t>EN 300 220-1</w:t>
            </w:r>
          </w:p>
        </w:tc>
        <w:tc>
          <w:tcPr>
            <w:tcW w:w="2577" w:type="dxa"/>
            <w:tcBorders>
              <w:top w:val="single" w:sz="4" w:space="0" w:color="auto"/>
              <w:bottom w:val="nil"/>
            </w:tcBorders>
            <w:vAlign w:val="center"/>
          </w:tcPr>
          <w:p w:rsidR="006C69EF" w:rsidRPr="002F0940" w:rsidRDefault="006C69EF" w:rsidP="005D49E3">
            <w:pPr>
              <w:pStyle w:val="Tabletext"/>
              <w:keepNext/>
              <w:jc w:val="left"/>
              <w:rPr>
                <w:sz w:val="20"/>
                <w:highlight w:val="yellow"/>
                <w:lang w:val="es-ES_tradnl"/>
              </w:rPr>
            </w:pPr>
          </w:p>
        </w:tc>
      </w:tr>
      <w:tr w:rsidR="006C69EF" w:rsidRPr="005D49E3" w:rsidTr="000413D8">
        <w:trPr>
          <w:jc w:val="center"/>
        </w:trPr>
        <w:tc>
          <w:tcPr>
            <w:tcW w:w="1002" w:type="dxa"/>
            <w:vMerge/>
            <w:vAlign w:val="center"/>
          </w:tcPr>
          <w:p w:rsidR="006C69EF" w:rsidRPr="002F0940" w:rsidRDefault="006C69EF" w:rsidP="005D49E3">
            <w:pPr>
              <w:pStyle w:val="Tabletext"/>
              <w:keepNext/>
              <w:jc w:val="center"/>
              <w:rPr>
                <w:sz w:val="20"/>
                <w:lang w:val="es-ES_tradnl"/>
              </w:rPr>
            </w:pPr>
          </w:p>
        </w:tc>
        <w:tc>
          <w:tcPr>
            <w:tcW w:w="2720" w:type="dxa"/>
            <w:vMerge/>
            <w:vAlign w:val="center"/>
          </w:tcPr>
          <w:p w:rsidR="006C69EF" w:rsidRPr="002F0940" w:rsidRDefault="006C69EF" w:rsidP="005D49E3">
            <w:pPr>
              <w:pStyle w:val="Tabletext"/>
              <w:keepNext/>
              <w:jc w:val="left"/>
              <w:rPr>
                <w:sz w:val="20"/>
                <w:lang w:val="es-ES_tradnl"/>
              </w:rPr>
            </w:pPr>
          </w:p>
        </w:tc>
        <w:tc>
          <w:tcPr>
            <w:tcW w:w="2720" w:type="dxa"/>
            <w:vAlign w:val="center"/>
          </w:tcPr>
          <w:p w:rsidR="006C69EF" w:rsidRPr="002F0940" w:rsidRDefault="006C69EF" w:rsidP="005D49E3">
            <w:pPr>
              <w:pStyle w:val="Tabletext"/>
              <w:keepNext/>
              <w:jc w:val="center"/>
              <w:rPr>
                <w:sz w:val="20"/>
                <w:lang w:val="es-ES_tradnl"/>
              </w:rPr>
            </w:pPr>
            <w:r w:rsidRPr="002F0940">
              <w:rPr>
                <w:sz w:val="20"/>
                <w:lang w:val="es-ES_tradnl"/>
              </w:rPr>
              <w:t>34,995-35,225 MHz</w:t>
            </w:r>
          </w:p>
        </w:tc>
        <w:tc>
          <w:tcPr>
            <w:tcW w:w="2720" w:type="dxa"/>
            <w:vAlign w:val="center"/>
          </w:tcPr>
          <w:p w:rsidR="006C69EF" w:rsidRPr="002F0940" w:rsidRDefault="006C69EF" w:rsidP="005D49E3">
            <w:pPr>
              <w:pStyle w:val="Tabletext"/>
              <w:keepNext/>
              <w:jc w:val="center"/>
              <w:rPr>
                <w:sz w:val="20"/>
                <w:lang w:val="es-ES_tradnl"/>
              </w:rPr>
            </w:pPr>
            <w:r w:rsidRPr="002F0940">
              <w:rPr>
                <w:sz w:val="20"/>
                <w:lang w:val="es-ES_tradnl"/>
              </w:rPr>
              <w:t>≤ 100 mW (p.r.e.)</w:t>
            </w:r>
          </w:p>
        </w:tc>
        <w:tc>
          <w:tcPr>
            <w:tcW w:w="2720" w:type="dxa"/>
            <w:vAlign w:val="center"/>
          </w:tcPr>
          <w:p w:rsidR="006C69EF" w:rsidRPr="002F0940" w:rsidRDefault="006C69EF" w:rsidP="005D49E3">
            <w:pPr>
              <w:pStyle w:val="Tabletext"/>
              <w:keepNext/>
              <w:jc w:val="left"/>
              <w:rPr>
                <w:sz w:val="20"/>
                <w:lang w:val="es-ES_tradnl"/>
              </w:rPr>
            </w:pPr>
          </w:p>
        </w:tc>
        <w:tc>
          <w:tcPr>
            <w:tcW w:w="2577" w:type="dxa"/>
            <w:tcBorders>
              <w:top w:val="nil"/>
              <w:bottom w:val="nil"/>
            </w:tcBorders>
            <w:vAlign w:val="center"/>
          </w:tcPr>
          <w:p w:rsidR="006C69EF" w:rsidRPr="00832749" w:rsidRDefault="006C69EF" w:rsidP="005D49E3">
            <w:pPr>
              <w:pStyle w:val="Tabletext"/>
              <w:keepNext/>
              <w:jc w:val="left"/>
              <w:rPr>
                <w:sz w:val="20"/>
                <w:highlight w:val="yellow"/>
              </w:rPr>
            </w:pPr>
          </w:p>
        </w:tc>
      </w:tr>
      <w:tr w:rsidR="006C69EF" w:rsidRPr="005D49E3" w:rsidTr="000413D8">
        <w:trPr>
          <w:jc w:val="center"/>
        </w:trPr>
        <w:tc>
          <w:tcPr>
            <w:tcW w:w="1002" w:type="dxa"/>
            <w:vMerge/>
            <w:vAlign w:val="center"/>
          </w:tcPr>
          <w:p w:rsidR="006C69EF" w:rsidRPr="002F0940" w:rsidRDefault="006C69EF" w:rsidP="0095364C">
            <w:pPr>
              <w:pStyle w:val="Tabletext"/>
              <w:jc w:val="center"/>
              <w:rPr>
                <w:sz w:val="20"/>
                <w:lang w:val="es-ES_tradnl"/>
              </w:rPr>
            </w:pPr>
          </w:p>
        </w:tc>
        <w:tc>
          <w:tcPr>
            <w:tcW w:w="2720" w:type="dxa"/>
            <w:vMerge/>
            <w:vAlign w:val="center"/>
          </w:tcPr>
          <w:p w:rsidR="006C69EF" w:rsidRPr="002F0940" w:rsidRDefault="006C69EF" w:rsidP="0095364C">
            <w:pPr>
              <w:pStyle w:val="Tabletext"/>
              <w:jc w:val="left"/>
              <w:rPr>
                <w:sz w:val="20"/>
                <w:lang w:val="es-ES_tradnl"/>
              </w:rPr>
            </w:pP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40,665-40,695 MHz</w:t>
            </w: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 500 mW (p.r.e.)</w:t>
            </w:r>
          </w:p>
        </w:tc>
        <w:tc>
          <w:tcPr>
            <w:tcW w:w="2720" w:type="dxa"/>
            <w:vAlign w:val="center"/>
          </w:tcPr>
          <w:p w:rsidR="006C69EF" w:rsidRPr="002F0940" w:rsidRDefault="006C69EF" w:rsidP="0095364C">
            <w:pPr>
              <w:pStyle w:val="Tabletext"/>
              <w:jc w:val="left"/>
              <w:rPr>
                <w:sz w:val="20"/>
                <w:lang w:val="es-ES_tradnl"/>
              </w:rPr>
            </w:pPr>
          </w:p>
        </w:tc>
        <w:tc>
          <w:tcPr>
            <w:tcW w:w="2577" w:type="dxa"/>
            <w:tcBorders>
              <w:top w:val="nil"/>
              <w:bottom w:val="nil"/>
            </w:tcBorders>
            <w:vAlign w:val="center"/>
          </w:tcPr>
          <w:p w:rsidR="006C69EF" w:rsidRPr="00832749" w:rsidRDefault="006C69EF" w:rsidP="0095364C">
            <w:pPr>
              <w:pStyle w:val="Tabletext"/>
              <w:jc w:val="left"/>
              <w:rPr>
                <w:sz w:val="20"/>
                <w:highlight w:val="yellow"/>
              </w:rPr>
            </w:pPr>
          </w:p>
        </w:tc>
      </w:tr>
      <w:tr w:rsidR="006C69EF" w:rsidRPr="005D49E3" w:rsidTr="000413D8">
        <w:trPr>
          <w:jc w:val="center"/>
        </w:trPr>
        <w:tc>
          <w:tcPr>
            <w:tcW w:w="1002" w:type="dxa"/>
            <w:vMerge/>
            <w:vAlign w:val="center"/>
          </w:tcPr>
          <w:p w:rsidR="006C69EF" w:rsidRPr="002F0940" w:rsidRDefault="006C69EF" w:rsidP="0095364C">
            <w:pPr>
              <w:pStyle w:val="Tabletext"/>
              <w:jc w:val="center"/>
              <w:rPr>
                <w:sz w:val="20"/>
                <w:lang w:val="es-ES_tradnl"/>
              </w:rPr>
            </w:pPr>
          </w:p>
        </w:tc>
        <w:tc>
          <w:tcPr>
            <w:tcW w:w="2720" w:type="dxa"/>
            <w:vMerge/>
            <w:vAlign w:val="center"/>
          </w:tcPr>
          <w:p w:rsidR="006C69EF" w:rsidRPr="002F0940" w:rsidRDefault="006C69EF" w:rsidP="0095364C">
            <w:pPr>
              <w:pStyle w:val="Tabletext"/>
              <w:jc w:val="left"/>
              <w:rPr>
                <w:sz w:val="20"/>
                <w:lang w:val="es-ES_tradnl"/>
              </w:rPr>
            </w:pP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40,77-40,83 MHz</w:t>
            </w:r>
          </w:p>
        </w:tc>
        <w:tc>
          <w:tcPr>
            <w:tcW w:w="2720" w:type="dxa"/>
            <w:vAlign w:val="center"/>
          </w:tcPr>
          <w:p w:rsidR="006C69EF" w:rsidRPr="002F0940" w:rsidRDefault="006C69EF" w:rsidP="0095364C">
            <w:pPr>
              <w:pStyle w:val="Tabletext"/>
              <w:jc w:val="center"/>
              <w:rPr>
                <w:sz w:val="20"/>
                <w:lang w:val="es-ES_tradnl"/>
              </w:rPr>
            </w:pPr>
          </w:p>
        </w:tc>
        <w:tc>
          <w:tcPr>
            <w:tcW w:w="2720" w:type="dxa"/>
            <w:vAlign w:val="center"/>
          </w:tcPr>
          <w:p w:rsidR="006C69EF" w:rsidRPr="002F0940" w:rsidRDefault="006C69EF" w:rsidP="0095364C">
            <w:pPr>
              <w:pStyle w:val="Tabletext"/>
              <w:jc w:val="left"/>
              <w:rPr>
                <w:sz w:val="20"/>
                <w:lang w:val="es-ES_tradnl"/>
              </w:rPr>
            </w:pPr>
          </w:p>
        </w:tc>
        <w:tc>
          <w:tcPr>
            <w:tcW w:w="2577" w:type="dxa"/>
            <w:tcBorders>
              <w:top w:val="nil"/>
              <w:bottom w:val="nil"/>
            </w:tcBorders>
            <w:vAlign w:val="center"/>
          </w:tcPr>
          <w:p w:rsidR="006C69EF" w:rsidRPr="00832749" w:rsidRDefault="006C69EF" w:rsidP="0095364C">
            <w:pPr>
              <w:pStyle w:val="Tabletext"/>
              <w:jc w:val="left"/>
              <w:rPr>
                <w:sz w:val="20"/>
                <w:highlight w:val="yellow"/>
              </w:rPr>
            </w:pPr>
          </w:p>
        </w:tc>
      </w:tr>
      <w:tr w:rsidR="006C69EF" w:rsidRPr="005D49E3" w:rsidTr="000413D8">
        <w:trPr>
          <w:jc w:val="center"/>
        </w:trPr>
        <w:tc>
          <w:tcPr>
            <w:tcW w:w="1002" w:type="dxa"/>
            <w:vMerge/>
            <w:vAlign w:val="center"/>
          </w:tcPr>
          <w:p w:rsidR="006C69EF" w:rsidRPr="002F0940" w:rsidRDefault="006C69EF" w:rsidP="0095364C">
            <w:pPr>
              <w:pStyle w:val="Tabletext"/>
              <w:jc w:val="center"/>
              <w:rPr>
                <w:sz w:val="20"/>
                <w:lang w:val="es-ES_tradnl"/>
              </w:rPr>
            </w:pPr>
          </w:p>
        </w:tc>
        <w:tc>
          <w:tcPr>
            <w:tcW w:w="2720" w:type="dxa"/>
            <w:vMerge/>
            <w:vAlign w:val="center"/>
          </w:tcPr>
          <w:p w:rsidR="006C69EF" w:rsidRPr="002F0940" w:rsidRDefault="006C69EF" w:rsidP="0095364C">
            <w:pPr>
              <w:pStyle w:val="Tabletext"/>
              <w:jc w:val="left"/>
              <w:rPr>
                <w:sz w:val="20"/>
                <w:lang w:val="es-ES_tradnl"/>
              </w:rPr>
            </w:pPr>
          </w:p>
        </w:tc>
        <w:tc>
          <w:tcPr>
            <w:tcW w:w="2720" w:type="dxa"/>
            <w:vAlign w:val="center"/>
          </w:tcPr>
          <w:p w:rsidR="006C69EF" w:rsidRPr="002F0940" w:rsidRDefault="006C69EF" w:rsidP="0095364C">
            <w:pPr>
              <w:pStyle w:val="Tabletext"/>
              <w:jc w:val="center"/>
              <w:rPr>
                <w:color w:val="0000FF"/>
                <w:sz w:val="20"/>
                <w:lang w:val="es-ES_tradnl"/>
              </w:rPr>
            </w:pPr>
            <w:r w:rsidRPr="002F0940">
              <w:rPr>
                <w:sz w:val="20"/>
                <w:lang w:val="es-ES_tradnl"/>
              </w:rPr>
              <w:t>72,13-72,21 MHz</w:t>
            </w:r>
          </w:p>
        </w:tc>
        <w:tc>
          <w:tcPr>
            <w:tcW w:w="2720" w:type="dxa"/>
            <w:vAlign w:val="center"/>
          </w:tcPr>
          <w:p w:rsidR="006C69EF" w:rsidRPr="002F0940" w:rsidRDefault="006C69EF" w:rsidP="0095364C">
            <w:pPr>
              <w:pStyle w:val="Tabletext"/>
              <w:jc w:val="center"/>
              <w:rPr>
                <w:sz w:val="20"/>
                <w:lang w:val="es-ES_tradnl"/>
              </w:rPr>
            </w:pPr>
          </w:p>
        </w:tc>
        <w:tc>
          <w:tcPr>
            <w:tcW w:w="2720" w:type="dxa"/>
            <w:vAlign w:val="center"/>
          </w:tcPr>
          <w:p w:rsidR="006C69EF" w:rsidRPr="002F0940" w:rsidRDefault="006C69EF" w:rsidP="0095364C">
            <w:pPr>
              <w:pStyle w:val="Tabletext"/>
              <w:jc w:val="left"/>
              <w:rPr>
                <w:sz w:val="20"/>
                <w:lang w:val="es-ES_tradnl"/>
              </w:rPr>
            </w:pPr>
          </w:p>
        </w:tc>
        <w:tc>
          <w:tcPr>
            <w:tcW w:w="2577" w:type="dxa"/>
            <w:tcBorders>
              <w:top w:val="nil"/>
              <w:bottom w:val="nil"/>
            </w:tcBorders>
            <w:vAlign w:val="center"/>
          </w:tcPr>
          <w:p w:rsidR="006C69EF" w:rsidRPr="00832749" w:rsidRDefault="006C69EF" w:rsidP="0095364C">
            <w:pPr>
              <w:pStyle w:val="Tabletext"/>
              <w:jc w:val="left"/>
              <w:rPr>
                <w:sz w:val="20"/>
                <w:highlight w:val="yellow"/>
              </w:rPr>
            </w:pPr>
          </w:p>
        </w:tc>
      </w:tr>
      <w:tr w:rsidR="006C69EF" w:rsidRPr="002F0940" w:rsidTr="000413D8">
        <w:trPr>
          <w:jc w:val="center"/>
        </w:trPr>
        <w:tc>
          <w:tcPr>
            <w:tcW w:w="1002" w:type="dxa"/>
            <w:vAlign w:val="center"/>
          </w:tcPr>
          <w:p w:rsidR="006C69EF" w:rsidRPr="002F0940" w:rsidRDefault="006C69EF" w:rsidP="0095364C">
            <w:pPr>
              <w:pStyle w:val="Tabletext"/>
              <w:jc w:val="center"/>
              <w:rPr>
                <w:sz w:val="20"/>
                <w:lang w:val="es-ES_tradnl"/>
              </w:rPr>
            </w:pPr>
            <w:r w:rsidRPr="002F0940">
              <w:rPr>
                <w:sz w:val="20"/>
                <w:lang w:val="es-ES_tradnl"/>
              </w:rPr>
              <w:t>11</w:t>
            </w:r>
          </w:p>
        </w:tc>
        <w:tc>
          <w:tcPr>
            <w:tcW w:w="2720" w:type="dxa"/>
            <w:vAlign w:val="center"/>
          </w:tcPr>
          <w:p w:rsidR="006C69EF" w:rsidRPr="002F0940" w:rsidRDefault="006C69EF" w:rsidP="0095364C">
            <w:pPr>
              <w:pStyle w:val="Tabletext"/>
              <w:jc w:val="left"/>
              <w:rPr>
                <w:sz w:val="20"/>
                <w:lang w:val="es-ES_tradnl"/>
              </w:rPr>
            </w:pPr>
            <w:r w:rsidRPr="002F0940">
              <w:rPr>
                <w:sz w:val="20"/>
                <w:lang w:val="es-ES_tradnl"/>
              </w:rPr>
              <w:t>Control remoto de maquetas de aviones y planeadores, telemedida, sistemas de detección y alarma</w:t>
            </w: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26,96-27,28 MHz</w:t>
            </w:r>
            <w:r w:rsidRPr="002F0940">
              <w:rPr>
                <w:sz w:val="20"/>
                <w:lang w:val="es-ES_tradnl"/>
              </w:rPr>
              <w:br/>
              <w:t>29,70-30,00 MHz</w:t>
            </w: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 500 mW (p.r.e.)</w:t>
            </w:r>
          </w:p>
        </w:tc>
        <w:tc>
          <w:tcPr>
            <w:tcW w:w="2720" w:type="dxa"/>
            <w:vAlign w:val="center"/>
          </w:tcPr>
          <w:p w:rsidR="006C69EF" w:rsidRPr="002F0940" w:rsidRDefault="006C69EF" w:rsidP="0095364C">
            <w:pPr>
              <w:pStyle w:val="Tabletext"/>
              <w:jc w:val="left"/>
              <w:rPr>
                <w:sz w:val="20"/>
                <w:lang w:val="es-ES_tradnl"/>
              </w:rPr>
            </w:pPr>
          </w:p>
        </w:tc>
        <w:tc>
          <w:tcPr>
            <w:tcW w:w="2577" w:type="dxa"/>
            <w:tcBorders>
              <w:top w:val="nil"/>
              <w:bottom w:val="single" w:sz="4" w:space="0" w:color="auto"/>
            </w:tcBorders>
            <w:vAlign w:val="center"/>
          </w:tcPr>
          <w:p w:rsidR="006C69EF" w:rsidRPr="002F0940" w:rsidRDefault="006C69EF" w:rsidP="0095364C">
            <w:pPr>
              <w:pStyle w:val="Tabletext"/>
              <w:jc w:val="left"/>
              <w:rPr>
                <w:sz w:val="20"/>
                <w:lang w:val="es-ES_tradnl"/>
              </w:rPr>
            </w:pPr>
          </w:p>
        </w:tc>
      </w:tr>
      <w:tr w:rsidR="006C69EF" w:rsidRPr="008603A7" w:rsidTr="000413D8">
        <w:trPr>
          <w:jc w:val="center"/>
        </w:trPr>
        <w:tc>
          <w:tcPr>
            <w:tcW w:w="1002" w:type="dxa"/>
            <w:vAlign w:val="center"/>
          </w:tcPr>
          <w:p w:rsidR="006C69EF" w:rsidRPr="002F0940" w:rsidRDefault="006C69EF" w:rsidP="0095364C">
            <w:pPr>
              <w:pStyle w:val="Tabletext"/>
              <w:jc w:val="center"/>
              <w:rPr>
                <w:sz w:val="20"/>
                <w:lang w:val="es-ES_tradnl"/>
              </w:rPr>
            </w:pPr>
            <w:r w:rsidRPr="002F0940">
              <w:rPr>
                <w:sz w:val="20"/>
                <w:lang w:val="es-ES_tradnl"/>
              </w:rPr>
              <w:t>12</w:t>
            </w:r>
          </w:p>
        </w:tc>
        <w:tc>
          <w:tcPr>
            <w:tcW w:w="2720" w:type="dxa"/>
            <w:vAlign w:val="center"/>
          </w:tcPr>
          <w:p w:rsidR="006C69EF" w:rsidRPr="002F0940" w:rsidRDefault="006C69EF" w:rsidP="0095364C">
            <w:pPr>
              <w:pStyle w:val="Tabletext"/>
              <w:jc w:val="left"/>
              <w:rPr>
                <w:sz w:val="20"/>
                <w:lang w:val="es-ES_tradnl"/>
              </w:rPr>
            </w:pPr>
            <w:r w:rsidRPr="002F0940">
              <w:rPr>
                <w:sz w:val="20"/>
                <w:lang w:val="es-ES_tradnl"/>
              </w:rPr>
              <w:t>Control remoto de grúas y brazos armados</w:t>
            </w: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170,275 MHz</w:t>
            </w:r>
            <w:r w:rsidRPr="002F0940">
              <w:rPr>
                <w:sz w:val="20"/>
                <w:lang w:val="es-ES_tradnl"/>
              </w:rPr>
              <w:br/>
              <w:t>170,375 MHz</w:t>
            </w:r>
            <w:r w:rsidRPr="002F0940">
              <w:rPr>
                <w:sz w:val="20"/>
                <w:lang w:val="es-ES_tradnl"/>
              </w:rPr>
              <w:br/>
              <w:t>173,575 MHz</w:t>
            </w:r>
            <w:r w:rsidRPr="002F0940">
              <w:rPr>
                <w:sz w:val="20"/>
                <w:lang w:val="es-ES_tradnl"/>
              </w:rPr>
              <w:br/>
              <w:t>173,675 MHz</w:t>
            </w:r>
            <w:r w:rsidRPr="002F0940">
              <w:rPr>
                <w:sz w:val="20"/>
                <w:lang w:val="es-ES_tradnl"/>
              </w:rPr>
              <w:br/>
              <w:t>451,750 MHz</w:t>
            </w:r>
            <w:r w:rsidRPr="002F0940">
              <w:rPr>
                <w:sz w:val="20"/>
                <w:lang w:val="es-ES_tradnl"/>
              </w:rPr>
              <w:br/>
              <w:t>452,000 MHz</w:t>
            </w:r>
            <w:r w:rsidRPr="002F0940">
              <w:rPr>
                <w:sz w:val="20"/>
                <w:lang w:val="es-ES_tradnl"/>
              </w:rPr>
              <w:br/>
              <w:t>452,050 MHz</w:t>
            </w:r>
            <w:r w:rsidRPr="002F0940">
              <w:rPr>
                <w:sz w:val="20"/>
                <w:lang w:val="es-ES_tradnl"/>
              </w:rPr>
              <w:br/>
              <w:t>452,325 MHz</w:t>
            </w: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 1 000 mW (p.r.e.)</w:t>
            </w:r>
          </w:p>
        </w:tc>
        <w:tc>
          <w:tcPr>
            <w:tcW w:w="2720" w:type="dxa"/>
            <w:vAlign w:val="center"/>
          </w:tcPr>
          <w:p w:rsidR="006C69EF" w:rsidRPr="002F0940" w:rsidRDefault="006C69EF" w:rsidP="0095364C">
            <w:pPr>
              <w:pStyle w:val="Tabletext"/>
              <w:jc w:val="left"/>
              <w:rPr>
                <w:sz w:val="20"/>
                <w:lang w:val="es-ES_tradnl"/>
              </w:rPr>
            </w:pPr>
          </w:p>
        </w:tc>
        <w:tc>
          <w:tcPr>
            <w:tcW w:w="2577" w:type="dxa"/>
            <w:tcBorders>
              <w:top w:val="single" w:sz="4" w:space="0" w:color="auto"/>
              <w:bottom w:val="single" w:sz="4" w:space="0" w:color="auto"/>
            </w:tcBorders>
            <w:vAlign w:val="center"/>
          </w:tcPr>
          <w:p w:rsidR="006C69EF" w:rsidRPr="002F0940" w:rsidRDefault="006C69EF" w:rsidP="0095364C">
            <w:pPr>
              <w:pStyle w:val="Tabletext"/>
              <w:jc w:val="left"/>
              <w:rPr>
                <w:sz w:val="20"/>
                <w:lang w:val="es-ES_tradnl"/>
              </w:rPr>
            </w:pPr>
            <w:r w:rsidRPr="002F0940">
              <w:rPr>
                <w:sz w:val="20"/>
                <w:lang w:val="es-ES_tradnl"/>
              </w:rPr>
              <w:t>Las operaciones con arreglo a estas disposiciones se aprobarán a título excepcional.</w:t>
            </w:r>
          </w:p>
        </w:tc>
      </w:tr>
      <w:tr w:rsidR="006C69EF" w:rsidRPr="008603A7" w:rsidTr="000413D8">
        <w:trPr>
          <w:jc w:val="center"/>
        </w:trPr>
        <w:tc>
          <w:tcPr>
            <w:tcW w:w="1002" w:type="dxa"/>
            <w:vAlign w:val="center"/>
          </w:tcPr>
          <w:p w:rsidR="006C69EF" w:rsidRPr="002F0940" w:rsidRDefault="006C69EF" w:rsidP="0095364C">
            <w:pPr>
              <w:pStyle w:val="Tabletext"/>
              <w:jc w:val="center"/>
              <w:rPr>
                <w:sz w:val="20"/>
                <w:lang w:val="es-ES_tradnl"/>
              </w:rPr>
            </w:pPr>
            <w:r w:rsidRPr="002F0940">
              <w:rPr>
                <w:sz w:val="20"/>
                <w:lang w:val="es-ES_tradnl"/>
              </w:rPr>
              <w:t>13</w:t>
            </w:r>
          </w:p>
        </w:tc>
        <w:tc>
          <w:tcPr>
            <w:tcW w:w="2720" w:type="dxa"/>
            <w:vMerge w:val="restart"/>
            <w:vAlign w:val="center"/>
          </w:tcPr>
          <w:p w:rsidR="006C69EF" w:rsidRPr="002F0940" w:rsidRDefault="006C69EF" w:rsidP="0095364C">
            <w:pPr>
              <w:pStyle w:val="Tabletext"/>
              <w:jc w:val="left"/>
              <w:rPr>
                <w:sz w:val="20"/>
                <w:lang w:val="es-ES_tradnl"/>
              </w:rPr>
            </w:pPr>
            <w:r w:rsidRPr="002F0940">
              <w:rPr>
                <w:sz w:val="20"/>
                <w:lang w:val="es-ES_tradnl"/>
              </w:rPr>
              <w:t>Sistema buscapersonas radioeléctrico in situ</w:t>
            </w: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26,96-27,28 MHz</w:t>
            </w:r>
            <w:r w:rsidRPr="002F0940">
              <w:rPr>
                <w:sz w:val="20"/>
                <w:lang w:val="es-ES_tradnl"/>
              </w:rPr>
              <w:br/>
              <w:t>40,66-40,70 MHz</w:t>
            </w: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 3 000 mW (p.r.e.)</w:t>
            </w:r>
            <w:r w:rsidRPr="002F0940">
              <w:rPr>
                <w:sz w:val="20"/>
                <w:vertAlign w:val="superscript"/>
                <w:lang w:val="es-ES_tradnl"/>
              </w:rPr>
              <w:t>(5)</w:t>
            </w:r>
          </w:p>
        </w:tc>
        <w:tc>
          <w:tcPr>
            <w:tcW w:w="2720" w:type="dxa"/>
            <w:vAlign w:val="center"/>
          </w:tcPr>
          <w:p w:rsidR="006C69EF" w:rsidRPr="002F0940" w:rsidRDefault="006C69EF" w:rsidP="0095364C">
            <w:pPr>
              <w:pStyle w:val="Tabletext"/>
              <w:jc w:val="left"/>
              <w:rPr>
                <w:color w:val="FF0000"/>
                <w:sz w:val="20"/>
                <w:lang w:val="es-ES_tradnl"/>
              </w:rPr>
            </w:pPr>
            <w:r w:rsidRPr="002F0940">
              <w:rPr>
                <w:sz w:val="20"/>
                <w:lang w:val="es-ES_tradnl"/>
              </w:rPr>
              <w:t xml:space="preserve">≥ 32 dB por debajo de la portadora a 3 m; </w:t>
            </w:r>
            <w:r w:rsidRPr="002F0940">
              <w:rPr>
                <w:sz w:val="20"/>
                <w:lang w:val="es-ES_tradnl"/>
              </w:rPr>
              <w:br/>
              <w:t>EN 300 135-1;</w:t>
            </w:r>
            <w:r w:rsidRPr="002F0940">
              <w:rPr>
                <w:sz w:val="20"/>
                <w:lang w:val="es-ES_tradnl"/>
              </w:rPr>
              <w:br/>
              <w:t xml:space="preserve">EN 300 433-1 o </w:t>
            </w:r>
            <w:r w:rsidRPr="002F0940">
              <w:rPr>
                <w:sz w:val="20"/>
                <w:lang w:val="es-ES_tradnl"/>
              </w:rPr>
              <w:br/>
              <w:t>EN 300 224-1</w:t>
            </w:r>
          </w:p>
        </w:tc>
        <w:tc>
          <w:tcPr>
            <w:tcW w:w="2577" w:type="dxa"/>
            <w:tcBorders>
              <w:top w:val="single" w:sz="4" w:space="0" w:color="auto"/>
              <w:bottom w:val="single" w:sz="4" w:space="0" w:color="auto"/>
            </w:tcBorders>
            <w:vAlign w:val="center"/>
          </w:tcPr>
          <w:p w:rsidR="006C69EF" w:rsidRPr="00832749" w:rsidRDefault="006C69EF" w:rsidP="0095364C">
            <w:pPr>
              <w:pStyle w:val="Tabletext"/>
              <w:jc w:val="left"/>
              <w:rPr>
                <w:color w:val="000000" w:themeColor="text1"/>
                <w:sz w:val="20"/>
                <w:lang w:val="es-ES_tradnl"/>
              </w:rPr>
            </w:pPr>
            <w:r w:rsidRPr="00832749">
              <w:rPr>
                <w:color w:val="000000" w:themeColor="text1"/>
                <w:sz w:val="20"/>
                <w:lang w:val="es-ES_tradnl"/>
              </w:rPr>
              <w:t>Las operaciones con arreglo a estas disposiciones se aprobarán a título excepcional.</w:t>
            </w:r>
          </w:p>
        </w:tc>
      </w:tr>
      <w:tr w:rsidR="006C69EF" w:rsidRPr="008603A7" w:rsidTr="000413D8">
        <w:trPr>
          <w:jc w:val="center"/>
        </w:trPr>
        <w:tc>
          <w:tcPr>
            <w:tcW w:w="1002" w:type="dxa"/>
            <w:vAlign w:val="center"/>
          </w:tcPr>
          <w:p w:rsidR="006C69EF" w:rsidRPr="002F0940" w:rsidRDefault="006C69EF" w:rsidP="0095364C">
            <w:pPr>
              <w:pStyle w:val="Tabletext"/>
              <w:jc w:val="center"/>
              <w:rPr>
                <w:sz w:val="20"/>
                <w:lang w:val="es-ES_tradnl"/>
              </w:rPr>
            </w:pPr>
            <w:r w:rsidRPr="002F0940">
              <w:rPr>
                <w:sz w:val="20"/>
                <w:lang w:val="es-ES_tradnl"/>
              </w:rPr>
              <w:t>14</w:t>
            </w:r>
          </w:p>
        </w:tc>
        <w:tc>
          <w:tcPr>
            <w:tcW w:w="2720" w:type="dxa"/>
            <w:vMerge/>
            <w:vAlign w:val="center"/>
          </w:tcPr>
          <w:p w:rsidR="006C69EF" w:rsidRPr="002F0940" w:rsidRDefault="006C69EF" w:rsidP="0095364C">
            <w:pPr>
              <w:pStyle w:val="Tabletext"/>
              <w:jc w:val="left"/>
              <w:rPr>
                <w:sz w:val="20"/>
                <w:lang w:val="es-ES_tradnl"/>
              </w:rPr>
            </w:pP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151,125 MHz</w:t>
            </w:r>
            <w:r w:rsidRPr="002F0940">
              <w:rPr>
                <w:sz w:val="20"/>
                <w:lang w:val="es-ES_tradnl"/>
              </w:rPr>
              <w:br/>
              <w:t>151,150 MHz</w:t>
            </w: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 3 000 mW (p.r.e.)</w:t>
            </w:r>
          </w:p>
        </w:tc>
        <w:tc>
          <w:tcPr>
            <w:tcW w:w="2720" w:type="dxa"/>
            <w:vAlign w:val="center"/>
          </w:tcPr>
          <w:p w:rsidR="006C69EF" w:rsidRPr="002F0940" w:rsidRDefault="006C69EF" w:rsidP="002F0940">
            <w:pPr>
              <w:pStyle w:val="Tabletext"/>
              <w:jc w:val="left"/>
              <w:rPr>
                <w:color w:val="FF0000"/>
                <w:sz w:val="20"/>
                <w:lang w:val="es-ES_tradnl"/>
              </w:rPr>
            </w:pPr>
            <w:r w:rsidRPr="002F0940">
              <w:rPr>
                <w:sz w:val="20"/>
                <w:lang w:val="es-ES_tradnl"/>
              </w:rPr>
              <w:t>≥ 60 dB por debajo de la portadora a 100 kHz</w:t>
            </w:r>
            <w:r w:rsidR="002F0940">
              <w:rPr>
                <w:sz w:val="20"/>
                <w:lang w:val="es-ES_tradnl"/>
              </w:rPr>
              <w:br/>
            </w:r>
            <w:r w:rsidRPr="002F0940">
              <w:rPr>
                <w:sz w:val="20"/>
                <w:lang w:val="es-ES_tradnl"/>
              </w:rPr>
              <w:t>a 2 000 MHz o</w:t>
            </w:r>
            <w:r w:rsidR="002F0940">
              <w:rPr>
                <w:sz w:val="20"/>
                <w:lang w:val="es-ES_tradnl"/>
              </w:rPr>
              <w:t xml:space="preserve"> </w:t>
            </w:r>
            <w:r w:rsidRPr="002F0940">
              <w:rPr>
                <w:sz w:val="20"/>
                <w:lang w:val="es-ES_tradnl"/>
              </w:rPr>
              <w:t>EN 300 224-1</w:t>
            </w:r>
          </w:p>
        </w:tc>
        <w:tc>
          <w:tcPr>
            <w:tcW w:w="2577" w:type="dxa"/>
            <w:tcBorders>
              <w:top w:val="single" w:sz="4" w:space="0" w:color="auto"/>
              <w:bottom w:val="single" w:sz="4" w:space="0" w:color="auto"/>
            </w:tcBorders>
            <w:vAlign w:val="center"/>
          </w:tcPr>
          <w:p w:rsidR="006C69EF" w:rsidRPr="008603A7" w:rsidRDefault="006C69EF" w:rsidP="0095364C">
            <w:pPr>
              <w:pStyle w:val="Tabletext"/>
              <w:jc w:val="left"/>
              <w:rPr>
                <w:sz w:val="20"/>
                <w:highlight w:val="yellow"/>
                <w:lang w:val="es-ES_tradnl"/>
              </w:rPr>
            </w:pPr>
          </w:p>
        </w:tc>
      </w:tr>
      <w:tr w:rsidR="006C69EF" w:rsidRPr="008603A7" w:rsidTr="000413D8">
        <w:trPr>
          <w:jc w:val="center"/>
        </w:trPr>
        <w:tc>
          <w:tcPr>
            <w:tcW w:w="1002" w:type="dxa"/>
            <w:vMerge w:val="restart"/>
            <w:vAlign w:val="center"/>
          </w:tcPr>
          <w:p w:rsidR="006C69EF" w:rsidRPr="002F0940" w:rsidRDefault="006C69EF" w:rsidP="005D49E3">
            <w:pPr>
              <w:pStyle w:val="Tabletext"/>
              <w:keepNext/>
              <w:jc w:val="center"/>
              <w:rPr>
                <w:sz w:val="20"/>
                <w:highlight w:val="yellow"/>
                <w:lang w:val="es-ES_tradnl"/>
              </w:rPr>
            </w:pPr>
            <w:r w:rsidRPr="002F0940">
              <w:rPr>
                <w:sz w:val="20"/>
                <w:lang w:val="es-ES_tradnl"/>
              </w:rPr>
              <w:lastRenderedPageBreak/>
              <w:t>15</w:t>
            </w:r>
          </w:p>
        </w:tc>
        <w:tc>
          <w:tcPr>
            <w:tcW w:w="2720" w:type="dxa"/>
            <w:vMerge w:val="restart"/>
            <w:vAlign w:val="center"/>
          </w:tcPr>
          <w:p w:rsidR="006C69EF" w:rsidRPr="002F0940" w:rsidRDefault="006C69EF" w:rsidP="005D49E3">
            <w:pPr>
              <w:pStyle w:val="Tabletext"/>
              <w:keepNext/>
              <w:jc w:val="left"/>
              <w:rPr>
                <w:sz w:val="20"/>
                <w:lang w:val="es-ES_tradnl"/>
              </w:rPr>
            </w:pPr>
            <w:r w:rsidRPr="002F0940">
              <w:rPr>
                <w:sz w:val="20"/>
                <w:lang w:val="es-ES_tradnl"/>
              </w:rPr>
              <w:t>Telemedida médica y biológica</w:t>
            </w:r>
          </w:p>
        </w:tc>
        <w:tc>
          <w:tcPr>
            <w:tcW w:w="2720" w:type="dxa"/>
            <w:vAlign w:val="center"/>
          </w:tcPr>
          <w:p w:rsidR="006C69EF" w:rsidRPr="002F0940" w:rsidRDefault="006C69EF" w:rsidP="005D49E3">
            <w:pPr>
              <w:pStyle w:val="Tabletext"/>
              <w:keepNext/>
              <w:jc w:val="center"/>
              <w:rPr>
                <w:sz w:val="20"/>
                <w:lang w:val="es-ES_tradnl"/>
              </w:rPr>
            </w:pPr>
            <w:r w:rsidRPr="002F0940">
              <w:rPr>
                <w:sz w:val="20"/>
                <w:lang w:val="es-ES_tradnl"/>
              </w:rPr>
              <w:t>40,50-41,00 MHz</w:t>
            </w:r>
          </w:p>
        </w:tc>
        <w:tc>
          <w:tcPr>
            <w:tcW w:w="2720" w:type="dxa"/>
            <w:vAlign w:val="center"/>
          </w:tcPr>
          <w:p w:rsidR="006C69EF" w:rsidRPr="002F0940" w:rsidRDefault="006C69EF" w:rsidP="005D49E3">
            <w:pPr>
              <w:pStyle w:val="Tabletext"/>
              <w:keepNext/>
              <w:jc w:val="center"/>
              <w:rPr>
                <w:sz w:val="20"/>
                <w:lang w:val="es-ES_tradnl"/>
              </w:rPr>
            </w:pPr>
            <w:r w:rsidRPr="002F0940">
              <w:rPr>
                <w:sz w:val="20"/>
                <w:lang w:val="es-ES_tradnl"/>
              </w:rPr>
              <w:t>≤ 0,01 mW (p.r.e.)</w:t>
            </w:r>
          </w:p>
        </w:tc>
        <w:tc>
          <w:tcPr>
            <w:tcW w:w="2720" w:type="dxa"/>
            <w:vAlign w:val="center"/>
          </w:tcPr>
          <w:p w:rsidR="006C69EF" w:rsidRPr="002F0940" w:rsidRDefault="006C69EF" w:rsidP="005D49E3">
            <w:pPr>
              <w:pStyle w:val="Tabletext"/>
              <w:keepNext/>
              <w:jc w:val="left"/>
              <w:rPr>
                <w:color w:val="FF0000"/>
                <w:sz w:val="20"/>
                <w:lang w:val="es-ES_tradnl"/>
              </w:rPr>
            </w:pPr>
            <w:r w:rsidRPr="002F0940">
              <w:rPr>
                <w:sz w:val="20"/>
                <w:lang w:val="es-ES_tradnl"/>
              </w:rPr>
              <w:t>≥ 32 dB por debajo de la portadora a 3 m o</w:t>
            </w:r>
            <w:r w:rsidR="002F0940">
              <w:rPr>
                <w:sz w:val="20"/>
                <w:lang w:val="es-ES_tradnl"/>
              </w:rPr>
              <w:br/>
            </w:r>
            <w:r w:rsidRPr="002F0940">
              <w:rPr>
                <w:sz w:val="20"/>
                <w:lang w:val="es-ES_tradnl"/>
              </w:rPr>
              <w:t>EN 300 220-1</w:t>
            </w:r>
          </w:p>
        </w:tc>
        <w:tc>
          <w:tcPr>
            <w:tcW w:w="2577" w:type="dxa"/>
            <w:tcBorders>
              <w:top w:val="single" w:sz="4" w:space="0" w:color="auto"/>
              <w:bottom w:val="nil"/>
            </w:tcBorders>
            <w:vAlign w:val="center"/>
          </w:tcPr>
          <w:p w:rsidR="006C69EF" w:rsidRPr="008603A7" w:rsidRDefault="006C69EF" w:rsidP="005D49E3">
            <w:pPr>
              <w:pStyle w:val="Tabletext"/>
              <w:keepNext/>
              <w:jc w:val="left"/>
              <w:rPr>
                <w:sz w:val="20"/>
                <w:highlight w:val="yellow"/>
                <w:lang w:val="es-ES_tradnl"/>
              </w:rPr>
            </w:pPr>
          </w:p>
        </w:tc>
      </w:tr>
      <w:tr w:rsidR="006C69EF" w:rsidRPr="002F0940" w:rsidTr="000413D8">
        <w:trPr>
          <w:jc w:val="center"/>
        </w:trPr>
        <w:tc>
          <w:tcPr>
            <w:tcW w:w="1002" w:type="dxa"/>
            <w:vMerge/>
            <w:vAlign w:val="center"/>
          </w:tcPr>
          <w:p w:rsidR="006C69EF" w:rsidRPr="002F0940" w:rsidRDefault="006C69EF" w:rsidP="0095364C">
            <w:pPr>
              <w:pStyle w:val="Tabletext"/>
              <w:jc w:val="center"/>
              <w:rPr>
                <w:sz w:val="20"/>
                <w:highlight w:val="yellow"/>
                <w:lang w:val="es-ES_tradnl"/>
              </w:rPr>
            </w:pPr>
          </w:p>
        </w:tc>
        <w:tc>
          <w:tcPr>
            <w:tcW w:w="2720" w:type="dxa"/>
            <w:vMerge/>
            <w:vAlign w:val="center"/>
          </w:tcPr>
          <w:p w:rsidR="006C69EF" w:rsidRPr="002F0940" w:rsidRDefault="006C69EF" w:rsidP="0095364C">
            <w:pPr>
              <w:pStyle w:val="Tabletext"/>
              <w:jc w:val="left"/>
              <w:rPr>
                <w:sz w:val="20"/>
                <w:lang w:val="es-ES_tradnl"/>
              </w:rPr>
            </w:pP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216,00-217,00 MHz</w:t>
            </w: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&gt; 25 μW a</w:t>
            </w:r>
            <w:r w:rsidRPr="002F0940">
              <w:rPr>
                <w:sz w:val="20"/>
                <w:lang w:val="es-ES_tradnl"/>
              </w:rPr>
              <w:br/>
              <w:t>≤ 100 mW (p.r.e.)</w:t>
            </w:r>
          </w:p>
        </w:tc>
        <w:tc>
          <w:tcPr>
            <w:tcW w:w="2720" w:type="dxa"/>
            <w:vAlign w:val="center"/>
          </w:tcPr>
          <w:p w:rsidR="006C69EF" w:rsidRPr="002F0940" w:rsidRDefault="006C69EF" w:rsidP="0095364C">
            <w:pPr>
              <w:pStyle w:val="Tabletext"/>
              <w:jc w:val="left"/>
              <w:rPr>
                <w:sz w:val="20"/>
                <w:lang w:val="es-ES_tradnl"/>
              </w:rPr>
            </w:pPr>
          </w:p>
        </w:tc>
        <w:tc>
          <w:tcPr>
            <w:tcW w:w="2577" w:type="dxa"/>
            <w:tcBorders>
              <w:top w:val="nil"/>
              <w:bottom w:val="nil"/>
            </w:tcBorders>
            <w:vAlign w:val="center"/>
          </w:tcPr>
          <w:p w:rsidR="006C69EF" w:rsidRPr="002F0940" w:rsidRDefault="006C69EF" w:rsidP="0095364C">
            <w:pPr>
              <w:pStyle w:val="Tabletext"/>
              <w:jc w:val="left"/>
              <w:rPr>
                <w:sz w:val="20"/>
                <w:lang w:val="es-ES_tradnl"/>
              </w:rPr>
            </w:pPr>
          </w:p>
        </w:tc>
      </w:tr>
      <w:tr w:rsidR="006C69EF" w:rsidRPr="002F0940" w:rsidTr="000413D8">
        <w:trPr>
          <w:jc w:val="center"/>
        </w:trPr>
        <w:tc>
          <w:tcPr>
            <w:tcW w:w="1002" w:type="dxa"/>
            <w:vMerge/>
            <w:vAlign w:val="center"/>
          </w:tcPr>
          <w:p w:rsidR="006C69EF" w:rsidRPr="002F0940" w:rsidRDefault="006C69EF" w:rsidP="0095364C">
            <w:pPr>
              <w:pStyle w:val="Tabletext"/>
              <w:jc w:val="center"/>
              <w:rPr>
                <w:sz w:val="20"/>
                <w:lang w:val="es-ES_tradnl"/>
              </w:rPr>
            </w:pPr>
          </w:p>
        </w:tc>
        <w:tc>
          <w:tcPr>
            <w:tcW w:w="2720" w:type="dxa"/>
            <w:vMerge/>
            <w:vAlign w:val="center"/>
          </w:tcPr>
          <w:p w:rsidR="006C69EF" w:rsidRPr="002F0940" w:rsidRDefault="006C69EF" w:rsidP="0095364C">
            <w:pPr>
              <w:pStyle w:val="Tabletext"/>
              <w:jc w:val="left"/>
              <w:rPr>
                <w:sz w:val="20"/>
                <w:lang w:val="es-ES_tradnl"/>
              </w:rPr>
            </w:pP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454,00-454,50 MHz</w:t>
            </w: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 2 mW (p.r.e.)</w:t>
            </w:r>
          </w:p>
        </w:tc>
        <w:tc>
          <w:tcPr>
            <w:tcW w:w="2720" w:type="dxa"/>
            <w:vAlign w:val="center"/>
          </w:tcPr>
          <w:p w:rsidR="006C69EF" w:rsidRPr="002F0940" w:rsidRDefault="006C69EF" w:rsidP="0095364C">
            <w:pPr>
              <w:pStyle w:val="Tabletext"/>
              <w:jc w:val="left"/>
              <w:rPr>
                <w:sz w:val="20"/>
                <w:lang w:val="es-ES_tradnl"/>
              </w:rPr>
            </w:pPr>
          </w:p>
        </w:tc>
        <w:tc>
          <w:tcPr>
            <w:tcW w:w="2577" w:type="dxa"/>
            <w:tcBorders>
              <w:top w:val="nil"/>
              <w:bottom w:val="nil"/>
            </w:tcBorders>
            <w:vAlign w:val="center"/>
          </w:tcPr>
          <w:p w:rsidR="006C69EF" w:rsidRPr="002F0940" w:rsidRDefault="006C69EF" w:rsidP="0095364C">
            <w:pPr>
              <w:pStyle w:val="Tabletext"/>
              <w:jc w:val="left"/>
              <w:rPr>
                <w:sz w:val="20"/>
                <w:lang w:val="es-ES_tradnl"/>
              </w:rPr>
            </w:pPr>
          </w:p>
        </w:tc>
      </w:tr>
      <w:tr w:rsidR="006C69EF" w:rsidRPr="002F0940" w:rsidTr="000413D8">
        <w:trPr>
          <w:jc w:val="center"/>
        </w:trPr>
        <w:tc>
          <w:tcPr>
            <w:tcW w:w="1002" w:type="dxa"/>
            <w:vAlign w:val="center"/>
          </w:tcPr>
          <w:p w:rsidR="006C69EF" w:rsidRPr="002F0940" w:rsidRDefault="006C69EF" w:rsidP="0095364C">
            <w:pPr>
              <w:pStyle w:val="Tabletext"/>
              <w:jc w:val="center"/>
              <w:rPr>
                <w:sz w:val="20"/>
                <w:lang w:val="es-ES_tradnl"/>
              </w:rPr>
            </w:pPr>
            <w:r w:rsidRPr="002F0940">
              <w:rPr>
                <w:sz w:val="20"/>
                <w:lang w:val="es-ES_tradnl"/>
              </w:rPr>
              <w:t>16</w:t>
            </w:r>
          </w:p>
        </w:tc>
        <w:tc>
          <w:tcPr>
            <w:tcW w:w="2720" w:type="dxa"/>
            <w:vMerge/>
            <w:vAlign w:val="center"/>
          </w:tcPr>
          <w:p w:rsidR="006C69EF" w:rsidRPr="002F0940" w:rsidRDefault="006C69EF" w:rsidP="0095364C">
            <w:pPr>
              <w:pStyle w:val="Tabletext"/>
              <w:jc w:val="left"/>
              <w:rPr>
                <w:sz w:val="20"/>
                <w:lang w:val="es-ES_tradnl"/>
              </w:rPr>
            </w:pP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1 427,00-1 432,00 MHz</w:t>
            </w: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 xml:space="preserve">&gt; 25 μW a </w:t>
            </w:r>
            <w:r w:rsidRPr="002F0940">
              <w:rPr>
                <w:sz w:val="20"/>
                <w:lang w:val="es-ES_tradnl"/>
              </w:rPr>
              <w:br/>
              <w:t>≤ 100 mW (p.r.e.)</w:t>
            </w:r>
          </w:p>
        </w:tc>
        <w:tc>
          <w:tcPr>
            <w:tcW w:w="2720" w:type="dxa"/>
            <w:vAlign w:val="center"/>
          </w:tcPr>
          <w:p w:rsidR="006C69EF" w:rsidRPr="002F0940" w:rsidRDefault="006C69EF" w:rsidP="0095364C">
            <w:pPr>
              <w:pStyle w:val="Tabletext"/>
              <w:jc w:val="left"/>
              <w:rPr>
                <w:sz w:val="20"/>
                <w:lang w:val="es-ES_tradnl"/>
              </w:rPr>
            </w:pPr>
            <w:r w:rsidRPr="002F0940">
              <w:rPr>
                <w:sz w:val="20"/>
                <w:lang w:val="es-ES_tradnl"/>
              </w:rPr>
              <w:t xml:space="preserve">FCC Parte 15 o </w:t>
            </w:r>
            <w:r w:rsidRPr="002F0940">
              <w:rPr>
                <w:sz w:val="20"/>
                <w:lang w:val="es-ES_tradnl"/>
              </w:rPr>
              <w:br/>
              <w:t>EN 300 440-1</w:t>
            </w:r>
          </w:p>
        </w:tc>
        <w:tc>
          <w:tcPr>
            <w:tcW w:w="2577" w:type="dxa"/>
            <w:tcBorders>
              <w:top w:val="nil"/>
              <w:bottom w:val="nil"/>
            </w:tcBorders>
            <w:vAlign w:val="center"/>
          </w:tcPr>
          <w:p w:rsidR="006C69EF" w:rsidRPr="002F0940" w:rsidRDefault="006C69EF" w:rsidP="0095364C">
            <w:pPr>
              <w:pStyle w:val="Tabletext"/>
              <w:jc w:val="left"/>
              <w:rPr>
                <w:sz w:val="20"/>
                <w:lang w:val="es-ES_tradnl"/>
              </w:rPr>
            </w:pPr>
          </w:p>
        </w:tc>
      </w:tr>
      <w:tr w:rsidR="006C69EF" w:rsidRPr="008603A7" w:rsidTr="000413D8">
        <w:trPr>
          <w:jc w:val="center"/>
        </w:trPr>
        <w:tc>
          <w:tcPr>
            <w:tcW w:w="1002" w:type="dxa"/>
            <w:vAlign w:val="center"/>
          </w:tcPr>
          <w:p w:rsidR="006C69EF" w:rsidRPr="002F0940" w:rsidRDefault="006C69EF" w:rsidP="0095364C">
            <w:pPr>
              <w:pStyle w:val="Tabletext"/>
              <w:jc w:val="center"/>
              <w:rPr>
                <w:sz w:val="20"/>
                <w:lang w:val="es-ES_tradnl"/>
              </w:rPr>
            </w:pPr>
            <w:r w:rsidRPr="002F0940">
              <w:rPr>
                <w:sz w:val="20"/>
                <w:lang w:val="es-ES_tradnl"/>
              </w:rPr>
              <w:t>17</w:t>
            </w:r>
          </w:p>
        </w:tc>
        <w:tc>
          <w:tcPr>
            <w:tcW w:w="2720" w:type="dxa"/>
            <w:vMerge/>
            <w:vAlign w:val="center"/>
          </w:tcPr>
          <w:p w:rsidR="006C69EF" w:rsidRPr="002F0940" w:rsidRDefault="006C69EF" w:rsidP="0095364C">
            <w:pPr>
              <w:pStyle w:val="Tabletext"/>
              <w:jc w:val="left"/>
              <w:rPr>
                <w:sz w:val="20"/>
                <w:lang w:val="es-ES_tradnl"/>
              </w:rPr>
            </w:pP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Todas las frecuencias</w:t>
            </w: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 25 μW (p.r.e.)</w:t>
            </w:r>
          </w:p>
        </w:tc>
        <w:tc>
          <w:tcPr>
            <w:tcW w:w="2720" w:type="dxa"/>
            <w:vAlign w:val="center"/>
          </w:tcPr>
          <w:p w:rsidR="006C69EF" w:rsidRPr="002F0940" w:rsidRDefault="006C69EF" w:rsidP="0095364C">
            <w:pPr>
              <w:pStyle w:val="Tabletext"/>
              <w:jc w:val="left"/>
              <w:rPr>
                <w:sz w:val="20"/>
                <w:lang w:val="es-ES_tradnl"/>
              </w:rPr>
            </w:pPr>
            <w:r w:rsidRPr="002F0940">
              <w:rPr>
                <w:sz w:val="20"/>
                <w:lang w:val="es-ES_tradnl"/>
              </w:rPr>
              <w:t>FCC Parte 15;</w:t>
            </w:r>
            <w:r w:rsidRPr="002F0940">
              <w:rPr>
                <w:sz w:val="20"/>
                <w:lang w:val="es-ES_tradnl"/>
              </w:rPr>
              <w:br/>
              <w:t>EN 300 220-1;</w:t>
            </w:r>
            <w:r w:rsidRPr="002F0940">
              <w:rPr>
                <w:sz w:val="20"/>
                <w:lang w:val="es-ES_tradnl"/>
              </w:rPr>
              <w:br/>
              <w:t>EN 300 330-1; o</w:t>
            </w:r>
            <w:r w:rsidRPr="002F0940">
              <w:rPr>
                <w:sz w:val="20"/>
                <w:lang w:val="es-ES_tradnl"/>
              </w:rPr>
              <w:br/>
              <w:t>EN 300 440-1</w:t>
            </w:r>
          </w:p>
        </w:tc>
        <w:tc>
          <w:tcPr>
            <w:tcW w:w="2577" w:type="dxa"/>
            <w:tcBorders>
              <w:top w:val="nil"/>
              <w:bottom w:val="nil"/>
            </w:tcBorders>
            <w:vAlign w:val="center"/>
          </w:tcPr>
          <w:p w:rsidR="006C69EF" w:rsidRPr="002F0940" w:rsidRDefault="006C69EF" w:rsidP="0095364C">
            <w:pPr>
              <w:pStyle w:val="Tabletext"/>
              <w:jc w:val="left"/>
              <w:rPr>
                <w:sz w:val="20"/>
                <w:lang w:val="es-ES_tradnl"/>
              </w:rPr>
            </w:pPr>
          </w:p>
        </w:tc>
      </w:tr>
      <w:tr w:rsidR="006C69EF" w:rsidRPr="008603A7" w:rsidTr="000413D8">
        <w:trPr>
          <w:jc w:val="center"/>
        </w:trPr>
        <w:tc>
          <w:tcPr>
            <w:tcW w:w="1002" w:type="dxa"/>
            <w:vAlign w:val="center"/>
          </w:tcPr>
          <w:p w:rsidR="006C69EF" w:rsidRPr="002F0940" w:rsidRDefault="006C69EF" w:rsidP="0095364C">
            <w:pPr>
              <w:pStyle w:val="Tabletext"/>
              <w:jc w:val="center"/>
              <w:rPr>
                <w:sz w:val="20"/>
                <w:lang w:val="es-ES_tradnl"/>
              </w:rPr>
            </w:pPr>
            <w:r w:rsidRPr="002F0940">
              <w:rPr>
                <w:sz w:val="20"/>
                <w:lang w:val="es-ES_tradnl"/>
              </w:rPr>
              <w:t>18</w:t>
            </w:r>
          </w:p>
        </w:tc>
        <w:tc>
          <w:tcPr>
            <w:tcW w:w="2720" w:type="dxa"/>
            <w:vAlign w:val="center"/>
          </w:tcPr>
          <w:p w:rsidR="006C69EF" w:rsidRPr="002F0940" w:rsidRDefault="006C69EF" w:rsidP="0095364C">
            <w:pPr>
              <w:pStyle w:val="Tabletext"/>
              <w:jc w:val="left"/>
              <w:rPr>
                <w:sz w:val="20"/>
                <w:lang w:val="es-ES_tradnl"/>
              </w:rPr>
            </w:pPr>
            <w:r w:rsidRPr="002F0940">
              <w:rPr>
                <w:sz w:val="20"/>
                <w:lang w:val="es-ES_tradnl"/>
              </w:rPr>
              <w:t xml:space="preserve">Módem inalámbrico, sistema de comunicación de datos </w:t>
            </w: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72,080 MHz</w:t>
            </w:r>
            <w:r w:rsidRPr="002F0940">
              <w:rPr>
                <w:sz w:val="20"/>
                <w:lang w:val="es-ES_tradnl"/>
              </w:rPr>
              <w:br/>
              <w:t>72,200 MHz</w:t>
            </w:r>
            <w:r w:rsidRPr="002F0940">
              <w:rPr>
                <w:sz w:val="20"/>
                <w:lang w:val="es-ES_tradnl"/>
              </w:rPr>
              <w:br/>
              <w:t>72,400 MHz</w:t>
            </w:r>
            <w:r w:rsidRPr="002F0940">
              <w:rPr>
                <w:sz w:val="20"/>
                <w:lang w:val="es-ES_tradnl"/>
              </w:rPr>
              <w:br/>
              <w:t>72,600 MHz</w:t>
            </w:r>
            <w:r w:rsidRPr="002F0940">
              <w:rPr>
                <w:sz w:val="20"/>
                <w:lang w:val="es-ES_tradnl"/>
              </w:rPr>
              <w:br/>
              <w:t>158,275/162,875 MHz</w:t>
            </w:r>
            <w:r w:rsidRPr="002F0940">
              <w:rPr>
                <w:sz w:val="20"/>
                <w:lang w:val="es-ES_tradnl"/>
              </w:rPr>
              <w:br/>
              <w:t>158,325/162,925 MHz</w:t>
            </w:r>
            <w:r w:rsidRPr="002F0940">
              <w:rPr>
                <w:sz w:val="20"/>
                <w:lang w:val="es-ES_tradnl"/>
              </w:rPr>
              <w:br/>
              <w:t>453,7250/458,7250 MHz</w:t>
            </w:r>
            <w:r w:rsidRPr="002F0940">
              <w:rPr>
                <w:sz w:val="20"/>
                <w:lang w:val="es-ES_tradnl"/>
              </w:rPr>
              <w:br/>
              <w:t>453,7375/458,7375 MHz</w:t>
            </w:r>
            <w:r w:rsidRPr="002F0940">
              <w:rPr>
                <w:sz w:val="20"/>
                <w:lang w:val="es-ES_tradnl"/>
              </w:rPr>
              <w:br/>
              <w:t>453,7500/458,7500 MHz</w:t>
            </w:r>
            <w:r w:rsidRPr="002F0940">
              <w:rPr>
                <w:sz w:val="20"/>
                <w:lang w:val="es-ES_tradnl"/>
              </w:rPr>
              <w:br/>
              <w:t>453,7625/458,7625 MHz</w:t>
            </w: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 1 000 mW (p.r.e.)</w:t>
            </w:r>
            <w:r w:rsidRPr="002F0940">
              <w:rPr>
                <w:sz w:val="20"/>
                <w:vertAlign w:val="superscript"/>
                <w:lang w:val="es-ES_tradnl"/>
              </w:rPr>
              <w:t>(5)</w:t>
            </w:r>
          </w:p>
        </w:tc>
        <w:tc>
          <w:tcPr>
            <w:tcW w:w="2720" w:type="dxa"/>
            <w:vAlign w:val="center"/>
          </w:tcPr>
          <w:p w:rsidR="006C69EF" w:rsidRPr="002F0940" w:rsidRDefault="006C69EF" w:rsidP="00832749">
            <w:pPr>
              <w:pStyle w:val="Tabletext"/>
              <w:jc w:val="left"/>
              <w:rPr>
                <w:sz w:val="20"/>
                <w:lang w:val="es-ES_tradnl"/>
              </w:rPr>
            </w:pPr>
            <w:r w:rsidRPr="002F0940">
              <w:rPr>
                <w:sz w:val="20"/>
                <w:lang w:val="es-ES_tradnl"/>
              </w:rPr>
              <w:t xml:space="preserve">≥ 43 dB por debajo de la portadora a 100 kHz a </w:t>
            </w:r>
            <w:r w:rsidRPr="002F0940">
              <w:rPr>
                <w:sz w:val="20"/>
                <w:lang w:val="es-ES_tradnl"/>
              </w:rPr>
              <w:br/>
              <w:t>2</w:t>
            </w:r>
            <w:r w:rsidR="00832749">
              <w:rPr>
                <w:sz w:val="20"/>
                <w:lang w:val="es-ES_tradnl"/>
              </w:rPr>
              <w:t> </w:t>
            </w:r>
            <w:r w:rsidRPr="002F0940">
              <w:rPr>
                <w:sz w:val="20"/>
                <w:lang w:val="es-ES_tradnl"/>
              </w:rPr>
              <w:t xml:space="preserve">000 MHz; </w:t>
            </w:r>
            <w:r w:rsidRPr="002F0940">
              <w:rPr>
                <w:sz w:val="20"/>
                <w:lang w:val="es-ES_tradnl"/>
              </w:rPr>
              <w:br/>
              <w:t xml:space="preserve">EN 300 390-1 o </w:t>
            </w:r>
            <w:r w:rsidRPr="002F0940">
              <w:rPr>
                <w:sz w:val="20"/>
                <w:lang w:val="es-ES_tradnl"/>
              </w:rPr>
              <w:br/>
              <w:t>EN 300 113-1</w:t>
            </w:r>
          </w:p>
        </w:tc>
        <w:tc>
          <w:tcPr>
            <w:tcW w:w="2577" w:type="dxa"/>
            <w:tcBorders>
              <w:top w:val="nil"/>
              <w:bottom w:val="nil"/>
            </w:tcBorders>
            <w:vAlign w:val="center"/>
          </w:tcPr>
          <w:p w:rsidR="006C69EF" w:rsidRPr="002F0940" w:rsidRDefault="006C69EF" w:rsidP="0095364C">
            <w:pPr>
              <w:pStyle w:val="Tabletext"/>
              <w:jc w:val="left"/>
              <w:rPr>
                <w:sz w:val="20"/>
                <w:lang w:val="es-ES_tradnl"/>
              </w:rPr>
            </w:pPr>
          </w:p>
        </w:tc>
      </w:tr>
      <w:tr w:rsidR="006C69EF" w:rsidRPr="008603A7" w:rsidTr="000413D8">
        <w:trPr>
          <w:jc w:val="center"/>
        </w:trPr>
        <w:tc>
          <w:tcPr>
            <w:tcW w:w="1002" w:type="dxa"/>
            <w:vAlign w:val="center"/>
          </w:tcPr>
          <w:p w:rsidR="006C69EF" w:rsidRPr="002F0940" w:rsidRDefault="006C69EF" w:rsidP="0095364C">
            <w:pPr>
              <w:pStyle w:val="Tabletext"/>
              <w:jc w:val="center"/>
              <w:rPr>
                <w:sz w:val="20"/>
                <w:lang w:val="es-ES_tradnl"/>
              </w:rPr>
            </w:pPr>
            <w:r w:rsidRPr="002F0940">
              <w:rPr>
                <w:sz w:val="20"/>
                <w:lang w:val="es-ES_tradnl"/>
              </w:rPr>
              <w:t>19</w:t>
            </w:r>
          </w:p>
        </w:tc>
        <w:tc>
          <w:tcPr>
            <w:tcW w:w="2720" w:type="dxa"/>
            <w:vAlign w:val="center"/>
          </w:tcPr>
          <w:p w:rsidR="006C69EF" w:rsidRPr="002F0940" w:rsidRDefault="006C69EF" w:rsidP="0095364C">
            <w:pPr>
              <w:pStyle w:val="Tabletext"/>
              <w:jc w:val="left"/>
              <w:rPr>
                <w:sz w:val="20"/>
                <w:lang w:val="es-ES_tradnl"/>
              </w:rPr>
            </w:pPr>
            <w:r w:rsidRPr="002F0940">
              <w:rPr>
                <w:sz w:val="20"/>
                <w:lang w:val="es-ES_tradnl"/>
              </w:rPr>
              <w:t xml:space="preserve">Sistemas de radar de corto alcance, tales como los de control automático de velocidad y sistemas anticolisión para vehículos </w:t>
            </w: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76-77 GHz</w:t>
            </w: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 37 dBm (p.r.e.) con el vehículo en movimiento</w:t>
            </w:r>
            <w:r w:rsidRPr="002F0940">
              <w:rPr>
                <w:sz w:val="20"/>
                <w:lang w:val="es-ES_tradnl"/>
              </w:rPr>
              <w:br/>
              <w:t>≤ 23,5 dBm (p.r.e.) con el vehículo estacionario</w:t>
            </w:r>
          </w:p>
        </w:tc>
        <w:tc>
          <w:tcPr>
            <w:tcW w:w="2720" w:type="dxa"/>
            <w:vAlign w:val="center"/>
          </w:tcPr>
          <w:p w:rsidR="006C69EF" w:rsidRPr="002F0940" w:rsidRDefault="006C69EF" w:rsidP="0095364C">
            <w:pPr>
              <w:pStyle w:val="Tabletext"/>
              <w:jc w:val="left"/>
              <w:rPr>
                <w:sz w:val="20"/>
                <w:lang w:val="es-ES_tradnl"/>
              </w:rPr>
            </w:pPr>
            <w:r w:rsidRPr="002F0940">
              <w:rPr>
                <w:sz w:val="20"/>
                <w:lang w:val="es-ES_tradnl"/>
              </w:rPr>
              <w:t xml:space="preserve">FCC Parte 15 § 15,253 (c) o </w:t>
            </w:r>
            <w:r w:rsidRPr="002F0940">
              <w:rPr>
                <w:sz w:val="20"/>
                <w:lang w:val="es-ES_tradnl"/>
              </w:rPr>
              <w:br/>
              <w:t>EN 301 091</w:t>
            </w:r>
          </w:p>
        </w:tc>
        <w:tc>
          <w:tcPr>
            <w:tcW w:w="2577" w:type="dxa"/>
            <w:tcBorders>
              <w:top w:val="nil"/>
              <w:bottom w:val="nil"/>
            </w:tcBorders>
            <w:vAlign w:val="center"/>
          </w:tcPr>
          <w:p w:rsidR="006C69EF" w:rsidRPr="002F0940" w:rsidRDefault="006C69EF" w:rsidP="0095364C">
            <w:pPr>
              <w:pStyle w:val="Tabletext"/>
              <w:jc w:val="left"/>
              <w:rPr>
                <w:sz w:val="20"/>
                <w:lang w:val="es-ES_tradnl"/>
              </w:rPr>
            </w:pPr>
          </w:p>
        </w:tc>
      </w:tr>
      <w:tr w:rsidR="006C69EF" w:rsidRPr="008603A7" w:rsidTr="000413D8">
        <w:trPr>
          <w:jc w:val="center"/>
        </w:trPr>
        <w:tc>
          <w:tcPr>
            <w:tcW w:w="1002" w:type="dxa"/>
            <w:vAlign w:val="center"/>
          </w:tcPr>
          <w:p w:rsidR="006C69EF" w:rsidRPr="002F0940" w:rsidRDefault="006C69EF" w:rsidP="0095364C">
            <w:pPr>
              <w:pStyle w:val="Tabletext"/>
              <w:jc w:val="center"/>
              <w:rPr>
                <w:sz w:val="20"/>
                <w:lang w:val="es-ES_tradnl"/>
              </w:rPr>
            </w:pPr>
            <w:r w:rsidRPr="002F0940">
              <w:rPr>
                <w:sz w:val="20"/>
                <w:lang w:val="es-ES_tradnl"/>
              </w:rPr>
              <w:t>20</w:t>
            </w:r>
          </w:p>
        </w:tc>
        <w:tc>
          <w:tcPr>
            <w:tcW w:w="2720" w:type="dxa"/>
            <w:vAlign w:val="center"/>
          </w:tcPr>
          <w:p w:rsidR="006C69EF" w:rsidRPr="002F0940" w:rsidRDefault="006C69EF" w:rsidP="0095364C">
            <w:pPr>
              <w:pStyle w:val="Tabletext"/>
              <w:jc w:val="left"/>
              <w:rPr>
                <w:sz w:val="20"/>
                <w:lang w:val="es-ES_tradnl"/>
              </w:rPr>
            </w:pPr>
            <w:r w:rsidRPr="002F0940">
              <w:rPr>
                <w:sz w:val="20"/>
                <w:lang w:val="es-ES_tradnl"/>
              </w:rPr>
              <w:t xml:space="preserve">Sistema de telemando, telemedida radioeléctrica, </w:t>
            </w: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433,05-434,79 MHz</w:t>
            </w: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 10 mW (p.r.e.)</w:t>
            </w:r>
          </w:p>
        </w:tc>
        <w:tc>
          <w:tcPr>
            <w:tcW w:w="2720" w:type="dxa"/>
            <w:vAlign w:val="center"/>
          </w:tcPr>
          <w:p w:rsidR="006C69EF" w:rsidRPr="002F0940" w:rsidRDefault="006C69EF" w:rsidP="0095364C">
            <w:pPr>
              <w:pStyle w:val="Tabletext"/>
              <w:jc w:val="left"/>
              <w:rPr>
                <w:sz w:val="20"/>
                <w:lang w:val="es-ES_tradnl"/>
              </w:rPr>
            </w:pPr>
            <w:r w:rsidRPr="002F0940">
              <w:rPr>
                <w:sz w:val="20"/>
                <w:lang w:val="es-ES_tradnl"/>
              </w:rPr>
              <w:t>≥ 32 dB por debajo de la portadora a 3 m o</w:t>
            </w:r>
            <w:r w:rsidRPr="002F0940">
              <w:rPr>
                <w:sz w:val="20"/>
                <w:lang w:val="es-ES_tradnl"/>
              </w:rPr>
              <w:br/>
              <w:t xml:space="preserve">EN 300 220-1 </w:t>
            </w:r>
          </w:p>
        </w:tc>
        <w:tc>
          <w:tcPr>
            <w:tcW w:w="2577" w:type="dxa"/>
            <w:tcBorders>
              <w:top w:val="nil"/>
              <w:bottom w:val="single" w:sz="4" w:space="0" w:color="auto"/>
            </w:tcBorders>
            <w:vAlign w:val="center"/>
          </w:tcPr>
          <w:p w:rsidR="006C69EF" w:rsidRPr="002F0940" w:rsidRDefault="006C69EF" w:rsidP="0095364C">
            <w:pPr>
              <w:pStyle w:val="Tabletext"/>
              <w:jc w:val="left"/>
              <w:rPr>
                <w:sz w:val="20"/>
                <w:lang w:val="es-ES_tradnl"/>
              </w:rPr>
            </w:pPr>
          </w:p>
        </w:tc>
      </w:tr>
      <w:tr w:rsidR="006C69EF" w:rsidRPr="008603A7" w:rsidTr="000413D8">
        <w:trPr>
          <w:jc w:val="center"/>
        </w:trPr>
        <w:tc>
          <w:tcPr>
            <w:tcW w:w="1002" w:type="dxa"/>
            <w:vAlign w:val="center"/>
          </w:tcPr>
          <w:p w:rsidR="006C69EF" w:rsidRPr="002F0940" w:rsidRDefault="006C69EF" w:rsidP="005D49E3">
            <w:pPr>
              <w:pStyle w:val="Tabletext"/>
              <w:keepNext/>
              <w:jc w:val="center"/>
              <w:rPr>
                <w:sz w:val="20"/>
                <w:lang w:val="es-ES_tradnl"/>
              </w:rPr>
            </w:pPr>
            <w:r w:rsidRPr="002F0940">
              <w:rPr>
                <w:sz w:val="20"/>
                <w:lang w:val="es-ES_tradnl"/>
              </w:rPr>
              <w:lastRenderedPageBreak/>
              <w:t>21</w:t>
            </w:r>
          </w:p>
        </w:tc>
        <w:tc>
          <w:tcPr>
            <w:tcW w:w="2720" w:type="dxa"/>
            <w:vAlign w:val="center"/>
          </w:tcPr>
          <w:p w:rsidR="006C69EF" w:rsidRPr="002F0940" w:rsidRDefault="006C69EF" w:rsidP="005D49E3">
            <w:pPr>
              <w:pStyle w:val="Tabletext"/>
              <w:keepNext/>
              <w:jc w:val="left"/>
              <w:rPr>
                <w:sz w:val="20"/>
                <w:lang w:val="es-ES_tradnl"/>
              </w:rPr>
            </w:pPr>
            <w:r w:rsidRPr="002F0940">
              <w:rPr>
                <w:sz w:val="20"/>
                <w:lang w:val="es-ES_tradnl"/>
              </w:rPr>
              <w:t xml:space="preserve">Sistema radioeléctrico de telemedida, telemando, RFID </w:t>
            </w:r>
          </w:p>
        </w:tc>
        <w:tc>
          <w:tcPr>
            <w:tcW w:w="2720" w:type="dxa"/>
            <w:vAlign w:val="center"/>
          </w:tcPr>
          <w:p w:rsidR="006C69EF" w:rsidRPr="002F0940" w:rsidRDefault="006C69EF" w:rsidP="005D49E3">
            <w:pPr>
              <w:pStyle w:val="Tabletext"/>
              <w:keepNext/>
              <w:jc w:val="center"/>
              <w:rPr>
                <w:sz w:val="20"/>
                <w:lang w:val="es-ES_tradnl"/>
              </w:rPr>
            </w:pPr>
            <w:r w:rsidRPr="002F0940">
              <w:rPr>
                <w:sz w:val="20"/>
                <w:lang w:val="es-ES_tradnl"/>
              </w:rPr>
              <w:t>866-869 MHz</w:t>
            </w:r>
            <w:r w:rsidRPr="002F0940">
              <w:rPr>
                <w:sz w:val="20"/>
                <w:lang w:val="es-ES_tradnl"/>
              </w:rPr>
              <w:br/>
              <w:t>920-925 MHz</w:t>
            </w:r>
          </w:p>
        </w:tc>
        <w:tc>
          <w:tcPr>
            <w:tcW w:w="2720" w:type="dxa"/>
            <w:vAlign w:val="center"/>
          </w:tcPr>
          <w:p w:rsidR="006C69EF" w:rsidRPr="002F0940" w:rsidRDefault="006C69EF" w:rsidP="005D49E3">
            <w:pPr>
              <w:pStyle w:val="Tabletext"/>
              <w:keepNext/>
              <w:jc w:val="center"/>
              <w:rPr>
                <w:sz w:val="20"/>
                <w:lang w:val="es-ES_tradnl"/>
              </w:rPr>
            </w:pPr>
            <w:r w:rsidRPr="002F0940">
              <w:rPr>
                <w:sz w:val="20"/>
                <w:lang w:val="es-ES_tradnl"/>
              </w:rPr>
              <w:t>≤ 500 mW (p.r.e.)</w:t>
            </w:r>
            <w:r w:rsidRPr="002F0940">
              <w:rPr>
                <w:sz w:val="20"/>
                <w:vertAlign w:val="superscript"/>
                <w:lang w:val="es-ES_tradnl"/>
              </w:rPr>
              <w:t>(5)</w:t>
            </w:r>
          </w:p>
        </w:tc>
        <w:tc>
          <w:tcPr>
            <w:tcW w:w="2720" w:type="dxa"/>
            <w:vAlign w:val="center"/>
          </w:tcPr>
          <w:p w:rsidR="006C69EF" w:rsidRPr="002F0940" w:rsidRDefault="006C69EF" w:rsidP="005D49E3">
            <w:pPr>
              <w:pStyle w:val="Tabletext"/>
              <w:keepNext/>
              <w:jc w:val="left"/>
              <w:rPr>
                <w:sz w:val="20"/>
                <w:lang w:val="es-ES_tradnl"/>
              </w:rPr>
            </w:pPr>
            <w:r w:rsidRPr="002F0940">
              <w:rPr>
                <w:sz w:val="20"/>
                <w:lang w:val="es-ES_tradnl"/>
              </w:rPr>
              <w:t>≥ 32 dB por debajo de la portadora a 3 m;</w:t>
            </w:r>
            <w:r w:rsidRPr="002F0940">
              <w:rPr>
                <w:sz w:val="20"/>
                <w:lang w:val="es-ES_tradnl"/>
              </w:rPr>
              <w:br/>
              <w:t>EN 300 220-1 o</w:t>
            </w:r>
            <w:r w:rsidR="002F0940">
              <w:rPr>
                <w:sz w:val="20"/>
                <w:lang w:val="es-ES_tradnl"/>
              </w:rPr>
              <w:t xml:space="preserve"> </w:t>
            </w:r>
            <w:r w:rsidRPr="002F0940">
              <w:rPr>
                <w:sz w:val="20"/>
                <w:lang w:val="es-ES_tradnl"/>
              </w:rPr>
              <w:t>EN 302 208</w:t>
            </w:r>
          </w:p>
        </w:tc>
        <w:tc>
          <w:tcPr>
            <w:tcW w:w="2577" w:type="dxa"/>
            <w:tcBorders>
              <w:top w:val="single" w:sz="4" w:space="0" w:color="auto"/>
              <w:bottom w:val="single" w:sz="4" w:space="0" w:color="auto"/>
            </w:tcBorders>
            <w:vAlign w:val="center"/>
          </w:tcPr>
          <w:p w:rsidR="006C69EF" w:rsidRPr="002F0940" w:rsidRDefault="006C69EF" w:rsidP="005D49E3">
            <w:pPr>
              <w:pStyle w:val="Tabletext"/>
              <w:keepNext/>
              <w:jc w:val="left"/>
              <w:rPr>
                <w:sz w:val="20"/>
                <w:lang w:val="es-ES_tradnl"/>
              </w:rPr>
            </w:pPr>
          </w:p>
        </w:tc>
      </w:tr>
      <w:tr w:rsidR="006C69EF" w:rsidRPr="008603A7" w:rsidTr="000413D8">
        <w:trPr>
          <w:jc w:val="center"/>
        </w:trPr>
        <w:tc>
          <w:tcPr>
            <w:tcW w:w="1002" w:type="dxa"/>
            <w:vAlign w:val="center"/>
          </w:tcPr>
          <w:p w:rsidR="006C69EF" w:rsidRPr="002F0940" w:rsidRDefault="006C69EF" w:rsidP="0095364C">
            <w:pPr>
              <w:pStyle w:val="Tabletext"/>
              <w:jc w:val="center"/>
              <w:rPr>
                <w:sz w:val="20"/>
                <w:lang w:val="es-ES_tradnl"/>
              </w:rPr>
            </w:pPr>
            <w:r w:rsidRPr="002F0940">
              <w:rPr>
                <w:sz w:val="20"/>
                <w:lang w:val="es-ES_tradnl"/>
              </w:rPr>
              <w:t>22</w:t>
            </w:r>
          </w:p>
        </w:tc>
        <w:tc>
          <w:tcPr>
            <w:tcW w:w="2720" w:type="dxa"/>
            <w:vAlign w:val="center"/>
          </w:tcPr>
          <w:p w:rsidR="006C69EF" w:rsidRPr="002F0940" w:rsidRDefault="006C69EF" w:rsidP="0095364C">
            <w:pPr>
              <w:pStyle w:val="Tabletext"/>
              <w:jc w:val="left"/>
              <w:rPr>
                <w:sz w:val="20"/>
                <w:lang w:val="es-ES_tradnl"/>
              </w:rPr>
            </w:pPr>
            <w:r w:rsidRPr="002F0940">
              <w:rPr>
                <w:sz w:val="20"/>
                <w:lang w:val="es-ES_tradnl"/>
              </w:rPr>
              <w:t xml:space="preserve">Sistemas de identificación por radiofrecuencia (RFID) </w:t>
            </w: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920-925 MHz</w:t>
            </w: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&gt; 500 mW (p.r.e.)</w:t>
            </w:r>
            <w:r w:rsidRPr="002F0940">
              <w:rPr>
                <w:rStyle w:val="FootnoteReference"/>
                <w:sz w:val="20"/>
                <w:lang w:val="es-ES_tradnl"/>
              </w:rPr>
              <w:t xml:space="preserve"> </w:t>
            </w:r>
            <w:r w:rsidRPr="002F0940">
              <w:rPr>
                <w:sz w:val="20"/>
                <w:lang w:val="es-ES_tradnl"/>
              </w:rPr>
              <w:br/>
              <w:t>≤ 2 000 mW (p.r.e.)</w:t>
            </w:r>
          </w:p>
        </w:tc>
        <w:tc>
          <w:tcPr>
            <w:tcW w:w="2720" w:type="dxa"/>
            <w:vAlign w:val="center"/>
          </w:tcPr>
          <w:p w:rsidR="006C69EF" w:rsidRPr="002F0940" w:rsidRDefault="006C69EF" w:rsidP="0095364C">
            <w:pPr>
              <w:pStyle w:val="Tabletext"/>
              <w:jc w:val="left"/>
              <w:rPr>
                <w:sz w:val="20"/>
                <w:lang w:val="es-ES_tradnl"/>
              </w:rPr>
            </w:pPr>
            <w:r w:rsidRPr="002F0940">
              <w:rPr>
                <w:sz w:val="20"/>
                <w:lang w:val="es-ES_tradnl"/>
              </w:rPr>
              <w:t>≥ 32 dB por debajo de la portadora a 3 m;</w:t>
            </w:r>
            <w:r w:rsidRPr="002F0940">
              <w:rPr>
                <w:sz w:val="20"/>
                <w:lang w:val="es-ES_tradnl"/>
              </w:rPr>
              <w:br/>
              <w:t>EN 300 220-1 o</w:t>
            </w:r>
            <w:r w:rsidRPr="002F0940">
              <w:rPr>
                <w:sz w:val="20"/>
                <w:lang w:val="es-ES_tradnl"/>
              </w:rPr>
              <w:br/>
              <w:t>EN 302 208</w:t>
            </w:r>
          </w:p>
        </w:tc>
        <w:tc>
          <w:tcPr>
            <w:tcW w:w="2577" w:type="dxa"/>
            <w:tcBorders>
              <w:top w:val="single" w:sz="4" w:space="0" w:color="auto"/>
              <w:bottom w:val="single" w:sz="4" w:space="0" w:color="auto"/>
            </w:tcBorders>
            <w:vAlign w:val="center"/>
          </w:tcPr>
          <w:p w:rsidR="006C69EF" w:rsidRPr="002F0940" w:rsidRDefault="006C69EF" w:rsidP="0095364C">
            <w:pPr>
              <w:pStyle w:val="Tabletext"/>
              <w:jc w:val="left"/>
              <w:rPr>
                <w:sz w:val="20"/>
                <w:lang w:val="es-ES_tradnl"/>
              </w:rPr>
            </w:pPr>
            <w:r w:rsidRPr="002F0940">
              <w:rPr>
                <w:sz w:val="20"/>
                <w:lang w:val="es-ES_tradnl"/>
              </w:rPr>
              <w:t>Sólo sistemas RFID que funcionan en la banda</w:t>
            </w:r>
            <w:r w:rsidRPr="002F0940">
              <w:rPr>
                <w:sz w:val="20"/>
                <w:lang w:val="es-ES_tradnl"/>
              </w:rPr>
              <w:br/>
              <w:t xml:space="preserve">920-925 MHz estarán autorizados a transmitir entre 500 mW y 2 000 mW (p.r.e.) y aprobados a título excepcional. </w:t>
            </w:r>
          </w:p>
        </w:tc>
      </w:tr>
      <w:tr w:rsidR="006C69EF" w:rsidRPr="008603A7" w:rsidTr="000413D8">
        <w:trPr>
          <w:jc w:val="center"/>
        </w:trPr>
        <w:tc>
          <w:tcPr>
            <w:tcW w:w="1002" w:type="dxa"/>
            <w:vAlign w:val="center"/>
          </w:tcPr>
          <w:p w:rsidR="006C69EF" w:rsidRPr="002F0940" w:rsidRDefault="006C69EF" w:rsidP="0095364C">
            <w:pPr>
              <w:pStyle w:val="Tabletext"/>
              <w:jc w:val="center"/>
              <w:rPr>
                <w:sz w:val="20"/>
                <w:lang w:val="es-ES_tradnl"/>
              </w:rPr>
            </w:pPr>
            <w:r w:rsidRPr="002F0940">
              <w:rPr>
                <w:sz w:val="20"/>
                <w:lang w:val="es-ES_tradnl"/>
              </w:rPr>
              <w:t>23</w:t>
            </w:r>
          </w:p>
        </w:tc>
        <w:tc>
          <w:tcPr>
            <w:tcW w:w="2720" w:type="dxa"/>
            <w:vMerge w:val="restart"/>
            <w:vAlign w:val="center"/>
          </w:tcPr>
          <w:p w:rsidR="006C69EF" w:rsidRPr="002F0940" w:rsidRDefault="006C69EF" w:rsidP="0095364C">
            <w:pPr>
              <w:pStyle w:val="Tabletext"/>
              <w:jc w:val="left"/>
              <w:rPr>
                <w:sz w:val="20"/>
                <w:lang w:val="es-ES_tradnl"/>
              </w:rPr>
            </w:pPr>
            <w:r w:rsidRPr="002F0940">
              <w:rPr>
                <w:sz w:val="20"/>
                <w:lang w:val="es-ES_tradnl"/>
              </w:rPr>
              <w:t xml:space="preserve">Transmisor inalámbrico de vídeo y otras aplicaciones SRD </w:t>
            </w: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2,4000-2,4835 GHz</w:t>
            </w: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 100 mW (p.i.r.e.)</w:t>
            </w:r>
            <w:r w:rsidRPr="002F0940">
              <w:rPr>
                <w:sz w:val="20"/>
                <w:vertAlign w:val="superscript"/>
                <w:lang w:val="es-ES_tradnl"/>
              </w:rPr>
              <w:t>(6)</w:t>
            </w:r>
          </w:p>
        </w:tc>
        <w:tc>
          <w:tcPr>
            <w:tcW w:w="2720" w:type="dxa"/>
            <w:vAlign w:val="center"/>
          </w:tcPr>
          <w:p w:rsidR="006C69EF" w:rsidRPr="002F0940" w:rsidRDefault="006C69EF" w:rsidP="0095364C">
            <w:pPr>
              <w:pStyle w:val="Tabletext"/>
              <w:jc w:val="left"/>
              <w:rPr>
                <w:sz w:val="20"/>
                <w:lang w:val="es-ES_tradnl"/>
              </w:rPr>
            </w:pPr>
            <w:r w:rsidRPr="002F0940">
              <w:rPr>
                <w:sz w:val="20"/>
                <w:lang w:val="es-ES_tradnl"/>
              </w:rPr>
              <w:t>FCC Parte 15 § 15.209; § 15.249 (d) o</w:t>
            </w:r>
            <w:r w:rsidRPr="002F0940">
              <w:rPr>
                <w:sz w:val="20"/>
                <w:lang w:val="es-ES_tradnl"/>
              </w:rPr>
              <w:br/>
              <w:t>EN 300 440-1</w:t>
            </w:r>
          </w:p>
        </w:tc>
        <w:tc>
          <w:tcPr>
            <w:tcW w:w="2577" w:type="dxa"/>
            <w:tcBorders>
              <w:top w:val="single" w:sz="4" w:space="0" w:color="auto"/>
              <w:bottom w:val="nil"/>
            </w:tcBorders>
            <w:vAlign w:val="center"/>
          </w:tcPr>
          <w:p w:rsidR="006C69EF" w:rsidRPr="002F0940" w:rsidRDefault="006C69EF" w:rsidP="0095364C">
            <w:pPr>
              <w:pStyle w:val="Tabletext"/>
              <w:jc w:val="left"/>
              <w:rPr>
                <w:sz w:val="20"/>
                <w:lang w:val="es-ES_tradnl"/>
              </w:rPr>
            </w:pPr>
          </w:p>
        </w:tc>
      </w:tr>
      <w:tr w:rsidR="006C69EF" w:rsidRPr="002F0940" w:rsidTr="000413D8">
        <w:trPr>
          <w:jc w:val="center"/>
        </w:trPr>
        <w:tc>
          <w:tcPr>
            <w:tcW w:w="1002" w:type="dxa"/>
            <w:vAlign w:val="center"/>
          </w:tcPr>
          <w:p w:rsidR="006C69EF" w:rsidRPr="002F0940" w:rsidRDefault="006C69EF" w:rsidP="0095364C">
            <w:pPr>
              <w:pStyle w:val="Tabletext"/>
              <w:jc w:val="center"/>
              <w:rPr>
                <w:sz w:val="20"/>
                <w:lang w:val="es-ES_tradnl"/>
              </w:rPr>
            </w:pPr>
            <w:r w:rsidRPr="002F0940">
              <w:rPr>
                <w:sz w:val="20"/>
                <w:lang w:val="es-ES_tradnl"/>
              </w:rPr>
              <w:t>24</w:t>
            </w:r>
          </w:p>
        </w:tc>
        <w:tc>
          <w:tcPr>
            <w:tcW w:w="2720" w:type="dxa"/>
            <w:vMerge/>
            <w:vAlign w:val="center"/>
          </w:tcPr>
          <w:p w:rsidR="006C69EF" w:rsidRPr="002F0940" w:rsidRDefault="006C69EF" w:rsidP="0095364C">
            <w:pPr>
              <w:pStyle w:val="Tabletext"/>
              <w:jc w:val="left"/>
              <w:rPr>
                <w:sz w:val="20"/>
                <w:lang w:val="es-ES_tradnl"/>
              </w:rPr>
            </w:pP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10,50-10,55 GHz</w:t>
            </w: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 117 dB(μV/m) @ 10 m</w:t>
            </w:r>
          </w:p>
        </w:tc>
        <w:tc>
          <w:tcPr>
            <w:tcW w:w="2720" w:type="dxa"/>
            <w:vAlign w:val="center"/>
          </w:tcPr>
          <w:p w:rsidR="006C69EF" w:rsidRPr="002F0940" w:rsidRDefault="006C69EF" w:rsidP="0095364C">
            <w:pPr>
              <w:pStyle w:val="Tabletext"/>
              <w:jc w:val="left"/>
              <w:rPr>
                <w:sz w:val="20"/>
                <w:lang w:val="es-ES_tradnl"/>
              </w:rPr>
            </w:pPr>
          </w:p>
        </w:tc>
        <w:tc>
          <w:tcPr>
            <w:tcW w:w="2577" w:type="dxa"/>
            <w:tcBorders>
              <w:top w:val="nil"/>
              <w:bottom w:val="single" w:sz="4" w:space="0" w:color="auto"/>
            </w:tcBorders>
            <w:vAlign w:val="center"/>
          </w:tcPr>
          <w:p w:rsidR="006C69EF" w:rsidRPr="002F0940" w:rsidRDefault="006C69EF" w:rsidP="0095364C">
            <w:pPr>
              <w:pStyle w:val="Tabletext"/>
              <w:jc w:val="left"/>
              <w:rPr>
                <w:sz w:val="20"/>
                <w:lang w:val="es-ES_tradnl"/>
              </w:rPr>
            </w:pPr>
          </w:p>
        </w:tc>
      </w:tr>
      <w:tr w:rsidR="006C69EF" w:rsidRPr="008603A7" w:rsidTr="000413D8">
        <w:trPr>
          <w:jc w:val="center"/>
        </w:trPr>
        <w:tc>
          <w:tcPr>
            <w:tcW w:w="1002" w:type="dxa"/>
            <w:vAlign w:val="center"/>
          </w:tcPr>
          <w:p w:rsidR="006C69EF" w:rsidRPr="002F0940" w:rsidRDefault="006C69EF" w:rsidP="0095364C">
            <w:pPr>
              <w:pStyle w:val="Tabletext"/>
              <w:jc w:val="center"/>
              <w:rPr>
                <w:sz w:val="20"/>
                <w:lang w:val="es-ES_tradnl"/>
              </w:rPr>
            </w:pPr>
            <w:r w:rsidRPr="002F0940">
              <w:rPr>
                <w:sz w:val="20"/>
                <w:lang w:val="es-ES_tradnl"/>
              </w:rPr>
              <w:t>25</w:t>
            </w:r>
          </w:p>
        </w:tc>
        <w:tc>
          <w:tcPr>
            <w:tcW w:w="2720" w:type="dxa"/>
            <w:vMerge/>
            <w:vAlign w:val="center"/>
          </w:tcPr>
          <w:p w:rsidR="006C69EF" w:rsidRPr="002F0940" w:rsidRDefault="006C69EF" w:rsidP="0095364C">
            <w:pPr>
              <w:pStyle w:val="Tabletext"/>
              <w:jc w:val="left"/>
              <w:rPr>
                <w:sz w:val="20"/>
                <w:lang w:val="es-ES_tradnl"/>
              </w:rPr>
            </w:pP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24,00-24,25 GHz</w:t>
            </w: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 100 mW (p.i.r.e.)</w:t>
            </w:r>
          </w:p>
        </w:tc>
        <w:tc>
          <w:tcPr>
            <w:tcW w:w="2720" w:type="dxa"/>
            <w:vAlign w:val="center"/>
          </w:tcPr>
          <w:p w:rsidR="006C69EF" w:rsidRPr="002F0940" w:rsidRDefault="006C69EF" w:rsidP="0095364C">
            <w:pPr>
              <w:pStyle w:val="Tabletext"/>
              <w:jc w:val="left"/>
              <w:rPr>
                <w:sz w:val="20"/>
                <w:lang w:val="es-ES_tradnl"/>
              </w:rPr>
            </w:pPr>
          </w:p>
        </w:tc>
        <w:tc>
          <w:tcPr>
            <w:tcW w:w="2577" w:type="dxa"/>
            <w:tcBorders>
              <w:top w:val="single" w:sz="4" w:space="0" w:color="auto"/>
              <w:bottom w:val="single" w:sz="4" w:space="0" w:color="auto"/>
            </w:tcBorders>
            <w:vAlign w:val="center"/>
          </w:tcPr>
          <w:p w:rsidR="006C69EF" w:rsidRPr="002F0940" w:rsidRDefault="006C69EF" w:rsidP="0095364C">
            <w:pPr>
              <w:pStyle w:val="Tabletext"/>
              <w:jc w:val="left"/>
              <w:rPr>
                <w:sz w:val="20"/>
                <w:lang w:val="es-ES_tradnl"/>
              </w:rPr>
            </w:pPr>
            <w:r w:rsidRPr="002F0940">
              <w:rPr>
                <w:sz w:val="20"/>
                <w:lang w:val="es-ES_tradnl"/>
              </w:rPr>
              <w:t xml:space="preserve">No están autorizados los dispositivos de radar de pistola. </w:t>
            </w:r>
          </w:p>
        </w:tc>
      </w:tr>
      <w:tr w:rsidR="006C69EF" w:rsidRPr="002F0940" w:rsidTr="000413D8">
        <w:trPr>
          <w:jc w:val="center"/>
        </w:trPr>
        <w:tc>
          <w:tcPr>
            <w:tcW w:w="1002" w:type="dxa"/>
            <w:vAlign w:val="center"/>
          </w:tcPr>
          <w:p w:rsidR="006C69EF" w:rsidRPr="002F0940" w:rsidRDefault="006C69EF" w:rsidP="0095364C">
            <w:pPr>
              <w:pStyle w:val="Tabletext"/>
              <w:jc w:val="center"/>
              <w:rPr>
                <w:sz w:val="20"/>
                <w:lang w:val="es-ES_tradnl"/>
              </w:rPr>
            </w:pPr>
            <w:r w:rsidRPr="002F0940">
              <w:rPr>
                <w:sz w:val="20"/>
                <w:lang w:val="es-ES_tradnl"/>
              </w:rPr>
              <w:t>26</w:t>
            </w:r>
          </w:p>
        </w:tc>
        <w:tc>
          <w:tcPr>
            <w:tcW w:w="2720" w:type="dxa"/>
            <w:vAlign w:val="center"/>
          </w:tcPr>
          <w:p w:rsidR="006C69EF" w:rsidRPr="002F0940" w:rsidRDefault="006C69EF" w:rsidP="0095364C">
            <w:pPr>
              <w:pStyle w:val="Tabletext"/>
              <w:jc w:val="left"/>
              <w:rPr>
                <w:sz w:val="20"/>
                <w:lang w:val="es-ES_tradnl"/>
              </w:rPr>
            </w:pPr>
            <w:r w:rsidRPr="002F0940">
              <w:rPr>
                <w:sz w:val="20"/>
                <w:lang w:val="es-ES_tradnl"/>
              </w:rPr>
              <w:t>Bluetooth</w:t>
            </w: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2,4000-2,4835 GHz</w:t>
            </w: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 100 mW (p.i.r.e.)</w:t>
            </w:r>
            <w:r w:rsidRPr="002F0940">
              <w:rPr>
                <w:sz w:val="20"/>
                <w:vertAlign w:val="superscript"/>
                <w:lang w:val="es-ES_tradnl"/>
              </w:rPr>
              <w:t>(6)</w:t>
            </w:r>
          </w:p>
        </w:tc>
        <w:tc>
          <w:tcPr>
            <w:tcW w:w="2720" w:type="dxa"/>
            <w:vAlign w:val="center"/>
          </w:tcPr>
          <w:p w:rsidR="006C69EF" w:rsidRPr="002F0940" w:rsidRDefault="006C69EF" w:rsidP="0095364C">
            <w:pPr>
              <w:pStyle w:val="Tabletext"/>
              <w:jc w:val="left"/>
              <w:rPr>
                <w:sz w:val="20"/>
                <w:lang w:val="es-ES_tradnl"/>
              </w:rPr>
            </w:pPr>
            <w:r w:rsidRPr="002F0940">
              <w:rPr>
                <w:sz w:val="20"/>
                <w:lang w:val="es-ES_tradnl"/>
              </w:rPr>
              <w:t>FCC Parte 15 § 15.209; o</w:t>
            </w:r>
            <w:r w:rsidRPr="002F0940">
              <w:rPr>
                <w:sz w:val="20"/>
                <w:lang w:val="es-ES_tradnl"/>
              </w:rPr>
              <w:br/>
              <w:t>EN 300 328</w:t>
            </w:r>
          </w:p>
        </w:tc>
        <w:tc>
          <w:tcPr>
            <w:tcW w:w="2577" w:type="dxa"/>
            <w:tcBorders>
              <w:top w:val="single" w:sz="4" w:space="0" w:color="auto"/>
              <w:bottom w:val="single" w:sz="4" w:space="0" w:color="auto"/>
            </w:tcBorders>
            <w:vAlign w:val="center"/>
          </w:tcPr>
          <w:p w:rsidR="006C69EF" w:rsidRPr="002F0940" w:rsidRDefault="006C69EF" w:rsidP="0095364C">
            <w:pPr>
              <w:pStyle w:val="Tabletext"/>
              <w:jc w:val="left"/>
              <w:rPr>
                <w:sz w:val="20"/>
                <w:lang w:val="es-ES_tradnl"/>
              </w:rPr>
            </w:pPr>
          </w:p>
        </w:tc>
      </w:tr>
      <w:tr w:rsidR="006C69EF" w:rsidRPr="008603A7" w:rsidTr="000413D8">
        <w:trPr>
          <w:jc w:val="center"/>
        </w:trPr>
        <w:tc>
          <w:tcPr>
            <w:tcW w:w="1002" w:type="dxa"/>
            <w:vAlign w:val="center"/>
          </w:tcPr>
          <w:p w:rsidR="006C69EF" w:rsidRPr="002F0940" w:rsidRDefault="006C69EF" w:rsidP="0095364C">
            <w:pPr>
              <w:pStyle w:val="Tabletext"/>
              <w:jc w:val="center"/>
              <w:rPr>
                <w:sz w:val="20"/>
                <w:lang w:val="es-ES_tradnl"/>
              </w:rPr>
            </w:pPr>
            <w:r w:rsidRPr="002F0940">
              <w:rPr>
                <w:sz w:val="20"/>
                <w:lang w:val="es-ES_tradnl"/>
              </w:rPr>
              <w:t>27</w:t>
            </w:r>
          </w:p>
        </w:tc>
        <w:tc>
          <w:tcPr>
            <w:tcW w:w="2720" w:type="dxa"/>
            <w:vAlign w:val="center"/>
          </w:tcPr>
          <w:p w:rsidR="006C69EF" w:rsidRPr="002F0940" w:rsidRDefault="006C69EF" w:rsidP="0095364C">
            <w:pPr>
              <w:pStyle w:val="Tabletext"/>
              <w:jc w:val="left"/>
              <w:rPr>
                <w:sz w:val="20"/>
                <w:lang w:val="es-ES_tradnl"/>
              </w:rPr>
            </w:pPr>
            <w:r w:rsidRPr="002F0940">
              <w:rPr>
                <w:sz w:val="20"/>
                <w:lang w:val="es-ES_tradnl"/>
              </w:rPr>
              <w:t>LAN inalámbrica solamente</w:t>
            </w: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2,4000-2,4835 GHz</w:t>
            </w: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 200 mW (p.i.r.e.)</w:t>
            </w:r>
          </w:p>
        </w:tc>
        <w:tc>
          <w:tcPr>
            <w:tcW w:w="2720" w:type="dxa"/>
            <w:vAlign w:val="center"/>
          </w:tcPr>
          <w:p w:rsidR="006C69EF" w:rsidRPr="002F0940" w:rsidRDefault="006C69EF" w:rsidP="0095364C">
            <w:pPr>
              <w:pStyle w:val="Tabletext"/>
              <w:jc w:val="left"/>
              <w:rPr>
                <w:sz w:val="20"/>
                <w:lang w:val="es-ES_tradnl"/>
              </w:rPr>
            </w:pPr>
          </w:p>
        </w:tc>
        <w:tc>
          <w:tcPr>
            <w:tcW w:w="2577" w:type="dxa"/>
            <w:tcBorders>
              <w:top w:val="single" w:sz="4" w:space="0" w:color="auto"/>
              <w:bottom w:val="single" w:sz="4" w:space="0" w:color="auto"/>
            </w:tcBorders>
            <w:vAlign w:val="center"/>
          </w:tcPr>
          <w:p w:rsidR="006C69EF" w:rsidRPr="002F0940" w:rsidRDefault="006C69EF" w:rsidP="0095364C">
            <w:pPr>
              <w:pStyle w:val="Tabletext"/>
              <w:jc w:val="left"/>
              <w:rPr>
                <w:sz w:val="20"/>
                <w:lang w:val="es-ES_tradnl"/>
              </w:rPr>
            </w:pPr>
            <w:r w:rsidRPr="002F0940">
              <w:rPr>
                <w:sz w:val="20"/>
                <w:lang w:val="es-ES_tradnl"/>
              </w:rPr>
              <w:t>WLAN para operaciones no localizadas se aprobarán a título excepcional.</w:t>
            </w:r>
          </w:p>
        </w:tc>
      </w:tr>
      <w:tr w:rsidR="006C69EF" w:rsidRPr="002F0940" w:rsidTr="000413D8">
        <w:trPr>
          <w:jc w:val="center"/>
        </w:trPr>
        <w:tc>
          <w:tcPr>
            <w:tcW w:w="1002" w:type="dxa"/>
            <w:vAlign w:val="center"/>
          </w:tcPr>
          <w:p w:rsidR="006C69EF" w:rsidRPr="002F0940" w:rsidRDefault="006C69EF" w:rsidP="0095364C">
            <w:pPr>
              <w:pStyle w:val="Tabletext"/>
              <w:jc w:val="center"/>
              <w:rPr>
                <w:sz w:val="20"/>
                <w:lang w:val="es-ES_tradnl"/>
              </w:rPr>
            </w:pPr>
            <w:r w:rsidRPr="002F0940">
              <w:rPr>
                <w:sz w:val="20"/>
                <w:lang w:val="es-ES_tradnl"/>
              </w:rPr>
              <w:t>28</w:t>
            </w:r>
          </w:p>
        </w:tc>
        <w:tc>
          <w:tcPr>
            <w:tcW w:w="2720" w:type="dxa"/>
            <w:vAlign w:val="center"/>
          </w:tcPr>
          <w:p w:rsidR="006C69EF" w:rsidRPr="002F0940" w:rsidRDefault="006C69EF" w:rsidP="0095364C">
            <w:pPr>
              <w:pStyle w:val="Tabletext"/>
              <w:jc w:val="left"/>
              <w:rPr>
                <w:sz w:val="20"/>
                <w:lang w:val="es-ES_tradnl"/>
              </w:rPr>
            </w:pPr>
            <w:r w:rsidRPr="002F0940">
              <w:rPr>
                <w:sz w:val="20"/>
                <w:lang w:val="es-ES_tradnl"/>
              </w:rPr>
              <w:t xml:space="preserve">Aplicaciones SRD </w:t>
            </w: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5,725-5,850 GHz</w:t>
            </w: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 100 mW (p.i.r.e.)</w:t>
            </w:r>
          </w:p>
        </w:tc>
        <w:tc>
          <w:tcPr>
            <w:tcW w:w="2720" w:type="dxa"/>
            <w:vAlign w:val="center"/>
          </w:tcPr>
          <w:p w:rsidR="006C69EF" w:rsidRPr="002F0940" w:rsidRDefault="006C69EF" w:rsidP="0095364C">
            <w:pPr>
              <w:pStyle w:val="Tabletext"/>
              <w:jc w:val="left"/>
              <w:rPr>
                <w:sz w:val="20"/>
                <w:lang w:val="es-ES_tradnl"/>
              </w:rPr>
            </w:pPr>
            <w:r w:rsidRPr="002F0940">
              <w:rPr>
                <w:sz w:val="20"/>
                <w:lang w:val="es-ES_tradnl"/>
              </w:rPr>
              <w:t>FCC Parte 15 § 15.209</w:t>
            </w:r>
          </w:p>
        </w:tc>
        <w:tc>
          <w:tcPr>
            <w:tcW w:w="2577" w:type="dxa"/>
            <w:tcBorders>
              <w:top w:val="single" w:sz="4" w:space="0" w:color="auto"/>
              <w:bottom w:val="single" w:sz="4" w:space="0" w:color="auto"/>
            </w:tcBorders>
            <w:vAlign w:val="center"/>
          </w:tcPr>
          <w:p w:rsidR="006C69EF" w:rsidRPr="002F0940" w:rsidRDefault="006C69EF" w:rsidP="0095364C">
            <w:pPr>
              <w:pStyle w:val="Tabletext"/>
              <w:jc w:val="left"/>
              <w:rPr>
                <w:sz w:val="20"/>
                <w:lang w:val="es-ES_tradnl"/>
              </w:rPr>
            </w:pPr>
          </w:p>
        </w:tc>
      </w:tr>
      <w:tr w:rsidR="006C69EF" w:rsidRPr="008603A7" w:rsidTr="000413D8">
        <w:trPr>
          <w:jc w:val="center"/>
        </w:trPr>
        <w:tc>
          <w:tcPr>
            <w:tcW w:w="1002" w:type="dxa"/>
            <w:vAlign w:val="center"/>
          </w:tcPr>
          <w:p w:rsidR="006C69EF" w:rsidRPr="002F0940" w:rsidRDefault="006C69EF" w:rsidP="0095364C">
            <w:pPr>
              <w:pStyle w:val="Tabletext"/>
              <w:jc w:val="center"/>
              <w:rPr>
                <w:sz w:val="20"/>
                <w:lang w:val="es-ES_tradnl"/>
              </w:rPr>
            </w:pPr>
            <w:r w:rsidRPr="002F0940">
              <w:rPr>
                <w:sz w:val="20"/>
                <w:lang w:val="es-ES_tradnl"/>
              </w:rPr>
              <w:t>29</w:t>
            </w:r>
          </w:p>
        </w:tc>
        <w:tc>
          <w:tcPr>
            <w:tcW w:w="2720" w:type="dxa"/>
            <w:vMerge w:val="restart"/>
            <w:vAlign w:val="center"/>
          </w:tcPr>
          <w:p w:rsidR="006C69EF" w:rsidRPr="002F0940" w:rsidRDefault="006C69EF" w:rsidP="0095364C">
            <w:pPr>
              <w:pStyle w:val="Tabletext"/>
              <w:jc w:val="left"/>
              <w:rPr>
                <w:sz w:val="20"/>
                <w:lang w:val="es-ES_tradnl"/>
              </w:rPr>
            </w:pPr>
            <w:r w:rsidRPr="002F0940">
              <w:rPr>
                <w:sz w:val="20"/>
                <w:lang w:val="es-ES_tradnl"/>
              </w:rPr>
              <w:t>LAN inalámbrica y acceso en banda ancha (WBA) exclusivamente</w:t>
            </w: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5,725-5,850 GHz</w:t>
            </w: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 1 000 mW (p.i.r.e.)</w:t>
            </w:r>
          </w:p>
        </w:tc>
        <w:tc>
          <w:tcPr>
            <w:tcW w:w="2720" w:type="dxa"/>
            <w:vAlign w:val="center"/>
          </w:tcPr>
          <w:p w:rsidR="006C69EF" w:rsidRPr="002F0940" w:rsidRDefault="006C69EF" w:rsidP="0095364C">
            <w:pPr>
              <w:pStyle w:val="Tabletext"/>
              <w:jc w:val="left"/>
              <w:rPr>
                <w:sz w:val="20"/>
                <w:lang w:val="es-ES_tradnl"/>
              </w:rPr>
            </w:pPr>
          </w:p>
        </w:tc>
        <w:tc>
          <w:tcPr>
            <w:tcW w:w="2577" w:type="dxa"/>
            <w:tcBorders>
              <w:top w:val="single" w:sz="4" w:space="0" w:color="auto"/>
              <w:bottom w:val="single" w:sz="4" w:space="0" w:color="auto"/>
            </w:tcBorders>
            <w:vAlign w:val="center"/>
          </w:tcPr>
          <w:p w:rsidR="006C69EF" w:rsidRPr="002F0940" w:rsidRDefault="006C69EF" w:rsidP="0095364C">
            <w:pPr>
              <w:pStyle w:val="Tabletext"/>
              <w:jc w:val="left"/>
              <w:rPr>
                <w:sz w:val="20"/>
                <w:lang w:val="es-ES_tradnl"/>
              </w:rPr>
            </w:pPr>
            <w:r w:rsidRPr="002F0940">
              <w:rPr>
                <w:sz w:val="20"/>
                <w:lang w:val="es-ES_tradnl"/>
              </w:rPr>
              <w:t>Las operaciones no localizadas se aprobarán a título excepcional.</w:t>
            </w:r>
          </w:p>
        </w:tc>
      </w:tr>
      <w:tr w:rsidR="006C69EF" w:rsidRPr="008603A7" w:rsidTr="000413D8">
        <w:trPr>
          <w:jc w:val="center"/>
        </w:trPr>
        <w:tc>
          <w:tcPr>
            <w:tcW w:w="1002" w:type="dxa"/>
            <w:vAlign w:val="center"/>
          </w:tcPr>
          <w:p w:rsidR="006C69EF" w:rsidRPr="002F0940" w:rsidRDefault="006C69EF" w:rsidP="0095364C">
            <w:pPr>
              <w:pStyle w:val="Tabletext"/>
              <w:jc w:val="center"/>
              <w:rPr>
                <w:sz w:val="20"/>
                <w:lang w:val="es-ES_tradnl"/>
              </w:rPr>
            </w:pPr>
            <w:r w:rsidRPr="002F0940">
              <w:rPr>
                <w:sz w:val="20"/>
                <w:lang w:val="es-ES_tradnl"/>
              </w:rPr>
              <w:t>30</w:t>
            </w:r>
          </w:p>
        </w:tc>
        <w:tc>
          <w:tcPr>
            <w:tcW w:w="2720" w:type="dxa"/>
            <w:vMerge/>
            <w:vAlign w:val="center"/>
          </w:tcPr>
          <w:p w:rsidR="006C69EF" w:rsidRPr="002F0940" w:rsidRDefault="006C69EF" w:rsidP="0095364C">
            <w:pPr>
              <w:pStyle w:val="Tabletext"/>
              <w:jc w:val="left"/>
              <w:rPr>
                <w:sz w:val="20"/>
                <w:lang w:val="es-ES_tradnl"/>
              </w:rPr>
            </w:pP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5,725-5,850 GHz</w:t>
            </w: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&gt; 1 000 mW (p.i.r.e.)</w:t>
            </w:r>
            <w:r w:rsidRPr="002F0940">
              <w:rPr>
                <w:sz w:val="20"/>
                <w:lang w:val="es-ES_tradnl"/>
              </w:rPr>
              <w:br/>
              <w:t>≤ 4 000 mW (p.i.r.e.)</w:t>
            </w:r>
          </w:p>
        </w:tc>
        <w:tc>
          <w:tcPr>
            <w:tcW w:w="2720" w:type="dxa"/>
            <w:vAlign w:val="center"/>
          </w:tcPr>
          <w:p w:rsidR="006C69EF" w:rsidRPr="002F0940" w:rsidRDefault="006C69EF" w:rsidP="0095364C">
            <w:pPr>
              <w:pStyle w:val="Tabletext"/>
              <w:jc w:val="left"/>
              <w:rPr>
                <w:sz w:val="20"/>
                <w:lang w:val="es-ES_tradnl"/>
              </w:rPr>
            </w:pPr>
          </w:p>
        </w:tc>
        <w:tc>
          <w:tcPr>
            <w:tcW w:w="2577" w:type="dxa"/>
            <w:tcBorders>
              <w:top w:val="single" w:sz="4" w:space="0" w:color="auto"/>
              <w:bottom w:val="single" w:sz="4" w:space="0" w:color="auto"/>
            </w:tcBorders>
            <w:vAlign w:val="center"/>
          </w:tcPr>
          <w:p w:rsidR="006C69EF" w:rsidRPr="002F0940" w:rsidRDefault="006C69EF" w:rsidP="0095364C">
            <w:pPr>
              <w:pStyle w:val="Tabletext"/>
              <w:jc w:val="left"/>
              <w:rPr>
                <w:sz w:val="20"/>
                <w:lang w:val="es-ES_tradnl"/>
              </w:rPr>
            </w:pPr>
            <w:r w:rsidRPr="002F0940">
              <w:rPr>
                <w:sz w:val="20"/>
                <w:lang w:val="es-ES_tradnl"/>
              </w:rPr>
              <w:t>Las operaciones con arreglo a estas disposiciones se aprobarán a título excepcional.</w:t>
            </w:r>
          </w:p>
        </w:tc>
      </w:tr>
      <w:tr w:rsidR="006C69EF" w:rsidRPr="008603A7" w:rsidTr="000413D8">
        <w:trPr>
          <w:jc w:val="center"/>
        </w:trPr>
        <w:tc>
          <w:tcPr>
            <w:tcW w:w="1002" w:type="dxa"/>
            <w:vAlign w:val="center"/>
          </w:tcPr>
          <w:p w:rsidR="006C69EF" w:rsidRPr="002F0940" w:rsidRDefault="006C69EF" w:rsidP="0095364C">
            <w:pPr>
              <w:pStyle w:val="Tabletext"/>
              <w:jc w:val="center"/>
              <w:rPr>
                <w:sz w:val="20"/>
                <w:lang w:val="es-ES_tradnl"/>
              </w:rPr>
            </w:pPr>
            <w:r w:rsidRPr="002F0940">
              <w:rPr>
                <w:sz w:val="20"/>
                <w:lang w:val="es-ES_tradnl"/>
              </w:rPr>
              <w:lastRenderedPageBreak/>
              <w:t>31</w:t>
            </w:r>
          </w:p>
        </w:tc>
        <w:tc>
          <w:tcPr>
            <w:tcW w:w="2720" w:type="dxa"/>
            <w:vAlign w:val="center"/>
          </w:tcPr>
          <w:p w:rsidR="006C69EF" w:rsidRPr="002F0940" w:rsidRDefault="006C69EF" w:rsidP="0095364C">
            <w:pPr>
              <w:pStyle w:val="Tabletext"/>
              <w:jc w:val="left"/>
              <w:rPr>
                <w:sz w:val="20"/>
                <w:lang w:val="es-ES_tradnl"/>
              </w:rPr>
            </w:pPr>
            <w:r w:rsidRPr="002F0940">
              <w:rPr>
                <w:sz w:val="20"/>
                <w:lang w:val="es-ES_tradnl"/>
              </w:rPr>
              <w:t>LAN inalámbrica</w:t>
            </w: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5,150-5,350 GHz</w:t>
            </w:r>
          </w:p>
        </w:tc>
        <w:tc>
          <w:tcPr>
            <w:tcW w:w="2720" w:type="dxa"/>
            <w:vAlign w:val="center"/>
          </w:tcPr>
          <w:p w:rsidR="006C69EF" w:rsidRPr="002F0940" w:rsidRDefault="006C69EF" w:rsidP="0095364C">
            <w:pPr>
              <w:pStyle w:val="Tabletext"/>
              <w:jc w:val="center"/>
              <w:rPr>
                <w:sz w:val="20"/>
                <w:lang w:val="es-ES_tradnl"/>
              </w:rPr>
            </w:pPr>
            <w:r w:rsidRPr="002F0940">
              <w:rPr>
                <w:sz w:val="20"/>
                <w:lang w:val="es-ES_tradnl"/>
              </w:rPr>
              <w:t>&gt; 100 mW (p.i.r.e.)</w:t>
            </w:r>
            <w:r w:rsidRPr="002F0940">
              <w:rPr>
                <w:sz w:val="20"/>
                <w:vertAlign w:val="superscript"/>
                <w:lang w:val="es-ES_tradnl"/>
              </w:rPr>
              <w:t>(6)</w:t>
            </w:r>
            <w:r w:rsidRPr="002F0940">
              <w:rPr>
                <w:sz w:val="20"/>
                <w:lang w:val="es-ES_tradnl"/>
              </w:rPr>
              <w:br/>
              <w:t>≤ 200 mW (p.i.r.e.)</w:t>
            </w:r>
          </w:p>
        </w:tc>
        <w:tc>
          <w:tcPr>
            <w:tcW w:w="2720" w:type="dxa"/>
            <w:vAlign w:val="center"/>
          </w:tcPr>
          <w:p w:rsidR="006C69EF" w:rsidRPr="002F0940" w:rsidRDefault="006C69EF" w:rsidP="0095364C">
            <w:pPr>
              <w:pStyle w:val="Tabletext"/>
              <w:jc w:val="left"/>
              <w:rPr>
                <w:sz w:val="20"/>
                <w:lang w:val="es-ES_tradnl"/>
              </w:rPr>
            </w:pPr>
            <w:r w:rsidRPr="002F0940">
              <w:rPr>
                <w:sz w:val="20"/>
                <w:lang w:val="es-ES_tradnl"/>
              </w:rPr>
              <w:t>FCC Parte 15 § 15.407 (b) o</w:t>
            </w:r>
            <w:r w:rsidRPr="002F0940">
              <w:rPr>
                <w:sz w:val="20"/>
                <w:lang w:val="es-ES_tradnl"/>
              </w:rPr>
              <w:br/>
              <w:t>EN 301 893</w:t>
            </w:r>
          </w:p>
        </w:tc>
        <w:tc>
          <w:tcPr>
            <w:tcW w:w="2577" w:type="dxa"/>
            <w:tcBorders>
              <w:top w:val="single" w:sz="4" w:space="0" w:color="auto"/>
              <w:bottom w:val="single" w:sz="4" w:space="0" w:color="auto"/>
            </w:tcBorders>
            <w:vAlign w:val="center"/>
          </w:tcPr>
          <w:p w:rsidR="002F5C37" w:rsidRDefault="006C69EF" w:rsidP="002F5C37">
            <w:pPr>
              <w:pStyle w:val="Tabletext"/>
              <w:jc w:val="left"/>
              <w:rPr>
                <w:sz w:val="20"/>
                <w:lang w:val="es-ES_tradnl"/>
              </w:rPr>
            </w:pPr>
            <w:r w:rsidRPr="002F0940">
              <w:rPr>
                <w:sz w:val="20"/>
                <w:lang w:val="es-ES_tradnl"/>
              </w:rPr>
              <w:t>WLAN que funciona en 5,250-5,350 GHz con arreglo a esta disposición aplicarán la selección dinámica de frecuencia (DFS) y el control de la potencia de transmisión (TPC).</w:t>
            </w:r>
          </w:p>
          <w:p w:rsidR="006C69EF" w:rsidRPr="002F0940" w:rsidRDefault="006C69EF" w:rsidP="002F5C37">
            <w:pPr>
              <w:pStyle w:val="Tabletext"/>
              <w:jc w:val="left"/>
              <w:rPr>
                <w:sz w:val="20"/>
                <w:lang w:val="es-ES_tradnl"/>
              </w:rPr>
            </w:pPr>
            <w:r w:rsidRPr="002F0940">
              <w:rPr>
                <w:sz w:val="20"/>
                <w:lang w:val="es-ES_tradnl"/>
              </w:rPr>
              <w:t>Las operaciones no localizadas se aprobarán a título excepcional.</w:t>
            </w:r>
          </w:p>
        </w:tc>
      </w:tr>
      <w:tr w:rsidR="006C69EF" w:rsidRPr="008603A7" w:rsidTr="000413D8">
        <w:trPr>
          <w:jc w:val="center"/>
        </w:trPr>
        <w:tc>
          <w:tcPr>
            <w:tcW w:w="1002" w:type="dxa"/>
            <w:tcBorders>
              <w:bottom w:val="single" w:sz="4" w:space="0" w:color="auto"/>
            </w:tcBorders>
            <w:vAlign w:val="center"/>
          </w:tcPr>
          <w:p w:rsidR="006C69EF" w:rsidRPr="002F0940" w:rsidRDefault="006C69EF" w:rsidP="0095364C">
            <w:pPr>
              <w:pStyle w:val="Tabletext"/>
              <w:jc w:val="center"/>
              <w:rPr>
                <w:sz w:val="20"/>
                <w:lang w:val="es-ES_tradnl"/>
              </w:rPr>
            </w:pPr>
            <w:r w:rsidRPr="002F0940">
              <w:rPr>
                <w:sz w:val="20"/>
                <w:lang w:val="es-ES_tradnl"/>
              </w:rPr>
              <w:t>32</w:t>
            </w:r>
          </w:p>
        </w:tc>
        <w:tc>
          <w:tcPr>
            <w:tcW w:w="2720" w:type="dxa"/>
            <w:tcBorders>
              <w:bottom w:val="single" w:sz="4" w:space="0" w:color="auto"/>
            </w:tcBorders>
            <w:vAlign w:val="center"/>
          </w:tcPr>
          <w:p w:rsidR="006C69EF" w:rsidRPr="002F0940" w:rsidRDefault="006C69EF" w:rsidP="0095364C">
            <w:pPr>
              <w:pStyle w:val="Tabletext"/>
              <w:jc w:val="left"/>
              <w:rPr>
                <w:sz w:val="20"/>
                <w:lang w:val="es-ES_tradnl"/>
              </w:rPr>
            </w:pPr>
            <w:r w:rsidRPr="002F0940">
              <w:rPr>
                <w:sz w:val="20"/>
                <w:lang w:val="es-ES_tradnl"/>
              </w:rPr>
              <w:t>LAN inalámbrica</w:t>
            </w:r>
          </w:p>
        </w:tc>
        <w:tc>
          <w:tcPr>
            <w:tcW w:w="2720" w:type="dxa"/>
            <w:tcBorders>
              <w:bottom w:val="single" w:sz="4" w:space="0" w:color="auto"/>
            </w:tcBorders>
            <w:vAlign w:val="center"/>
          </w:tcPr>
          <w:p w:rsidR="006C69EF" w:rsidRPr="002F0940" w:rsidRDefault="006C69EF" w:rsidP="0095364C">
            <w:pPr>
              <w:pStyle w:val="Tabletext"/>
              <w:jc w:val="center"/>
              <w:rPr>
                <w:sz w:val="20"/>
                <w:lang w:val="es-ES_tradnl"/>
              </w:rPr>
            </w:pPr>
            <w:r w:rsidRPr="002F0940">
              <w:rPr>
                <w:sz w:val="20"/>
                <w:lang w:val="es-ES_tradnl"/>
              </w:rPr>
              <w:t>5,150-5,350 GHz</w:t>
            </w:r>
          </w:p>
        </w:tc>
        <w:tc>
          <w:tcPr>
            <w:tcW w:w="2720" w:type="dxa"/>
            <w:tcBorders>
              <w:bottom w:val="single" w:sz="4" w:space="0" w:color="auto"/>
            </w:tcBorders>
            <w:vAlign w:val="center"/>
          </w:tcPr>
          <w:p w:rsidR="006C69EF" w:rsidRPr="002F0940" w:rsidRDefault="006C69EF" w:rsidP="0095364C">
            <w:pPr>
              <w:pStyle w:val="Tabletext"/>
              <w:jc w:val="center"/>
              <w:rPr>
                <w:sz w:val="20"/>
                <w:lang w:val="es-ES_tradnl"/>
              </w:rPr>
            </w:pPr>
            <w:r w:rsidRPr="002F0940">
              <w:rPr>
                <w:sz w:val="20"/>
                <w:lang w:val="es-ES_tradnl"/>
              </w:rPr>
              <w:t>≤ 100 mW (p.i.r.e.)</w:t>
            </w:r>
          </w:p>
        </w:tc>
        <w:tc>
          <w:tcPr>
            <w:tcW w:w="2720" w:type="dxa"/>
            <w:tcBorders>
              <w:bottom w:val="single" w:sz="4" w:space="0" w:color="auto"/>
            </w:tcBorders>
            <w:vAlign w:val="center"/>
          </w:tcPr>
          <w:p w:rsidR="006C69EF" w:rsidRPr="002F0940" w:rsidRDefault="006C69EF" w:rsidP="0095364C">
            <w:pPr>
              <w:pStyle w:val="Tabletext"/>
              <w:jc w:val="left"/>
              <w:rPr>
                <w:sz w:val="20"/>
                <w:lang w:val="es-ES_tradnl"/>
              </w:rPr>
            </w:pPr>
            <w:r w:rsidRPr="002F0940">
              <w:rPr>
                <w:sz w:val="20"/>
                <w:lang w:val="es-ES_tradnl"/>
              </w:rPr>
              <w:t xml:space="preserve">FCC Parte 15 § 15.407 (b) o </w:t>
            </w:r>
            <w:r w:rsidRPr="002F0940">
              <w:rPr>
                <w:sz w:val="20"/>
                <w:lang w:val="es-ES_tradnl"/>
              </w:rPr>
              <w:br/>
              <w:t>EN 301 893</w:t>
            </w:r>
          </w:p>
        </w:tc>
        <w:tc>
          <w:tcPr>
            <w:tcW w:w="2577" w:type="dxa"/>
            <w:tcBorders>
              <w:top w:val="single" w:sz="4" w:space="0" w:color="auto"/>
              <w:bottom w:val="single" w:sz="4" w:space="0" w:color="auto"/>
            </w:tcBorders>
            <w:vAlign w:val="center"/>
          </w:tcPr>
          <w:p w:rsidR="002F5C37" w:rsidRDefault="006C69EF" w:rsidP="002F5C37">
            <w:pPr>
              <w:pStyle w:val="Tabletext"/>
              <w:jc w:val="left"/>
              <w:rPr>
                <w:sz w:val="20"/>
                <w:lang w:val="es-ES_tradnl"/>
              </w:rPr>
            </w:pPr>
            <w:r w:rsidRPr="002F0940">
              <w:rPr>
                <w:sz w:val="20"/>
                <w:lang w:val="es-ES_tradnl"/>
              </w:rPr>
              <w:t>WLAN que funcionan con arreglo a esta disposición utilizarán la función DFS en la gama de frecuencias 5,250-5,350 GHz.</w:t>
            </w:r>
          </w:p>
          <w:p w:rsidR="006C69EF" w:rsidRPr="002F0940" w:rsidRDefault="006C69EF" w:rsidP="002F5C37">
            <w:pPr>
              <w:pStyle w:val="Tabletext"/>
              <w:jc w:val="left"/>
              <w:rPr>
                <w:sz w:val="20"/>
                <w:lang w:val="es-ES_tradnl"/>
              </w:rPr>
            </w:pPr>
            <w:r w:rsidRPr="002F0940">
              <w:rPr>
                <w:sz w:val="20"/>
                <w:lang w:val="es-ES_tradnl"/>
              </w:rPr>
              <w:t>Las operaciones no localizadas se aprobarán a título excepcional.</w:t>
            </w:r>
          </w:p>
        </w:tc>
      </w:tr>
      <w:tr w:rsidR="006C69EF" w:rsidRPr="008603A7" w:rsidTr="000413D8">
        <w:trPr>
          <w:jc w:val="center"/>
        </w:trPr>
        <w:tc>
          <w:tcPr>
            <w:tcW w:w="14459" w:type="dxa"/>
            <w:gridSpan w:val="6"/>
            <w:tcBorders>
              <w:left w:val="nil"/>
              <w:bottom w:val="nil"/>
              <w:right w:val="nil"/>
            </w:tcBorders>
            <w:vAlign w:val="center"/>
          </w:tcPr>
          <w:p w:rsidR="006C69EF" w:rsidRPr="002F0940" w:rsidRDefault="006C69EF" w:rsidP="000413D8">
            <w:pPr>
              <w:pStyle w:val="Tablelegend"/>
              <w:rPr>
                <w:sz w:val="20"/>
                <w:lang w:val="es-ES_tradnl"/>
              </w:rPr>
            </w:pPr>
            <w:r w:rsidRPr="002F0940">
              <w:rPr>
                <w:sz w:val="20"/>
                <w:vertAlign w:val="superscript"/>
                <w:lang w:val="es-ES_tradnl"/>
              </w:rPr>
              <w:t>(5)</w:t>
            </w:r>
            <w:r w:rsidRPr="002F0940">
              <w:rPr>
                <w:sz w:val="20"/>
                <w:lang w:val="es-ES_tradnl"/>
              </w:rPr>
              <w:tab/>
              <w:t>Por potencia radiada efectiva (p.r.e.) se entiende la radiación de un dipolo sintonizado de media onda, que se utiliza para frecuencias inferiores a 1 GHz.</w:t>
            </w:r>
          </w:p>
          <w:p w:rsidR="006C69EF" w:rsidRPr="002F0940" w:rsidRDefault="006C69EF" w:rsidP="000413D8">
            <w:pPr>
              <w:pStyle w:val="Tablelegend"/>
              <w:rPr>
                <w:sz w:val="20"/>
                <w:lang w:val="es-ES_tradnl"/>
              </w:rPr>
            </w:pPr>
            <w:r w:rsidRPr="002F0940">
              <w:rPr>
                <w:sz w:val="20"/>
                <w:vertAlign w:val="superscript"/>
                <w:lang w:val="es-ES_tradnl"/>
              </w:rPr>
              <w:t>(6)</w:t>
            </w:r>
            <w:r w:rsidRPr="002F0940">
              <w:rPr>
                <w:sz w:val="20"/>
                <w:lang w:val="es-ES_tradnl"/>
              </w:rPr>
              <w:tab/>
              <w:t>La potencia radiada isotrópica equivalente (p.i.r.e.) es el resultado de la potencia suministrada a la antena y la ganancia máxima de la antena, relativa a una antena isotrópica, y utilizada para frecuencias superiores a 1 GHz. La diferencia entre la p.i.r.e. y la p.r.e. es una constante, a saber 2,15 dB [p.i.r.e. (dBm) = p.r.e. (dBm) + 2,15].</w:t>
            </w:r>
          </w:p>
        </w:tc>
      </w:tr>
    </w:tbl>
    <w:p w:rsidR="006C69EF" w:rsidRPr="005C2C21" w:rsidRDefault="006C69EF" w:rsidP="0095364C">
      <w:pPr>
        <w:pStyle w:val="Tablefin"/>
        <w:rPr>
          <w:lang w:val="es-ES_tradnl"/>
        </w:rPr>
      </w:pPr>
    </w:p>
    <w:p w:rsidR="005D49E3" w:rsidRDefault="005D49E3" w:rsidP="006C69EF">
      <w:pPr>
        <w:pStyle w:val="Headingb"/>
        <w:rPr>
          <w:lang w:val="es-ES_tradnl"/>
        </w:rPr>
      </w:pPr>
      <w:r>
        <w:rPr>
          <w:lang w:val="es-ES_tradnl"/>
        </w:rPr>
        <w:br w:type="page"/>
      </w:r>
    </w:p>
    <w:p w:rsidR="006C69EF" w:rsidRPr="00AE4336" w:rsidRDefault="006C69EF" w:rsidP="00FF09C6">
      <w:pPr>
        <w:pStyle w:val="Headingb"/>
        <w:rPr>
          <w:lang w:val="es-ES_tradnl"/>
        </w:rPr>
      </w:pPr>
      <w:r w:rsidRPr="00AE4336">
        <w:rPr>
          <w:lang w:val="es-ES_tradnl"/>
        </w:rPr>
        <w:lastRenderedPageBreak/>
        <w:t>Reglamentación técnica en Viet Nam</w:t>
      </w:r>
    </w:p>
    <w:p w:rsidR="006C69EF" w:rsidRPr="00AE4336" w:rsidRDefault="006C69EF" w:rsidP="006C69EF">
      <w:pPr>
        <w:rPr>
          <w:sz w:val="22"/>
          <w:szCs w:val="22"/>
          <w:lang w:val="es-ES_tradnl"/>
        </w:rPr>
      </w:pPr>
      <w:r w:rsidRPr="00AE4336">
        <w:rPr>
          <w:sz w:val="22"/>
          <w:szCs w:val="22"/>
          <w:lang w:val="es-ES_tradnl"/>
        </w:rPr>
        <w:t>La Decisión 36/2009/TT-BTTTT del MIC de 03/12/2009 incluye requisitos técnicos para cada tipo de SRD. En el siguiente cuadro figuran los requisitos comunes:</w:t>
      </w:r>
    </w:p>
    <w:p w:rsidR="006C69EF" w:rsidRPr="00AE4336" w:rsidRDefault="006C69EF" w:rsidP="006C69EF">
      <w:pPr>
        <w:pStyle w:val="Blanc"/>
        <w:rPr>
          <w:lang w:val="es-ES_tradnl"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536"/>
        <w:gridCol w:w="4536"/>
      </w:tblGrid>
      <w:tr w:rsidR="006C69EF" w:rsidRPr="008603A7" w:rsidTr="000413D8">
        <w:trPr>
          <w:cantSplit/>
          <w:tblHeader/>
          <w:jc w:val="center"/>
        </w:trPr>
        <w:tc>
          <w:tcPr>
            <w:tcW w:w="14459" w:type="dxa"/>
            <w:gridSpan w:val="5"/>
            <w:vAlign w:val="center"/>
          </w:tcPr>
          <w:p w:rsidR="006C69EF" w:rsidRPr="002F0940" w:rsidRDefault="006C69EF" w:rsidP="000413D8">
            <w:pPr>
              <w:pStyle w:val="Tablehead"/>
              <w:rPr>
                <w:sz w:val="20"/>
                <w:lang w:val="es-ES_tradnl"/>
              </w:rPr>
            </w:pPr>
            <w:r w:rsidRPr="002F0940">
              <w:rPr>
                <w:sz w:val="20"/>
                <w:lang w:val="es-ES_tradnl"/>
              </w:rPr>
              <w:t>Reglamentación técnica para dispositivos de radiocomunicaciones de corto alcance</w:t>
            </w:r>
          </w:p>
        </w:tc>
      </w:tr>
      <w:tr w:rsidR="006C69EF" w:rsidRPr="008603A7" w:rsidTr="000413D8">
        <w:trPr>
          <w:cantSplit/>
          <w:tblHeader/>
          <w:jc w:val="center"/>
        </w:trPr>
        <w:tc>
          <w:tcPr>
            <w:tcW w:w="851" w:type="dxa"/>
            <w:vAlign w:val="center"/>
          </w:tcPr>
          <w:p w:rsidR="006C69EF" w:rsidRPr="002F0940" w:rsidRDefault="006C69EF" w:rsidP="000413D8">
            <w:pPr>
              <w:pStyle w:val="Tablehead"/>
              <w:rPr>
                <w:sz w:val="20"/>
                <w:lang w:val="es-ES_tradnl"/>
              </w:rPr>
            </w:pPr>
          </w:p>
        </w:tc>
        <w:tc>
          <w:tcPr>
            <w:tcW w:w="2268" w:type="dxa"/>
            <w:vAlign w:val="center"/>
          </w:tcPr>
          <w:p w:rsidR="006C69EF" w:rsidRPr="002F0940" w:rsidRDefault="006C69EF" w:rsidP="000413D8">
            <w:pPr>
              <w:pStyle w:val="Tablehead"/>
              <w:rPr>
                <w:sz w:val="20"/>
                <w:lang w:val="es-ES_tradnl"/>
              </w:rPr>
            </w:pPr>
            <w:r w:rsidRPr="002F0940">
              <w:rPr>
                <w:sz w:val="20"/>
                <w:lang w:val="es-ES_tradnl"/>
              </w:rPr>
              <w:t>Banda de frecuencias (MHz)</w:t>
            </w:r>
          </w:p>
        </w:tc>
        <w:tc>
          <w:tcPr>
            <w:tcW w:w="2268" w:type="dxa"/>
            <w:vAlign w:val="center"/>
          </w:tcPr>
          <w:p w:rsidR="006C69EF" w:rsidRPr="002F0940" w:rsidRDefault="006C69EF" w:rsidP="002F0940">
            <w:pPr>
              <w:pStyle w:val="Tablehead"/>
              <w:rPr>
                <w:sz w:val="20"/>
                <w:lang w:val="es-ES_tradnl"/>
              </w:rPr>
            </w:pPr>
            <w:r w:rsidRPr="002F0940">
              <w:rPr>
                <w:sz w:val="20"/>
                <w:lang w:val="es-ES_tradnl"/>
              </w:rPr>
              <w:t>Emisión</w:t>
            </w:r>
            <w:r w:rsidRPr="002F0940">
              <w:rPr>
                <w:sz w:val="20"/>
                <w:lang w:val="es-ES_tradnl"/>
              </w:rPr>
              <w:br/>
              <w:t>(potencia máx</w:t>
            </w:r>
            <w:r w:rsidR="002F0940">
              <w:rPr>
                <w:sz w:val="20"/>
                <w:lang w:val="es-ES_tradnl"/>
              </w:rPr>
              <w:t>ima</w:t>
            </w:r>
            <w:r w:rsidRPr="002F0940">
              <w:rPr>
                <w:sz w:val="20"/>
                <w:lang w:val="es-ES_tradnl"/>
              </w:rPr>
              <w:t>)</w:t>
            </w:r>
          </w:p>
        </w:tc>
        <w:tc>
          <w:tcPr>
            <w:tcW w:w="4536" w:type="dxa"/>
            <w:vAlign w:val="center"/>
          </w:tcPr>
          <w:p w:rsidR="006C69EF" w:rsidRPr="002F0940" w:rsidRDefault="006C69EF" w:rsidP="002F0940">
            <w:pPr>
              <w:pStyle w:val="Tablehead"/>
              <w:rPr>
                <w:sz w:val="20"/>
                <w:lang w:val="es-ES_tradnl"/>
              </w:rPr>
            </w:pPr>
            <w:r w:rsidRPr="002F0940">
              <w:rPr>
                <w:sz w:val="20"/>
                <w:lang w:val="es-ES_tradnl"/>
              </w:rPr>
              <w:t>Emisiones no deseadas</w:t>
            </w:r>
            <w:r w:rsidRPr="002F0940">
              <w:rPr>
                <w:sz w:val="20"/>
                <w:lang w:val="es-ES_tradnl"/>
              </w:rPr>
              <w:br/>
              <w:t>(potencia máx</w:t>
            </w:r>
            <w:r w:rsidR="002F0940">
              <w:rPr>
                <w:sz w:val="20"/>
                <w:lang w:val="es-ES_tradnl"/>
              </w:rPr>
              <w:t>ima</w:t>
            </w:r>
            <w:r w:rsidRPr="002F0940">
              <w:rPr>
                <w:sz w:val="20"/>
                <w:lang w:val="es-ES_tradnl"/>
              </w:rPr>
              <w:t xml:space="preserve"> o degradación mín</w:t>
            </w:r>
            <w:r w:rsidR="002F0940">
              <w:rPr>
                <w:sz w:val="20"/>
                <w:lang w:val="es-ES_tradnl"/>
              </w:rPr>
              <w:t>ina</w:t>
            </w:r>
            <w:r w:rsidRPr="002F0940">
              <w:rPr>
                <w:sz w:val="20"/>
                <w:lang w:val="es-ES_tradnl"/>
              </w:rPr>
              <w:t>)</w:t>
            </w:r>
          </w:p>
        </w:tc>
        <w:tc>
          <w:tcPr>
            <w:tcW w:w="4536" w:type="dxa"/>
            <w:vAlign w:val="center"/>
          </w:tcPr>
          <w:p w:rsidR="006C69EF" w:rsidRPr="002F0940" w:rsidRDefault="006C69EF" w:rsidP="000413D8">
            <w:pPr>
              <w:pStyle w:val="Tablehead"/>
              <w:rPr>
                <w:sz w:val="20"/>
                <w:lang w:val="es-ES_tradnl"/>
              </w:rPr>
            </w:pPr>
            <w:r w:rsidRPr="002F0940">
              <w:rPr>
                <w:sz w:val="20"/>
                <w:lang w:val="es-ES_tradnl"/>
              </w:rPr>
              <w:t>Tipo de dispositivo o aplicación</w:t>
            </w:r>
          </w:p>
        </w:tc>
      </w:tr>
      <w:tr w:rsidR="006C69EF" w:rsidRPr="002F0940" w:rsidTr="000413D8">
        <w:trPr>
          <w:cantSplit/>
          <w:tblHeader/>
          <w:jc w:val="center"/>
        </w:trPr>
        <w:tc>
          <w:tcPr>
            <w:tcW w:w="851" w:type="dxa"/>
            <w:vAlign w:val="center"/>
          </w:tcPr>
          <w:p w:rsidR="006C69EF" w:rsidRPr="002F0940" w:rsidRDefault="006C69EF" w:rsidP="000413D8">
            <w:pPr>
              <w:pStyle w:val="Tablehead"/>
              <w:rPr>
                <w:sz w:val="20"/>
                <w:lang w:val="es-ES_tradnl"/>
              </w:rPr>
            </w:pPr>
          </w:p>
        </w:tc>
        <w:tc>
          <w:tcPr>
            <w:tcW w:w="2268" w:type="dxa"/>
            <w:vAlign w:val="center"/>
          </w:tcPr>
          <w:p w:rsidR="006C69EF" w:rsidRPr="002F0940" w:rsidRDefault="006C69EF" w:rsidP="000413D8">
            <w:pPr>
              <w:pStyle w:val="Tablehead"/>
              <w:rPr>
                <w:sz w:val="20"/>
                <w:szCs w:val="22"/>
                <w:lang w:val="es-ES_tradnl"/>
              </w:rPr>
            </w:pPr>
            <w:r w:rsidRPr="002F0940">
              <w:rPr>
                <w:sz w:val="20"/>
                <w:szCs w:val="22"/>
                <w:lang w:val="es-ES_tradnl"/>
              </w:rPr>
              <w:t>A</w:t>
            </w:r>
          </w:p>
        </w:tc>
        <w:tc>
          <w:tcPr>
            <w:tcW w:w="2268" w:type="dxa"/>
            <w:vAlign w:val="center"/>
          </w:tcPr>
          <w:p w:rsidR="006C69EF" w:rsidRPr="002F0940" w:rsidRDefault="006C69EF" w:rsidP="000413D8">
            <w:pPr>
              <w:pStyle w:val="Tablehead"/>
              <w:rPr>
                <w:sz w:val="20"/>
                <w:szCs w:val="22"/>
                <w:lang w:val="es-ES_tradnl"/>
              </w:rPr>
            </w:pPr>
            <w:r w:rsidRPr="002F0940">
              <w:rPr>
                <w:sz w:val="20"/>
                <w:szCs w:val="22"/>
                <w:lang w:val="es-ES_tradnl"/>
              </w:rPr>
              <w:t>B</w:t>
            </w:r>
          </w:p>
        </w:tc>
        <w:tc>
          <w:tcPr>
            <w:tcW w:w="4536" w:type="dxa"/>
            <w:vAlign w:val="center"/>
          </w:tcPr>
          <w:p w:rsidR="006C69EF" w:rsidRPr="002F0940" w:rsidRDefault="006C69EF" w:rsidP="000413D8">
            <w:pPr>
              <w:pStyle w:val="Tablehead"/>
              <w:rPr>
                <w:sz w:val="20"/>
                <w:szCs w:val="22"/>
                <w:lang w:val="es-ES_tradnl"/>
              </w:rPr>
            </w:pPr>
            <w:r w:rsidRPr="002F0940">
              <w:rPr>
                <w:sz w:val="20"/>
                <w:szCs w:val="22"/>
                <w:lang w:val="es-ES_tradnl"/>
              </w:rPr>
              <w:t>C</w:t>
            </w:r>
          </w:p>
        </w:tc>
        <w:tc>
          <w:tcPr>
            <w:tcW w:w="4536" w:type="dxa"/>
            <w:vAlign w:val="center"/>
          </w:tcPr>
          <w:p w:rsidR="006C69EF" w:rsidRPr="002F0940" w:rsidRDefault="006C69EF" w:rsidP="000413D8">
            <w:pPr>
              <w:pStyle w:val="Tablehead"/>
              <w:rPr>
                <w:sz w:val="20"/>
                <w:szCs w:val="22"/>
                <w:lang w:val="es-ES_tradnl"/>
              </w:rPr>
            </w:pPr>
            <w:r w:rsidRPr="002F0940">
              <w:rPr>
                <w:sz w:val="20"/>
                <w:szCs w:val="22"/>
                <w:lang w:val="es-ES_tradnl"/>
              </w:rPr>
              <w:t>D</w:t>
            </w:r>
          </w:p>
        </w:tc>
      </w:tr>
      <w:tr w:rsidR="006C69EF" w:rsidRPr="008603A7" w:rsidTr="000413D8">
        <w:trPr>
          <w:cantSplit/>
          <w:jc w:val="center"/>
        </w:trPr>
        <w:tc>
          <w:tcPr>
            <w:tcW w:w="851" w:type="dxa"/>
            <w:vMerge w:val="restart"/>
            <w:vAlign w:val="center"/>
          </w:tcPr>
          <w:p w:rsidR="006C69EF" w:rsidRPr="002F0940" w:rsidRDefault="006C69EF" w:rsidP="0095364C">
            <w:pPr>
              <w:pStyle w:val="Tabletext"/>
              <w:jc w:val="center"/>
              <w:rPr>
                <w:sz w:val="20"/>
                <w:lang w:val="es-ES_tradnl"/>
              </w:rPr>
            </w:pPr>
            <w:r w:rsidRPr="002F0940">
              <w:rPr>
                <w:sz w:val="20"/>
                <w:lang w:val="es-ES_tradnl"/>
              </w:rPr>
              <w:t>1</w:t>
            </w:r>
          </w:p>
        </w:tc>
        <w:tc>
          <w:tcPr>
            <w:tcW w:w="2268" w:type="dxa"/>
            <w:vMerge w:val="restart"/>
            <w:vAlign w:val="center"/>
          </w:tcPr>
          <w:p w:rsidR="006C69EF" w:rsidRPr="002F0940" w:rsidRDefault="006C69EF" w:rsidP="0095364C">
            <w:pPr>
              <w:pStyle w:val="Tabletext"/>
              <w:jc w:val="center"/>
              <w:rPr>
                <w:sz w:val="20"/>
                <w:lang w:val="es-ES_tradnl"/>
              </w:rPr>
            </w:pPr>
            <w:r w:rsidRPr="002F0940">
              <w:rPr>
                <w:sz w:val="20"/>
                <w:lang w:val="es-ES_tradnl"/>
              </w:rPr>
              <w:t>0,115-0,150</w:t>
            </w:r>
          </w:p>
        </w:tc>
        <w:tc>
          <w:tcPr>
            <w:tcW w:w="2268" w:type="dxa"/>
            <w:vMerge w:val="restart"/>
            <w:vAlign w:val="center"/>
          </w:tcPr>
          <w:p w:rsidR="006C69EF" w:rsidRPr="002F0940" w:rsidRDefault="006C69EF" w:rsidP="0095364C">
            <w:pPr>
              <w:pStyle w:val="Tabletext"/>
              <w:jc w:val="center"/>
              <w:rPr>
                <w:sz w:val="20"/>
                <w:lang w:val="es-ES_tradnl"/>
              </w:rPr>
            </w:pPr>
            <w:r w:rsidRPr="002F0940">
              <w:rPr>
                <w:sz w:val="20"/>
                <w:lang w:val="es-ES_tradnl"/>
              </w:rPr>
              <w:t>≤ 4,5 mW p.r.e.</w:t>
            </w:r>
          </w:p>
        </w:tc>
        <w:tc>
          <w:tcPr>
            <w:tcW w:w="4536" w:type="dxa"/>
            <w:vMerge w:val="restart"/>
            <w:vAlign w:val="center"/>
          </w:tcPr>
          <w:p w:rsidR="006C69EF" w:rsidRPr="002F0940" w:rsidRDefault="006C69EF" w:rsidP="0095364C">
            <w:pPr>
              <w:pStyle w:val="Tabletext"/>
              <w:jc w:val="center"/>
              <w:rPr>
                <w:sz w:val="20"/>
                <w:lang w:val="es-ES_tradnl"/>
              </w:rPr>
            </w:pPr>
            <w:r w:rsidRPr="002F0940">
              <w:rPr>
                <w:sz w:val="20"/>
                <w:lang w:val="es-ES_tradnl"/>
              </w:rPr>
              <w:t>Detalles</w:t>
            </w:r>
            <w:r w:rsidRPr="002F0940">
              <w:rPr>
                <w:sz w:val="20"/>
                <w:vertAlign w:val="superscript"/>
                <w:lang w:val="es-ES_tradnl"/>
              </w:rPr>
              <w:t>(7)</w:t>
            </w:r>
          </w:p>
        </w:tc>
        <w:tc>
          <w:tcPr>
            <w:tcW w:w="4536" w:type="dxa"/>
            <w:vAlign w:val="center"/>
          </w:tcPr>
          <w:p w:rsidR="006C69EF" w:rsidRPr="002F0940" w:rsidRDefault="006C69EF" w:rsidP="0095364C">
            <w:pPr>
              <w:pStyle w:val="Tabletext"/>
              <w:jc w:val="left"/>
              <w:rPr>
                <w:sz w:val="20"/>
                <w:lang w:val="es-ES_tradnl"/>
              </w:rPr>
            </w:pPr>
            <w:r w:rsidRPr="002F0940">
              <w:rPr>
                <w:sz w:val="20"/>
                <w:lang w:val="es-ES_tradnl"/>
              </w:rPr>
              <w:t>Sistemas radioeléctricos de detección y alarma</w:t>
            </w:r>
          </w:p>
        </w:tc>
      </w:tr>
      <w:tr w:rsidR="006C69EF" w:rsidRPr="002F0940" w:rsidTr="000413D8">
        <w:trPr>
          <w:cantSplit/>
          <w:jc w:val="center"/>
        </w:trPr>
        <w:tc>
          <w:tcPr>
            <w:tcW w:w="851" w:type="dxa"/>
            <w:vMerge/>
            <w:vAlign w:val="center"/>
          </w:tcPr>
          <w:p w:rsidR="006C69EF" w:rsidRPr="002F0940" w:rsidRDefault="006C69EF" w:rsidP="0095364C">
            <w:pPr>
              <w:pStyle w:val="Tabletext"/>
              <w:jc w:val="center"/>
              <w:rPr>
                <w:sz w:val="20"/>
                <w:lang w:val="es-ES_tradnl"/>
              </w:rPr>
            </w:pPr>
          </w:p>
        </w:tc>
        <w:tc>
          <w:tcPr>
            <w:tcW w:w="2268" w:type="dxa"/>
            <w:vMerge/>
            <w:vAlign w:val="center"/>
          </w:tcPr>
          <w:p w:rsidR="006C69EF" w:rsidRPr="002F0940" w:rsidRDefault="006C69EF" w:rsidP="0095364C">
            <w:pPr>
              <w:pStyle w:val="Tabletext"/>
              <w:jc w:val="center"/>
              <w:rPr>
                <w:sz w:val="20"/>
                <w:lang w:val="es-ES_tradnl"/>
              </w:rPr>
            </w:pPr>
          </w:p>
        </w:tc>
        <w:tc>
          <w:tcPr>
            <w:tcW w:w="2268" w:type="dxa"/>
            <w:vMerge/>
            <w:vAlign w:val="center"/>
          </w:tcPr>
          <w:p w:rsidR="006C69EF" w:rsidRPr="002F0940" w:rsidRDefault="006C69EF" w:rsidP="0095364C">
            <w:pPr>
              <w:pStyle w:val="Tabletext"/>
              <w:jc w:val="center"/>
              <w:rPr>
                <w:sz w:val="20"/>
                <w:lang w:val="es-ES_tradnl"/>
              </w:rPr>
            </w:pPr>
          </w:p>
        </w:tc>
        <w:tc>
          <w:tcPr>
            <w:tcW w:w="4536" w:type="dxa"/>
            <w:vMerge/>
            <w:vAlign w:val="center"/>
          </w:tcPr>
          <w:p w:rsidR="006C69EF" w:rsidRPr="002F0940" w:rsidRDefault="006C69EF" w:rsidP="0095364C">
            <w:pPr>
              <w:pStyle w:val="Tabletext"/>
              <w:jc w:val="center"/>
              <w:rPr>
                <w:i/>
                <w:iCs/>
                <w:sz w:val="20"/>
                <w:lang w:val="es-ES_tradnl"/>
              </w:rPr>
            </w:pPr>
          </w:p>
        </w:tc>
        <w:tc>
          <w:tcPr>
            <w:tcW w:w="4536" w:type="dxa"/>
            <w:vAlign w:val="center"/>
          </w:tcPr>
          <w:p w:rsidR="006C69EF" w:rsidRPr="002F0940" w:rsidRDefault="006C69EF" w:rsidP="0095364C">
            <w:pPr>
              <w:pStyle w:val="Tabletext"/>
              <w:jc w:val="left"/>
              <w:rPr>
                <w:sz w:val="20"/>
                <w:lang w:val="es-ES_tradnl"/>
              </w:rPr>
            </w:pPr>
            <w:r w:rsidRPr="002F0940">
              <w:rPr>
                <w:sz w:val="20"/>
                <w:lang w:val="es-ES_tradnl"/>
              </w:rPr>
              <w:t>RFID</w:t>
            </w:r>
          </w:p>
        </w:tc>
      </w:tr>
      <w:tr w:rsidR="006C69EF" w:rsidRPr="002F0940" w:rsidTr="000413D8">
        <w:trPr>
          <w:cantSplit/>
          <w:jc w:val="center"/>
        </w:trPr>
        <w:tc>
          <w:tcPr>
            <w:tcW w:w="851" w:type="dxa"/>
            <w:vMerge/>
            <w:vAlign w:val="center"/>
          </w:tcPr>
          <w:p w:rsidR="006C69EF" w:rsidRPr="002F0940" w:rsidRDefault="006C69EF" w:rsidP="0095364C">
            <w:pPr>
              <w:pStyle w:val="Tabletext"/>
              <w:jc w:val="center"/>
              <w:rPr>
                <w:sz w:val="20"/>
                <w:lang w:val="es-ES_tradnl"/>
              </w:rPr>
            </w:pPr>
          </w:p>
        </w:tc>
        <w:tc>
          <w:tcPr>
            <w:tcW w:w="2268" w:type="dxa"/>
            <w:vMerge/>
            <w:vAlign w:val="center"/>
          </w:tcPr>
          <w:p w:rsidR="006C69EF" w:rsidRPr="002F0940" w:rsidRDefault="006C69EF" w:rsidP="0095364C">
            <w:pPr>
              <w:pStyle w:val="Tabletext"/>
              <w:jc w:val="center"/>
              <w:rPr>
                <w:sz w:val="20"/>
                <w:lang w:val="es-ES_tradnl"/>
              </w:rPr>
            </w:pPr>
          </w:p>
        </w:tc>
        <w:tc>
          <w:tcPr>
            <w:tcW w:w="2268" w:type="dxa"/>
            <w:vMerge/>
            <w:vAlign w:val="center"/>
          </w:tcPr>
          <w:p w:rsidR="006C69EF" w:rsidRPr="002F0940" w:rsidRDefault="006C69EF" w:rsidP="0095364C">
            <w:pPr>
              <w:pStyle w:val="Tabletext"/>
              <w:jc w:val="center"/>
              <w:rPr>
                <w:sz w:val="20"/>
                <w:lang w:val="es-ES_tradnl"/>
              </w:rPr>
            </w:pPr>
          </w:p>
        </w:tc>
        <w:tc>
          <w:tcPr>
            <w:tcW w:w="4536" w:type="dxa"/>
            <w:vMerge/>
            <w:vAlign w:val="center"/>
          </w:tcPr>
          <w:p w:rsidR="006C69EF" w:rsidRPr="002F0940" w:rsidRDefault="006C69EF" w:rsidP="0095364C">
            <w:pPr>
              <w:pStyle w:val="Tabletext"/>
              <w:jc w:val="center"/>
              <w:rPr>
                <w:i/>
                <w:iCs/>
                <w:sz w:val="20"/>
                <w:lang w:val="es-ES_tradnl"/>
              </w:rPr>
            </w:pPr>
          </w:p>
        </w:tc>
        <w:tc>
          <w:tcPr>
            <w:tcW w:w="4536" w:type="dxa"/>
            <w:vAlign w:val="center"/>
          </w:tcPr>
          <w:p w:rsidR="006C69EF" w:rsidRPr="002F0940" w:rsidRDefault="006C69EF" w:rsidP="0095364C">
            <w:pPr>
              <w:pStyle w:val="Tabletext"/>
              <w:jc w:val="left"/>
              <w:rPr>
                <w:sz w:val="20"/>
                <w:lang w:val="es-ES_tradnl"/>
              </w:rPr>
            </w:pPr>
            <w:r w:rsidRPr="002F0940">
              <w:rPr>
                <w:sz w:val="20"/>
                <w:lang w:val="es-ES_tradnl"/>
              </w:rPr>
              <w:t>Control remoto radioeléctrico</w:t>
            </w:r>
          </w:p>
        </w:tc>
      </w:tr>
      <w:tr w:rsidR="006C69EF" w:rsidRPr="008603A7" w:rsidTr="000413D8">
        <w:trPr>
          <w:cantSplit/>
          <w:jc w:val="center"/>
        </w:trPr>
        <w:tc>
          <w:tcPr>
            <w:tcW w:w="851" w:type="dxa"/>
            <w:vAlign w:val="center"/>
          </w:tcPr>
          <w:p w:rsidR="006C69EF" w:rsidRPr="002F0940" w:rsidRDefault="006C69EF" w:rsidP="0095364C">
            <w:pPr>
              <w:pStyle w:val="Tabletext"/>
              <w:jc w:val="center"/>
              <w:rPr>
                <w:sz w:val="20"/>
                <w:lang w:val="es-ES_tradnl"/>
              </w:rPr>
            </w:pPr>
            <w:r w:rsidRPr="002F0940">
              <w:rPr>
                <w:sz w:val="20"/>
                <w:lang w:val="es-ES_tradnl"/>
              </w:rPr>
              <w:t>2</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10,2-11</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 xml:space="preserve">≤ 4,5 </w:t>
            </w:r>
            <w:r w:rsidRPr="002F0940">
              <w:rPr>
                <w:sz w:val="20"/>
                <w:lang w:val="es-ES_tradnl"/>
              </w:rPr>
              <w:sym w:font="Symbol" w:char="F06D"/>
            </w:r>
            <w:r w:rsidRPr="002F0940">
              <w:rPr>
                <w:sz w:val="20"/>
                <w:lang w:val="es-ES_tradnl"/>
              </w:rPr>
              <w:t>W p.r.e.</w:t>
            </w:r>
          </w:p>
        </w:tc>
        <w:tc>
          <w:tcPr>
            <w:tcW w:w="4536" w:type="dxa"/>
            <w:vMerge/>
            <w:vAlign w:val="center"/>
          </w:tcPr>
          <w:p w:rsidR="006C69EF" w:rsidRPr="002F0940" w:rsidRDefault="006C69EF" w:rsidP="0095364C">
            <w:pPr>
              <w:pStyle w:val="Tabletext"/>
              <w:jc w:val="center"/>
              <w:rPr>
                <w:i/>
                <w:iCs/>
                <w:sz w:val="20"/>
                <w:lang w:val="es-ES_tradnl"/>
              </w:rPr>
            </w:pPr>
          </w:p>
        </w:tc>
        <w:tc>
          <w:tcPr>
            <w:tcW w:w="4536" w:type="dxa"/>
            <w:vAlign w:val="center"/>
          </w:tcPr>
          <w:p w:rsidR="006C69EF" w:rsidRPr="002F0940" w:rsidRDefault="006C69EF" w:rsidP="0095364C">
            <w:pPr>
              <w:pStyle w:val="Tabletext"/>
              <w:jc w:val="left"/>
              <w:rPr>
                <w:sz w:val="20"/>
                <w:lang w:val="es-ES_tradnl"/>
              </w:rPr>
            </w:pPr>
            <w:r w:rsidRPr="002F0940">
              <w:rPr>
                <w:sz w:val="20"/>
                <w:lang w:val="es-ES_tradnl"/>
              </w:rPr>
              <w:t>Sistemas inalámbricos de audio para la ayuda a la audición</w:t>
            </w:r>
          </w:p>
        </w:tc>
      </w:tr>
      <w:tr w:rsidR="006C69EF" w:rsidRPr="008603A7" w:rsidTr="000413D8">
        <w:trPr>
          <w:cantSplit/>
          <w:jc w:val="center"/>
        </w:trPr>
        <w:tc>
          <w:tcPr>
            <w:tcW w:w="851" w:type="dxa"/>
            <w:vMerge w:val="restart"/>
            <w:vAlign w:val="center"/>
          </w:tcPr>
          <w:p w:rsidR="006C69EF" w:rsidRPr="002F0940" w:rsidRDefault="006C69EF" w:rsidP="0095364C">
            <w:pPr>
              <w:pStyle w:val="Tabletext"/>
              <w:jc w:val="center"/>
              <w:rPr>
                <w:sz w:val="20"/>
                <w:lang w:val="es-ES_tradnl"/>
              </w:rPr>
            </w:pPr>
            <w:r w:rsidRPr="002F0940">
              <w:rPr>
                <w:sz w:val="20"/>
                <w:lang w:val="es-ES_tradnl"/>
              </w:rPr>
              <w:t>3</w:t>
            </w:r>
          </w:p>
        </w:tc>
        <w:tc>
          <w:tcPr>
            <w:tcW w:w="2268" w:type="dxa"/>
            <w:vMerge w:val="restart"/>
            <w:vAlign w:val="center"/>
          </w:tcPr>
          <w:p w:rsidR="006C69EF" w:rsidRPr="002F0940" w:rsidRDefault="006C69EF" w:rsidP="0095364C">
            <w:pPr>
              <w:pStyle w:val="Tabletext"/>
              <w:jc w:val="center"/>
              <w:rPr>
                <w:sz w:val="20"/>
                <w:lang w:val="es-ES_tradnl"/>
              </w:rPr>
            </w:pPr>
            <w:r w:rsidRPr="002F0940">
              <w:rPr>
                <w:sz w:val="20"/>
                <w:lang w:val="es-ES_tradnl"/>
              </w:rPr>
              <w:t>13,553-13,567</w:t>
            </w:r>
          </w:p>
        </w:tc>
        <w:tc>
          <w:tcPr>
            <w:tcW w:w="2268" w:type="dxa"/>
            <w:vMerge w:val="restart"/>
            <w:vAlign w:val="center"/>
          </w:tcPr>
          <w:p w:rsidR="006C69EF" w:rsidRPr="002F0940" w:rsidRDefault="006C69EF" w:rsidP="0095364C">
            <w:pPr>
              <w:pStyle w:val="Tabletext"/>
              <w:jc w:val="center"/>
              <w:rPr>
                <w:sz w:val="20"/>
                <w:lang w:val="es-ES_tradnl"/>
              </w:rPr>
            </w:pPr>
            <w:r w:rsidRPr="002F0940">
              <w:rPr>
                <w:sz w:val="20"/>
                <w:lang w:val="es-ES_tradnl"/>
              </w:rPr>
              <w:t>≤ 4,5 mW p.r.e.</w:t>
            </w:r>
          </w:p>
        </w:tc>
        <w:tc>
          <w:tcPr>
            <w:tcW w:w="4536" w:type="dxa"/>
            <w:vMerge/>
            <w:vAlign w:val="center"/>
          </w:tcPr>
          <w:p w:rsidR="006C69EF" w:rsidRPr="002F0940" w:rsidRDefault="006C69EF" w:rsidP="0095364C">
            <w:pPr>
              <w:pStyle w:val="Tabletext"/>
              <w:jc w:val="center"/>
              <w:rPr>
                <w:sz w:val="20"/>
                <w:lang w:val="es-ES_tradnl"/>
              </w:rPr>
            </w:pPr>
          </w:p>
        </w:tc>
        <w:tc>
          <w:tcPr>
            <w:tcW w:w="4536" w:type="dxa"/>
            <w:vAlign w:val="center"/>
          </w:tcPr>
          <w:p w:rsidR="006C69EF" w:rsidRPr="002F0940" w:rsidRDefault="006C69EF" w:rsidP="0095364C">
            <w:pPr>
              <w:pStyle w:val="Tabletext"/>
              <w:jc w:val="left"/>
              <w:rPr>
                <w:sz w:val="20"/>
                <w:lang w:val="es-ES_tradnl"/>
              </w:rPr>
            </w:pPr>
            <w:r w:rsidRPr="002F0940">
              <w:rPr>
                <w:sz w:val="20"/>
                <w:lang w:val="es-ES_tradnl"/>
              </w:rPr>
              <w:t>Sistemas radioeléctricos de detección y alarma</w:t>
            </w:r>
          </w:p>
        </w:tc>
      </w:tr>
      <w:tr w:rsidR="006C69EF" w:rsidRPr="002F0940" w:rsidTr="000413D8">
        <w:trPr>
          <w:cantSplit/>
          <w:jc w:val="center"/>
        </w:trPr>
        <w:tc>
          <w:tcPr>
            <w:tcW w:w="851" w:type="dxa"/>
            <w:vMerge/>
            <w:vAlign w:val="center"/>
          </w:tcPr>
          <w:p w:rsidR="006C69EF" w:rsidRPr="002F0940" w:rsidRDefault="006C69EF" w:rsidP="0095364C">
            <w:pPr>
              <w:pStyle w:val="Tabletext"/>
              <w:jc w:val="center"/>
              <w:rPr>
                <w:sz w:val="20"/>
                <w:lang w:val="es-ES_tradnl"/>
              </w:rPr>
            </w:pPr>
          </w:p>
        </w:tc>
        <w:tc>
          <w:tcPr>
            <w:tcW w:w="2268" w:type="dxa"/>
            <w:vMerge/>
            <w:vAlign w:val="center"/>
          </w:tcPr>
          <w:p w:rsidR="006C69EF" w:rsidRPr="002F0940" w:rsidRDefault="006C69EF" w:rsidP="0095364C">
            <w:pPr>
              <w:pStyle w:val="Tabletext"/>
              <w:jc w:val="center"/>
              <w:rPr>
                <w:sz w:val="20"/>
                <w:lang w:val="es-ES_tradnl"/>
              </w:rPr>
            </w:pPr>
          </w:p>
        </w:tc>
        <w:tc>
          <w:tcPr>
            <w:tcW w:w="2268" w:type="dxa"/>
            <w:vMerge/>
            <w:vAlign w:val="center"/>
          </w:tcPr>
          <w:p w:rsidR="006C69EF" w:rsidRPr="002F0940" w:rsidRDefault="006C69EF" w:rsidP="0095364C">
            <w:pPr>
              <w:pStyle w:val="Tabletext"/>
              <w:jc w:val="center"/>
              <w:rPr>
                <w:sz w:val="20"/>
                <w:lang w:val="es-ES_tradnl"/>
              </w:rPr>
            </w:pPr>
          </w:p>
        </w:tc>
        <w:tc>
          <w:tcPr>
            <w:tcW w:w="4536" w:type="dxa"/>
            <w:vMerge/>
            <w:vAlign w:val="center"/>
          </w:tcPr>
          <w:p w:rsidR="006C69EF" w:rsidRPr="002F0940" w:rsidRDefault="006C69EF" w:rsidP="0095364C">
            <w:pPr>
              <w:pStyle w:val="Tabletext"/>
              <w:jc w:val="center"/>
              <w:rPr>
                <w:i/>
                <w:iCs/>
                <w:sz w:val="20"/>
                <w:lang w:val="es-ES_tradnl"/>
              </w:rPr>
            </w:pPr>
          </w:p>
        </w:tc>
        <w:tc>
          <w:tcPr>
            <w:tcW w:w="4536" w:type="dxa"/>
            <w:vAlign w:val="center"/>
          </w:tcPr>
          <w:p w:rsidR="006C69EF" w:rsidRPr="002F0940" w:rsidRDefault="006C69EF" w:rsidP="0095364C">
            <w:pPr>
              <w:pStyle w:val="Tabletext"/>
              <w:jc w:val="left"/>
              <w:rPr>
                <w:sz w:val="20"/>
                <w:lang w:val="es-ES_tradnl"/>
              </w:rPr>
            </w:pPr>
            <w:r w:rsidRPr="002F0940">
              <w:rPr>
                <w:sz w:val="20"/>
                <w:lang w:val="es-ES_tradnl"/>
              </w:rPr>
              <w:t>RFID</w:t>
            </w:r>
          </w:p>
        </w:tc>
      </w:tr>
      <w:tr w:rsidR="006C69EF" w:rsidRPr="002F0940" w:rsidTr="000413D8">
        <w:trPr>
          <w:cantSplit/>
          <w:jc w:val="center"/>
        </w:trPr>
        <w:tc>
          <w:tcPr>
            <w:tcW w:w="851" w:type="dxa"/>
            <w:vMerge/>
            <w:vAlign w:val="center"/>
          </w:tcPr>
          <w:p w:rsidR="006C69EF" w:rsidRPr="002F0940" w:rsidRDefault="006C69EF" w:rsidP="0095364C">
            <w:pPr>
              <w:pStyle w:val="Tabletext"/>
              <w:jc w:val="center"/>
              <w:rPr>
                <w:sz w:val="20"/>
                <w:lang w:val="es-ES_tradnl"/>
              </w:rPr>
            </w:pPr>
          </w:p>
        </w:tc>
        <w:tc>
          <w:tcPr>
            <w:tcW w:w="2268" w:type="dxa"/>
            <w:vMerge/>
            <w:vAlign w:val="center"/>
          </w:tcPr>
          <w:p w:rsidR="006C69EF" w:rsidRPr="002F0940" w:rsidRDefault="006C69EF" w:rsidP="0095364C">
            <w:pPr>
              <w:pStyle w:val="Tabletext"/>
              <w:jc w:val="center"/>
              <w:rPr>
                <w:sz w:val="20"/>
                <w:lang w:val="es-ES_tradnl"/>
              </w:rPr>
            </w:pPr>
          </w:p>
        </w:tc>
        <w:tc>
          <w:tcPr>
            <w:tcW w:w="2268" w:type="dxa"/>
            <w:vMerge/>
            <w:vAlign w:val="center"/>
          </w:tcPr>
          <w:p w:rsidR="006C69EF" w:rsidRPr="002F0940" w:rsidRDefault="006C69EF" w:rsidP="0095364C">
            <w:pPr>
              <w:pStyle w:val="Tabletext"/>
              <w:jc w:val="center"/>
              <w:rPr>
                <w:sz w:val="20"/>
                <w:lang w:val="es-ES_tradnl"/>
              </w:rPr>
            </w:pPr>
          </w:p>
        </w:tc>
        <w:tc>
          <w:tcPr>
            <w:tcW w:w="4536" w:type="dxa"/>
            <w:vMerge/>
            <w:vAlign w:val="center"/>
          </w:tcPr>
          <w:p w:rsidR="006C69EF" w:rsidRPr="002F0940" w:rsidRDefault="006C69EF" w:rsidP="0095364C">
            <w:pPr>
              <w:pStyle w:val="Tabletext"/>
              <w:jc w:val="center"/>
              <w:rPr>
                <w:i/>
                <w:iCs/>
                <w:sz w:val="20"/>
                <w:lang w:val="es-ES_tradnl"/>
              </w:rPr>
            </w:pPr>
          </w:p>
        </w:tc>
        <w:tc>
          <w:tcPr>
            <w:tcW w:w="4536" w:type="dxa"/>
            <w:vAlign w:val="center"/>
          </w:tcPr>
          <w:p w:rsidR="006C69EF" w:rsidRPr="002F0940" w:rsidRDefault="006C69EF" w:rsidP="0095364C">
            <w:pPr>
              <w:pStyle w:val="Tabletext"/>
              <w:jc w:val="left"/>
              <w:rPr>
                <w:sz w:val="20"/>
                <w:lang w:val="es-ES_tradnl"/>
              </w:rPr>
            </w:pPr>
            <w:r w:rsidRPr="002F0940">
              <w:rPr>
                <w:sz w:val="20"/>
                <w:lang w:val="es-ES_tradnl"/>
              </w:rPr>
              <w:t>Otras aplicaciones</w:t>
            </w:r>
          </w:p>
        </w:tc>
      </w:tr>
      <w:tr w:rsidR="006C69EF" w:rsidRPr="002F0940" w:rsidTr="000413D8">
        <w:trPr>
          <w:cantSplit/>
          <w:jc w:val="center"/>
        </w:trPr>
        <w:tc>
          <w:tcPr>
            <w:tcW w:w="851" w:type="dxa"/>
            <w:vMerge w:val="restart"/>
            <w:vAlign w:val="center"/>
          </w:tcPr>
          <w:p w:rsidR="006C69EF" w:rsidRPr="002F0940" w:rsidRDefault="006C69EF" w:rsidP="0095364C">
            <w:pPr>
              <w:pStyle w:val="Tabletext"/>
              <w:jc w:val="center"/>
              <w:rPr>
                <w:sz w:val="20"/>
                <w:lang w:val="es-ES_tradnl"/>
              </w:rPr>
            </w:pPr>
            <w:r w:rsidRPr="002F0940">
              <w:rPr>
                <w:sz w:val="20"/>
                <w:lang w:val="es-ES_tradnl"/>
              </w:rPr>
              <w:t>4</w:t>
            </w:r>
          </w:p>
        </w:tc>
        <w:tc>
          <w:tcPr>
            <w:tcW w:w="2268" w:type="dxa"/>
            <w:vMerge w:val="restart"/>
            <w:vAlign w:val="center"/>
          </w:tcPr>
          <w:p w:rsidR="006C69EF" w:rsidRPr="002F0940" w:rsidRDefault="006C69EF" w:rsidP="0095364C">
            <w:pPr>
              <w:pStyle w:val="Tabletext"/>
              <w:jc w:val="center"/>
              <w:rPr>
                <w:sz w:val="20"/>
                <w:lang w:val="es-ES_tradnl"/>
              </w:rPr>
            </w:pPr>
            <w:r w:rsidRPr="002F0940">
              <w:rPr>
                <w:sz w:val="20"/>
                <w:lang w:val="es-ES_tradnl"/>
              </w:rPr>
              <w:t>26,957-27,283</w:t>
            </w:r>
          </w:p>
        </w:tc>
        <w:tc>
          <w:tcPr>
            <w:tcW w:w="2268" w:type="dxa"/>
            <w:vMerge w:val="restart"/>
            <w:vAlign w:val="center"/>
          </w:tcPr>
          <w:p w:rsidR="006C69EF" w:rsidRPr="002F0940" w:rsidRDefault="006C69EF" w:rsidP="0095364C">
            <w:pPr>
              <w:pStyle w:val="Tabletext"/>
              <w:jc w:val="center"/>
              <w:rPr>
                <w:sz w:val="20"/>
                <w:lang w:val="es-ES_tradnl"/>
              </w:rPr>
            </w:pPr>
            <w:r w:rsidRPr="002F0940">
              <w:rPr>
                <w:sz w:val="20"/>
                <w:lang w:val="es-ES_tradnl"/>
              </w:rPr>
              <w:t>≤ 100 mW p.r.e.</w:t>
            </w:r>
          </w:p>
        </w:tc>
        <w:tc>
          <w:tcPr>
            <w:tcW w:w="4536" w:type="dxa"/>
            <w:vMerge w:val="restart"/>
            <w:vAlign w:val="center"/>
          </w:tcPr>
          <w:p w:rsidR="006C69EF" w:rsidRPr="002F0940" w:rsidRDefault="006C69EF" w:rsidP="0095364C">
            <w:pPr>
              <w:pStyle w:val="Tabletext"/>
              <w:jc w:val="center"/>
              <w:rPr>
                <w:sz w:val="20"/>
                <w:lang w:val="es-ES_tradnl"/>
              </w:rPr>
            </w:pPr>
            <w:r w:rsidRPr="002F0940">
              <w:rPr>
                <w:sz w:val="20"/>
                <w:lang w:val="es-ES_tradnl"/>
              </w:rPr>
              <w:t>≥ 40 dBc a la salida del transmisor</w:t>
            </w:r>
          </w:p>
        </w:tc>
        <w:tc>
          <w:tcPr>
            <w:tcW w:w="4536" w:type="dxa"/>
            <w:vAlign w:val="center"/>
          </w:tcPr>
          <w:p w:rsidR="006C69EF" w:rsidRPr="002F0940" w:rsidRDefault="006C69EF" w:rsidP="0095364C">
            <w:pPr>
              <w:pStyle w:val="Tabletext"/>
              <w:jc w:val="left"/>
              <w:rPr>
                <w:sz w:val="20"/>
                <w:lang w:val="es-ES_tradnl"/>
              </w:rPr>
            </w:pPr>
            <w:r w:rsidRPr="002F0940">
              <w:rPr>
                <w:sz w:val="20"/>
                <w:lang w:val="es-ES_tradnl"/>
              </w:rPr>
              <w:t>Control remoto radioeléctrico</w:t>
            </w:r>
          </w:p>
        </w:tc>
      </w:tr>
      <w:tr w:rsidR="006C69EF" w:rsidRPr="002F0940" w:rsidTr="000413D8">
        <w:trPr>
          <w:cantSplit/>
          <w:jc w:val="center"/>
        </w:trPr>
        <w:tc>
          <w:tcPr>
            <w:tcW w:w="851" w:type="dxa"/>
            <w:vMerge/>
            <w:vAlign w:val="center"/>
          </w:tcPr>
          <w:p w:rsidR="006C69EF" w:rsidRPr="002F0940" w:rsidRDefault="006C69EF" w:rsidP="0095364C">
            <w:pPr>
              <w:pStyle w:val="Tabletext"/>
              <w:jc w:val="center"/>
              <w:rPr>
                <w:sz w:val="20"/>
                <w:lang w:val="es-ES_tradnl"/>
              </w:rPr>
            </w:pPr>
          </w:p>
        </w:tc>
        <w:tc>
          <w:tcPr>
            <w:tcW w:w="2268" w:type="dxa"/>
            <w:vMerge/>
            <w:vAlign w:val="center"/>
          </w:tcPr>
          <w:p w:rsidR="006C69EF" w:rsidRPr="002F0940" w:rsidRDefault="006C69EF" w:rsidP="0095364C">
            <w:pPr>
              <w:pStyle w:val="Tabletext"/>
              <w:jc w:val="center"/>
              <w:rPr>
                <w:sz w:val="20"/>
                <w:lang w:val="es-ES_tradnl"/>
              </w:rPr>
            </w:pPr>
          </w:p>
        </w:tc>
        <w:tc>
          <w:tcPr>
            <w:tcW w:w="2268" w:type="dxa"/>
            <w:vMerge/>
            <w:vAlign w:val="center"/>
          </w:tcPr>
          <w:p w:rsidR="006C69EF" w:rsidRPr="002F0940" w:rsidRDefault="006C69EF" w:rsidP="0095364C">
            <w:pPr>
              <w:pStyle w:val="Tabletext"/>
              <w:jc w:val="center"/>
              <w:rPr>
                <w:sz w:val="20"/>
                <w:lang w:val="es-ES_tradnl"/>
              </w:rPr>
            </w:pPr>
          </w:p>
        </w:tc>
        <w:tc>
          <w:tcPr>
            <w:tcW w:w="4536" w:type="dxa"/>
            <w:vMerge/>
            <w:vAlign w:val="center"/>
          </w:tcPr>
          <w:p w:rsidR="006C69EF" w:rsidRPr="002F0940" w:rsidRDefault="006C69EF" w:rsidP="0095364C">
            <w:pPr>
              <w:pStyle w:val="Tabletext"/>
              <w:jc w:val="center"/>
              <w:rPr>
                <w:sz w:val="20"/>
                <w:lang w:val="es-ES_tradnl"/>
              </w:rPr>
            </w:pPr>
          </w:p>
        </w:tc>
        <w:tc>
          <w:tcPr>
            <w:tcW w:w="4536" w:type="dxa"/>
            <w:vAlign w:val="center"/>
          </w:tcPr>
          <w:p w:rsidR="006C69EF" w:rsidRPr="002F0940" w:rsidRDefault="006C69EF" w:rsidP="0095364C">
            <w:pPr>
              <w:pStyle w:val="Tabletext"/>
              <w:jc w:val="left"/>
              <w:rPr>
                <w:sz w:val="20"/>
                <w:lang w:val="es-ES_tradnl"/>
              </w:rPr>
            </w:pPr>
            <w:r w:rsidRPr="002F0940">
              <w:rPr>
                <w:sz w:val="20"/>
                <w:lang w:val="es-ES_tradnl"/>
              </w:rPr>
              <w:t>Telemedida radioeléctrica</w:t>
            </w:r>
          </w:p>
        </w:tc>
      </w:tr>
      <w:tr w:rsidR="006C69EF" w:rsidRPr="002F0940" w:rsidTr="000413D8">
        <w:trPr>
          <w:cantSplit/>
          <w:jc w:val="center"/>
        </w:trPr>
        <w:tc>
          <w:tcPr>
            <w:tcW w:w="851" w:type="dxa"/>
            <w:vMerge/>
            <w:vAlign w:val="center"/>
          </w:tcPr>
          <w:p w:rsidR="006C69EF" w:rsidRPr="002F0940" w:rsidRDefault="006C69EF" w:rsidP="0095364C">
            <w:pPr>
              <w:pStyle w:val="Tabletext"/>
              <w:jc w:val="center"/>
              <w:rPr>
                <w:sz w:val="20"/>
                <w:lang w:val="es-ES_tradnl"/>
              </w:rPr>
            </w:pPr>
          </w:p>
        </w:tc>
        <w:tc>
          <w:tcPr>
            <w:tcW w:w="2268" w:type="dxa"/>
            <w:vMerge/>
            <w:vAlign w:val="center"/>
          </w:tcPr>
          <w:p w:rsidR="006C69EF" w:rsidRPr="002F0940" w:rsidRDefault="006C69EF" w:rsidP="0095364C">
            <w:pPr>
              <w:pStyle w:val="Tabletext"/>
              <w:jc w:val="center"/>
              <w:rPr>
                <w:sz w:val="20"/>
                <w:lang w:val="es-ES_tradnl"/>
              </w:rPr>
            </w:pPr>
          </w:p>
        </w:tc>
        <w:tc>
          <w:tcPr>
            <w:tcW w:w="2268" w:type="dxa"/>
            <w:vMerge/>
            <w:vAlign w:val="center"/>
          </w:tcPr>
          <w:p w:rsidR="006C69EF" w:rsidRPr="002F0940" w:rsidRDefault="006C69EF" w:rsidP="0095364C">
            <w:pPr>
              <w:pStyle w:val="Tabletext"/>
              <w:jc w:val="center"/>
              <w:rPr>
                <w:sz w:val="20"/>
                <w:lang w:val="es-ES_tradnl"/>
              </w:rPr>
            </w:pPr>
          </w:p>
        </w:tc>
        <w:tc>
          <w:tcPr>
            <w:tcW w:w="4536" w:type="dxa"/>
            <w:vMerge/>
            <w:vAlign w:val="center"/>
          </w:tcPr>
          <w:p w:rsidR="006C69EF" w:rsidRPr="002F0940" w:rsidRDefault="006C69EF" w:rsidP="0095364C">
            <w:pPr>
              <w:pStyle w:val="Tabletext"/>
              <w:jc w:val="center"/>
              <w:rPr>
                <w:sz w:val="20"/>
                <w:lang w:val="es-ES_tradnl"/>
              </w:rPr>
            </w:pPr>
          </w:p>
        </w:tc>
        <w:tc>
          <w:tcPr>
            <w:tcW w:w="4536" w:type="dxa"/>
            <w:vAlign w:val="center"/>
          </w:tcPr>
          <w:p w:rsidR="006C69EF" w:rsidRPr="002F0940" w:rsidRDefault="006C69EF" w:rsidP="0095364C">
            <w:pPr>
              <w:pStyle w:val="Tabletext"/>
              <w:jc w:val="left"/>
              <w:rPr>
                <w:sz w:val="20"/>
                <w:lang w:val="es-ES_tradnl"/>
              </w:rPr>
            </w:pPr>
            <w:r w:rsidRPr="002F0940">
              <w:rPr>
                <w:sz w:val="20"/>
                <w:lang w:val="es-ES_tradnl"/>
              </w:rPr>
              <w:t>Otras aplicaciones</w:t>
            </w:r>
          </w:p>
        </w:tc>
      </w:tr>
      <w:tr w:rsidR="006C69EF" w:rsidRPr="002F0940" w:rsidTr="000413D8">
        <w:trPr>
          <w:cantSplit/>
          <w:jc w:val="center"/>
        </w:trPr>
        <w:tc>
          <w:tcPr>
            <w:tcW w:w="851" w:type="dxa"/>
            <w:vMerge w:val="restart"/>
            <w:vAlign w:val="center"/>
          </w:tcPr>
          <w:p w:rsidR="006C69EF" w:rsidRPr="002F0940" w:rsidRDefault="006C69EF" w:rsidP="0095364C">
            <w:pPr>
              <w:pStyle w:val="Tabletext"/>
              <w:jc w:val="center"/>
              <w:rPr>
                <w:sz w:val="20"/>
                <w:lang w:val="es-ES_tradnl"/>
              </w:rPr>
            </w:pPr>
            <w:r w:rsidRPr="002F0940">
              <w:rPr>
                <w:sz w:val="20"/>
                <w:lang w:val="es-ES_tradnl"/>
              </w:rPr>
              <w:t>5</w:t>
            </w:r>
          </w:p>
        </w:tc>
        <w:tc>
          <w:tcPr>
            <w:tcW w:w="2268" w:type="dxa"/>
            <w:vMerge w:val="restart"/>
            <w:vAlign w:val="center"/>
          </w:tcPr>
          <w:p w:rsidR="006C69EF" w:rsidRPr="002F0940" w:rsidRDefault="006C69EF" w:rsidP="0095364C">
            <w:pPr>
              <w:pStyle w:val="Tabletext"/>
              <w:jc w:val="center"/>
              <w:rPr>
                <w:sz w:val="20"/>
                <w:lang w:val="es-ES_tradnl"/>
              </w:rPr>
            </w:pPr>
            <w:r w:rsidRPr="002F0940">
              <w:rPr>
                <w:sz w:val="20"/>
                <w:lang w:val="es-ES_tradnl"/>
              </w:rPr>
              <w:t>29,70-30,00</w:t>
            </w:r>
          </w:p>
        </w:tc>
        <w:tc>
          <w:tcPr>
            <w:tcW w:w="2268" w:type="dxa"/>
            <w:vMerge w:val="restart"/>
            <w:vAlign w:val="center"/>
          </w:tcPr>
          <w:p w:rsidR="006C69EF" w:rsidRPr="002F0940" w:rsidRDefault="006C69EF" w:rsidP="0095364C">
            <w:pPr>
              <w:pStyle w:val="Tabletext"/>
              <w:jc w:val="center"/>
              <w:rPr>
                <w:sz w:val="20"/>
                <w:lang w:val="es-ES_tradnl"/>
              </w:rPr>
            </w:pPr>
            <w:r w:rsidRPr="002F0940">
              <w:rPr>
                <w:sz w:val="20"/>
                <w:lang w:val="es-ES_tradnl"/>
              </w:rPr>
              <w:t>≤ 100 mW p.r.e.</w:t>
            </w:r>
          </w:p>
        </w:tc>
        <w:tc>
          <w:tcPr>
            <w:tcW w:w="4536" w:type="dxa"/>
            <w:vMerge w:val="restart"/>
            <w:vAlign w:val="center"/>
          </w:tcPr>
          <w:p w:rsidR="006C69EF" w:rsidRPr="002F0940" w:rsidRDefault="006C69EF" w:rsidP="0095364C">
            <w:pPr>
              <w:pStyle w:val="Tabletext"/>
              <w:jc w:val="center"/>
              <w:rPr>
                <w:sz w:val="20"/>
                <w:lang w:val="es-ES_tradnl"/>
              </w:rPr>
            </w:pPr>
            <w:r w:rsidRPr="002F0940">
              <w:rPr>
                <w:sz w:val="20"/>
                <w:lang w:val="es-ES_tradnl"/>
              </w:rPr>
              <w:t>≥ 40 dBc a la salida del transmisor</w:t>
            </w:r>
          </w:p>
        </w:tc>
        <w:tc>
          <w:tcPr>
            <w:tcW w:w="4536" w:type="dxa"/>
            <w:vAlign w:val="center"/>
          </w:tcPr>
          <w:p w:rsidR="006C69EF" w:rsidRPr="002F0940" w:rsidRDefault="006C69EF" w:rsidP="0095364C">
            <w:pPr>
              <w:pStyle w:val="Tabletext"/>
              <w:jc w:val="left"/>
              <w:rPr>
                <w:sz w:val="20"/>
                <w:lang w:val="es-ES_tradnl"/>
              </w:rPr>
            </w:pPr>
            <w:r w:rsidRPr="002F0940">
              <w:rPr>
                <w:sz w:val="20"/>
                <w:lang w:val="es-ES_tradnl"/>
              </w:rPr>
              <w:t>Control remoto radioeléctrico</w:t>
            </w:r>
          </w:p>
        </w:tc>
      </w:tr>
      <w:tr w:rsidR="006C69EF" w:rsidRPr="008603A7" w:rsidTr="000413D8">
        <w:trPr>
          <w:cantSplit/>
          <w:jc w:val="center"/>
        </w:trPr>
        <w:tc>
          <w:tcPr>
            <w:tcW w:w="851" w:type="dxa"/>
            <w:vMerge/>
            <w:vAlign w:val="center"/>
          </w:tcPr>
          <w:p w:rsidR="006C69EF" w:rsidRPr="002F0940" w:rsidRDefault="006C69EF" w:rsidP="0095364C">
            <w:pPr>
              <w:pStyle w:val="Tabletext"/>
              <w:jc w:val="center"/>
              <w:rPr>
                <w:sz w:val="20"/>
                <w:lang w:val="es-ES_tradnl"/>
              </w:rPr>
            </w:pPr>
          </w:p>
        </w:tc>
        <w:tc>
          <w:tcPr>
            <w:tcW w:w="2268" w:type="dxa"/>
            <w:vMerge/>
            <w:vAlign w:val="center"/>
          </w:tcPr>
          <w:p w:rsidR="006C69EF" w:rsidRPr="002F0940" w:rsidRDefault="006C69EF" w:rsidP="0095364C">
            <w:pPr>
              <w:pStyle w:val="Tabletext"/>
              <w:jc w:val="center"/>
              <w:rPr>
                <w:sz w:val="20"/>
                <w:lang w:val="es-ES_tradnl"/>
              </w:rPr>
            </w:pPr>
          </w:p>
        </w:tc>
        <w:tc>
          <w:tcPr>
            <w:tcW w:w="2268" w:type="dxa"/>
            <w:vMerge/>
            <w:vAlign w:val="center"/>
          </w:tcPr>
          <w:p w:rsidR="006C69EF" w:rsidRPr="002F0940" w:rsidRDefault="006C69EF" w:rsidP="0095364C">
            <w:pPr>
              <w:pStyle w:val="Tabletext"/>
              <w:jc w:val="center"/>
              <w:rPr>
                <w:sz w:val="20"/>
                <w:lang w:val="es-ES_tradnl"/>
              </w:rPr>
            </w:pPr>
          </w:p>
        </w:tc>
        <w:tc>
          <w:tcPr>
            <w:tcW w:w="4536" w:type="dxa"/>
            <w:vMerge/>
            <w:vAlign w:val="center"/>
          </w:tcPr>
          <w:p w:rsidR="006C69EF" w:rsidRPr="002F0940" w:rsidRDefault="006C69EF" w:rsidP="0095364C">
            <w:pPr>
              <w:pStyle w:val="Tabletext"/>
              <w:jc w:val="center"/>
              <w:rPr>
                <w:sz w:val="20"/>
                <w:lang w:val="es-ES_tradnl"/>
              </w:rPr>
            </w:pPr>
          </w:p>
        </w:tc>
        <w:tc>
          <w:tcPr>
            <w:tcW w:w="4536" w:type="dxa"/>
            <w:vAlign w:val="center"/>
          </w:tcPr>
          <w:p w:rsidR="006C69EF" w:rsidRPr="002F0940" w:rsidRDefault="006C69EF" w:rsidP="0095364C">
            <w:pPr>
              <w:pStyle w:val="Tabletext"/>
              <w:jc w:val="left"/>
              <w:rPr>
                <w:sz w:val="20"/>
                <w:lang w:val="es-ES_tradnl"/>
              </w:rPr>
            </w:pPr>
            <w:r w:rsidRPr="002F0940">
              <w:rPr>
                <w:sz w:val="20"/>
                <w:lang w:val="es-ES_tradnl"/>
              </w:rPr>
              <w:t>Sistemas radioeléctricos de detección y alarma</w:t>
            </w:r>
          </w:p>
        </w:tc>
      </w:tr>
      <w:tr w:rsidR="006C69EF" w:rsidRPr="002F0940" w:rsidTr="000413D8">
        <w:trPr>
          <w:cantSplit/>
          <w:jc w:val="center"/>
        </w:trPr>
        <w:tc>
          <w:tcPr>
            <w:tcW w:w="851" w:type="dxa"/>
            <w:vMerge/>
            <w:vAlign w:val="center"/>
          </w:tcPr>
          <w:p w:rsidR="006C69EF" w:rsidRPr="002F0940" w:rsidRDefault="006C69EF" w:rsidP="0095364C">
            <w:pPr>
              <w:pStyle w:val="Tabletext"/>
              <w:jc w:val="center"/>
              <w:rPr>
                <w:sz w:val="20"/>
                <w:lang w:val="es-ES_tradnl"/>
              </w:rPr>
            </w:pPr>
          </w:p>
        </w:tc>
        <w:tc>
          <w:tcPr>
            <w:tcW w:w="2268" w:type="dxa"/>
            <w:vMerge/>
            <w:vAlign w:val="center"/>
          </w:tcPr>
          <w:p w:rsidR="006C69EF" w:rsidRPr="002F0940" w:rsidRDefault="006C69EF" w:rsidP="0095364C">
            <w:pPr>
              <w:pStyle w:val="Tabletext"/>
              <w:jc w:val="center"/>
              <w:rPr>
                <w:sz w:val="20"/>
                <w:lang w:val="es-ES_tradnl"/>
              </w:rPr>
            </w:pPr>
          </w:p>
        </w:tc>
        <w:tc>
          <w:tcPr>
            <w:tcW w:w="2268" w:type="dxa"/>
            <w:vMerge/>
            <w:vAlign w:val="center"/>
          </w:tcPr>
          <w:p w:rsidR="006C69EF" w:rsidRPr="002F0940" w:rsidRDefault="006C69EF" w:rsidP="0095364C">
            <w:pPr>
              <w:pStyle w:val="Tabletext"/>
              <w:jc w:val="center"/>
              <w:rPr>
                <w:sz w:val="20"/>
                <w:lang w:val="es-ES_tradnl"/>
              </w:rPr>
            </w:pPr>
          </w:p>
        </w:tc>
        <w:tc>
          <w:tcPr>
            <w:tcW w:w="4536" w:type="dxa"/>
            <w:vMerge/>
            <w:vAlign w:val="center"/>
          </w:tcPr>
          <w:p w:rsidR="006C69EF" w:rsidRPr="002F0940" w:rsidRDefault="006C69EF" w:rsidP="0095364C">
            <w:pPr>
              <w:pStyle w:val="Tabletext"/>
              <w:jc w:val="center"/>
              <w:rPr>
                <w:sz w:val="20"/>
                <w:lang w:val="es-ES_tradnl"/>
              </w:rPr>
            </w:pPr>
          </w:p>
        </w:tc>
        <w:tc>
          <w:tcPr>
            <w:tcW w:w="4536" w:type="dxa"/>
            <w:vAlign w:val="center"/>
          </w:tcPr>
          <w:p w:rsidR="006C69EF" w:rsidRPr="002F0940" w:rsidRDefault="006C69EF" w:rsidP="0095364C">
            <w:pPr>
              <w:pStyle w:val="Tabletext"/>
              <w:jc w:val="left"/>
              <w:rPr>
                <w:sz w:val="20"/>
                <w:lang w:val="es-ES_tradnl"/>
              </w:rPr>
            </w:pPr>
            <w:r w:rsidRPr="002F0940">
              <w:rPr>
                <w:sz w:val="20"/>
                <w:lang w:val="es-ES_tradnl"/>
              </w:rPr>
              <w:t>Telemedida radioeléctrica</w:t>
            </w:r>
          </w:p>
        </w:tc>
      </w:tr>
      <w:tr w:rsidR="006C69EF" w:rsidRPr="002F0940" w:rsidTr="000413D8">
        <w:trPr>
          <w:cantSplit/>
          <w:jc w:val="center"/>
        </w:trPr>
        <w:tc>
          <w:tcPr>
            <w:tcW w:w="851" w:type="dxa"/>
            <w:vAlign w:val="center"/>
          </w:tcPr>
          <w:p w:rsidR="006C69EF" w:rsidRPr="002F0940" w:rsidRDefault="006C69EF" w:rsidP="0095364C">
            <w:pPr>
              <w:pStyle w:val="Tabletext"/>
              <w:jc w:val="center"/>
              <w:rPr>
                <w:sz w:val="20"/>
                <w:lang w:val="es-ES_tradnl"/>
              </w:rPr>
            </w:pPr>
            <w:r w:rsidRPr="002F0940">
              <w:rPr>
                <w:sz w:val="20"/>
                <w:lang w:val="es-ES_tradnl"/>
              </w:rPr>
              <w:t>6</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34,995-35,225</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 100 mW p.r.e.</w:t>
            </w:r>
          </w:p>
        </w:tc>
        <w:tc>
          <w:tcPr>
            <w:tcW w:w="4536" w:type="dxa"/>
            <w:vAlign w:val="center"/>
          </w:tcPr>
          <w:p w:rsidR="006C69EF" w:rsidRPr="002F0940" w:rsidRDefault="006C69EF" w:rsidP="0095364C">
            <w:pPr>
              <w:pStyle w:val="Tabletext"/>
              <w:jc w:val="center"/>
              <w:rPr>
                <w:sz w:val="20"/>
                <w:lang w:val="es-ES_tradnl"/>
              </w:rPr>
            </w:pPr>
            <w:r w:rsidRPr="002F0940">
              <w:rPr>
                <w:sz w:val="20"/>
                <w:lang w:val="es-ES_tradnl"/>
              </w:rPr>
              <w:t>≥ 40 dBc a la salida del transmisor</w:t>
            </w:r>
          </w:p>
        </w:tc>
        <w:tc>
          <w:tcPr>
            <w:tcW w:w="4536" w:type="dxa"/>
            <w:vAlign w:val="center"/>
          </w:tcPr>
          <w:p w:rsidR="006C69EF" w:rsidRPr="002F0940" w:rsidRDefault="006C69EF" w:rsidP="0095364C">
            <w:pPr>
              <w:pStyle w:val="Tabletext"/>
              <w:jc w:val="left"/>
              <w:rPr>
                <w:sz w:val="20"/>
                <w:lang w:val="es-ES_tradnl"/>
              </w:rPr>
            </w:pPr>
            <w:r w:rsidRPr="002F0940">
              <w:rPr>
                <w:sz w:val="20"/>
                <w:lang w:val="es-ES_tradnl"/>
              </w:rPr>
              <w:t>Control remoto radioeléctrico</w:t>
            </w:r>
          </w:p>
        </w:tc>
      </w:tr>
      <w:tr w:rsidR="006C69EF" w:rsidRPr="008603A7" w:rsidTr="000413D8">
        <w:trPr>
          <w:cantSplit/>
          <w:jc w:val="center"/>
        </w:trPr>
        <w:tc>
          <w:tcPr>
            <w:tcW w:w="851" w:type="dxa"/>
            <w:vAlign w:val="center"/>
          </w:tcPr>
          <w:p w:rsidR="006C69EF" w:rsidRPr="002F0940" w:rsidRDefault="006C69EF" w:rsidP="0095364C">
            <w:pPr>
              <w:pStyle w:val="Tabletext"/>
              <w:jc w:val="center"/>
              <w:rPr>
                <w:sz w:val="20"/>
                <w:lang w:val="es-ES_tradnl"/>
              </w:rPr>
            </w:pPr>
            <w:r w:rsidRPr="002F0940">
              <w:rPr>
                <w:sz w:val="20"/>
                <w:lang w:val="es-ES_tradnl"/>
              </w:rPr>
              <w:t>7</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40,02-40,98</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 100 mW p.r.e.</w:t>
            </w:r>
          </w:p>
        </w:tc>
        <w:tc>
          <w:tcPr>
            <w:tcW w:w="4536" w:type="dxa"/>
            <w:vAlign w:val="center"/>
          </w:tcPr>
          <w:p w:rsidR="006C69EF" w:rsidRPr="002F0940" w:rsidRDefault="006C69EF" w:rsidP="0095364C">
            <w:pPr>
              <w:pStyle w:val="Tabletext"/>
              <w:jc w:val="center"/>
              <w:rPr>
                <w:sz w:val="20"/>
                <w:lang w:val="es-ES_tradnl"/>
              </w:rPr>
            </w:pPr>
            <w:r w:rsidRPr="002F0940">
              <w:rPr>
                <w:sz w:val="20"/>
                <w:lang w:val="es-ES_tradnl"/>
              </w:rPr>
              <w:t>≥ 40 dBc a la salida del transmisor</w:t>
            </w:r>
          </w:p>
        </w:tc>
        <w:tc>
          <w:tcPr>
            <w:tcW w:w="4536" w:type="dxa"/>
            <w:vAlign w:val="center"/>
          </w:tcPr>
          <w:p w:rsidR="006C69EF" w:rsidRPr="002F0940" w:rsidRDefault="006C69EF" w:rsidP="0095364C">
            <w:pPr>
              <w:pStyle w:val="Tabletext"/>
              <w:jc w:val="left"/>
              <w:rPr>
                <w:sz w:val="20"/>
                <w:lang w:val="es-ES_tradnl"/>
              </w:rPr>
            </w:pPr>
            <w:r w:rsidRPr="002F0940">
              <w:rPr>
                <w:sz w:val="20"/>
                <w:lang w:val="es-ES_tradnl"/>
              </w:rPr>
              <w:t>Control remoto de maquetas de aeronave (de control remoto radioeléctrico)</w:t>
            </w:r>
          </w:p>
        </w:tc>
      </w:tr>
      <w:tr w:rsidR="006C69EF" w:rsidRPr="002F0940" w:rsidTr="000413D8">
        <w:trPr>
          <w:cantSplit/>
          <w:jc w:val="center"/>
        </w:trPr>
        <w:tc>
          <w:tcPr>
            <w:tcW w:w="851" w:type="dxa"/>
            <w:vMerge w:val="restart"/>
            <w:vAlign w:val="center"/>
          </w:tcPr>
          <w:p w:rsidR="006C69EF" w:rsidRPr="002F0940" w:rsidRDefault="006C69EF" w:rsidP="0095364C">
            <w:pPr>
              <w:pStyle w:val="Tabletext"/>
              <w:jc w:val="center"/>
              <w:rPr>
                <w:sz w:val="20"/>
                <w:lang w:val="es-ES_tradnl"/>
              </w:rPr>
            </w:pPr>
            <w:r w:rsidRPr="002F0940">
              <w:rPr>
                <w:sz w:val="20"/>
                <w:lang w:val="es-ES_tradnl"/>
              </w:rPr>
              <w:t>8</w:t>
            </w:r>
          </w:p>
        </w:tc>
        <w:tc>
          <w:tcPr>
            <w:tcW w:w="2268" w:type="dxa"/>
            <w:vMerge w:val="restart"/>
            <w:vAlign w:val="center"/>
          </w:tcPr>
          <w:p w:rsidR="006C69EF" w:rsidRPr="002F0940" w:rsidRDefault="006C69EF" w:rsidP="0095364C">
            <w:pPr>
              <w:pStyle w:val="Tabletext"/>
              <w:jc w:val="center"/>
              <w:rPr>
                <w:sz w:val="20"/>
                <w:lang w:val="es-ES_tradnl"/>
              </w:rPr>
            </w:pPr>
            <w:r w:rsidRPr="002F0940">
              <w:rPr>
                <w:sz w:val="20"/>
                <w:lang w:val="es-ES_tradnl"/>
              </w:rPr>
              <w:t>40,66-40,7</w:t>
            </w:r>
          </w:p>
        </w:tc>
        <w:tc>
          <w:tcPr>
            <w:tcW w:w="2268" w:type="dxa"/>
            <w:vMerge w:val="restart"/>
            <w:vAlign w:val="center"/>
          </w:tcPr>
          <w:p w:rsidR="006C69EF" w:rsidRPr="002F0940" w:rsidRDefault="006C69EF" w:rsidP="0095364C">
            <w:pPr>
              <w:pStyle w:val="Tabletext"/>
              <w:jc w:val="center"/>
              <w:rPr>
                <w:sz w:val="20"/>
                <w:lang w:val="es-ES_tradnl"/>
              </w:rPr>
            </w:pPr>
            <w:r w:rsidRPr="002F0940">
              <w:rPr>
                <w:sz w:val="20"/>
                <w:lang w:val="es-ES_tradnl"/>
              </w:rPr>
              <w:t>≤ 100 mW p.r.e.</w:t>
            </w:r>
          </w:p>
        </w:tc>
        <w:tc>
          <w:tcPr>
            <w:tcW w:w="4536" w:type="dxa"/>
            <w:vMerge w:val="restart"/>
            <w:vAlign w:val="center"/>
          </w:tcPr>
          <w:p w:rsidR="006C69EF" w:rsidRPr="002F0940" w:rsidRDefault="006C69EF" w:rsidP="0095364C">
            <w:pPr>
              <w:pStyle w:val="Tabletext"/>
              <w:jc w:val="center"/>
              <w:rPr>
                <w:sz w:val="20"/>
                <w:lang w:val="es-ES_tradnl"/>
              </w:rPr>
            </w:pPr>
            <w:r w:rsidRPr="002F0940">
              <w:rPr>
                <w:sz w:val="20"/>
                <w:lang w:val="es-ES_tradnl"/>
              </w:rPr>
              <w:t>≥ 40 dBc a la salida del transmisor</w:t>
            </w:r>
          </w:p>
        </w:tc>
        <w:tc>
          <w:tcPr>
            <w:tcW w:w="4536" w:type="dxa"/>
            <w:vAlign w:val="center"/>
          </w:tcPr>
          <w:p w:rsidR="006C69EF" w:rsidRPr="002F0940" w:rsidRDefault="006C69EF" w:rsidP="0095364C">
            <w:pPr>
              <w:pStyle w:val="Tabletext"/>
              <w:jc w:val="left"/>
              <w:rPr>
                <w:sz w:val="20"/>
                <w:lang w:val="es-ES_tradnl"/>
              </w:rPr>
            </w:pPr>
            <w:r w:rsidRPr="002F0940">
              <w:rPr>
                <w:sz w:val="20"/>
                <w:lang w:val="es-ES_tradnl"/>
              </w:rPr>
              <w:t xml:space="preserve">Sistemas inalámbricos de audio </w:t>
            </w:r>
          </w:p>
        </w:tc>
      </w:tr>
      <w:tr w:rsidR="006C69EF" w:rsidRPr="002F0940" w:rsidTr="000413D8">
        <w:trPr>
          <w:cantSplit/>
          <w:jc w:val="center"/>
        </w:trPr>
        <w:tc>
          <w:tcPr>
            <w:tcW w:w="851" w:type="dxa"/>
            <w:vMerge/>
            <w:vAlign w:val="center"/>
          </w:tcPr>
          <w:p w:rsidR="006C69EF" w:rsidRPr="002F0940" w:rsidRDefault="006C69EF" w:rsidP="0095364C">
            <w:pPr>
              <w:pStyle w:val="Tabletext"/>
              <w:jc w:val="center"/>
              <w:rPr>
                <w:sz w:val="20"/>
                <w:lang w:val="es-ES_tradnl"/>
              </w:rPr>
            </w:pPr>
          </w:p>
        </w:tc>
        <w:tc>
          <w:tcPr>
            <w:tcW w:w="2268" w:type="dxa"/>
            <w:vMerge/>
            <w:vAlign w:val="center"/>
          </w:tcPr>
          <w:p w:rsidR="006C69EF" w:rsidRPr="002F0940" w:rsidRDefault="006C69EF" w:rsidP="0095364C">
            <w:pPr>
              <w:pStyle w:val="Tabletext"/>
              <w:jc w:val="center"/>
              <w:rPr>
                <w:sz w:val="20"/>
                <w:lang w:val="es-ES_tradnl"/>
              </w:rPr>
            </w:pPr>
          </w:p>
        </w:tc>
        <w:tc>
          <w:tcPr>
            <w:tcW w:w="2268" w:type="dxa"/>
            <w:vMerge/>
            <w:vAlign w:val="center"/>
          </w:tcPr>
          <w:p w:rsidR="006C69EF" w:rsidRPr="002F0940" w:rsidRDefault="006C69EF" w:rsidP="0095364C">
            <w:pPr>
              <w:pStyle w:val="Tabletext"/>
              <w:jc w:val="center"/>
              <w:rPr>
                <w:sz w:val="20"/>
                <w:lang w:val="es-ES_tradnl"/>
              </w:rPr>
            </w:pPr>
          </w:p>
        </w:tc>
        <w:tc>
          <w:tcPr>
            <w:tcW w:w="4536" w:type="dxa"/>
            <w:vMerge/>
            <w:vAlign w:val="center"/>
          </w:tcPr>
          <w:p w:rsidR="006C69EF" w:rsidRPr="002F0940" w:rsidRDefault="006C69EF" w:rsidP="0095364C">
            <w:pPr>
              <w:pStyle w:val="Tabletext"/>
              <w:jc w:val="center"/>
              <w:rPr>
                <w:sz w:val="20"/>
                <w:lang w:val="es-ES_tradnl"/>
              </w:rPr>
            </w:pPr>
          </w:p>
        </w:tc>
        <w:tc>
          <w:tcPr>
            <w:tcW w:w="4536" w:type="dxa"/>
            <w:vAlign w:val="center"/>
          </w:tcPr>
          <w:p w:rsidR="006C69EF" w:rsidRPr="002F0940" w:rsidRDefault="006C69EF" w:rsidP="0095364C">
            <w:pPr>
              <w:pStyle w:val="Tabletext"/>
              <w:jc w:val="left"/>
              <w:rPr>
                <w:sz w:val="20"/>
                <w:lang w:val="es-ES_tradnl"/>
              </w:rPr>
            </w:pPr>
            <w:r w:rsidRPr="002F0940">
              <w:rPr>
                <w:sz w:val="20"/>
                <w:lang w:val="es-ES_tradnl"/>
              </w:rPr>
              <w:t>Control remoto radioeléctrico</w:t>
            </w:r>
          </w:p>
        </w:tc>
      </w:tr>
      <w:tr w:rsidR="006C69EF" w:rsidRPr="002F0940" w:rsidTr="000413D8">
        <w:trPr>
          <w:cantSplit/>
          <w:jc w:val="center"/>
        </w:trPr>
        <w:tc>
          <w:tcPr>
            <w:tcW w:w="851" w:type="dxa"/>
            <w:vMerge/>
            <w:vAlign w:val="center"/>
          </w:tcPr>
          <w:p w:rsidR="006C69EF" w:rsidRPr="002F0940" w:rsidRDefault="006C69EF" w:rsidP="0095364C">
            <w:pPr>
              <w:pStyle w:val="Tabletext"/>
              <w:jc w:val="center"/>
              <w:rPr>
                <w:sz w:val="20"/>
                <w:lang w:val="es-ES_tradnl"/>
              </w:rPr>
            </w:pPr>
          </w:p>
        </w:tc>
        <w:tc>
          <w:tcPr>
            <w:tcW w:w="2268" w:type="dxa"/>
            <w:vMerge/>
            <w:vAlign w:val="center"/>
          </w:tcPr>
          <w:p w:rsidR="006C69EF" w:rsidRPr="002F0940" w:rsidRDefault="006C69EF" w:rsidP="0095364C">
            <w:pPr>
              <w:pStyle w:val="Tabletext"/>
              <w:jc w:val="center"/>
              <w:rPr>
                <w:sz w:val="20"/>
                <w:lang w:val="es-ES_tradnl"/>
              </w:rPr>
            </w:pPr>
          </w:p>
        </w:tc>
        <w:tc>
          <w:tcPr>
            <w:tcW w:w="2268" w:type="dxa"/>
            <w:vMerge/>
            <w:vAlign w:val="center"/>
          </w:tcPr>
          <w:p w:rsidR="006C69EF" w:rsidRPr="002F0940" w:rsidRDefault="006C69EF" w:rsidP="0095364C">
            <w:pPr>
              <w:pStyle w:val="Tabletext"/>
              <w:jc w:val="center"/>
              <w:rPr>
                <w:sz w:val="20"/>
                <w:lang w:val="es-ES_tradnl"/>
              </w:rPr>
            </w:pPr>
          </w:p>
        </w:tc>
        <w:tc>
          <w:tcPr>
            <w:tcW w:w="4536" w:type="dxa"/>
            <w:vMerge/>
            <w:vAlign w:val="center"/>
          </w:tcPr>
          <w:p w:rsidR="006C69EF" w:rsidRPr="002F0940" w:rsidRDefault="006C69EF" w:rsidP="0095364C">
            <w:pPr>
              <w:pStyle w:val="Tabletext"/>
              <w:jc w:val="center"/>
              <w:rPr>
                <w:sz w:val="20"/>
                <w:lang w:val="es-ES_tradnl"/>
              </w:rPr>
            </w:pPr>
          </w:p>
        </w:tc>
        <w:tc>
          <w:tcPr>
            <w:tcW w:w="4536" w:type="dxa"/>
            <w:vAlign w:val="center"/>
          </w:tcPr>
          <w:p w:rsidR="006C69EF" w:rsidRPr="002F0940" w:rsidRDefault="006C69EF" w:rsidP="0095364C">
            <w:pPr>
              <w:pStyle w:val="Tabletext"/>
              <w:jc w:val="left"/>
              <w:rPr>
                <w:sz w:val="20"/>
                <w:lang w:val="es-ES_tradnl"/>
              </w:rPr>
            </w:pPr>
            <w:r w:rsidRPr="002F0940">
              <w:rPr>
                <w:sz w:val="20"/>
                <w:lang w:val="es-ES_tradnl"/>
              </w:rPr>
              <w:t>Otras aplicaciones</w:t>
            </w:r>
          </w:p>
        </w:tc>
      </w:tr>
      <w:tr w:rsidR="006C69EF" w:rsidRPr="002F0940" w:rsidTr="000413D8">
        <w:trPr>
          <w:cantSplit/>
          <w:jc w:val="center"/>
        </w:trPr>
        <w:tc>
          <w:tcPr>
            <w:tcW w:w="851" w:type="dxa"/>
            <w:vAlign w:val="center"/>
          </w:tcPr>
          <w:p w:rsidR="006C69EF" w:rsidRPr="002F0940" w:rsidRDefault="006C69EF" w:rsidP="0095364C">
            <w:pPr>
              <w:pStyle w:val="Tabletext"/>
              <w:jc w:val="center"/>
              <w:rPr>
                <w:sz w:val="20"/>
                <w:lang w:val="es-ES_tradnl"/>
              </w:rPr>
            </w:pPr>
            <w:r w:rsidRPr="002F0940">
              <w:rPr>
                <w:sz w:val="20"/>
                <w:lang w:val="es-ES_tradnl"/>
              </w:rPr>
              <w:t>9</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40,50-41,00</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 xml:space="preserve">≤ 10 </w:t>
            </w:r>
            <w:r w:rsidRPr="002F0940">
              <w:rPr>
                <w:sz w:val="20"/>
                <w:lang w:val="es-ES_tradnl"/>
              </w:rPr>
              <w:sym w:font="Symbol" w:char="F06D"/>
            </w:r>
            <w:r w:rsidRPr="002F0940">
              <w:rPr>
                <w:sz w:val="20"/>
                <w:lang w:val="es-ES_tradnl"/>
              </w:rPr>
              <w:t>W p.r.e.</w:t>
            </w:r>
          </w:p>
        </w:tc>
        <w:tc>
          <w:tcPr>
            <w:tcW w:w="4536" w:type="dxa"/>
            <w:vAlign w:val="center"/>
          </w:tcPr>
          <w:p w:rsidR="006C69EF" w:rsidRPr="002F0940" w:rsidRDefault="006C69EF" w:rsidP="0095364C">
            <w:pPr>
              <w:pStyle w:val="Tabletext"/>
              <w:jc w:val="center"/>
              <w:rPr>
                <w:sz w:val="20"/>
                <w:lang w:val="es-ES_tradnl"/>
              </w:rPr>
            </w:pPr>
            <w:r w:rsidRPr="002F0940">
              <w:rPr>
                <w:sz w:val="20"/>
                <w:lang w:val="es-ES_tradnl"/>
              </w:rPr>
              <w:t>≥ 32 dBc a la salida del transmisor</w:t>
            </w:r>
          </w:p>
        </w:tc>
        <w:tc>
          <w:tcPr>
            <w:tcW w:w="4536" w:type="dxa"/>
            <w:vAlign w:val="center"/>
          </w:tcPr>
          <w:p w:rsidR="006C69EF" w:rsidRPr="002F0940" w:rsidRDefault="006C69EF" w:rsidP="0095364C">
            <w:pPr>
              <w:pStyle w:val="Tabletext"/>
              <w:jc w:val="left"/>
              <w:rPr>
                <w:sz w:val="20"/>
                <w:lang w:val="es-ES_tradnl"/>
              </w:rPr>
            </w:pPr>
            <w:r w:rsidRPr="002F0940">
              <w:rPr>
                <w:sz w:val="20"/>
                <w:lang w:val="es-ES_tradnl"/>
              </w:rPr>
              <w:t>Telemedida médica y biológica</w:t>
            </w:r>
          </w:p>
        </w:tc>
      </w:tr>
      <w:tr w:rsidR="006C69EF" w:rsidRPr="002F0940" w:rsidTr="000413D8">
        <w:trPr>
          <w:cantSplit/>
          <w:jc w:val="center"/>
        </w:trPr>
        <w:tc>
          <w:tcPr>
            <w:tcW w:w="851" w:type="dxa"/>
            <w:vAlign w:val="center"/>
          </w:tcPr>
          <w:p w:rsidR="006C69EF" w:rsidRPr="002F0940" w:rsidRDefault="006C69EF" w:rsidP="0095364C">
            <w:pPr>
              <w:pStyle w:val="Tabletext"/>
              <w:jc w:val="center"/>
              <w:rPr>
                <w:sz w:val="20"/>
                <w:lang w:val="es-ES_tradnl"/>
              </w:rPr>
            </w:pPr>
            <w:r w:rsidRPr="002F0940">
              <w:rPr>
                <w:sz w:val="20"/>
                <w:lang w:val="es-ES_tradnl"/>
              </w:rPr>
              <w:lastRenderedPageBreak/>
              <w:t>10</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43,71-44,00</w:t>
            </w:r>
            <w:r w:rsidRPr="002F0940">
              <w:rPr>
                <w:sz w:val="20"/>
                <w:lang w:val="es-ES_tradnl"/>
              </w:rPr>
              <w:br/>
              <w:t>46,60-46,98</w:t>
            </w:r>
            <w:r w:rsidRPr="002F0940">
              <w:rPr>
                <w:sz w:val="20"/>
                <w:lang w:val="es-ES_tradnl"/>
              </w:rPr>
              <w:br/>
              <w:t>48,75-49,51</w:t>
            </w:r>
            <w:r w:rsidRPr="002F0940">
              <w:rPr>
                <w:sz w:val="20"/>
                <w:lang w:val="es-ES_tradnl"/>
              </w:rPr>
              <w:br/>
              <w:t>49,66-50,00</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 xml:space="preserve">≤ 183 </w:t>
            </w:r>
            <w:r w:rsidRPr="002F0940">
              <w:rPr>
                <w:sz w:val="20"/>
                <w:lang w:val="es-ES_tradnl"/>
              </w:rPr>
              <w:sym w:font="Symbol" w:char="F06D"/>
            </w:r>
            <w:r w:rsidRPr="002F0940">
              <w:rPr>
                <w:sz w:val="20"/>
                <w:lang w:val="es-ES_tradnl"/>
              </w:rPr>
              <w:t>W p.r.e.</w:t>
            </w:r>
          </w:p>
        </w:tc>
        <w:tc>
          <w:tcPr>
            <w:tcW w:w="4536" w:type="dxa"/>
            <w:vAlign w:val="center"/>
          </w:tcPr>
          <w:p w:rsidR="006C69EF" w:rsidRPr="002F0940" w:rsidRDefault="006C69EF" w:rsidP="0095364C">
            <w:pPr>
              <w:pStyle w:val="Tabletext"/>
              <w:jc w:val="center"/>
              <w:rPr>
                <w:sz w:val="20"/>
                <w:lang w:val="es-ES_tradnl"/>
              </w:rPr>
            </w:pPr>
            <w:r w:rsidRPr="002F0940">
              <w:rPr>
                <w:sz w:val="20"/>
                <w:lang w:val="es-ES_tradnl"/>
              </w:rPr>
              <w:t>≥ 32 dBc at 3 m</w:t>
            </w:r>
          </w:p>
        </w:tc>
        <w:tc>
          <w:tcPr>
            <w:tcW w:w="4536" w:type="dxa"/>
            <w:vAlign w:val="center"/>
          </w:tcPr>
          <w:p w:rsidR="006C69EF" w:rsidRPr="002F0940" w:rsidRDefault="006C69EF" w:rsidP="0095364C">
            <w:pPr>
              <w:pStyle w:val="Tabletext"/>
              <w:jc w:val="left"/>
              <w:rPr>
                <w:sz w:val="20"/>
                <w:lang w:val="es-ES_tradnl"/>
              </w:rPr>
            </w:pPr>
            <w:r w:rsidRPr="002F0940">
              <w:rPr>
                <w:sz w:val="20"/>
                <w:lang w:val="es-ES_tradnl"/>
              </w:rPr>
              <w:t>Teléfono inalámbrico</w:t>
            </w:r>
          </w:p>
        </w:tc>
      </w:tr>
      <w:tr w:rsidR="006C69EF" w:rsidRPr="008603A7" w:rsidTr="000413D8">
        <w:trPr>
          <w:cantSplit/>
          <w:jc w:val="center"/>
        </w:trPr>
        <w:tc>
          <w:tcPr>
            <w:tcW w:w="851" w:type="dxa"/>
            <w:vAlign w:val="center"/>
          </w:tcPr>
          <w:p w:rsidR="006C69EF" w:rsidRPr="002F0940" w:rsidRDefault="006C69EF" w:rsidP="0095364C">
            <w:pPr>
              <w:pStyle w:val="Tabletext"/>
              <w:jc w:val="center"/>
              <w:rPr>
                <w:sz w:val="20"/>
                <w:lang w:val="es-ES_tradnl"/>
              </w:rPr>
            </w:pPr>
            <w:r w:rsidRPr="002F0940">
              <w:rPr>
                <w:sz w:val="20"/>
                <w:lang w:val="es-ES_tradnl"/>
              </w:rPr>
              <w:t>11</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50,01-50,99</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 100 mW p.r.e.</w:t>
            </w:r>
          </w:p>
        </w:tc>
        <w:tc>
          <w:tcPr>
            <w:tcW w:w="4536" w:type="dxa"/>
            <w:vAlign w:val="center"/>
          </w:tcPr>
          <w:p w:rsidR="006C69EF" w:rsidRPr="002F0940" w:rsidRDefault="006C69EF" w:rsidP="0095364C">
            <w:pPr>
              <w:pStyle w:val="Tabletext"/>
              <w:jc w:val="center"/>
              <w:rPr>
                <w:sz w:val="20"/>
                <w:lang w:val="es-ES_tradnl"/>
              </w:rPr>
            </w:pPr>
            <w:r w:rsidRPr="002F0940">
              <w:rPr>
                <w:sz w:val="20"/>
                <w:lang w:val="es-ES_tradnl"/>
              </w:rPr>
              <w:t>≥ 40 dBc a la salida del transmisor</w:t>
            </w:r>
          </w:p>
        </w:tc>
        <w:tc>
          <w:tcPr>
            <w:tcW w:w="4536" w:type="dxa"/>
            <w:vAlign w:val="center"/>
          </w:tcPr>
          <w:p w:rsidR="006C69EF" w:rsidRPr="002F0940" w:rsidRDefault="006C69EF" w:rsidP="0095364C">
            <w:pPr>
              <w:pStyle w:val="Tabletext"/>
              <w:jc w:val="left"/>
              <w:rPr>
                <w:sz w:val="20"/>
                <w:lang w:val="es-ES_tradnl"/>
              </w:rPr>
            </w:pPr>
            <w:r w:rsidRPr="002F0940">
              <w:rPr>
                <w:sz w:val="20"/>
                <w:lang w:val="es-ES_tradnl"/>
              </w:rPr>
              <w:t>Control remoto de maquetas de aviones (de control remoto radioeléctrico)</w:t>
            </w:r>
          </w:p>
        </w:tc>
      </w:tr>
      <w:tr w:rsidR="006C69EF" w:rsidRPr="008603A7" w:rsidTr="000413D8">
        <w:trPr>
          <w:cantSplit/>
          <w:jc w:val="center"/>
        </w:trPr>
        <w:tc>
          <w:tcPr>
            <w:tcW w:w="851" w:type="dxa"/>
            <w:vAlign w:val="center"/>
          </w:tcPr>
          <w:p w:rsidR="006C69EF" w:rsidRPr="002F0940" w:rsidRDefault="006C69EF" w:rsidP="0095364C">
            <w:pPr>
              <w:pStyle w:val="Tabletext"/>
              <w:jc w:val="center"/>
              <w:rPr>
                <w:sz w:val="20"/>
                <w:lang w:val="es-ES_tradnl"/>
              </w:rPr>
            </w:pPr>
            <w:r w:rsidRPr="002F0940">
              <w:rPr>
                <w:sz w:val="20"/>
                <w:lang w:val="es-ES_tradnl"/>
              </w:rPr>
              <w:t>12</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72,00-72,99</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 1 W p.r.e.</w:t>
            </w:r>
          </w:p>
        </w:tc>
        <w:tc>
          <w:tcPr>
            <w:tcW w:w="4536" w:type="dxa"/>
            <w:vAlign w:val="center"/>
          </w:tcPr>
          <w:p w:rsidR="006C69EF" w:rsidRPr="002F0940" w:rsidRDefault="006C69EF" w:rsidP="0095364C">
            <w:pPr>
              <w:pStyle w:val="Tabletext"/>
              <w:jc w:val="center"/>
              <w:rPr>
                <w:sz w:val="20"/>
                <w:lang w:val="es-ES_tradnl"/>
              </w:rPr>
            </w:pPr>
            <w:r w:rsidRPr="002F0940">
              <w:rPr>
                <w:sz w:val="20"/>
                <w:lang w:val="es-ES_tradnl"/>
              </w:rPr>
              <w:t>≥ 40 dBc a la salida del transmisor</w:t>
            </w:r>
          </w:p>
        </w:tc>
        <w:tc>
          <w:tcPr>
            <w:tcW w:w="4536" w:type="dxa"/>
            <w:vAlign w:val="center"/>
          </w:tcPr>
          <w:p w:rsidR="006C69EF" w:rsidRPr="002F0940" w:rsidRDefault="006C69EF" w:rsidP="0095364C">
            <w:pPr>
              <w:pStyle w:val="Tabletext"/>
              <w:jc w:val="left"/>
              <w:rPr>
                <w:sz w:val="20"/>
                <w:lang w:val="es-ES_tradnl"/>
              </w:rPr>
            </w:pPr>
            <w:r w:rsidRPr="002F0940">
              <w:rPr>
                <w:sz w:val="20"/>
                <w:lang w:val="es-ES_tradnl"/>
              </w:rPr>
              <w:t>Control remoto de maquetas de aviones (de control remoto radioeléctrico)</w:t>
            </w:r>
          </w:p>
        </w:tc>
      </w:tr>
      <w:tr w:rsidR="006C69EF" w:rsidRPr="008603A7" w:rsidTr="000413D8">
        <w:trPr>
          <w:cantSplit/>
          <w:jc w:val="center"/>
        </w:trPr>
        <w:tc>
          <w:tcPr>
            <w:tcW w:w="851" w:type="dxa"/>
            <w:vMerge w:val="restart"/>
            <w:vAlign w:val="center"/>
          </w:tcPr>
          <w:p w:rsidR="006C69EF" w:rsidRPr="002F0940" w:rsidRDefault="006C69EF" w:rsidP="0095364C">
            <w:pPr>
              <w:pStyle w:val="Tabletext"/>
              <w:jc w:val="center"/>
              <w:rPr>
                <w:sz w:val="20"/>
                <w:lang w:val="es-ES_tradnl"/>
              </w:rPr>
            </w:pPr>
            <w:r w:rsidRPr="002F0940">
              <w:rPr>
                <w:sz w:val="20"/>
                <w:lang w:val="es-ES_tradnl"/>
              </w:rPr>
              <w:t>13</w:t>
            </w:r>
          </w:p>
        </w:tc>
        <w:tc>
          <w:tcPr>
            <w:tcW w:w="2268" w:type="dxa"/>
            <w:vMerge w:val="restart"/>
            <w:vAlign w:val="center"/>
          </w:tcPr>
          <w:p w:rsidR="006C69EF" w:rsidRPr="002F0940" w:rsidRDefault="006C69EF" w:rsidP="0095364C">
            <w:pPr>
              <w:pStyle w:val="Tabletext"/>
              <w:jc w:val="center"/>
              <w:rPr>
                <w:sz w:val="20"/>
                <w:lang w:val="es-ES_tradnl"/>
              </w:rPr>
            </w:pPr>
            <w:r w:rsidRPr="002F0940">
              <w:rPr>
                <w:sz w:val="20"/>
                <w:lang w:val="es-ES_tradnl"/>
              </w:rPr>
              <w:t>88-108</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 xml:space="preserve">≤ 3 </w:t>
            </w:r>
            <w:r w:rsidRPr="002F0940">
              <w:rPr>
                <w:sz w:val="20"/>
                <w:lang w:val="es-ES_tradnl"/>
              </w:rPr>
              <w:sym w:font="Symbol" w:char="F06D"/>
            </w:r>
            <w:r w:rsidRPr="002F0940">
              <w:rPr>
                <w:sz w:val="20"/>
                <w:lang w:val="es-ES_tradnl"/>
              </w:rPr>
              <w:t>W p.r.e.</w:t>
            </w:r>
          </w:p>
        </w:tc>
        <w:tc>
          <w:tcPr>
            <w:tcW w:w="4536" w:type="dxa"/>
            <w:vMerge w:val="restart"/>
            <w:vAlign w:val="center"/>
          </w:tcPr>
          <w:p w:rsidR="006C69EF" w:rsidRPr="002F0940" w:rsidRDefault="006C69EF" w:rsidP="0095364C">
            <w:pPr>
              <w:pStyle w:val="Tabletext"/>
              <w:jc w:val="center"/>
              <w:rPr>
                <w:sz w:val="20"/>
                <w:lang w:val="es-ES_tradnl"/>
              </w:rPr>
            </w:pPr>
            <w:r w:rsidRPr="002F0940">
              <w:rPr>
                <w:sz w:val="20"/>
                <w:lang w:val="es-ES_tradnl"/>
              </w:rPr>
              <w:t>≥ 32 dBc a 3 m</w:t>
            </w:r>
          </w:p>
        </w:tc>
        <w:tc>
          <w:tcPr>
            <w:tcW w:w="4536" w:type="dxa"/>
            <w:vAlign w:val="center"/>
          </w:tcPr>
          <w:p w:rsidR="006C69EF" w:rsidRPr="002F0940" w:rsidRDefault="006C69EF" w:rsidP="0095364C">
            <w:pPr>
              <w:pStyle w:val="Tabletext"/>
              <w:jc w:val="left"/>
              <w:rPr>
                <w:sz w:val="20"/>
                <w:lang w:val="es-ES_tradnl"/>
              </w:rPr>
            </w:pPr>
            <w:r w:rsidRPr="002F0940">
              <w:rPr>
                <w:sz w:val="20"/>
                <w:lang w:val="es-ES_tradnl"/>
              </w:rPr>
              <w:t>Sistemas inalámbricos de audio (salvo transmisores FM)</w:t>
            </w:r>
          </w:p>
        </w:tc>
      </w:tr>
      <w:tr w:rsidR="006C69EF" w:rsidRPr="008603A7" w:rsidTr="000413D8">
        <w:trPr>
          <w:cantSplit/>
          <w:jc w:val="center"/>
        </w:trPr>
        <w:tc>
          <w:tcPr>
            <w:tcW w:w="851" w:type="dxa"/>
            <w:vMerge/>
            <w:vAlign w:val="center"/>
          </w:tcPr>
          <w:p w:rsidR="006C69EF" w:rsidRPr="002F0940" w:rsidRDefault="006C69EF" w:rsidP="0095364C">
            <w:pPr>
              <w:pStyle w:val="Tabletext"/>
              <w:jc w:val="center"/>
              <w:rPr>
                <w:sz w:val="20"/>
                <w:lang w:val="es-ES_tradnl"/>
              </w:rPr>
            </w:pPr>
          </w:p>
        </w:tc>
        <w:tc>
          <w:tcPr>
            <w:tcW w:w="2268" w:type="dxa"/>
            <w:vMerge/>
            <w:vAlign w:val="center"/>
          </w:tcPr>
          <w:p w:rsidR="006C69EF" w:rsidRPr="002F0940" w:rsidRDefault="006C69EF" w:rsidP="0095364C">
            <w:pPr>
              <w:pStyle w:val="Tabletext"/>
              <w:jc w:val="center"/>
              <w:rPr>
                <w:sz w:val="20"/>
                <w:lang w:val="es-ES_tradnl"/>
              </w:rPr>
            </w:pP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 20 nW p.r.e.</w:t>
            </w:r>
          </w:p>
        </w:tc>
        <w:tc>
          <w:tcPr>
            <w:tcW w:w="4536" w:type="dxa"/>
            <w:vMerge/>
            <w:vAlign w:val="center"/>
          </w:tcPr>
          <w:p w:rsidR="006C69EF" w:rsidRPr="002F0940" w:rsidRDefault="006C69EF" w:rsidP="0095364C">
            <w:pPr>
              <w:pStyle w:val="Tabletext"/>
              <w:jc w:val="center"/>
              <w:rPr>
                <w:sz w:val="20"/>
                <w:lang w:val="es-ES_tradnl"/>
              </w:rPr>
            </w:pPr>
          </w:p>
        </w:tc>
        <w:tc>
          <w:tcPr>
            <w:tcW w:w="4536" w:type="dxa"/>
            <w:vAlign w:val="center"/>
          </w:tcPr>
          <w:p w:rsidR="006C69EF" w:rsidRPr="002F0940" w:rsidRDefault="006C69EF" w:rsidP="0095364C">
            <w:pPr>
              <w:pStyle w:val="Tabletext"/>
              <w:jc w:val="left"/>
              <w:rPr>
                <w:sz w:val="20"/>
                <w:lang w:val="es-ES_tradnl"/>
              </w:rPr>
            </w:pPr>
            <w:r w:rsidRPr="002F0940">
              <w:rPr>
                <w:sz w:val="20"/>
                <w:lang w:val="es-ES_tradnl"/>
              </w:rPr>
              <w:t>Transmisor FM (de sistemas inalámbricos de audio)</w:t>
            </w:r>
          </w:p>
        </w:tc>
      </w:tr>
      <w:tr w:rsidR="006C69EF" w:rsidRPr="008603A7" w:rsidTr="000413D8">
        <w:trPr>
          <w:cantSplit/>
          <w:jc w:val="center"/>
        </w:trPr>
        <w:tc>
          <w:tcPr>
            <w:tcW w:w="851" w:type="dxa"/>
            <w:vAlign w:val="center"/>
          </w:tcPr>
          <w:p w:rsidR="006C69EF" w:rsidRPr="002F0940" w:rsidRDefault="006C69EF" w:rsidP="0095364C">
            <w:pPr>
              <w:pStyle w:val="Tabletext"/>
              <w:jc w:val="center"/>
              <w:rPr>
                <w:sz w:val="20"/>
                <w:lang w:val="es-ES_tradnl"/>
              </w:rPr>
            </w:pPr>
            <w:r w:rsidRPr="002F0940">
              <w:rPr>
                <w:sz w:val="20"/>
                <w:lang w:val="es-ES_tradnl"/>
              </w:rPr>
              <w:t>14</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146,35-146,50</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 100 mW p.r.e.</w:t>
            </w:r>
          </w:p>
        </w:tc>
        <w:tc>
          <w:tcPr>
            <w:tcW w:w="4536" w:type="dxa"/>
            <w:vAlign w:val="center"/>
          </w:tcPr>
          <w:p w:rsidR="006C69EF" w:rsidRPr="002F0940" w:rsidRDefault="006C69EF" w:rsidP="0095364C">
            <w:pPr>
              <w:pStyle w:val="Tabletext"/>
              <w:jc w:val="center"/>
              <w:rPr>
                <w:sz w:val="20"/>
                <w:lang w:val="es-ES_tradnl"/>
              </w:rPr>
            </w:pPr>
            <w:r w:rsidRPr="002F0940">
              <w:rPr>
                <w:sz w:val="20"/>
                <w:lang w:val="es-ES_tradnl"/>
              </w:rPr>
              <w:t>≥ 40 dBc a la salida del transmisor</w:t>
            </w:r>
          </w:p>
        </w:tc>
        <w:tc>
          <w:tcPr>
            <w:tcW w:w="4536" w:type="dxa"/>
            <w:vAlign w:val="center"/>
          </w:tcPr>
          <w:p w:rsidR="006C69EF" w:rsidRPr="002F0940" w:rsidRDefault="006C69EF" w:rsidP="0095364C">
            <w:pPr>
              <w:pStyle w:val="Tabletext"/>
              <w:jc w:val="left"/>
              <w:rPr>
                <w:sz w:val="20"/>
                <w:lang w:val="es-ES_tradnl"/>
              </w:rPr>
            </w:pPr>
            <w:r w:rsidRPr="002F0940">
              <w:rPr>
                <w:sz w:val="20"/>
                <w:lang w:val="es-ES_tradnl"/>
              </w:rPr>
              <w:t>Sistemas radioeléctricos de detección y alarma</w:t>
            </w:r>
          </w:p>
        </w:tc>
      </w:tr>
      <w:tr w:rsidR="006C69EF" w:rsidRPr="002F0940" w:rsidTr="000413D8">
        <w:trPr>
          <w:cantSplit/>
          <w:jc w:val="center"/>
        </w:trPr>
        <w:tc>
          <w:tcPr>
            <w:tcW w:w="851" w:type="dxa"/>
            <w:vAlign w:val="center"/>
          </w:tcPr>
          <w:p w:rsidR="006C69EF" w:rsidRPr="002F0940" w:rsidRDefault="006C69EF" w:rsidP="0095364C">
            <w:pPr>
              <w:pStyle w:val="Tabletext"/>
              <w:jc w:val="center"/>
              <w:rPr>
                <w:sz w:val="20"/>
                <w:lang w:val="es-ES_tradnl"/>
              </w:rPr>
            </w:pPr>
            <w:r w:rsidRPr="002F0940">
              <w:rPr>
                <w:sz w:val="20"/>
                <w:lang w:val="es-ES_tradnl"/>
              </w:rPr>
              <w:t>15</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182,025-182,975</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 30 mW p.r.e.</w:t>
            </w:r>
          </w:p>
        </w:tc>
        <w:tc>
          <w:tcPr>
            <w:tcW w:w="4536" w:type="dxa"/>
            <w:vAlign w:val="center"/>
          </w:tcPr>
          <w:p w:rsidR="006C69EF" w:rsidRPr="002F0940" w:rsidRDefault="006C69EF" w:rsidP="0095364C">
            <w:pPr>
              <w:pStyle w:val="Tabletext"/>
              <w:jc w:val="center"/>
              <w:rPr>
                <w:sz w:val="20"/>
                <w:lang w:val="es-ES_tradnl"/>
              </w:rPr>
            </w:pPr>
            <w:r w:rsidRPr="002F0940">
              <w:rPr>
                <w:sz w:val="20"/>
                <w:lang w:val="es-ES_tradnl"/>
              </w:rPr>
              <w:t>≥ 40 dBc a la salida del transmisor</w:t>
            </w:r>
          </w:p>
        </w:tc>
        <w:tc>
          <w:tcPr>
            <w:tcW w:w="4536" w:type="dxa"/>
            <w:vAlign w:val="center"/>
          </w:tcPr>
          <w:p w:rsidR="006C69EF" w:rsidRPr="002F0940" w:rsidRDefault="006C69EF" w:rsidP="0095364C">
            <w:pPr>
              <w:pStyle w:val="Tabletext"/>
              <w:jc w:val="left"/>
              <w:rPr>
                <w:sz w:val="20"/>
                <w:lang w:val="es-ES_tradnl"/>
              </w:rPr>
            </w:pPr>
            <w:r w:rsidRPr="002F0940">
              <w:rPr>
                <w:sz w:val="20"/>
                <w:lang w:val="es-ES_tradnl"/>
              </w:rPr>
              <w:t>Sistemas inalámbricos de audio</w:t>
            </w:r>
          </w:p>
        </w:tc>
      </w:tr>
      <w:tr w:rsidR="006C69EF" w:rsidRPr="002F0940" w:rsidTr="000413D8">
        <w:trPr>
          <w:cantSplit/>
          <w:jc w:val="center"/>
        </w:trPr>
        <w:tc>
          <w:tcPr>
            <w:tcW w:w="851" w:type="dxa"/>
            <w:vAlign w:val="center"/>
          </w:tcPr>
          <w:p w:rsidR="006C69EF" w:rsidRPr="002F0940" w:rsidRDefault="006C69EF" w:rsidP="0095364C">
            <w:pPr>
              <w:pStyle w:val="Tabletext"/>
              <w:jc w:val="center"/>
              <w:rPr>
                <w:sz w:val="20"/>
                <w:lang w:val="es-ES_tradnl"/>
              </w:rPr>
            </w:pPr>
            <w:r w:rsidRPr="002F0940">
              <w:rPr>
                <w:sz w:val="20"/>
                <w:lang w:val="es-ES_tradnl"/>
              </w:rPr>
              <w:t>16</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216-217</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 xml:space="preserve">≤ 10 </w:t>
            </w:r>
            <w:r w:rsidRPr="002F0940">
              <w:rPr>
                <w:sz w:val="20"/>
                <w:lang w:val="es-ES_tradnl"/>
              </w:rPr>
              <w:sym w:font="Symbol" w:char="F06D"/>
            </w:r>
            <w:r w:rsidRPr="002F0940">
              <w:rPr>
                <w:sz w:val="20"/>
                <w:lang w:val="es-ES_tradnl"/>
              </w:rPr>
              <w:t>W p.r.e.</w:t>
            </w:r>
          </w:p>
        </w:tc>
        <w:tc>
          <w:tcPr>
            <w:tcW w:w="4536" w:type="dxa"/>
            <w:vAlign w:val="center"/>
          </w:tcPr>
          <w:p w:rsidR="006C69EF" w:rsidRPr="002F0940" w:rsidRDefault="006C69EF" w:rsidP="0095364C">
            <w:pPr>
              <w:pStyle w:val="Tabletext"/>
              <w:jc w:val="center"/>
              <w:rPr>
                <w:sz w:val="20"/>
                <w:lang w:val="es-ES_tradnl"/>
              </w:rPr>
            </w:pPr>
            <w:r w:rsidRPr="002F0940">
              <w:rPr>
                <w:sz w:val="20"/>
                <w:lang w:val="es-ES_tradnl"/>
              </w:rPr>
              <w:t>≥ 40 dBc a la salida del transmisor</w:t>
            </w:r>
          </w:p>
        </w:tc>
        <w:tc>
          <w:tcPr>
            <w:tcW w:w="4536" w:type="dxa"/>
            <w:vAlign w:val="center"/>
          </w:tcPr>
          <w:p w:rsidR="006C69EF" w:rsidRPr="002F0940" w:rsidRDefault="006C69EF" w:rsidP="0095364C">
            <w:pPr>
              <w:pStyle w:val="Tabletext"/>
              <w:jc w:val="left"/>
              <w:rPr>
                <w:sz w:val="20"/>
                <w:lang w:val="es-ES_tradnl"/>
              </w:rPr>
            </w:pPr>
            <w:r w:rsidRPr="002F0940">
              <w:rPr>
                <w:sz w:val="20"/>
                <w:lang w:val="es-ES_tradnl"/>
              </w:rPr>
              <w:t>Telemedida médica y biológica</w:t>
            </w:r>
          </w:p>
        </w:tc>
      </w:tr>
      <w:tr w:rsidR="006C69EF" w:rsidRPr="002F0940" w:rsidTr="000413D8">
        <w:trPr>
          <w:cantSplit/>
          <w:jc w:val="center"/>
        </w:trPr>
        <w:tc>
          <w:tcPr>
            <w:tcW w:w="851" w:type="dxa"/>
            <w:vAlign w:val="center"/>
          </w:tcPr>
          <w:p w:rsidR="006C69EF" w:rsidRPr="002F0940" w:rsidRDefault="006C69EF" w:rsidP="0095364C">
            <w:pPr>
              <w:pStyle w:val="Tabletext"/>
              <w:jc w:val="center"/>
              <w:rPr>
                <w:sz w:val="20"/>
                <w:lang w:val="es-ES_tradnl"/>
              </w:rPr>
            </w:pPr>
            <w:r w:rsidRPr="002F0940">
              <w:rPr>
                <w:sz w:val="20"/>
                <w:lang w:val="es-ES_tradnl"/>
              </w:rPr>
              <w:t>17</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217,025-217,975</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 30 mW p.r.e.</w:t>
            </w:r>
          </w:p>
        </w:tc>
        <w:tc>
          <w:tcPr>
            <w:tcW w:w="4536" w:type="dxa"/>
            <w:vAlign w:val="center"/>
          </w:tcPr>
          <w:p w:rsidR="006C69EF" w:rsidRPr="002F0940" w:rsidRDefault="006C69EF" w:rsidP="0095364C">
            <w:pPr>
              <w:pStyle w:val="Tabletext"/>
              <w:jc w:val="center"/>
              <w:rPr>
                <w:sz w:val="20"/>
                <w:lang w:val="es-ES_tradnl"/>
              </w:rPr>
            </w:pPr>
            <w:r w:rsidRPr="002F0940">
              <w:rPr>
                <w:sz w:val="20"/>
                <w:lang w:val="es-ES_tradnl"/>
              </w:rPr>
              <w:t>≥ 40 dBc a la salida del transmisor</w:t>
            </w:r>
          </w:p>
        </w:tc>
        <w:tc>
          <w:tcPr>
            <w:tcW w:w="4536" w:type="dxa"/>
            <w:vAlign w:val="center"/>
          </w:tcPr>
          <w:p w:rsidR="006C69EF" w:rsidRPr="002F0940" w:rsidRDefault="006C69EF" w:rsidP="0095364C">
            <w:pPr>
              <w:pStyle w:val="Tabletext"/>
              <w:jc w:val="left"/>
              <w:rPr>
                <w:sz w:val="20"/>
                <w:lang w:val="es-ES_tradnl"/>
              </w:rPr>
            </w:pPr>
            <w:r w:rsidRPr="002F0940">
              <w:rPr>
                <w:sz w:val="20"/>
                <w:lang w:val="es-ES_tradnl"/>
              </w:rPr>
              <w:t>Sistemas inalámbricos de audio</w:t>
            </w:r>
          </w:p>
        </w:tc>
      </w:tr>
      <w:tr w:rsidR="006C69EF" w:rsidRPr="002F0940" w:rsidTr="000413D8">
        <w:trPr>
          <w:cantSplit/>
          <w:jc w:val="center"/>
        </w:trPr>
        <w:tc>
          <w:tcPr>
            <w:tcW w:w="851" w:type="dxa"/>
            <w:vAlign w:val="center"/>
          </w:tcPr>
          <w:p w:rsidR="006C69EF" w:rsidRPr="002F0940" w:rsidRDefault="006C69EF" w:rsidP="0095364C">
            <w:pPr>
              <w:pStyle w:val="Tabletext"/>
              <w:jc w:val="center"/>
              <w:rPr>
                <w:sz w:val="20"/>
                <w:lang w:val="es-ES_tradnl"/>
              </w:rPr>
            </w:pPr>
            <w:r w:rsidRPr="002F0940">
              <w:rPr>
                <w:sz w:val="20"/>
                <w:lang w:val="es-ES_tradnl"/>
              </w:rPr>
              <w:t>18</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218,025-218,475</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 30 mW p.r.e.</w:t>
            </w:r>
          </w:p>
        </w:tc>
        <w:tc>
          <w:tcPr>
            <w:tcW w:w="4536" w:type="dxa"/>
            <w:vAlign w:val="center"/>
          </w:tcPr>
          <w:p w:rsidR="006C69EF" w:rsidRPr="002F0940" w:rsidRDefault="006C69EF" w:rsidP="0095364C">
            <w:pPr>
              <w:pStyle w:val="Tabletext"/>
              <w:jc w:val="center"/>
              <w:rPr>
                <w:sz w:val="20"/>
                <w:lang w:val="es-ES_tradnl"/>
              </w:rPr>
            </w:pPr>
            <w:r w:rsidRPr="002F0940">
              <w:rPr>
                <w:sz w:val="20"/>
                <w:lang w:val="es-ES_tradnl"/>
              </w:rPr>
              <w:t>≥ 40 dBc a la salida del transmisor</w:t>
            </w:r>
          </w:p>
        </w:tc>
        <w:tc>
          <w:tcPr>
            <w:tcW w:w="4536" w:type="dxa"/>
            <w:vAlign w:val="center"/>
          </w:tcPr>
          <w:p w:rsidR="006C69EF" w:rsidRPr="002F0940" w:rsidRDefault="006C69EF" w:rsidP="0095364C">
            <w:pPr>
              <w:pStyle w:val="Tabletext"/>
              <w:jc w:val="left"/>
              <w:rPr>
                <w:sz w:val="20"/>
                <w:lang w:val="es-ES_tradnl"/>
              </w:rPr>
            </w:pPr>
            <w:r w:rsidRPr="002F0940">
              <w:rPr>
                <w:sz w:val="20"/>
                <w:lang w:val="es-ES_tradnl"/>
              </w:rPr>
              <w:t>Sistemas inalámbricos de audio</w:t>
            </w:r>
          </w:p>
        </w:tc>
      </w:tr>
      <w:tr w:rsidR="006C69EF" w:rsidRPr="008603A7" w:rsidTr="000413D8">
        <w:trPr>
          <w:cantSplit/>
          <w:jc w:val="center"/>
        </w:trPr>
        <w:tc>
          <w:tcPr>
            <w:tcW w:w="851" w:type="dxa"/>
            <w:vAlign w:val="center"/>
          </w:tcPr>
          <w:p w:rsidR="006C69EF" w:rsidRPr="002F0940" w:rsidRDefault="006C69EF" w:rsidP="0095364C">
            <w:pPr>
              <w:pStyle w:val="Tabletext"/>
              <w:jc w:val="center"/>
              <w:rPr>
                <w:sz w:val="20"/>
                <w:lang w:val="es-ES_tradnl"/>
              </w:rPr>
            </w:pPr>
            <w:r w:rsidRPr="002F0940">
              <w:rPr>
                <w:sz w:val="20"/>
                <w:lang w:val="es-ES_tradnl"/>
              </w:rPr>
              <w:t>19</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240,15-240,30</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 100 mW p.r.e.</w:t>
            </w:r>
          </w:p>
        </w:tc>
        <w:tc>
          <w:tcPr>
            <w:tcW w:w="4536" w:type="dxa"/>
            <w:vAlign w:val="center"/>
          </w:tcPr>
          <w:p w:rsidR="006C69EF" w:rsidRPr="002F0940" w:rsidRDefault="006C69EF" w:rsidP="0095364C">
            <w:pPr>
              <w:pStyle w:val="Tabletext"/>
              <w:jc w:val="center"/>
              <w:rPr>
                <w:sz w:val="20"/>
                <w:lang w:val="es-ES_tradnl"/>
              </w:rPr>
            </w:pPr>
            <w:r w:rsidRPr="002F0940">
              <w:rPr>
                <w:sz w:val="20"/>
                <w:lang w:val="es-ES_tradnl"/>
              </w:rPr>
              <w:t>≥ 40 dBc a la salida del transmisor</w:t>
            </w:r>
          </w:p>
        </w:tc>
        <w:tc>
          <w:tcPr>
            <w:tcW w:w="4536" w:type="dxa"/>
            <w:vAlign w:val="center"/>
          </w:tcPr>
          <w:p w:rsidR="006C69EF" w:rsidRPr="002F0940" w:rsidRDefault="006C69EF" w:rsidP="0095364C">
            <w:pPr>
              <w:pStyle w:val="Tabletext"/>
              <w:jc w:val="left"/>
              <w:rPr>
                <w:sz w:val="20"/>
                <w:lang w:val="es-ES_tradnl"/>
              </w:rPr>
            </w:pPr>
            <w:r w:rsidRPr="002F0940">
              <w:rPr>
                <w:sz w:val="20"/>
                <w:lang w:val="es-ES_tradnl"/>
              </w:rPr>
              <w:t>Sistemas radioeléctricos de detección y alarma</w:t>
            </w:r>
          </w:p>
        </w:tc>
      </w:tr>
      <w:tr w:rsidR="006C69EF" w:rsidRPr="008603A7" w:rsidTr="000413D8">
        <w:trPr>
          <w:cantSplit/>
          <w:jc w:val="center"/>
        </w:trPr>
        <w:tc>
          <w:tcPr>
            <w:tcW w:w="851" w:type="dxa"/>
            <w:vAlign w:val="center"/>
          </w:tcPr>
          <w:p w:rsidR="006C69EF" w:rsidRPr="002F0940" w:rsidRDefault="006C69EF" w:rsidP="0095364C">
            <w:pPr>
              <w:pStyle w:val="Tabletext"/>
              <w:jc w:val="center"/>
              <w:rPr>
                <w:sz w:val="20"/>
                <w:lang w:val="es-ES_tradnl"/>
              </w:rPr>
            </w:pPr>
            <w:r w:rsidRPr="002F0940">
              <w:rPr>
                <w:sz w:val="20"/>
                <w:lang w:val="es-ES_tradnl"/>
              </w:rPr>
              <w:t>20</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300,00-300,33</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 100 mW p.r.e.</w:t>
            </w:r>
          </w:p>
        </w:tc>
        <w:tc>
          <w:tcPr>
            <w:tcW w:w="4536" w:type="dxa"/>
            <w:vAlign w:val="center"/>
          </w:tcPr>
          <w:p w:rsidR="006C69EF" w:rsidRPr="002F0940" w:rsidRDefault="006C69EF" w:rsidP="0095364C">
            <w:pPr>
              <w:pStyle w:val="Tabletext"/>
              <w:jc w:val="center"/>
              <w:rPr>
                <w:sz w:val="20"/>
                <w:lang w:val="es-ES_tradnl"/>
              </w:rPr>
            </w:pPr>
            <w:r w:rsidRPr="002F0940">
              <w:rPr>
                <w:sz w:val="20"/>
                <w:lang w:val="es-ES_tradnl"/>
              </w:rPr>
              <w:t>≥ 40 dBc a la salida del transmisor</w:t>
            </w:r>
          </w:p>
        </w:tc>
        <w:tc>
          <w:tcPr>
            <w:tcW w:w="4536" w:type="dxa"/>
            <w:vAlign w:val="center"/>
          </w:tcPr>
          <w:p w:rsidR="006C69EF" w:rsidRPr="002F0940" w:rsidRDefault="006C69EF" w:rsidP="0095364C">
            <w:pPr>
              <w:pStyle w:val="Tabletext"/>
              <w:jc w:val="left"/>
              <w:rPr>
                <w:sz w:val="20"/>
                <w:lang w:val="es-ES_tradnl"/>
              </w:rPr>
            </w:pPr>
            <w:r w:rsidRPr="002F0940">
              <w:rPr>
                <w:sz w:val="20"/>
                <w:lang w:val="es-ES_tradnl"/>
              </w:rPr>
              <w:t>Sistemas radioeléctricos de detección y alarma</w:t>
            </w:r>
          </w:p>
        </w:tc>
      </w:tr>
      <w:tr w:rsidR="006C69EF" w:rsidRPr="008603A7" w:rsidTr="000413D8">
        <w:trPr>
          <w:cantSplit/>
          <w:jc w:val="center"/>
        </w:trPr>
        <w:tc>
          <w:tcPr>
            <w:tcW w:w="851" w:type="dxa"/>
            <w:vMerge w:val="restart"/>
            <w:vAlign w:val="center"/>
          </w:tcPr>
          <w:p w:rsidR="006C69EF" w:rsidRPr="002F0940" w:rsidRDefault="006C69EF" w:rsidP="0095364C">
            <w:pPr>
              <w:pStyle w:val="Tabletext"/>
              <w:jc w:val="center"/>
              <w:rPr>
                <w:sz w:val="20"/>
                <w:lang w:val="es-ES_tradnl"/>
              </w:rPr>
            </w:pPr>
            <w:r w:rsidRPr="002F0940">
              <w:rPr>
                <w:sz w:val="20"/>
                <w:lang w:val="es-ES_tradnl"/>
              </w:rPr>
              <w:t>21</w:t>
            </w:r>
          </w:p>
        </w:tc>
        <w:tc>
          <w:tcPr>
            <w:tcW w:w="2268" w:type="dxa"/>
            <w:vMerge w:val="restart"/>
            <w:vAlign w:val="center"/>
          </w:tcPr>
          <w:p w:rsidR="006C69EF" w:rsidRPr="002F0940" w:rsidRDefault="006C69EF" w:rsidP="0095364C">
            <w:pPr>
              <w:pStyle w:val="Tabletext"/>
              <w:jc w:val="center"/>
              <w:rPr>
                <w:sz w:val="20"/>
                <w:lang w:val="es-ES_tradnl"/>
              </w:rPr>
            </w:pPr>
            <w:r w:rsidRPr="002F0940">
              <w:rPr>
                <w:sz w:val="20"/>
                <w:lang w:val="es-ES_tradnl"/>
              </w:rPr>
              <w:t>312-316</w:t>
            </w:r>
          </w:p>
        </w:tc>
        <w:tc>
          <w:tcPr>
            <w:tcW w:w="2268" w:type="dxa"/>
            <w:vMerge w:val="restart"/>
            <w:vAlign w:val="center"/>
          </w:tcPr>
          <w:p w:rsidR="006C69EF" w:rsidRPr="002F0940" w:rsidRDefault="006C69EF" w:rsidP="0095364C">
            <w:pPr>
              <w:pStyle w:val="Tabletext"/>
              <w:jc w:val="center"/>
              <w:rPr>
                <w:sz w:val="20"/>
                <w:lang w:val="es-ES_tradnl"/>
              </w:rPr>
            </w:pPr>
            <w:r w:rsidRPr="002F0940">
              <w:rPr>
                <w:sz w:val="20"/>
                <w:lang w:val="es-ES_tradnl"/>
              </w:rPr>
              <w:t>≤ 100 mW p.r.e.</w:t>
            </w:r>
          </w:p>
        </w:tc>
        <w:tc>
          <w:tcPr>
            <w:tcW w:w="4536" w:type="dxa"/>
            <w:vMerge w:val="restart"/>
            <w:vAlign w:val="center"/>
          </w:tcPr>
          <w:p w:rsidR="006C69EF" w:rsidRPr="002F0940" w:rsidRDefault="006C69EF" w:rsidP="0095364C">
            <w:pPr>
              <w:pStyle w:val="Tabletext"/>
              <w:jc w:val="center"/>
              <w:rPr>
                <w:sz w:val="20"/>
                <w:lang w:val="es-ES_tradnl"/>
              </w:rPr>
            </w:pPr>
            <w:r w:rsidRPr="002F0940">
              <w:rPr>
                <w:sz w:val="20"/>
                <w:lang w:val="es-ES_tradnl"/>
              </w:rPr>
              <w:t>≥ 40 dBc a la salida del transmisor</w:t>
            </w:r>
          </w:p>
        </w:tc>
        <w:tc>
          <w:tcPr>
            <w:tcW w:w="4536" w:type="dxa"/>
            <w:vAlign w:val="center"/>
          </w:tcPr>
          <w:p w:rsidR="006C69EF" w:rsidRPr="002F0940" w:rsidRDefault="006C69EF" w:rsidP="0095364C">
            <w:pPr>
              <w:pStyle w:val="Tabletext"/>
              <w:jc w:val="left"/>
              <w:rPr>
                <w:sz w:val="20"/>
                <w:lang w:val="es-ES_tradnl"/>
              </w:rPr>
            </w:pPr>
            <w:r w:rsidRPr="002F0940">
              <w:rPr>
                <w:sz w:val="20"/>
                <w:lang w:val="es-ES_tradnl"/>
              </w:rPr>
              <w:t>Sistemas radioeléctricos de detección y alarma</w:t>
            </w:r>
          </w:p>
        </w:tc>
      </w:tr>
      <w:tr w:rsidR="006C69EF" w:rsidRPr="002F0940" w:rsidTr="000413D8">
        <w:trPr>
          <w:cantSplit/>
          <w:jc w:val="center"/>
        </w:trPr>
        <w:tc>
          <w:tcPr>
            <w:tcW w:w="851" w:type="dxa"/>
            <w:vMerge/>
            <w:vAlign w:val="center"/>
          </w:tcPr>
          <w:p w:rsidR="006C69EF" w:rsidRPr="002F0940" w:rsidRDefault="006C69EF" w:rsidP="0095364C">
            <w:pPr>
              <w:pStyle w:val="Tabletext"/>
              <w:jc w:val="center"/>
              <w:rPr>
                <w:sz w:val="20"/>
                <w:lang w:val="es-ES_tradnl"/>
              </w:rPr>
            </w:pPr>
          </w:p>
        </w:tc>
        <w:tc>
          <w:tcPr>
            <w:tcW w:w="2268" w:type="dxa"/>
            <w:vMerge/>
            <w:vAlign w:val="center"/>
          </w:tcPr>
          <w:p w:rsidR="006C69EF" w:rsidRPr="002F0940" w:rsidRDefault="006C69EF" w:rsidP="0095364C">
            <w:pPr>
              <w:pStyle w:val="Tabletext"/>
              <w:jc w:val="center"/>
              <w:rPr>
                <w:sz w:val="20"/>
                <w:lang w:val="es-ES_tradnl"/>
              </w:rPr>
            </w:pPr>
          </w:p>
        </w:tc>
        <w:tc>
          <w:tcPr>
            <w:tcW w:w="2268" w:type="dxa"/>
            <w:vMerge/>
            <w:vAlign w:val="center"/>
          </w:tcPr>
          <w:p w:rsidR="006C69EF" w:rsidRPr="002F0940" w:rsidRDefault="006C69EF" w:rsidP="0095364C">
            <w:pPr>
              <w:pStyle w:val="Tabletext"/>
              <w:jc w:val="center"/>
              <w:rPr>
                <w:sz w:val="20"/>
                <w:lang w:val="es-ES_tradnl"/>
              </w:rPr>
            </w:pPr>
          </w:p>
        </w:tc>
        <w:tc>
          <w:tcPr>
            <w:tcW w:w="4536" w:type="dxa"/>
            <w:vMerge/>
            <w:vAlign w:val="center"/>
          </w:tcPr>
          <w:p w:rsidR="006C69EF" w:rsidRPr="002F0940" w:rsidRDefault="006C69EF" w:rsidP="0095364C">
            <w:pPr>
              <w:pStyle w:val="Tabletext"/>
              <w:jc w:val="center"/>
              <w:rPr>
                <w:sz w:val="20"/>
                <w:lang w:val="es-ES_tradnl"/>
              </w:rPr>
            </w:pPr>
          </w:p>
        </w:tc>
        <w:tc>
          <w:tcPr>
            <w:tcW w:w="4536" w:type="dxa"/>
            <w:vAlign w:val="center"/>
          </w:tcPr>
          <w:p w:rsidR="006C69EF" w:rsidRPr="002F0940" w:rsidRDefault="006C69EF" w:rsidP="0095364C">
            <w:pPr>
              <w:pStyle w:val="Tabletext"/>
              <w:jc w:val="left"/>
              <w:rPr>
                <w:sz w:val="20"/>
                <w:lang w:val="es-ES_tradnl"/>
              </w:rPr>
            </w:pPr>
            <w:r w:rsidRPr="002F0940">
              <w:rPr>
                <w:sz w:val="20"/>
                <w:lang w:val="es-ES_tradnl"/>
              </w:rPr>
              <w:t>Control remoto radioeléctrico</w:t>
            </w:r>
          </w:p>
        </w:tc>
      </w:tr>
      <w:tr w:rsidR="006C69EF" w:rsidRPr="002F0940" w:rsidTr="000413D8">
        <w:trPr>
          <w:cantSplit/>
          <w:jc w:val="center"/>
        </w:trPr>
        <w:tc>
          <w:tcPr>
            <w:tcW w:w="851" w:type="dxa"/>
            <w:vAlign w:val="center"/>
          </w:tcPr>
          <w:p w:rsidR="006C69EF" w:rsidRPr="002F0940" w:rsidRDefault="006C69EF" w:rsidP="0095364C">
            <w:pPr>
              <w:pStyle w:val="Tabletext"/>
              <w:jc w:val="center"/>
              <w:rPr>
                <w:sz w:val="20"/>
                <w:lang w:val="es-ES_tradnl"/>
              </w:rPr>
            </w:pPr>
            <w:r w:rsidRPr="002F0940">
              <w:rPr>
                <w:sz w:val="20"/>
                <w:lang w:val="es-ES_tradnl"/>
              </w:rPr>
              <w:t>22</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401-406</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 xml:space="preserve">≤ 25 </w:t>
            </w:r>
            <w:r w:rsidRPr="002F0940">
              <w:rPr>
                <w:sz w:val="20"/>
                <w:lang w:val="es-ES_tradnl"/>
              </w:rPr>
              <w:sym w:font="Symbol" w:char="F06D"/>
            </w:r>
            <w:r w:rsidRPr="002F0940">
              <w:rPr>
                <w:sz w:val="20"/>
                <w:lang w:val="es-ES_tradnl"/>
              </w:rPr>
              <w:t>W p.r.e.</w:t>
            </w:r>
          </w:p>
        </w:tc>
        <w:tc>
          <w:tcPr>
            <w:tcW w:w="4536" w:type="dxa"/>
            <w:vMerge w:val="restart"/>
            <w:vAlign w:val="center"/>
          </w:tcPr>
          <w:p w:rsidR="006C69EF" w:rsidRPr="002F0940" w:rsidRDefault="006C69EF" w:rsidP="0095364C">
            <w:pPr>
              <w:pStyle w:val="Tabletext"/>
              <w:jc w:val="center"/>
              <w:rPr>
                <w:sz w:val="20"/>
                <w:lang w:val="es-ES_tradnl"/>
              </w:rPr>
            </w:pPr>
            <w:r w:rsidRPr="002F0940">
              <w:rPr>
                <w:sz w:val="20"/>
                <w:lang w:val="es-ES_tradnl"/>
              </w:rPr>
              <w:t>Detalle</w:t>
            </w:r>
            <w:r w:rsidRPr="002F0940">
              <w:rPr>
                <w:sz w:val="20"/>
                <w:vertAlign w:val="superscript"/>
                <w:lang w:val="es-ES_tradnl"/>
              </w:rPr>
              <w:t>(8)</w:t>
            </w:r>
          </w:p>
        </w:tc>
        <w:tc>
          <w:tcPr>
            <w:tcW w:w="4536" w:type="dxa"/>
            <w:vAlign w:val="center"/>
          </w:tcPr>
          <w:p w:rsidR="006C69EF" w:rsidRPr="002F0940" w:rsidRDefault="006C69EF" w:rsidP="0095364C">
            <w:pPr>
              <w:pStyle w:val="Tabletext"/>
              <w:jc w:val="left"/>
              <w:rPr>
                <w:sz w:val="20"/>
                <w:lang w:val="es-ES_tradnl"/>
              </w:rPr>
            </w:pPr>
            <w:r w:rsidRPr="002F0940">
              <w:rPr>
                <w:sz w:val="20"/>
                <w:lang w:val="es-ES_tradnl"/>
              </w:rPr>
              <w:t>MICS</w:t>
            </w:r>
          </w:p>
        </w:tc>
      </w:tr>
      <w:tr w:rsidR="006C69EF" w:rsidRPr="002F0940" w:rsidTr="000413D8">
        <w:trPr>
          <w:cantSplit/>
          <w:jc w:val="center"/>
        </w:trPr>
        <w:tc>
          <w:tcPr>
            <w:tcW w:w="851" w:type="dxa"/>
            <w:vAlign w:val="center"/>
          </w:tcPr>
          <w:p w:rsidR="006C69EF" w:rsidRPr="002F0940" w:rsidRDefault="006C69EF" w:rsidP="0095364C">
            <w:pPr>
              <w:pStyle w:val="Tabletext"/>
              <w:jc w:val="center"/>
              <w:rPr>
                <w:sz w:val="20"/>
                <w:lang w:val="es-ES_tradnl"/>
              </w:rPr>
            </w:pPr>
            <w:r w:rsidRPr="002F0940">
              <w:rPr>
                <w:sz w:val="20"/>
                <w:lang w:val="es-ES_tradnl"/>
              </w:rPr>
              <w:t>23</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402-405</w:t>
            </w:r>
            <w:r w:rsidRPr="002F0940">
              <w:rPr>
                <w:sz w:val="20"/>
                <w:lang w:val="es-ES_tradnl"/>
              </w:rPr>
              <w:br/>
              <w:t>403,5-403,8</w:t>
            </w:r>
            <w:r w:rsidRPr="002F0940">
              <w:rPr>
                <w:sz w:val="20"/>
                <w:lang w:val="es-ES_tradnl"/>
              </w:rPr>
              <w:br/>
              <w:t>405-406</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 100 nW p.r.e.</w:t>
            </w:r>
          </w:p>
        </w:tc>
        <w:tc>
          <w:tcPr>
            <w:tcW w:w="4536" w:type="dxa"/>
            <w:vMerge/>
            <w:vAlign w:val="center"/>
          </w:tcPr>
          <w:p w:rsidR="006C69EF" w:rsidRPr="002F0940" w:rsidRDefault="006C69EF" w:rsidP="0095364C">
            <w:pPr>
              <w:pStyle w:val="Tabletext"/>
              <w:jc w:val="center"/>
              <w:rPr>
                <w:sz w:val="20"/>
                <w:lang w:val="es-ES_tradnl"/>
              </w:rPr>
            </w:pPr>
          </w:p>
        </w:tc>
        <w:tc>
          <w:tcPr>
            <w:tcW w:w="4536" w:type="dxa"/>
            <w:vAlign w:val="center"/>
          </w:tcPr>
          <w:p w:rsidR="006C69EF" w:rsidRPr="002F0940" w:rsidRDefault="006C69EF" w:rsidP="0095364C">
            <w:pPr>
              <w:pStyle w:val="Tabletext"/>
              <w:jc w:val="left"/>
              <w:rPr>
                <w:sz w:val="20"/>
                <w:lang w:val="es-ES_tradnl"/>
              </w:rPr>
            </w:pPr>
            <w:r w:rsidRPr="002F0940">
              <w:rPr>
                <w:sz w:val="20"/>
                <w:lang w:val="es-ES_tradnl"/>
              </w:rPr>
              <w:t>MITS</w:t>
            </w:r>
          </w:p>
        </w:tc>
      </w:tr>
      <w:tr w:rsidR="006C69EF" w:rsidRPr="002F0940" w:rsidTr="000413D8">
        <w:trPr>
          <w:cantSplit/>
          <w:jc w:val="center"/>
        </w:trPr>
        <w:tc>
          <w:tcPr>
            <w:tcW w:w="851" w:type="dxa"/>
            <w:vMerge w:val="restart"/>
            <w:vAlign w:val="center"/>
          </w:tcPr>
          <w:p w:rsidR="006C69EF" w:rsidRPr="002F0940" w:rsidRDefault="006C69EF" w:rsidP="005D49E3">
            <w:pPr>
              <w:pStyle w:val="Tabletext"/>
              <w:keepNext/>
              <w:jc w:val="center"/>
              <w:rPr>
                <w:sz w:val="20"/>
                <w:lang w:val="es-ES_tradnl"/>
              </w:rPr>
            </w:pPr>
            <w:r w:rsidRPr="002F0940">
              <w:rPr>
                <w:sz w:val="20"/>
                <w:lang w:val="es-ES_tradnl"/>
              </w:rPr>
              <w:lastRenderedPageBreak/>
              <w:t>24</w:t>
            </w:r>
          </w:p>
        </w:tc>
        <w:tc>
          <w:tcPr>
            <w:tcW w:w="2268" w:type="dxa"/>
            <w:vMerge w:val="restart"/>
            <w:vAlign w:val="center"/>
          </w:tcPr>
          <w:p w:rsidR="006C69EF" w:rsidRPr="002F0940" w:rsidRDefault="006C69EF" w:rsidP="005D49E3">
            <w:pPr>
              <w:pStyle w:val="Tabletext"/>
              <w:keepNext/>
              <w:jc w:val="center"/>
              <w:rPr>
                <w:sz w:val="20"/>
                <w:lang w:val="es-ES_tradnl"/>
              </w:rPr>
            </w:pPr>
            <w:r w:rsidRPr="002F0940">
              <w:rPr>
                <w:sz w:val="20"/>
                <w:lang w:val="es-ES_tradnl"/>
              </w:rPr>
              <w:t>433,05-434,79</w:t>
            </w:r>
          </w:p>
        </w:tc>
        <w:tc>
          <w:tcPr>
            <w:tcW w:w="2268" w:type="dxa"/>
            <w:vMerge w:val="restart"/>
            <w:vAlign w:val="center"/>
          </w:tcPr>
          <w:p w:rsidR="006C69EF" w:rsidRPr="002F0940" w:rsidRDefault="006C69EF" w:rsidP="005D49E3">
            <w:pPr>
              <w:pStyle w:val="Tabletext"/>
              <w:keepNext/>
              <w:jc w:val="center"/>
              <w:rPr>
                <w:sz w:val="20"/>
                <w:lang w:val="es-ES_tradnl"/>
              </w:rPr>
            </w:pPr>
            <w:r w:rsidRPr="002F0940">
              <w:rPr>
                <w:sz w:val="20"/>
                <w:lang w:val="es-ES_tradnl"/>
              </w:rPr>
              <w:t>≤ 10 mW p.r.e.</w:t>
            </w:r>
          </w:p>
        </w:tc>
        <w:tc>
          <w:tcPr>
            <w:tcW w:w="4536" w:type="dxa"/>
            <w:vAlign w:val="center"/>
          </w:tcPr>
          <w:p w:rsidR="006C69EF" w:rsidRPr="002F0940" w:rsidRDefault="006C69EF" w:rsidP="005D49E3">
            <w:pPr>
              <w:pStyle w:val="Tabletext"/>
              <w:keepNext/>
              <w:jc w:val="center"/>
              <w:rPr>
                <w:sz w:val="20"/>
                <w:lang w:val="es-ES_tradnl"/>
              </w:rPr>
            </w:pPr>
            <w:r w:rsidRPr="002F0940">
              <w:rPr>
                <w:sz w:val="20"/>
                <w:lang w:val="es-ES_tradnl"/>
              </w:rPr>
              <w:t>≥ 32 dBc a 3 m</w:t>
            </w:r>
          </w:p>
        </w:tc>
        <w:tc>
          <w:tcPr>
            <w:tcW w:w="4536" w:type="dxa"/>
            <w:vAlign w:val="center"/>
          </w:tcPr>
          <w:p w:rsidR="006C69EF" w:rsidRPr="002F0940" w:rsidRDefault="006C69EF" w:rsidP="005D49E3">
            <w:pPr>
              <w:pStyle w:val="Tabletext"/>
              <w:keepNext/>
              <w:jc w:val="left"/>
              <w:rPr>
                <w:sz w:val="20"/>
                <w:lang w:val="es-ES_tradnl"/>
              </w:rPr>
            </w:pPr>
            <w:r w:rsidRPr="002F0940">
              <w:rPr>
                <w:sz w:val="20"/>
                <w:lang w:val="es-ES_tradnl"/>
              </w:rPr>
              <w:t>RFID</w:t>
            </w:r>
          </w:p>
        </w:tc>
      </w:tr>
      <w:tr w:rsidR="006C69EF" w:rsidRPr="002F0940" w:rsidTr="000413D8">
        <w:trPr>
          <w:cantSplit/>
          <w:jc w:val="center"/>
        </w:trPr>
        <w:tc>
          <w:tcPr>
            <w:tcW w:w="851" w:type="dxa"/>
            <w:vMerge/>
            <w:vAlign w:val="center"/>
          </w:tcPr>
          <w:p w:rsidR="006C69EF" w:rsidRPr="002F0940" w:rsidRDefault="006C69EF" w:rsidP="005D49E3">
            <w:pPr>
              <w:pStyle w:val="Tabletext"/>
              <w:keepNext/>
              <w:jc w:val="center"/>
              <w:rPr>
                <w:sz w:val="20"/>
                <w:lang w:val="es-ES_tradnl"/>
              </w:rPr>
            </w:pPr>
          </w:p>
        </w:tc>
        <w:tc>
          <w:tcPr>
            <w:tcW w:w="2268" w:type="dxa"/>
            <w:vMerge/>
            <w:vAlign w:val="center"/>
          </w:tcPr>
          <w:p w:rsidR="006C69EF" w:rsidRPr="002F0940" w:rsidRDefault="006C69EF" w:rsidP="005D49E3">
            <w:pPr>
              <w:pStyle w:val="Tabletext"/>
              <w:keepNext/>
              <w:jc w:val="center"/>
              <w:rPr>
                <w:sz w:val="20"/>
                <w:lang w:val="es-ES_tradnl"/>
              </w:rPr>
            </w:pPr>
          </w:p>
        </w:tc>
        <w:tc>
          <w:tcPr>
            <w:tcW w:w="2268" w:type="dxa"/>
            <w:vMerge/>
            <w:vAlign w:val="center"/>
          </w:tcPr>
          <w:p w:rsidR="006C69EF" w:rsidRPr="002F0940" w:rsidRDefault="006C69EF" w:rsidP="005D49E3">
            <w:pPr>
              <w:pStyle w:val="Tabletext"/>
              <w:keepNext/>
              <w:jc w:val="center"/>
              <w:rPr>
                <w:sz w:val="20"/>
                <w:lang w:val="es-ES_tradnl"/>
              </w:rPr>
            </w:pPr>
          </w:p>
        </w:tc>
        <w:tc>
          <w:tcPr>
            <w:tcW w:w="4536" w:type="dxa"/>
            <w:vMerge w:val="restart"/>
            <w:vAlign w:val="center"/>
          </w:tcPr>
          <w:p w:rsidR="006C69EF" w:rsidRPr="002F0940" w:rsidRDefault="006C69EF" w:rsidP="005D49E3">
            <w:pPr>
              <w:pStyle w:val="Tabletext"/>
              <w:keepNext/>
              <w:jc w:val="center"/>
              <w:rPr>
                <w:sz w:val="20"/>
                <w:lang w:val="es-ES_tradnl"/>
              </w:rPr>
            </w:pPr>
            <w:r w:rsidRPr="002F0940">
              <w:rPr>
                <w:sz w:val="20"/>
                <w:lang w:val="es-ES_tradnl"/>
              </w:rPr>
              <w:t>≥ 40 dBc a la salida del transmisor</w:t>
            </w:r>
          </w:p>
        </w:tc>
        <w:tc>
          <w:tcPr>
            <w:tcW w:w="4536" w:type="dxa"/>
            <w:vAlign w:val="center"/>
          </w:tcPr>
          <w:p w:rsidR="006C69EF" w:rsidRPr="002F0940" w:rsidRDefault="006C69EF" w:rsidP="005D49E3">
            <w:pPr>
              <w:pStyle w:val="Tabletext"/>
              <w:keepNext/>
              <w:jc w:val="left"/>
              <w:rPr>
                <w:sz w:val="20"/>
                <w:lang w:val="es-ES_tradnl"/>
              </w:rPr>
            </w:pPr>
            <w:r w:rsidRPr="002F0940">
              <w:rPr>
                <w:sz w:val="20"/>
                <w:lang w:val="es-ES_tradnl"/>
              </w:rPr>
              <w:t>Control remoto radioeléctrico</w:t>
            </w:r>
          </w:p>
        </w:tc>
      </w:tr>
      <w:tr w:rsidR="006C69EF" w:rsidRPr="002F0940" w:rsidTr="000413D8">
        <w:trPr>
          <w:cantSplit/>
          <w:jc w:val="center"/>
        </w:trPr>
        <w:tc>
          <w:tcPr>
            <w:tcW w:w="851" w:type="dxa"/>
            <w:vMerge/>
            <w:vAlign w:val="center"/>
          </w:tcPr>
          <w:p w:rsidR="006C69EF" w:rsidRPr="002F0940" w:rsidRDefault="006C69EF" w:rsidP="0095364C">
            <w:pPr>
              <w:pStyle w:val="Tabletext"/>
              <w:jc w:val="center"/>
              <w:rPr>
                <w:sz w:val="20"/>
                <w:lang w:val="es-ES_tradnl"/>
              </w:rPr>
            </w:pPr>
          </w:p>
        </w:tc>
        <w:tc>
          <w:tcPr>
            <w:tcW w:w="2268" w:type="dxa"/>
            <w:vMerge/>
            <w:vAlign w:val="center"/>
          </w:tcPr>
          <w:p w:rsidR="006C69EF" w:rsidRPr="002F0940" w:rsidRDefault="006C69EF" w:rsidP="0095364C">
            <w:pPr>
              <w:pStyle w:val="Tabletext"/>
              <w:jc w:val="center"/>
              <w:rPr>
                <w:sz w:val="20"/>
                <w:lang w:val="es-ES_tradnl"/>
              </w:rPr>
            </w:pPr>
          </w:p>
        </w:tc>
        <w:tc>
          <w:tcPr>
            <w:tcW w:w="2268" w:type="dxa"/>
            <w:vMerge/>
            <w:vAlign w:val="center"/>
          </w:tcPr>
          <w:p w:rsidR="006C69EF" w:rsidRPr="002F0940" w:rsidRDefault="006C69EF" w:rsidP="0095364C">
            <w:pPr>
              <w:pStyle w:val="Tabletext"/>
              <w:jc w:val="center"/>
              <w:rPr>
                <w:sz w:val="20"/>
                <w:lang w:val="es-ES_tradnl"/>
              </w:rPr>
            </w:pPr>
          </w:p>
        </w:tc>
        <w:tc>
          <w:tcPr>
            <w:tcW w:w="4536" w:type="dxa"/>
            <w:vMerge/>
            <w:vAlign w:val="center"/>
          </w:tcPr>
          <w:p w:rsidR="006C69EF" w:rsidRPr="002F0940" w:rsidRDefault="006C69EF" w:rsidP="0095364C">
            <w:pPr>
              <w:pStyle w:val="Tabletext"/>
              <w:jc w:val="center"/>
              <w:rPr>
                <w:sz w:val="20"/>
                <w:lang w:val="es-ES_tradnl"/>
              </w:rPr>
            </w:pPr>
          </w:p>
        </w:tc>
        <w:tc>
          <w:tcPr>
            <w:tcW w:w="4536" w:type="dxa"/>
            <w:vAlign w:val="center"/>
          </w:tcPr>
          <w:p w:rsidR="006C69EF" w:rsidRPr="002F0940" w:rsidRDefault="006C69EF" w:rsidP="0095364C">
            <w:pPr>
              <w:pStyle w:val="Tabletext"/>
              <w:jc w:val="left"/>
              <w:rPr>
                <w:sz w:val="20"/>
                <w:lang w:val="es-ES_tradnl"/>
              </w:rPr>
            </w:pPr>
            <w:r w:rsidRPr="002F0940">
              <w:rPr>
                <w:sz w:val="20"/>
                <w:lang w:val="es-ES_tradnl"/>
              </w:rPr>
              <w:t>Telemedida radioeléctrica</w:t>
            </w:r>
          </w:p>
        </w:tc>
      </w:tr>
      <w:tr w:rsidR="006C69EF" w:rsidRPr="008603A7" w:rsidTr="000413D8">
        <w:trPr>
          <w:cantSplit/>
          <w:jc w:val="center"/>
        </w:trPr>
        <w:tc>
          <w:tcPr>
            <w:tcW w:w="851" w:type="dxa"/>
            <w:vAlign w:val="center"/>
          </w:tcPr>
          <w:p w:rsidR="006C69EF" w:rsidRPr="002F0940" w:rsidRDefault="006C69EF" w:rsidP="0095364C">
            <w:pPr>
              <w:pStyle w:val="Tabletext"/>
              <w:jc w:val="center"/>
              <w:rPr>
                <w:sz w:val="20"/>
                <w:lang w:val="es-ES_tradnl"/>
              </w:rPr>
            </w:pPr>
            <w:r w:rsidRPr="002F0940">
              <w:rPr>
                <w:sz w:val="20"/>
                <w:lang w:val="es-ES_tradnl"/>
              </w:rPr>
              <w:t>25</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444,40-444,80</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 100 mW p.r.e.</w:t>
            </w:r>
          </w:p>
        </w:tc>
        <w:tc>
          <w:tcPr>
            <w:tcW w:w="4536" w:type="dxa"/>
            <w:vAlign w:val="center"/>
          </w:tcPr>
          <w:p w:rsidR="006C69EF" w:rsidRPr="002F0940" w:rsidRDefault="006C69EF" w:rsidP="0095364C">
            <w:pPr>
              <w:pStyle w:val="Tabletext"/>
              <w:jc w:val="center"/>
              <w:rPr>
                <w:sz w:val="20"/>
                <w:lang w:val="es-ES_tradnl"/>
              </w:rPr>
            </w:pPr>
            <w:r w:rsidRPr="002F0940">
              <w:rPr>
                <w:sz w:val="20"/>
                <w:lang w:val="es-ES_tradnl"/>
              </w:rPr>
              <w:t>≥ 40 dBc a la salida del transmisor</w:t>
            </w:r>
          </w:p>
        </w:tc>
        <w:tc>
          <w:tcPr>
            <w:tcW w:w="4536" w:type="dxa"/>
            <w:vAlign w:val="center"/>
          </w:tcPr>
          <w:p w:rsidR="006C69EF" w:rsidRPr="002F0940" w:rsidRDefault="006C69EF" w:rsidP="0095364C">
            <w:pPr>
              <w:pStyle w:val="Tabletext"/>
              <w:jc w:val="left"/>
              <w:rPr>
                <w:sz w:val="20"/>
                <w:lang w:val="es-ES_tradnl"/>
              </w:rPr>
            </w:pPr>
            <w:r w:rsidRPr="002F0940">
              <w:rPr>
                <w:sz w:val="20"/>
                <w:lang w:val="es-ES_tradnl"/>
              </w:rPr>
              <w:t>Sistemas radioeléctricos de detección y alarma</w:t>
            </w:r>
          </w:p>
        </w:tc>
      </w:tr>
      <w:tr w:rsidR="006C69EF" w:rsidRPr="002F0940" w:rsidTr="000413D8">
        <w:trPr>
          <w:cantSplit/>
          <w:jc w:val="center"/>
        </w:trPr>
        <w:tc>
          <w:tcPr>
            <w:tcW w:w="851" w:type="dxa"/>
            <w:vAlign w:val="center"/>
          </w:tcPr>
          <w:p w:rsidR="006C69EF" w:rsidRPr="002F0940" w:rsidRDefault="006C69EF" w:rsidP="0095364C">
            <w:pPr>
              <w:pStyle w:val="Tabletext"/>
              <w:jc w:val="center"/>
              <w:rPr>
                <w:sz w:val="20"/>
                <w:lang w:val="es-ES_tradnl"/>
              </w:rPr>
            </w:pPr>
            <w:r w:rsidRPr="002F0940">
              <w:rPr>
                <w:sz w:val="20"/>
                <w:lang w:val="es-ES_tradnl"/>
              </w:rPr>
              <w:t>26</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470,075-470,725</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 10 mW p.r.e.</w:t>
            </w:r>
          </w:p>
        </w:tc>
        <w:tc>
          <w:tcPr>
            <w:tcW w:w="4536" w:type="dxa"/>
            <w:vAlign w:val="center"/>
          </w:tcPr>
          <w:p w:rsidR="006C69EF" w:rsidRPr="002F0940" w:rsidRDefault="006C69EF" w:rsidP="0095364C">
            <w:pPr>
              <w:pStyle w:val="Tabletext"/>
              <w:jc w:val="center"/>
              <w:rPr>
                <w:sz w:val="20"/>
                <w:lang w:val="es-ES_tradnl"/>
              </w:rPr>
            </w:pPr>
            <w:r w:rsidRPr="002F0940">
              <w:rPr>
                <w:sz w:val="20"/>
                <w:lang w:val="es-ES_tradnl"/>
              </w:rPr>
              <w:t>≥ 40 dBc a la salida del transmisor</w:t>
            </w:r>
          </w:p>
        </w:tc>
        <w:tc>
          <w:tcPr>
            <w:tcW w:w="4536" w:type="dxa"/>
            <w:vAlign w:val="center"/>
          </w:tcPr>
          <w:p w:rsidR="006C69EF" w:rsidRPr="002F0940" w:rsidRDefault="006C69EF" w:rsidP="0095364C">
            <w:pPr>
              <w:pStyle w:val="Tabletext"/>
              <w:jc w:val="left"/>
              <w:rPr>
                <w:sz w:val="20"/>
                <w:lang w:val="es-ES_tradnl"/>
              </w:rPr>
            </w:pPr>
            <w:r w:rsidRPr="002F0940">
              <w:rPr>
                <w:sz w:val="20"/>
                <w:lang w:val="es-ES_tradnl"/>
              </w:rPr>
              <w:t>Sistemas inalámbricos de audio</w:t>
            </w:r>
          </w:p>
        </w:tc>
      </w:tr>
      <w:tr w:rsidR="006C69EF" w:rsidRPr="002F0940" w:rsidTr="000413D8">
        <w:trPr>
          <w:cantSplit/>
          <w:jc w:val="center"/>
        </w:trPr>
        <w:tc>
          <w:tcPr>
            <w:tcW w:w="851" w:type="dxa"/>
            <w:vAlign w:val="center"/>
          </w:tcPr>
          <w:p w:rsidR="006C69EF" w:rsidRPr="002F0940" w:rsidRDefault="006C69EF" w:rsidP="0095364C">
            <w:pPr>
              <w:pStyle w:val="Tabletext"/>
              <w:jc w:val="center"/>
              <w:rPr>
                <w:sz w:val="20"/>
                <w:lang w:val="es-ES_tradnl"/>
              </w:rPr>
            </w:pPr>
            <w:r w:rsidRPr="002F0940">
              <w:rPr>
                <w:sz w:val="20"/>
                <w:lang w:val="es-ES_tradnl"/>
              </w:rPr>
              <w:t>27</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482,19-488,00</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 30 mW p.r.e.</w:t>
            </w:r>
          </w:p>
        </w:tc>
        <w:tc>
          <w:tcPr>
            <w:tcW w:w="4536" w:type="dxa"/>
            <w:vAlign w:val="center"/>
          </w:tcPr>
          <w:p w:rsidR="006C69EF" w:rsidRPr="002F0940" w:rsidRDefault="006C69EF" w:rsidP="0095364C">
            <w:pPr>
              <w:pStyle w:val="Tabletext"/>
              <w:jc w:val="center"/>
              <w:rPr>
                <w:sz w:val="20"/>
                <w:lang w:val="es-ES_tradnl"/>
              </w:rPr>
            </w:pPr>
            <w:r w:rsidRPr="002F0940">
              <w:rPr>
                <w:sz w:val="20"/>
                <w:lang w:val="es-ES_tradnl"/>
              </w:rPr>
              <w:t>≥ 40 dBc a la salida del transmisor</w:t>
            </w:r>
          </w:p>
        </w:tc>
        <w:tc>
          <w:tcPr>
            <w:tcW w:w="4536" w:type="dxa"/>
            <w:vAlign w:val="center"/>
          </w:tcPr>
          <w:p w:rsidR="006C69EF" w:rsidRPr="002F0940" w:rsidRDefault="006C69EF" w:rsidP="0095364C">
            <w:pPr>
              <w:pStyle w:val="Tabletext"/>
              <w:jc w:val="left"/>
              <w:rPr>
                <w:sz w:val="20"/>
                <w:lang w:val="es-ES_tradnl"/>
              </w:rPr>
            </w:pPr>
            <w:r w:rsidRPr="002F0940">
              <w:rPr>
                <w:sz w:val="20"/>
                <w:lang w:val="es-ES_tradnl"/>
              </w:rPr>
              <w:t>Sistemas inalámbricos de audio</w:t>
            </w:r>
          </w:p>
        </w:tc>
      </w:tr>
      <w:tr w:rsidR="006C69EF" w:rsidRPr="002F0940" w:rsidTr="000413D8">
        <w:trPr>
          <w:cantSplit/>
          <w:jc w:val="center"/>
        </w:trPr>
        <w:tc>
          <w:tcPr>
            <w:tcW w:w="851" w:type="dxa"/>
            <w:vAlign w:val="center"/>
          </w:tcPr>
          <w:p w:rsidR="006C69EF" w:rsidRPr="002F0940" w:rsidRDefault="006C69EF" w:rsidP="0095364C">
            <w:pPr>
              <w:pStyle w:val="Tabletext"/>
              <w:jc w:val="center"/>
              <w:rPr>
                <w:sz w:val="20"/>
                <w:lang w:val="es-ES_tradnl"/>
              </w:rPr>
            </w:pPr>
            <w:r w:rsidRPr="002F0940">
              <w:rPr>
                <w:sz w:val="20"/>
                <w:lang w:val="es-ES_tradnl"/>
              </w:rPr>
              <w:t>28</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821-822</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 xml:space="preserve">≤ 183 </w:t>
            </w:r>
            <w:r w:rsidRPr="002F0940">
              <w:rPr>
                <w:sz w:val="20"/>
                <w:lang w:val="es-ES_tradnl"/>
              </w:rPr>
              <w:sym w:font="Symbol" w:char="F06D"/>
            </w:r>
            <w:r w:rsidRPr="002F0940">
              <w:rPr>
                <w:sz w:val="20"/>
                <w:lang w:val="es-ES_tradnl"/>
              </w:rPr>
              <w:t>W p.r.e.</w:t>
            </w:r>
          </w:p>
        </w:tc>
        <w:tc>
          <w:tcPr>
            <w:tcW w:w="4536" w:type="dxa"/>
            <w:vAlign w:val="center"/>
          </w:tcPr>
          <w:p w:rsidR="006C69EF" w:rsidRPr="002F0940" w:rsidRDefault="006C69EF" w:rsidP="0095364C">
            <w:pPr>
              <w:pStyle w:val="Tabletext"/>
              <w:jc w:val="center"/>
              <w:rPr>
                <w:sz w:val="20"/>
                <w:lang w:val="es-ES_tradnl"/>
              </w:rPr>
            </w:pPr>
            <w:r w:rsidRPr="002F0940">
              <w:rPr>
                <w:sz w:val="20"/>
                <w:lang w:val="es-ES_tradnl"/>
              </w:rPr>
              <w:t>≥ 32 dBc a 3 m</w:t>
            </w:r>
          </w:p>
        </w:tc>
        <w:tc>
          <w:tcPr>
            <w:tcW w:w="4536" w:type="dxa"/>
            <w:vAlign w:val="center"/>
          </w:tcPr>
          <w:p w:rsidR="006C69EF" w:rsidRPr="002F0940" w:rsidRDefault="006C69EF" w:rsidP="0095364C">
            <w:pPr>
              <w:pStyle w:val="Tabletext"/>
              <w:jc w:val="left"/>
              <w:rPr>
                <w:sz w:val="20"/>
                <w:lang w:val="es-ES_tradnl"/>
              </w:rPr>
            </w:pPr>
            <w:r w:rsidRPr="002F0940">
              <w:rPr>
                <w:sz w:val="20"/>
                <w:lang w:val="es-ES_tradnl"/>
              </w:rPr>
              <w:t>Teléfono inalámbrico</w:t>
            </w:r>
          </w:p>
        </w:tc>
      </w:tr>
      <w:tr w:rsidR="006C69EF" w:rsidRPr="002F0940" w:rsidTr="000413D8">
        <w:trPr>
          <w:cantSplit/>
          <w:jc w:val="center"/>
        </w:trPr>
        <w:tc>
          <w:tcPr>
            <w:tcW w:w="851" w:type="dxa"/>
            <w:vAlign w:val="center"/>
          </w:tcPr>
          <w:p w:rsidR="006C69EF" w:rsidRPr="002F0940" w:rsidRDefault="006C69EF" w:rsidP="0095364C">
            <w:pPr>
              <w:pStyle w:val="Tabletext"/>
              <w:jc w:val="center"/>
              <w:rPr>
                <w:sz w:val="20"/>
                <w:lang w:val="es-ES_tradnl"/>
              </w:rPr>
            </w:pPr>
            <w:r w:rsidRPr="002F0940">
              <w:rPr>
                <w:sz w:val="20"/>
                <w:lang w:val="es-ES_tradnl"/>
              </w:rPr>
              <w:t>29</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866-868</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 500 mW p.r.e.</w:t>
            </w:r>
          </w:p>
        </w:tc>
        <w:tc>
          <w:tcPr>
            <w:tcW w:w="4536" w:type="dxa"/>
            <w:vAlign w:val="center"/>
          </w:tcPr>
          <w:p w:rsidR="006C69EF" w:rsidRPr="002F0940" w:rsidRDefault="006C69EF" w:rsidP="0095364C">
            <w:pPr>
              <w:pStyle w:val="Tabletext"/>
              <w:jc w:val="center"/>
              <w:rPr>
                <w:sz w:val="20"/>
                <w:lang w:val="es-ES_tradnl"/>
              </w:rPr>
            </w:pPr>
            <w:r w:rsidRPr="002F0940">
              <w:rPr>
                <w:sz w:val="20"/>
                <w:lang w:val="es-ES_tradnl"/>
              </w:rPr>
              <w:t>≥ 32 dBc a la salida del transmisor</w:t>
            </w:r>
          </w:p>
        </w:tc>
        <w:tc>
          <w:tcPr>
            <w:tcW w:w="4536" w:type="dxa"/>
            <w:vAlign w:val="center"/>
          </w:tcPr>
          <w:p w:rsidR="006C69EF" w:rsidRPr="002F0940" w:rsidRDefault="006C69EF" w:rsidP="0095364C">
            <w:pPr>
              <w:pStyle w:val="Tabletext"/>
              <w:jc w:val="left"/>
              <w:rPr>
                <w:sz w:val="20"/>
                <w:lang w:val="es-ES_tradnl"/>
              </w:rPr>
            </w:pPr>
            <w:r w:rsidRPr="002F0940">
              <w:rPr>
                <w:sz w:val="20"/>
                <w:lang w:val="es-ES_tradnl"/>
              </w:rPr>
              <w:t>RFID</w:t>
            </w:r>
          </w:p>
        </w:tc>
      </w:tr>
      <w:tr w:rsidR="006C69EF" w:rsidRPr="002F0940" w:rsidTr="000413D8">
        <w:trPr>
          <w:cantSplit/>
          <w:jc w:val="center"/>
        </w:trPr>
        <w:tc>
          <w:tcPr>
            <w:tcW w:w="851" w:type="dxa"/>
            <w:vAlign w:val="center"/>
          </w:tcPr>
          <w:p w:rsidR="006C69EF" w:rsidRPr="002F0940" w:rsidRDefault="006C69EF" w:rsidP="0095364C">
            <w:pPr>
              <w:pStyle w:val="Tabletext"/>
              <w:jc w:val="center"/>
              <w:rPr>
                <w:sz w:val="20"/>
                <w:lang w:val="es-ES_tradnl"/>
              </w:rPr>
            </w:pPr>
            <w:r w:rsidRPr="002F0940">
              <w:rPr>
                <w:sz w:val="20"/>
                <w:lang w:val="es-ES_tradnl"/>
              </w:rPr>
              <w:t>30</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920-925</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 500 mW p.r.e.</w:t>
            </w:r>
          </w:p>
        </w:tc>
        <w:tc>
          <w:tcPr>
            <w:tcW w:w="4536" w:type="dxa"/>
            <w:vAlign w:val="center"/>
          </w:tcPr>
          <w:p w:rsidR="006C69EF" w:rsidRPr="002F0940" w:rsidRDefault="006C69EF" w:rsidP="0095364C">
            <w:pPr>
              <w:pStyle w:val="Tabletext"/>
              <w:jc w:val="center"/>
              <w:rPr>
                <w:sz w:val="20"/>
                <w:lang w:val="es-ES_tradnl"/>
              </w:rPr>
            </w:pPr>
            <w:r w:rsidRPr="002F0940">
              <w:rPr>
                <w:sz w:val="20"/>
                <w:lang w:val="es-ES_tradnl"/>
              </w:rPr>
              <w:t>≥ 32 dBc a la salida del transmisor</w:t>
            </w:r>
          </w:p>
        </w:tc>
        <w:tc>
          <w:tcPr>
            <w:tcW w:w="4536" w:type="dxa"/>
            <w:vAlign w:val="center"/>
          </w:tcPr>
          <w:p w:rsidR="006C69EF" w:rsidRPr="002F0940" w:rsidRDefault="006C69EF" w:rsidP="0095364C">
            <w:pPr>
              <w:pStyle w:val="Tabletext"/>
              <w:jc w:val="left"/>
              <w:rPr>
                <w:sz w:val="20"/>
                <w:lang w:val="es-ES_tradnl"/>
              </w:rPr>
            </w:pPr>
            <w:r w:rsidRPr="002F0940">
              <w:rPr>
                <w:sz w:val="20"/>
                <w:lang w:val="es-ES_tradnl"/>
              </w:rPr>
              <w:t>RFID</w:t>
            </w:r>
          </w:p>
        </w:tc>
      </w:tr>
      <w:tr w:rsidR="006C69EF" w:rsidRPr="002F0940" w:rsidTr="000413D8">
        <w:trPr>
          <w:cantSplit/>
          <w:jc w:val="center"/>
        </w:trPr>
        <w:tc>
          <w:tcPr>
            <w:tcW w:w="851" w:type="dxa"/>
            <w:vAlign w:val="center"/>
          </w:tcPr>
          <w:p w:rsidR="006C69EF" w:rsidRPr="002F0940" w:rsidRDefault="006C69EF" w:rsidP="0095364C">
            <w:pPr>
              <w:pStyle w:val="Tabletext"/>
              <w:jc w:val="center"/>
              <w:rPr>
                <w:sz w:val="20"/>
                <w:lang w:val="es-ES_tradnl"/>
              </w:rPr>
            </w:pPr>
            <w:r w:rsidRPr="002F0940">
              <w:rPr>
                <w:sz w:val="20"/>
                <w:lang w:val="es-ES_tradnl"/>
              </w:rPr>
              <w:t>31</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924-925</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 xml:space="preserve">≤ 183 </w:t>
            </w:r>
            <w:r w:rsidRPr="002F0940">
              <w:rPr>
                <w:sz w:val="20"/>
                <w:lang w:val="es-ES_tradnl"/>
              </w:rPr>
              <w:sym w:font="Symbol" w:char="F06D"/>
            </w:r>
            <w:r w:rsidRPr="002F0940">
              <w:rPr>
                <w:sz w:val="20"/>
                <w:lang w:val="es-ES_tradnl"/>
              </w:rPr>
              <w:t>W p.r.e.</w:t>
            </w:r>
          </w:p>
        </w:tc>
        <w:tc>
          <w:tcPr>
            <w:tcW w:w="4536" w:type="dxa"/>
            <w:vAlign w:val="center"/>
          </w:tcPr>
          <w:p w:rsidR="006C69EF" w:rsidRPr="002F0940" w:rsidRDefault="006C69EF" w:rsidP="0095364C">
            <w:pPr>
              <w:pStyle w:val="Tabletext"/>
              <w:jc w:val="center"/>
              <w:rPr>
                <w:sz w:val="20"/>
                <w:lang w:val="es-ES_tradnl"/>
              </w:rPr>
            </w:pPr>
            <w:r w:rsidRPr="002F0940">
              <w:rPr>
                <w:sz w:val="20"/>
                <w:lang w:val="es-ES_tradnl"/>
              </w:rPr>
              <w:t>≥ 32 dBc a 3 m</w:t>
            </w:r>
          </w:p>
        </w:tc>
        <w:tc>
          <w:tcPr>
            <w:tcW w:w="4536" w:type="dxa"/>
            <w:vAlign w:val="center"/>
          </w:tcPr>
          <w:p w:rsidR="006C69EF" w:rsidRPr="002F0940" w:rsidRDefault="006C69EF" w:rsidP="0095364C">
            <w:pPr>
              <w:pStyle w:val="Tabletext"/>
              <w:jc w:val="left"/>
              <w:rPr>
                <w:sz w:val="20"/>
                <w:lang w:val="es-ES_tradnl"/>
              </w:rPr>
            </w:pPr>
            <w:r w:rsidRPr="002F0940">
              <w:rPr>
                <w:sz w:val="20"/>
                <w:lang w:val="es-ES_tradnl"/>
              </w:rPr>
              <w:t>Teléfono inalámbrico</w:t>
            </w:r>
          </w:p>
        </w:tc>
      </w:tr>
      <w:tr w:rsidR="006C69EF" w:rsidRPr="002F0940" w:rsidTr="000413D8">
        <w:trPr>
          <w:cantSplit/>
          <w:jc w:val="center"/>
        </w:trPr>
        <w:tc>
          <w:tcPr>
            <w:tcW w:w="851" w:type="dxa"/>
            <w:vMerge w:val="restart"/>
            <w:vAlign w:val="center"/>
          </w:tcPr>
          <w:p w:rsidR="006C69EF" w:rsidRPr="002F0940" w:rsidRDefault="006C69EF" w:rsidP="0095364C">
            <w:pPr>
              <w:pStyle w:val="Tabletext"/>
              <w:jc w:val="center"/>
              <w:rPr>
                <w:sz w:val="20"/>
                <w:lang w:val="es-ES_tradnl"/>
              </w:rPr>
            </w:pPr>
            <w:r w:rsidRPr="002F0940">
              <w:rPr>
                <w:sz w:val="20"/>
                <w:lang w:val="es-ES_tradnl"/>
              </w:rPr>
              <w:t>32</w:t>
            </w:r>
          </w:p>
        </w:tc>
        <w:tc>
          <w:tcPr>
            <w:tcW w:w="2268" w:type="dxa"/>
            <w:vMerge w:val="restart"/>
            <w:vAlign w:val="center"/>
          </w:tcPr>
          <w:p w:rsidR="006C69EF" w:rsidRPr="002F0940" w:rsidRDefault="006C69EF" w:rsidP="0095364C">
            <w:pPr>
              <w:pStyle w:val="Tabletext"/>
              <w:jc w:val="center"/>
              <w:rPr>
                <w:sz w:val="20"/>
                <w:lang w:val="es-ES_tradnl"/>
              </w:rPr>
            </w:pPr>
            <w:r w:rsidRPr="002F0940">
              <w:rPr>
                <w:sz w:val="20"/>
                <w:lang w:val="es-ES_tradnl"/>
              </w:rPr>
              <w:t>2 400-2 483,5</w:t>
            </w:r>
          </w:p>
        </w:tc>
        <w:tc>
          <w:tcPr>
            <w:tcW w:w="2268" w:type="dxa"/>
            <w:vMerge w:val="restart"/>
            <w:vAlign w:val="center"/>
          </w:tcPr>
          <w:p w:rsidR="006C69EF" w:rsidRPr="002F0940" w:rsidRDefault="006C69EF" w:rsidP="0095364C">
            <w:pPr>
              <w:pStyle w:val="Tabletext"/>
              <w:jc w:val="center"/>
              <w:rPr>
                <w:sz w:val="20"/>
                <w:lang w:val="es-ES_tradnl"/>
              </w:rPr>
            </w:pPr>
            <w:r w:rsidRPr="002F0940">
              <w:rPr>
                <w:sz w:val="20"/>
                <w:lang w:val="es-ES_tradnl"/>
              </w:rPr>
              <w:t xml:space="preserve">≤ 100 mW p.i.r.e. y </w:t>
            </w:r>
            <w:r w:rsidRPr="002F0940">
              <w:rPr>
                <w:sz w:val="20"/>
                <w:lang w:val="es-ES_tradnl"/>
              </w:rPr>
              <w:br/>
              <w:t>≤ 100 mW/100 kHz</w:t>
            </w:r>
            <w:r w:rsidRPr="002F0940">
              <w:rPr>
                <w:sz w:val="20"/>
                <w:lang w:val="es-ES_tradnl"/>
              </w:rPr>
              <w:br/>
              <w:t xml:space="preserve">p.i.r.e. para dispositivos con modulación FHSS </w:t>
            </w:r>
            <w:r w:rsidRPr="002F0940">
              <w:rPr>
                <w:sz w:val="20"/>
                <w:lang w:val="es-ES_tradnl"/>
              </w:rPr>
              <w:br/>
              <w:t>≤ 10 mW/1 MHz p.i.r.e. para dispositivos con otras modulaciones</w:t>
            </w:r>
          </w:p>
        </w:tc>
        <w:tc>
          <w:tcPr>
            <w:tcW w:w="4536" w:type="dxa"/>
            <w:vMerge w:val="restart"/>
            <w:vAlign w:val="center"/>
          </w:tcPr>
          <w:p w:rsidR="006C69EF" w:rsidRPr="002F0940" w:rsidRDefault="006C69EF" w:rsidP="0095364C">
            <w:pPr>
              <w:pStyle w:val="Tabletext"/>
              <w:jc w:val="center"/>
              <w:rPr>
                <w:sz w:val="20"/>
                <w:vertAlign w:val="superscript"/>
                <w:lang w:val="es-ES_tradnl"/>
              </w:rPr>
            </w:pPr>
            <w:r w:rsidRPr="002F0940">
              <w:rPr>
                <w:sz w:val="20"/>
                <w:lang w:val="es-ES_tradnl"/>
              </w:rPr>
              <w:t>Detalles</w:t>
            </w:r>
            <w:r w:rsidRPr="002F0940">
              <w:rPr>
                <w:sz w:val="20"/>
                <w:vertAlign w:val="superscript"/>
                <w:lang w:val="es-ES_tradnl"/>
              </w:rPr>
              <w:t>(9)</w:t>
            </w:r>
          </w:p>
        </w:tc>
        <w:tc>
          <w:tcPr>
            <w:tcW w:w="4536" w:type="dxa"/>
            <w:vAlign w:val="center"/>
          </w:tcPr>
          <w:p w:rsidR="006C69EF" w:rsidRPr="002F0940" w:rsidRDefault="006C69EF" w:rsidP="0095364C">
            <w:pPr>
              <w:pStyle w:val="Tabletext"/>
              <w:jc w:val="left"/>
              <w:rPr>
                <w:sz w:val="20"/>
                <w:lang w:val="es-ES_tradnl"/>
              </w:rPr>
            </w:pPr>
            <w:r w:rsidRPr="002F0940">
              <w:rPr>
                <w:sz w:val="20"/>
                <w:lang w:val="es-ES_tradnl"/>
              </w:rPr>
              <w:t>WLAN</w:t>
            </w:r>
          </w:p>
        </w:tc>
      </w:tr>
      <w:tr w:rsidR="006C69EF" w:rsidRPr="008603A7" w:rsidTr="000413D8">
        <w:trPr>
          <w:cantSplit/>
          <w:jc w:val="center"/>
        </w:trPr>
        <w:tc>
          <w:tcPr>
            <w:tcW w:w="851" w:type="dxa"/>
            <w:vMerge/>
            <w:vAlign w:val="center"/>
          </w:tcPr>
          <w:p w:rsidR="006C69EF" w:rsidRPr="002F0940" w:rsidRDefault="006C69EF" w:rsidP="0095364C">
            <w:pPr>
              <w:pStyle w:val="Tabletext"/>
              <w:jc w:val="center"/>
              <w:rPr>
                <w:sz w:val="20"/>
                <w:lang w:val="es-ES_tradnl"/>
              </w:rPr>
            </w:pPr>
          </w:p>
        </w:tc>
        <w:tc>
          <w:tcPr>
            <w:tcW w:w="2268" w:type="dxa"/>
            <w:vMerge/>
            <w:vAlign w:val="center"/>
          </w:tcPr>
          <w:p w:rsidR="006C69EF" w:rsidRPr="002F0940" w:rsidRDefault="006C69EF" w:rsidP="0095364C">
            <w:pPr>
              <w:pStyle w:val="Tabletext"/>
              <w:jc w:val="center"/>
              <w:rPr>
                <w:sz w:val="20"/>
                <w:lang w:val="es-ES_tradnl"/>
              </w:rPr>
            </w:pPr>
          </w:p>
        </w:tc>
        <w:tc>
          <w:tcPr>
            <w:tcW w:w="2268" w:type="dxa"/>
            <w:vMerge/>
            <w:vAlign w:val="center"/>
          </w:tcPr>
          <w:p w:rsidR="006C69EF" w:rsidRPr="002F0940" w:rsidRDefault="006C69EF" w:rsidP="0095364C">
            <w:pPr>
              <w:pStyle w:val="Tabletext"/>
              <w:jc w:val="center"/>
              <w:rPr>
                <w:sz w:val="20"/>
                <w:lang w:val="es-ES_tradnl"/>
              </w:rPr>
            </w:pPr>
          </w:p>
        </w:tc>
        <w:tc>
          <w:tcPr>
            <w:tcW w:w="4536" w:type="dxa"/>
            <w:vMerge/>
            <w:vAlign w:val="center"/>
          </w:tcPr>
          <w:p w:rsidR="006C69EF" w:rsidRPr="002F0940" w:rsidRDefault="006C69EF" w:rsidP="0095364C">
            <w:pPr>
              <w:pStyle w:val="Tabletext"/>
              <w:jc w:val="center"/>
              <w:rPr>
                <w:sz w:val="20"/>
                <w:lang w:val="es-ES_tradnl"/>
              </w:rPr>
            </w:pPr>
          </w:p>
        </w:tc>
        <w:tc>
          <w:tcPr>
            <w:tcW w:w="4536" w:type="dxa"/>
            <w:vAlign w:val="center"/>
          </w:tcPr>
          <w:p w:rsidR="006C69EF" w:rsidRPr="002F0940" w:rsidRDefault="006C69EF" w:rsidP="0095364C">
            <w:pPr>
              <w:pStyle w:val="Tabletext"/>
              <w:jc w:val="left"/>
              <w:rPr>
                <w:sz w:val="20"/>
                <w:lang w:val="es-ES_tradnl"/>
              </w:rPr>
            </w:pPr>
            <w:r w:rsidRPr="002F0940">
              <w:rPr>
                <w:sz w:val="20"/>
                <w:lang w:val="es-ES_tradnl"/>
              </w:rPr>
              <w:t>Otras aplicaciones de espectro ensanchado</w:t>
            </w:r>
          </w:p>
        </w:tc>
      </w:tr>
      <w:tr w:rsidR="006C69EF" w:rsidRPr="002F0940" w:rsidTr="000413D8">
        <w:trPr>
          <w:cantSplit/>
          <w:jc w:val="center"/>
        </w:trPr>
        <w:tc>
          <w:tcPr>
            <w:tcW w:w="851" w:type="dxa"/>
            <w:vMerge w:val="restart"/>
            <w:vAlign w:val="center"/>
          </w:tcPr>
          <w:p w:rsidR="006C69EF" w:rsidRPr="002F0940" w:rsidRDefault="006C69EF" w:rsidP="0095364C">
            <w:pPr>
              <w:pStyle w:val="Tabletext"/>
              <w:jc w:val="center"/>
              <w:rPr>
                <w:sz w:val="20"/>
                <w:lang w:val="es-ES_tradnl"/>
              </w:rPr>
            </w:pPr>
          </w:p>
        </w:tc>
        <w:tc>
          <w:tcPr>
            <w:tcW w:w="2268" w:type="dxa"/>
            <w:vMerge w:val="restart"/>
            <w:vAlign w:val="center"/>
          </w:tcPr>
          <w:p w:rsidR="006C69EF" w:rsidRPr="002F0940" w:rsidRDefault="006C69EF" w:rsidP="0095364C">
            <w:pPr>
              <w:pStyle w:val="Tabletext"/>
              <w:jc w:val="center"/>
              <w:rPr>
                <w:sz w:val="20"/>
                <w:lang w:val="es-ES_tradnl"/>
              </w:rPr>
            </w:pPr>
          </w:p>
        </w:tc>
        <w:tc>
          <w:tcPr>
            <w:tcW w:w="2268" w:type="dxa"/>
            <w:vMerge w:val="restart"/>
            <w:vAlign w:val="center"/>
          </w:tcPr>
          <w:p w:rsidR="006C69EF" w:rsidRPr="002F0940" w:rsidRDefault="006C69EF" w:rsidP="0095364C">
            <w:pPr>
              <w:pStyle w:val="Tabletext"/>
              <w:jc w:val="center"/>
              <w:rPr>
                <w:sz w:val="20"/>
                <w:lang w:val="es-ES_tradnl"/>
              </w:rPr>
            </w:pPr>
            <w:r w:rsidRPr="002F0940">
              <w:rPr>
                <w:sz w:val="20"/>
                <w:lang w:val="es-ES_tradnl"/>
              </w:rPr>
              <w:t>≤ 10 mW p.i.r.e.</w:t>
            </w:r>
          </w:p>
        </w:tc>
        <w:tc>
          <w:tcPr>
            <w:tcW w:w="4536" w:type="dxa"/>
            <w:vAlign w:val="center"/>
          </w:tcPr>
          <w:p w:rsidR="006C69EF" w:rsidRPr="002F0940" w:rsidRDefault="006C69EF" w:rsidP="0095364C">
            <w:pPr>
              <w:pStyle w:val="Tabletext"/>
              <w:jc w:val="center"/>
              <w:rPr>
                <w:sz w:val="20"/>
                <w:lang w:val="es-ES_tradnl"/>
              </w:rPr>
            </w:pPr>
            <w:r w:rsidRPr="002F0940">
              <w:rPr>
                <w:sz w:val="20"/>
                <w:lang w:val="es-ES_tradnl"/>
              </w:rPr>
              <w:t>Detalles</w:t>
            </w:r>
            <w:r w:rsidRPr="002F0940">
              <w:rPr>
                <w:sz w:val="20"/>
                <w:vertAlign w:val="superscript"/>
                <w:lang w:val="es-ES_tradnl"/>
              </w:rPr>
              <w:t xml:space="preserve"> (10)</w:t>
            </w:r>
          </w:p>
        </w:tc>
        <w:tc>
          <w:tcPr>
            <w:tcW w:w="4536" w:type="dxa"/>
            <w:vAlign w:val="center"/>
          </w:tcPr>
          <w:p w:rsidR="006C69EF" w:rsidRPr="002F0940" w:rsidRDefault="006C69EF" w:rsidP="0095364C">
            <w:pPr>
              <w:pStyle w:val="Tabletext"/>
              <w:jc w:val="left"/>
              <w:rPr>
                <w:sz w:val="20"/>
                <w:lang w:val="es-ES_tradnl"/>
              </w:rPr>
            </w:pPr>
            <w:r w:rsidRPr="002F0940">
              <w:rPr>
                <w:sz w:val="20"/>
                <w:lang w:val="es-ES_tradnl"/>
              </w:rPr>
              <w:t xml:space="preserve">Transmisor inalámbrico de vídeo </w:t>
            </w:r>
          </w:p>
        </w:tc>
      </w:tr>
      <w:tr w:rsidR="006C69EF" w:rsidRPr="002F0940" w:rsidTr="000413D8">
        <w:trPr>
          <w:cantSplit/>
          <w:jc w:val="center"/>
        </w:trPr>
        <w:tc>
          <w:tcPr>
            <w:tcW w:w="851" w:type="dxa"/>
            <w:vMerge/>
            <w:vAlign w:val="center"/>
          </w:tcPr>
          <w:p w:rsidR="006C69EF" w:rsidRPr="002F0940" w:rsidRDefault="006C69EF" w:rsidP="0095364C">
            <w:pPr>
              <w:pStyle w:val="Tabletext"/>
              <w:jc w:val="center"/>
              <w:rPr>
                <w:sz w:val="20"/>
                <w:lang w:val="es-ES_tradnl"/>
              </w:rPr>
            </w:pPr>
          </w:p>
        </w:tc>
        <w:tc>
          <w:tcPr>
            <w:tcW w:w="2268" w:type="dxa"/>
            <w:vMerge/>
            <w:vAlign w:val="center"/>
          </w:tcPr>
          <w:p w:rsidR="006C69EF" w:rsidRPr="002F0940" w:rsidRDefault="006C69EF" w:rsidP="0095364C">
            <w:pPr>
              <w:pStyle w:val="Tabletext"/>
              <w:jc w:val="center"/>
              <w:rPr>
                <w:sz w:val="20"/>
                <w:lang w:val="es-ES_tradnl"/>
              </w:rPr>
            </w:pPr>
          </w:p>
        </w:tc>
        <w:tc>
          <w:tcPr>
            <w:tcW w:w="2268" w:type="dxa"/>
            <w:vMerge/>
            <w:vAlign w:val="center"/>
          </w:tcPr>
          <w:p w:rsidR="006C69EF" w:rsidRPr="002F0940" w:rsidRDefault="006C69EF" w:rsidP="0095364C">
            <w:pPr>
              <w:pStyle w:val="Tabletext"/>
              <w:jc w:val="center"/>
              <w:rPr>
                <w:sz w:val="20"/>
                <w:lang w:val="es-ES_tradnl"/>
              </w:rPr>
            </w:pPr>
          </w:p>
        </w:tc>
        <w:tc>
          <w:tcPr>
            <w:tcW w:w="4536" w:type="dxa"/>
            <w:vAlign w:val="center"/>
          </w:tcPr>
          <w:p w:rsidR="006C69EF" w:rsidRPr="002F0940" w:rsidRDefault="006C69EF" w:rsidP="0095364C">
            <w:pPr>
              <w:pStyle w:val="Tabletext"/>
              <w:jc w:val="center"/>
              <w:rPr>
                <w:sz w:val="20"/>
                <w:lang w:val="es-ES_tradnl"/>
              </w:rPr>
            </w:pPr>
            <w:r w:rsidRPr="002F0940">
              <w:rPr>
                <w:sz w:val="20"/>
                <w:lang w:val="es-ES_tradnl"/>
              </w:rPr>
              <w:t>Detalles</w:t>
            </w:r>
            <w:r w:rsidRPr="002F0940">
              <w:rPr>
                <w:sz w:val="20"/>
                <w:vertAlign w:val="superscript"/>
                <w:lang w:val="es-ES_tradnl"/>
              </w:rPr>
              <w:t xml:space="preserve"> (11)</w:t>
            </w:r>
          </w:p>
        </w:tc>
        <w:tc>
          <w:tcPr>
            <w:tcW w:w="4536" w:type="dxa"/>
            <w:vAlign w:val="center"/>
          </w:tcPr>
          <w:p w:rsidR="006C69EF" w:rsidRPr="002F0940" w:rsidRDefault="006C69EF" w:rsidP="0095364C">
            <w:pPr>
              <w:pStyle w:val="Tabletext"/>
              <w:jc w:val="left"/>
              <w:rPr>
                <w:sz w:val="20"/>
                <w:lang w:val="es-ES_tradnl"/>
              </w:rPr>
            </w:pPr>
            <w:r w:rsidRPr="002F0940">
              <w:rPr>
                <w:sz w:val="20"/>
                <w:lang w:val="es-ES_tradnl"/>
              </w:rPr>
              <w:t>Otras aplicaciones</w:t>
            </w:r>
          </w:p>
        </w:tc>
      </w:tr>
      <w:tr w:rsidR="006C69EF" w:rsidRPr="002F0940" w:rsidTr="000413D8">
        <w:trPr>
          <w:cantSplit/>
          <w:jc w:val="center"/>
        </w:trPr>
        <w:tc>
          <w:tcPr>
            <w:tcW w:w="851" w:type="dxa"/>
            <w:vAlign w:val="center"/>
          </w:tcPr>
          <w:p w:rsidR="006C69EF" w:rsidRPr="002F0940" w:rsidRDefault="006C69EF" w:rsidP="0095364C">
            <w:pPr>
              <w:pStyle w:val="Tabletext"/>
              <w:jc w:val="center"/>
              <w:rPr>
                <w:sz w:val="20"/>
                <w:lang w:val="es-ES_tradnl"/>
              </w:rPr>
            </w:pPr>
            <w:r w:rsidRPr="002F0940">
              <w:rPr>
                <w:sz w:val="20"/>
                <w:lang w:val="es-ES_tradnl"/>
              </w:rPr>
              <w:t>33</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5 150-5 250</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 200 mW p.i.r.e. y</w:t>
            </w:r>
            <w:r w:rsidRPr="002F0940">
              <w:rPr>
                <w:sz w:val="20"/>
                <w:lang w:val="es-ES_tradnl"/>
              </w:rPr>
              <w:br/>
              <w:t>≤ 10 mW/MHz</w:t>
            </w:r>
          </w:p>
        </w:tc>
        <w:tc>
          <w:tcPr>
            <w:tcW w:w="4536" w:type="dxa"/>
            <w:vAlign w:val="center"/>
          </w:tcPr>
          <w:p w:rsidR="006C69EF" w:rsidRPr="002F0940" w:rsidRDefault="006C69EF" w:rsidP="0095364C">
            <w:pPr>
              <w:pStyle w:val="Tabletext"/>
              <w:jc w:val="center"/>
              <w:rPr>
                <w:sz w:val="20"/>
                <w:lang w:val="es-ES_tradnl"/>
              </w:rPr>
            </w:pPr>
            <w:r w:rsidRPr="002F0940">
              <w:rPr>
                <w:sz w:val="20"/>
                <w:lang w:val="es-ES_tradnl"/>
              </w:rPr>
              <w:t>Detalles</w:t>
            </w:r>
            <w:r w:rsidRPr="002F0940">
              <w:rPr>
                <w:sz w:val="20"/>
                <w:vertAlign w:val="superscript"/>
                <w:lang w:val="es-ES_tradnl"/>
              </w:rPr>
              <w:t xml:space="preserve"> (12)</w:t>
            </w:r>
          </w:p>
        </w:tc>
        <w:tc>
          <w:tcPr>
            <w:tcW w:w="4536" w:type="dxa"/>
            <w:vAlign w:val="center"/>
          </w:tcPr>
          <w:p w:rsidR="006C69EF" w:rsidRPr="002F0940" w:rsidRDefault="006C69EF" w:rsidP="0095364C">
            <w:pPr>
              <w:pStyle w:val="Tabletext"/>
              <w:jc w:val="left"/>
              <w:rPr>
                <w:sz w:val="20"/>
                <w:lang w:val="es-ES_tradnl"/>
              </w:rPr>
            </w:pPr>
            <w:r w:rsidRPr="002F0940">
              <w:rPr>
                <w:sz w:val="20"/>
                <w:lang w:val="es-ES_tradnl"/>
              </w:rPr>
              <w:t>WLAN</w:t>
            </w:r>
          </w:p>
        </w:tc>
      </w:tr>
      <w:tr w:rsidR="006C69EF" w:rsidRPr="002F0940" w:rsidTr="000413D8">
        <w:trPr>
          <w:cantSplit/>
          <w:jc w:val="center"/>
        </w:trPr>
        <w:tc>
          <w:tcPr>
            <w:tcW w:w="851" w:type="dxa"/>
            <w:vAlign w:val="center"/>
          </w:tcPr>
          <w:p w:rsidR="006C69EF" w:rsidRPr="002F0940" w:rsidRDefault="006C69EF" w:rsidP="0095364C">
            <w:pPr>
              <w:pStyle w:val="Tabletext"/>
              <w:jc w:val="center"/>
              <w:rPr>
                <w:sz w:val="20"/>
                <w:lang w:val="es-ES_tradnl"/>
              </w:rPr>
            </w:pPr>
            <w:r w:rsidRPr="002F0940">
              <w:rPr>
                <w:sz w:val="20"/>
                <w:lang w:val="es-ES_tradnl"/>
              </w:rPr>
              <w:t>34</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5 250-5 350</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 200 mW p.i.r.e. y</w:t>
            </w:r>
            <w:r w:rsidRPr="002F0940">
              <w:rPr>
                <w:sz w:val="20"/>
                <w:lang w:val="es-ES_tradnl"/>
              </w:rPr>
              <w:br/>
              <w:t>≤ 10 mW/MHz</w:t>
            </w:r>
          </w:p>
        </w:tc>
        <w:tc>
          <w:tcPr>
            <w:tcW w:w="4536" w:type="dxa"/>
            <w:vAlign w:val="center"/>
          </w:tcPr>
          <w:p w:rsidR="006C69EF" w:rsidRPr="002F0940" w:rsidRDefault="006C69EF" w:rsidP="0095364C">
            <w:pPr>
              <w:pStyle w:val="Tabletext"/>
              <w:jc w:val="center"/>
              <w:rPr>
                <w:sz w:val="20"/>
                <w:lang w:val="es-ES_tradnl"/>
              </w:rPr>
            </w:pPr>
            <w:r w:rsidRPr="002F0940">
              <w:rPr>
                <w:sz w:val="20"/>
                <w:lang w:val="es-ES_tradnl"/>
              </w:rPr>
              <w:t>Detalles</w:t>
            </w:r>
            <w:r w:rsidRPr="002F0940">
              <w:rPr>
                <w:sz w:val="20"/>
                <w:vertAlign w:val="superscript"/>
                <w:lang w:val="es-ES_tradnl"/>
              </w:rPr>
              <w:t xml:space="preserve"> (13)</w:t>
            </w:r>
          </w:p>
        </w:tc>
        <w:tc>
          <w:tcPr>
            <w:tcW w:w="4536" w:type="dxa"/>
            <w:vAlign w:val="center"/>
          </w:tcPr>
          <w:p w:rsidR="006C69EF" w:rsidRPr="002F0940" w:rsidRDefault="006C69EF" w:rsidP="0095364C">
            <w:pPr>
              <w:pStyle w:val="Tabletext"/>
              <w:jc w:val="left"/>
              <w:rPr>
                <w:sz w:val="20"/>
                <w:lang w:val="es-ES_tradnl"/>
              </w:rPr>
            </w:pPr>
            <w:r w:rsidRPr="002F0940">
              <w:rPr>
                <w:sz w:val="20"/>
                <w:lang w:val="es-ES_tradnl"/>
              </w:rPr>
              <w:t>WLAN</w:t>
            </w:r>
          </w:p>
        </w:tc>
      </w:tr>
      <w:tr w:rsidR="006C69EF" w:rsidRPr="002F0940" w:rsidTr="000413D8">
        <w:trPr>
          <w:cantSplit/>
          <w:jc w:val="center"/>
        </w:trPr>
        <w:tc>
          <w:tcPr>
            <w:tcW w:w="851" w:type="dxa"/>
            <w:vAlign w:val="center"/>
          </w:tcPr>
          <w:p w:rsidR="006C69EF" w:rsidRPr="002F0940" w:rsidRDefault="006C69EF" w:rsidP="0095364C">
            <w:pPr>
              <w:pStyle w:val="Tabletext"/>
              <w:jc w:val="center"/>
              <w:rPr>
                <w:sz w:val="20"/>
                <w:lang w:val="es-ES_tradnl"/>
              </w:rPr>
            </w:pPr>
            <w:r w:rsidRPr="002F0940">
              <w:rPr>
                <w:sz w:val="20"/>
                <w:lang w:val="es-ES_tradnl"/>
              </w:rPr>
              <w:t>35</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5 470-5 725</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 1 mW p.i.r.e. y</w:t>
            </w:r>
            <w:r w:rsidRPr="002F0940">
              <w:rPr>
                <w:sz w:val="20"/>
                <w:lang w:val="es-ES_tradnl"/>
              </w:rPr>
              <w:br/>
              <w:t>≤ 50 mW/MHz</w:t>
            </w:r>
          </w:p>
        </w:tc>
        <w:tc>
          <w:tcPr>
            <w:tcW w:w="4536" w:type="dxa"/>
            <w:vAlign w:val="center"/>
          </w:tcPr>
          <w:p w:rsidR="006C69EF" w:rsidRPr="002F0940" w:rsidRDefault="006C69EF" w:rsidP="0095364C">
            <w:pPr>
              <w:pStyle w:val="Tabletext"/>
              <w:jc w:val="center"/>
              <w:rPr>
                <w:sz w:val="20"/>
                <w:lang w:val="es-ES_tradnl"/>
              </w:rPr>
            </w:pPr>
            <w:r w:rsidRPr="002F0940">
              <w:rPr>
                <w:sz w:val="20"/>
                <w:lang w:val="es-ES_tradnl"/>
              </w:rPr>
              <w:t>Detalles</w:t>
            </w:r>
            <w:r w:rsidRPr="002F0940">
              <w:rPr>
                <w:sz w:val="20"/>
                <w:vertAlign w:val="superscript"/>
                <w:lang w:val="es-ES_tradnl"/>
              </w:rPr>
              <w:t xml:space="preserve"> (14)</w:t>
            </w:r>
          </w:p>
        </w:tc>
        <w:tc>
          <w:tcPr>
            <w:tcW w:w="4536" w:type="dxa"/>
            <w:vAlign w:val="center"/>
          </w:tcPr>
          <w:p w:rsidR="006C69EF" w:rsidRPr="002F0940" w:rsidRDefault="006C69EF" w:rsidP="0095364C">
            <w:pPr>
              <w:pStyle w:val="Tabletext"/>
              <w:jc w:val="left"/>
              <w:rPr>
                <w:sz w:val="20"/>
                <w:lang w:val="es-ES_tradnl"/>
              </w:rPr>
            </w:pPr>
            <w:r w:rsidRPr="002F0940">
              <w:rPr>
                <w:sz w:val="20"/>
                <w:lang w:val="es-ES_tradnl"/>
              </w:rPr>
              <w:t>WLAN</w:t>
            </w:r>
          </w:p>
        </w:tc>
      </w:tr>
      <w:tr w:rsidR="006C69EF" w:rsidRPr="002F0940" w:rsidTr="000413D8">
        <w:trPr>
          <w:cantSplit/>
          <w:jc w:val="center"/>
        </w:trPr>
        <w:tc>
          <w:tcPr>
            <w:tcW w:w="851" w:type="dxa"/>
            <w:vMerge w:val="restart"/>
            <w:vAlign w:val="center"/>
          </w:tcPr>
          <w:p w:rsidR="006C69EF" w:rsidRPr="002F0940" w:rsidRDefault="006C69EF" w:rsidP="005D49E3">
            <w:pPr>
              <w:pStyle w:val="Tabletext"/>
              <w:keepNext/>
              <w:jc w:val="center"/>
              <w:rPr>
                <w:sz w:val="20"/>
                <w:lang w:val="es-ES_tradnl"/>
              </w:rPr>
            </w:pPr>
            <w:r w:rsidRPr="002F0940">
              <w:rPr>
                <w:sz w:val="20"/>
                <w:lang w:val="es-ES_tradnl"/>
              </w:rPr>
              <w:lastRenderedPageBreak/>
              <w:t>36</w:t>
            </w:r>
          </w:p>
        </w:tc>
        <w:tc>
          <w:tcPr>
            <w:tcW w:w="2268" w:type="dxa"/>
            <w:vMerge w:val="restart"/>
            <w:vAlign w:val="center"/>
          </w:tcPr>
          <w:p w:rsidR="006C69EF" w:rsidRPr="002F0940" w:rsidRDefault="006C69EF" w:rsidP="005D49E3">
            <w:pPr>
              <w:pStyle w:val="Tabletext"/>
              <w:keepNext/>
              <w:jc w:val="center"/>
              <w:rPr>
                <w:sz w:val="20"/>
                <w:lang w:val="es-ES_tradnl"/>
              </w:rPr>
            </w:pPr>
            <w:r w:rsidRPr="002F0940">
              <w:rPr>
                <w:sz w:val="20"/>
                <w:lang w:val="es-ES_tradnl"/>
              </w:rPr>
              <w:t>5 725-5 850</w:t>
            </w:r>
          </w:p>
        </w:tc>
        <w:tc>
          <w:tcPr>
            <w:tcW w:w="2268" w:type="dxa"/>
            <w:vAlign w:val="center"/>
          </w:tcPr>
          <w:p w:rsidR="006C69EF" w:rsidRPr="002F0940" w:rsidRDefault="006C69EF" w:rsidP="005D49E3">
            <w:pPr>
              <w:pStyle w:val="Tabletext"/>
              <w:keepNext/>
              <w:jc w:val="center"/>
              <w:rPr>
                <w:sz w:val="20"/>
                <w:lang w:val="es-ES_tradnl"/>
              </w:rPr>
            </w:pPr>
            <w:r w:rsidRPr="002F0940">
              <w:rPr>
                <w:sz w:val="20"/>
                <w:lang w:val="es-ES_tradnl"/>
              </w:rPr>
              <w:t>≤ 1 mW p.i.r.e. y</w:t>
            </w:r>
            <w:r w:rsidRPr="002F0940">
              <w:rPr>
                <w:sz w:val="20"/>
                <w:lang w:val="es-ES_tradnl"/>
              </w:rPr>
              <w:br/>
              <w:t>≤ 50 mW/MHz</w:t>
            </w:r>
          </w:p>
        </w:tc>
        <w:tc>
          <w:tcPr>
            <w:tcW w:w="4536" w:type="dxa"/>
            <w:vAlign w:val="center"/>
          </w:tcPr>
          <w:p w:rsidR="006C69EF" w:rsidRPr="002F0940" w:rsidRDefault="006C69EF" w:rsidP="005D49E3">
            <w:pPr>
              <w:pStyle w:val="Tabletext"/>
              <w:keepNext/>
              <w:jc w:val="center"/>
              <w:rPr>
                <w:sz w:val="20"/>
                <w:lang w:val="es-ES_tradnl"/>
              </w:rPr>
            </w:pPr>
            <w:r w:rsidRPr="002F0940">
              <w:rPr>
                <w:sz w:val="20"/>
                <w:lang w:val="es-ES_tradnl"/>
              </w:rPr>
              <w:t>Detalles</w:t>
            </w:r>
            <w:r w:rsidRPr="002F0940">
              <w:rPr>
                <w:sz w:val="20"/>
                <w:vertAlign w:val="superscript"/>
                <w:lang w:val="es-ES_tradnl"/>
              </w:rPr>
              <w:t xml:space="preserve"> (15)</w:t>
            </w:r>
          </w:p>
        </w:tc>
        <w:tc>
          <w:tcPr>
            <w:tcW w:w="4536" w:type="dxa"/>
            <w:vAlign w:val="center"/>
          </w:tcPr>
          <w:p w:rsidR="006C69EF" w:rsidRPr="002F0940" w:rsidRDefault="006C69EF" w:rsidP="005D49E3">
            <w:pPr>
              <w:pStyle w:val="Tabletext"/>
              <w:keepNext/>
              <w:jc w:val="left"/>
              <w:rPr>
                <w:sz w:val="20"/>
                <w:lang w:val="es-ES_tradnl"/>
              </w:rPr>
            </w:pPr>
            <w:r w:rsidRPr="002F0940">
              <w:rPr>
                <w:sz w:val="20"/>
                <w:lang w:val="es-ES_tradnl"/>
              </w:rPr>
              <w:t>WLAN</w:t>
            </w:r>
          </w:p>
        </w:tc>
      </w:tr>
      <w:tr w:rsidR="006C69EF" w:rsidRPr="002F0940" w:rsidTr="000413D8">
        <w:trPr>
          <w:cantSplit/>
          <w:jc w:val="center"/>
        </w:trPr>
        <w:tc>
          <w:tcPr>
            <w:tcW w:w="851" w:type="dxa"/>
            <w:vMerge/>
            <w:vAlign w:val="center"/>
          </w:tcPr>
          <w:p w:rsidR="006C69EF" w:rsidRPr="002F0940" w:rsidRDefault="006C69EF" w:rsidP="0095364C">
            <w:pPr>
              <w:pStyle w:val="Tabletext"/>
              <w:jc w:val="center"/>
              <w:rPr>
                <w:sz w:val="20"/>
                <w:lang w:val="es-ES_tradnl"/>
              </w:rPr>
            </w:pPr>
          </w:p>
        </w:tc>
        <w:tc>
          <w:tcPr>
            <w:tcW w:w="2268" w:type="dxa"/>
            <w:vMerge/>
            <w:vAlign w:val="center"/>
          </w:tcPr>
          <w:p w:rsidR="006C69EF" w:rsidRPr="002F0940" w:rsidRDefault="006C69EF" w:rsidP="0095364C">
            <w:pPr>
              <w:pStyle w:val="Tabletext"/>
              <w:jc w:val="center"/>
              <w:rPr>
                <w:sz w:val="20"/>
                <w:lang w:val="es-ES_tradnl"/>
              </w:rPr>
            </w:pP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 25 mW p.i.r.e.</w:t>
            </w:r>
          </w:p>
        </w:tc>
        <w:tc>
          <w:tcPr>
            <w:tcW w:w="4536" w:type="dxa"/>
            <w:vAlign w:val="center"/>
          </w:tcPr>
          <w:p w:rsidR="006C69EF" w:rsidRPr="002F0940" w:rsidRDefault="006C69EF" w:rsidP="0095364C">
            <w:pPr>
              <w:pStyle w:val="Tabletext"/>
              <w:jc w:val="center"/>
              <w:rPr>
                <w:sz w:val="20"/>
                <w:lang w:val="es-ES_tradnl"/>
              </w:rPr>
            </w:pPr>
            <w:r w:rsidRPr="002F0940">
              <w:rPr>
                <w:sz w:val="20"/>
                <w:lang w:val="es-ES_tradnl"/>
              </w:rPr>
              <w:t>Detalles</w:t>
            </w:r>
            <w:r w:rsidRPr="002F0940">
              <w:rPr>
                <w:sz w:val="20"/>
                <w:vertAlign w:val="superscript"/>
                <w:lang w:val="es-ES_tradnl"/>
              </w:rPr>
              <w:t xml:space="preserve"> (16)</w:t>
            </w:r>
          </w:p>
        </w:tc>
        <w:tc>
          <w:tcPr>
            <w:tcW w:w="4536" w:type="dxa"/>
            <w:vAlign w:val="center"/>
          </w:tcPr>
          <w:p w:rsidR="006C69EF" w:rsidRPr="002F0940" w:rsidRDefault="006C69EF" w:rsidP="0095364C">
            <w:pPr>
              <w:pStyle w:val="Tabletext"/>
              <w:jc w:val="left"/>
              <w:rPr>
                <w:sz w:val="20"/>
                <w:lang w:val="es-ES_tradnl"/>
              </w:rPr>
            </w:pPr>
            <w:r w:rsidRPr="002F0940">
              <w:rPr>
                <w:sz w:val="20"/>
                <w:lang w:val="es-ES_tradnl"/>
              </w:rPr>
              <w:t>Otras aplicaciones</w:t>
            </w:r>
          </w:p>
        </w:tc>
      </w:tr>
      <w:tr w:rsidR="006C69EF" w:rsidRPr="002F0940" w:rsidTr="000413D8">
        <w:trPr>
          <w:cantSplit/>
          <w:jc w:val="center"/>
        </w:trPr>
        <w:tc>
          <w:tcPr>
            <w:tcW w:w="851" w:type="dxa"/>
            <w:vAlign w:val="center"/>
          </w:tcPr>
          <w:p w:rsidR="006C69EF" w:rsidRPr="002F0940" w:rsidRDefault="006C69EF" w:rsidP="0095364C">
            <w:pPr>
              <w:pStyle w:val="Tabletext"/>
              <w:jc w:val="center"/>
              <w:rPr>
                <w:sz w:val="20"/>
                <w:lang w:val="es-ES_tradnl"/>
              </w:rPr>
            </w:pPr>
            <w:r w:rsidRPr="002F0940">
              <w:rPr>
                <w:sz w:val="20"/>
                <w:lang w:val="es-ES_tradnl"/>
              </w:rPr>
              <w:t>37</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10,5-10,55</w:t>
            </w:r>
          </w:p>
        </w:tc>
        <w:tc>
          <w:tcPr>
            <w:tcW w:w="2268" w:type="dxa"/>
            <w:vAlign w:val="center"/>
          </w:tcPr>
          <w:p w:rsidR="006C69EF" w:rsidRPr="002F0940" w:rsidRDefault="006C69EF" w:rsidP="0095364C">
            <w:pPr>
              <w:pStyle w:val="Tabletext"/>
              <w:jc w:val="center"/>
              <w:rPr>
                <w:sz w:val="20"/>
                <w:lang w:val="es-ES_tradnl"/>
              </w:rPr>
            </w:pPr>
            <w:r w:rsidRPr="002F0940">
              <w:rPr>
                <w:sz w:val="20"/>
                <w:lang w:val="es-ES_tradnl"/>
              </w:rPr>
              <w:t>≤ 100 mW p.i.r.e.</w:t>
            </w:r>
          </w:p>
        </w:tc>
        <w:tc>
          <w:tcPr>
            <w:tcW w:w="4536" w:type="dxa"/>
            <w:vAlign w:val="center"/>
          </w:tcPr>
          <w:p w:rsidR="006C69EF" w:rsidRPr="002F0940" w:rsidRDefault="006C69EF" w:rsidP="0095364C">
            <w:pPr>
              <w:pStyle w:val="Tabletext"/>
              <w:jc w:val="center"/>
              <w:rPr>
                <w:sz w:val="20"/>
                <w:lang w:val="es-ES_tradnl"/>
              </w:rPr>
            </w:pPr>
            <w:r w:rsidRPr="002F0940">
              <w:rPr>
                <w:sz w:val="20"/>
                <w:lang w:val="es-ES_tradnl"/>
              </w:rPr>
              <w:t>Detalles</w:t>
            </w:r>
            <w:r w:rsidRPr="002F0940">
              <w:rPr>
                <w:sz w:val="20"/>
                <w:vertAlign w:val="superscript"/>
                <w:lang w:val="es-ES_tradnl"/>
              </w:rPr>
              <w:t xml:space="preserve"> (17)</w:t>
            </w:r>
          </w:p>
        </w:tc>
        <w:tc>
          <w:tcPr>
            <w:tcW w:w="4536" w:type="dxa"/>
            <w:vAlign w:val="center"/>
          </w:tcPr>
          <w:p w:rsidR="006C69EF" w:rsidRPr="002F0940" w:rsidRDefault="006C69EF" w:rsidP="0095364C">
            <w:pPr>
              <w:pStyle w:val="Tabletext"/>
              <w:jc w:val="left"/>
              <w:rPr>
                <w:sz w:val="20"/>
                <w:lang w:val="es-ES_tradnl"/>
              </w:rPr>
            </w:pPr>
            <w:r w:rsidRPr="002F0940">
              <w:rPr>
                <w:sz w:val="20"/>
                <w:lang w:val="es-ES_tradnl"/>
              </w:rPr>
              <w:t>Transmisor inalámbrico de vídeo</w:t>
            </w:r>
          </w:p>
        </w:tc>
      </w:tr>
      <w:tr w:rsidR="006C69EF" w:rsidRPr="002F0940" w:rsidTr="000413D8">
        <w:trPr>
          <w:cantSplit/>
          <w:jc w:val="center"/>
        </w:trPr>
        <w:tc>
          <w:tcPr>
            <w:tcW w:w="851" w:type="dxa"/>
            <w:vMerge w:val="restart"/>
            <w:vAlign w:val="center"/>
          </w:tcPr>
          <w:p w:rsidR="006C69EF" w:rsidRPr="002F0940" w:rsidRDefault="006C69EF" w:rsidP="0095364C">
            <w:pPr>
              <w:pStyle w:val="Tabletext"/>
              <w:jc w:val="center"/>
              <w:rPr>
                <w:sz w:val="20"/>
                <w:lang w:val="es-ES_tradnl"/>
              </w:rPr>
            </w:pPr>
            <w:r w:rsidRPr="002F0940">
              <w:rPr>
                <w:sz w:val="20"/>
                <w:lang w:val="es-ES_tradnl"/>
              </w:rPr>
              <w:t>38</w:t>
            </w:r>
          </w:p>
        </w:tc>
        <w:tc>
          <w:tcPr>
            <w:tcW w:w="2268" w:type="dxa"/>
            <w:vMerge w:val="restart"/>
            <w:vAlign w:val="center"/>
          </w:tcPr>
          <w:p w:rsidR="006C69EF" w:rsidRPr="002F0940" w:rsidRDefault="006C69EF" w:rsidP="0095364C">
            <w:pPr>
              <w:pStyle w:val="Tabletext"/>
              <w:jc w:val="center"/>
              <w:rPr>
                <w:sz w:val="20"/>
                <w:lang w:val="es-ES_tradnl"/>
              </w:rPr>
            </w:pPr>
            <w:r w:rsidRPr="002F0940">
              <w:rPr>
                <w:sz w:val="20"/>
                <w:lang w:val="es-ES_tradnl"/>
              </w:rPr>
              <w:t>24-24,25</w:t>
            </w:r>
          </w:p>
        </w:tc>
        <w:tc>
          <w:tcPr>
            <w:tcW w:w="2268" w:type="dxa"/>
            <w:vMerge w:val="restart"/>
            <w:vAlign w:val="center"/>
          </w:tcPr>
          <w:p w:rsidR="006C69EF" w:rsidRPr="002F0940" w:rsidRDefault="006C69EF" w:rsidP="0095364C">
            <w:pPr>
              <w:pStyle w:val="Tabletext"/>
              <w:jc w:val="center"/>
              <w:rPr>
                <w:sz w:val="20"/>
                <w:lang w:val="es-ES_tradnl"/>
              </w:rPr>
            </w:pPr>
            <w:r w:rsidRPr="002F0940">
              <w:rPr>
                <w:sz w:val="20"/>
                <w:lang w:val="es-ES_tradnl"/>
              </w:rPr>
              <w:t>≤ 100 mW p.i.r.e.</w:t>
            </w:r>
          </w:p>
        </w:tc>
        <w:tc>
          <w:tcPr>
            <w:tcW w:w="4536" w:type="dxa"/>
            <w:vMerge w:val="restart"/>
            <w:vAlign w:val="center"/>
          </w:tcPr>
          <w:p w:rsidR="006C69EF" w:rsidRPr="002F0940" w:rsidRDefault="006C69EF" w:rsidP="0095364C">
            <w:pPr>
              <w:pStyle w:val="Tabletext"/>
              <w:jc w:val="center"/>
              <w:rPr>
                <w:sz w:val="20"/>
                <w:lang w:val="es-ES_tradnl"/>
              </w:rPr>
            </w:pPr>
            <w:r w:rsidRPr="002F0940">
              <w:rPr>
                <w:sz w:val="20"/>
                <w:lang w:val="es-ES_tradnl"/>
              </w:rPr>
              <w:t>Detalles</w:t>
            </w:r>
            <w:r w:rsidRPr="002F0940">
              <w:rPr>
                <w:sz w:val="20"/>
                <w:vertAlign w:val="superscript"/>
                <w:lang w:val="es-ES_tradnl"/>
              </w:rPr>
              <w:t xml:space="preserve"> (18)</w:t>
            </w:r>
          </w:p>
        </w:tc>
        <w:tc>
          <w:tcPr>
            <w:tcW w:w="4536" w:type="dxa"/>
            <w:vAlign w:val="center"/>
          </w:tcPr>
          <w:p w:rsidR="006C69EF" w:rsidRPr="002F0940" w:rsidRDefault="006C69EF" w:rsidP="0095364C">
            <w:pPr>
              <w:pStyle w:val="Tabletext"/>
              <w:jc w:val="left"/>
              <w:rPr>
                <w:sz w:val="20"/>
                <w:lang w:val="es-ES_tradnl"/>
              </w:rPr>
            </w:pPr>
            <w:r w:rsidRPr="002F0940">
              <w:rPr>
                <w:sz w:val="20"/>
                <w:lang w:val="es-ES_tradnl"/>
              </w:rPr>
              <w:t>Transmisor inalámbrico de vídeo</w:t>
            </w:r>
          </w:p>
        </w:tc>
      </w:tr>
      <w:tr w:rsidR="006C69EF" w:rsidRPr="002F0940" w:rsidTr="000413D8">
        <w:trPr>
          <w:cantSplit/>
          <w:jc w:val="center"/>
        </w:trPr>
        <w:tc>
          <w:tcPr>
            <w:tcW w:w="851" w:type="dxa"/>
            <w:vMerge/>
            <w:tcBorders>
              <w:bottom w:val="single" w:sz="4" w:space="0" w:color="auto"/>
            </w:tcBorders>
            <w:vAlign w:val="center"/>
          </w:tcPr>
          <w:p w:rsidR="006C69EF" w:rsidRPr="002F0940" w:rsidRDefault="006C69EF" w:rsidP="0095364C">
            <w:pPr>
              <w:pStyle w:val="Tabletext"/>
              <w:jc w:val="center"/>
              <w:rPr>
                <w:sz w:val="20"/>
                <w:lang w:val="es-ES_tradnl"/>
              </w:rPr>
            </w:pPr>
          </w:p>
        </w:tc>
        <w:tc>
          <w:tcPr>
            <w:tcW w:w="2268" w:type="dxa"/>
            <w:vMerge/>
            <w:tcBorders>
              <w:bottom w:val="single" w:sz="4" w:space="0" w:color="auto"/>
            </w:tcBorders>
            <w:vAlign w:val="center"/>
          </w:tcPr>
          <w:p w:rsidR="006C69EF" w:rsidRPr="002F0940" w:rsidRDefault="006C69EF" w:rsidP="0095364C">
            <w:pPr>
              <w:pStyle w:val="Tabletext"/>
              <w:jc w:val="center"/>
              <w:rPr>
                <w:sz w:val="20"/>
                <w:lang w:val="es-ES_tradnl"/>
              </w:rPr>
            </w:pPr>
          </w:p>
        </w:tc>
        <w:tc>
          <w:tcPr>
            <w:tcW w:w="2268" w:type="dxa"/>
            <w:vMerge/>
            <w:tcBorders>
              <w:bottom w:val="single" w:sz="4" w:space="0" w:color="auto"/>
            </w:tcBorders>
            <w:vAlign w:val="center"/>
          </w:tcPr>
          <w:p w:rsidR="006C69EF" w:rsidRPr="002F0940" w:rsidRDefault="006C69EF" w:rsidP="0095364C">
            <w:pPr>
              <w:pStyle w:val="Tabletext"/>
              <w:jc w:val="center"/>
              <w:rPr>
                <w:sz w:val="20"/>
                <w:lang w:val="es-ES_tradnl"/>
              </w:rPr>
            </w:pPr>
          </w:p>
        </w:tc>
        <w:tc>
          <w:tcPr>
            <w:tcW w:w="4536" w:type="dxa"/>
            <w:vMerge/>
            <w:tcBorders>
              <w:bottom w:val="single" w:sz="4" w:space="0" w:color="auto"/>
            </w:tcBorders>
            <w:vAlign w:val="center"/>
          </w:tcPr>
          <w:p w:rsidR="006C69EF" w:rsidRPr="002F0940" w:rsidRDefault="006C69EF" w:rsidP="0095364C">
            <w:pPr>
              <w:pStyle w:val="Tabletext"/>
              <w:jc w:val="center"/>
              <w:rPr>
                <w:sz w:val="20"/>
                <w:lang w:val="es-ES_tradnl"/>
              </w:rPr>
            </w:pPr>
          </w:p>
        </w:tc>
        <w:tc>
          <w:tcPr>
            <w:tcW w:w="4536" w:type="dxa"/>
            <w:tcBorders>
              <w:bottom w:val="single" w:sz="4" w:space="0" w:color="auto"/>
            </w:tcBorders>
            <w:vAlign w:val="center"/>
          </w:tcPr>
          <w:p w:rsidR="006C69EF" w:rsidRPr="002F0940" w:rsidRDefault="006C69EF" w:rsidP="0095364C">
            <w:pPr>
              <w:pStyle w:val="Tabletext"/>
              <w:jc w:val="left"/>
              <w:rPr>
                <w:sz w:val="20"/>
                <w:lang w:val="es-ES_tradnl"/>
              </w:rPr>
            </w:pPr>
            <w:r w:rsidRPr="002F0940">
              <w:rPr>
                <w:sz w:val="20"/>
                <w:lang w:val="es-ES_tradnl"/>
              </w:rPr>
              <w:t>Otras aplicaciones</w:t>
            </w:r>
          </w:p>
        </w:tc>
      </w:tr>
    </w:tbl>
    <w:p w:rsidR="006C69EF" w:rsidRDefault="006C69EF" w:rsidP="006C69EF">
      <w:pPr>
        <w:pStyle w:val="Tablefin"/>
        <w:rPr>
          <w:lang w:val="es-ES_tradnl"/>
        </w:rPr>
      </w:pPr>
    </w:p>
    <w:p w:rsidR="005D49E3" w:rsidRPr="005D49E3" w:rsidRDefault="005D49E3" w:rsidP="00045A32">
      <w:pPr>
        <w:spacing w:before="0"/>
        <w:rPr>
          <w:lang w:val="es-ES_tradnl"/>
        </w:rPr>
      </w:pPr>
    </w:p>
    <w:p w:rsidR="006C69EF" w:rsidRPr="00AE4336" w:rsidRDefault="006C69EF" w:rsidP="006C69EF">
      <w:pPr>
        <w:pStyle w:val="Tablelegend"/>
        <w:rPr>
          <w:lang w:val="es-ES_tradnl"/>
        </w:rPr>
      </w:pPr>
      <w:r w:rsidRPr="00AE4336">
        <w:rPr>
          <w:vertAlign w:val="superscript"/>
          <w:lang w:val="es-ES_tradnl"/>
        </w:rPr>
        <w:t>(7)</w:t>
      </w:r>
      <w:r w:rsidRPr="00AE4336">
        <w:rPr>
          <w:lang w:val="es-ES_tradnl"/>
        </w:rPr>
        <w:tab/>
        <w:t>Emisiones no deseadas:</w:t>
      </w:r>
    </w:p>
    <w:p w:rsidR="006C69EF" w:rsidRPr="00AE4336" w:rsidRDefault="006C69EF" w:rsidP="006C69EF">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3453"/>
        <w:gridCol w:w="1984"/>
        <w:gridCol w:w="2098"/>
        <w:gridCol w:w="2098"/>
      </w:tblGrid>
      <w:tr w:rsidR="006C69EF" w:rsidRPr="008603A7" w:rsidTr="00FF09C6">
        <w:trPr>
          <w:jc w:val="center"/>
        </w:trPr>
        <w:tc>
          <w:tcPr>
            <w:tcW w:w="1984" w:type="dxa"/>
            <w:tcBorders>
              <w:tl2br w:val="single" w:sz="4" w:space="0" w:color="auto"/>
            </w:tcBorders>
          </w:tcPr>
          <w:p w:rsidR="006C69EF" w:rsidRPr="00AE4336" w:rsidRDefault="006C69EF" w:rsidP="0095364C">
            <w:pPr>
              <w:pStyle w:val="Tabletext"/>
              <w:jc w:val="right"/>
              <w:rPr>
                <w:sz w:val="18"/>
                <w:lang w:val="es-ES_tradnl"/>
              </w:rPr>
            </w:pPr>
            <w:r w:rsidRPr="00AE4336">
              <w:rPr>
                <w:sz w:val="18"/>
                <w:lang w:val="es-ES_tradnl"/>
              </w:rPr>
              <w:t>Gamas de</w:t>
            </w:r>
            <w:r>
              <w:rPr>
                <w:sz w:val="18"/>
                <w:lang w:val="es-ES_tradnl"/>
              </w:rPr>
              <w:br/>
            </w:r>
            <w:r w:rsidR="00FF09C6" w:rsidRPr="00AE4336">
              <w:rPr>
                <w:sz w:val="18"/>
                <w:lang w:val="es-ES_tradnl"/>
              </w:rPr>
              <w:t>frecuencias</w:t>
            </w:r>
          </w:p>
          <w:p w:rsidR="00FF09C6" w:rsidRPr="00FF09C6" w:rsidRDefault="00FF09C6" w:rsidP="00FF09C6">
            <w:pPr>
              <w:pStyle w:val="Tabletext"/>
              <w:rPr>
                <w:sz w:val="8"/>
                <w:lang w:val="es-ES_tradnl"/>
              </w:rPr>
            </w:pPr>
          </w:p>
          <w:p w:rsidR="006C69EF" w:rsidRPr="00AE4336" w:rsidRDefault="00FF09C6" w:rsidP="0095364C">
            <w:pPr>
              <w:pStyle w:val="Tabletext"/>
              <w:jc w:val="left"/>
              <w:rPr>
                <w:sz w:val="18"/>
                <w:lang w:val="es-ES_tradnl"/>
              </w:rPr>
            </w:pPr>
            <w:r>
              <w:rPr>
                <w:sz w:val="18"/>
                <w:lang w:val="es-ES_tradnl"/>
              </w:rPr>
              <w:t>  </w:t>
            </w:r>
            <w:r w:rsidR="006C69EF" w:rsidRPr="00AE4336">
              <w:rPr>
                <w:sz w:val="18"/>
                <w:lang w:val="es-ES_tradnl"/>
              </w:rPr>
              <w:t>Estado</w:t>
            </w:r>
          </w:p>
        </w:tc>
        <w:tc>
          <w:tcPr>
            <w:tcW w:w="3453" w:type="dxa"/>
            <w:vAlign w:val="center"/>
          </w:tcPr>
          <w:p w:rsidR="006C69EF" w:rsidRPr="00AE4336" w:rsidRDefault="006C69EF" w:rsidP="00FF09C6">
            <w:pPr>
              <w:pStyle w:val="Tabletext"/>
              <w:jc w:val="center"/>
              <w:rPr>
                <w:sz w:val="18"/>
                <w:lang w:val="es-ES_tradnl"/>
              </w:rPr>
            </w:pPr>
            <w:r w:rsidRPr="00AE4336">
              <w:rPr>
                <w:sz w:val="18"/>
                <w:lang w:val="es-ES_tradnl"/>
              </w:rPr>
              <w:t xml:space="preserve">9 kHz </w:t>
            </w:r>
            <w:r w:rsidRPr="00AE4336">
              <w:rPr>
                <w:sz w:val="18"/>
                <w:lang w:val="es-ES_tradnl"/>
              </w:rPr>
              <w:sym w:font="Symbol" w:char="F0A3"/>
            </w:r>
            <w:r w:rsidRPr="00AE4336">
              <w:rPr>
                <w:sz w:val="18"/>
                <w:lang w:val="es-ES_tradnl"/>
              </w:rPr>
              <w:t xml:space="preserve"> </w:t>
            </w:r>
            <w:r w:rsidRPr="00AE4336">
              <w:rPr>
                <w:i/>
                <w:iCs/>
                <w:sz w:val="18"/>
                <w:lang w:val="es-ES_tradnl"/>
              </w:rPr>
              <w:t>f</w:t>
            </w:r>
            <w:r w:rsidRPr="00AE4336">
              <w:rPr>
                <w:sz w:val="18"/>
                <w:lang w:val="es-ES_tradnl"/>
              </w:rPr>
              <w:t xml:space="preserve"> </w:t>
            </w:r>
            <w:r w:rsidRPr="00AE4336">
              <w:rPr>
                <w:sz w:val="18"/>
                <w:lang w:val="es-ES_tradnl"/>
              </w:rPr>
              <w:sym w:font="Symbol" w:char="F0A3"/>
            </w:r>
            <w:r w:rsidRPr="00AE4336">
              <w:rPr>
                <w:sz w:val="18"/>
                <w:lang w:val="es-ES_tradnl"/>
              </w:rPr>
              <w:t xml:space="preserve"> 10 MHz</w:t>
            </w:r>
          </w:p>
        </w:tc>
        <w:tc>
          <w:tcPr>
            <w:tcW w:w="1984" w:type="dxa"/>
            <w:vAlign w:val="center"/>
          </w:tcPr>
          <w:p w:rsidR="006C69EF" w:rsidRPr="00AE4336" w:rsidRDefault="006C69EF" w:rsidP="00FF09C6">
            <w:pPr>
              <w:pStyle w:val="Tabletext"/>
              <w:jc w:val="center"/>
              <w:rPr>
                <w:sz w:val="18"/>
                <w:lang w:val="es-ES_tradnl"/>
              </w:rPr>
            </w:pPr>
            <w:r w:rsidRPr="00AE4336">
              <w:rPr>
                <w:sz w:val="18"/>
                <w:lang w:val="es-ES_tradnl"/>
              </w:rPr>
              <w:t xml:space="preserve">10 MHz </w:t>
            </w:r>
            <w:r w:rsidRPr="00AE4336">
              <w:rPr>
                <w:sz w:val="18"/>
                <w:lang w:val="es-ES_tradnl"/>
              </w:rPr>
              <w:sym w:font="Symbol" w:char="F0A3"/>
            </w:r>
            <w:r w:rsidRPr="00AE4336">
              <w:rPr>
                <w:sz w:val="18"/>
                <w:lang w:val="es-ES_tradnl"/>
              </w:rPr>
              <w:t xml:space="preserve"> </w:t>
            </w:r>
            <w:r w:rsidRPr="00AE4336">
              <w:rPr>
                <w:i/>
                <w:iCs/>
                <w:sz w:val="18"/>
                <w:lang w:val="es-ES_tradnl"/>
              </w:rPr>
              <w:t>f</w:t>
            </w:r>
            <w:r w:rsidRPr="00AE4336">
              <w:rPr>
                <w:sz w:val="18"/>
                <w:lang w:val="es-ES_tradnl"/>
              </w:rPr>
              <w:t xml:space="preserve"> </w:t>
            </w:r>
            <w:r w:rsidRPr="00AE4336">
              <w:rPr>
                <w:sz w:val="18"/>
                <w:lang w:val="es-ES_tradnl"/>
              </w:rPr>
              <w:sym w:font="Symbol" w:char="F0A3"/>
            </w:r>
            <w:r w:rsidRPr="00AE4336">
              <w:rPr>
                <w:sz w:val="18"/>
                <w:lang w:val="es-ES_tradnl"/>
              </w:rPr>
              <w:t xml:space="preserve"> 30 MHz</w:t>
            </w:r>
          </w:p>
        </w:tc>
        <w:tc>
          <w:tcPr>
            <w:tcW w:w="2098" w:type="dxa"/>
            <w:vAlign w:val="center"/>
          </w:tcPr>
          <w:p w:rsidR="006C69EF" w:rsidRPr="00AE4336" w:rsidRDefault="006C69EF" w:rsidP="00FF09C6">
            <w:pPr>
              <w:pStyle w:val="Tabletext"/>
              <w:jc w:val="center"/>
              <w:rPr>
                <w:sz w:val="18"/>
                <w:lang w:val="es-ES_tradnl"/>
              </w:rPr>
            </w:pPr>
            <w:r w:rsidRPr="00AE4336">
              <w:rPr>
                <w:sz w:val="18"/>
                <w:lang w:val="es-ES_tradnl"/>
              </w:rPr>
              <w:t xml:space="preserve">47 MHz </w:t>
            </w:r>
            <w:r w:rsidRPr="00AE4336">
              <w:rPr>
                <w:sz w:val="18"/>
                <w:lang w:val="es-ES_tradnl"/>
              </w:rPr>
              <w:sym w:font="Symbol" w:char="F0A3"/>
            </w:r>
            <w:r w:rsidRPr="00AE4336">
              <w:rPr>
                <w:sz w:val="18"/>
                <w:lang w:val="es-ES_tradnl"/>
              </w:rPr>
              <w:t xml:space="preserve"> </w:t>
            </w:r>
            <w:r w:rsidRPr="00AE4336">
              <w:rPr>
                <w:i/>
                <w:iCs/>
                <w:sz w:val="18"/>
                <w:lang w:val="es-ES_tradnl"/>
              </w:rPr>
              <w:t>f</w:t>
            </w:r>
            <w:r w:rsidRPr="00AE4336">
              <w:rPr>
                <w:sz w:val="18"/>
                <w:lang w:val="es-ES_tradnl"/>
              </w:rPr>
              <w:t xml:space="preserve"> </w:t>
            </w:r>
            <w:r w:rsidRPr="00AE4336">
              <w:rPr>
                <w:sz w:val="18"/>
                <w:lang w:val="es-ES_tradnl"/>
              </w:rPr>
              <w:sym w:font="Symbol" w:char="F0A3"/>
            </w:r>
            <w:r w:rsidRPr="00AE4336">
              <w:rPr>
                <w:sz w:val="18"/>
                <w:lang w:val="es-ES_tradnl"/>
              </w:rPr>
              <w:t xml:space="preserve"> 74 MHz</w:t>
            </w:r>
            <w:r w:rsidRPr="00AE4336">
              <w:rPr>
                <w:sz w:val="18"/>
                <w:lang w:val="es-ES_tradnl"/>
              </w:rPr>
              <w:br/>
              <w:t xml:space="preserve">87,5 MHz </w:t>
            </w:r>
            <w:r w:rsidRPr="00AE4336">
              <w:rPr>
                <w:sz w:val="18"/>
                <w:lang w:val="es-ES_tradnl"/>
              </w:rPr>
              <w:sym w:font="Symbol" w:char="F0A3"/>
            </w:r>
            <w:r w:rsidRPr="00AE4336">
              <w:rPr>
                <w:sz w:val="18"/>
                <w:lang w:val="es-ES_tradnl"/>
              </w:rPr>
              <w:t xml:space="preserve"> </w:t>
            </w:r>
            <w:r w:rsidRPr="00AE4336">
              <w:rPr>
                <w:i/>
                <w:iCs/>
                <w:sz w:val="18"/>
                <w:lang w:val="es-ES_tradnl"/>
              </w:rPr>
              <w:t>f</w:t>
            </w:r>
            <w:r w:rsidRPr="00AE4336">
              <w:rPr>
                <w:sz w:val="18"/>
                <w:lang w:val="es-ES_tradnl"/>
              </w:rPr>
              <w:t xml:space="preserve"> </w:t>
            </w:r>
            <w:r w:rsidRPr="00AE4336">
              <w:rPr>
                <w:sz w:val="18"/>
                <w:lang w:val="es-ES_tradnl"/>
              </w:rPr>
              <w:sym w:font="Symbol" w:char="F0A3"/>
            </w:r>
            <w:r w:rsidRPr="00AE4336">
              <w:rPr>
                <w:sz w:val="18"/>
                <w:lang w:val="es-ES_tradnl"/>
              </w:rPr>
              <w:t xml:space="preserve"> 118 MHz</w:t>
            </w:r>
            <w:r w:rsidRPr="00AE4336">
              <w:rPr>
                <w:sz w:val="18"/>
                <w:lang w:val="es-ES_tradnl"/>
              </w:rPr>
              <w:br/>
              <w:t xml:space="preserve">174 MHz </w:t>
            </w:r>
            <w:r w:rsidRPr="00AE4336">
              <w:rPr>
                <w:sz w:val="18"/>
                <w:lang w:val="es-ES_tradnl"/>
              </w:rPr>
              <w:sym w:font="Symbol" w:char="F0A3"/>
            </w:r>
            <w:r w:rsidRPr="00AE4336">
              <w:rPr>
                <w:sz w:val="18"/>
                <w:lang w:val="es-ES_tradnl"/>
              </w:rPr>
              <w:t xml:space="preserve"> </w:t>
            </w:r>
            <w:r w:rsidRPr="00AE4336">
              <w:rPr>
                <w:i/>
                <w:iCs/>
                <w:sz w:val="18"/>
                <w:lang w:val="es-ES_tradnl"/>
              </w:rPr>
              <w:t>f</w:t>
            </w:r>
            <w:r w:rsidRPr="00AE4336">
              <w:rPr>
                <w:sz w:val="18"/>
                <w:lang w:val="es-ES_tradnl"/>
              </w:rPr>
              <w:t xml:space="preserve"> </w:t>
            </w:r>
            <w:r w:rsidRPr="00AE4336">
              <w:rPr>
                <w:sz w:val="18"/>
                <w:lang w:val="es-ES_tradnl"/>
              </w:rPr>
              <w:sym w:font="Symbol" w:char="F0A3"/>
            </w:r>
            <w:r w:rsidRPr="00AE4336">
              <w:rPr>
                <w:sz w:val="18"/>
                <w:lang w:val="es-ES_tradnl"/>
              </w:rPr>
              <w:t xml:space="preserve"> 230 MHz</w:t>
            </w:r>
            <w:r w:rsidRPr="00AE4336">
              <w:rPr>
                <w:sz w:val="18"/>
                <w:lang w:val="es-ES_tradnl"/>
              </w:rPr>
              <w:br/>
              <w:t xml:space="preserve">470 MHz </w:t>
            </w:r>
            <w:r w:rsidRPr="00AE4336">
              <w:rPr>
                <w:sz w:val="18"/>
                <w:lang w:val="es-ES_tradnl"/>
              </w:rPr>
              <w:sym w:font="Symbol" w:char="F0A3"/>
            </w:r>
            <w:r w:rsidRPr="00AE4336">
              <w:rPr>
                <w:sz w:val="18"/>
                <w:lang w:val="es-ES_tradnl"/>
              </w:rPr>
              <w:t xml:space="preserve"> </w:t>
            </w:r>
            <w:r w:rsidRPr="00AE4336">
              <w:rPr>
                <w:i/>
                <w:iCs/>
                <w:sz w:val="18"/>
                <w:lang w:val="es-ES_tradnl"/>
              </w:rPr>
              <w:t>f</w:t>
            </w:r>
            <w:r w:rsidRPr="00AE4336">
              <w:rPr>
                <w:sz w:val="18"/>
                <w:lang w:val="es-ES_tradnl"/>
              </w:rPr>
              <w:t xml:space="preserve"> </w:t>
            </w:r>
            <w:r w:rsidRPr="00AE4336">
              <w:rPr>
                <w:sz w:val="18"/>
                <w:lang w:val="es-ES_tradnl"/>
              </w:rPr>
              <w:sym w:font="Symbol" w:char="F0A3"/>
            </w:r>
            <w:r w:rsidRPr="00AE4336">
              <w:rPr>
                <w:sz w:val="18"/>
                <w:lang w:val="es-ES_tradnl"/>
              </w:rPr>
              <w:t xml:space="preserve"> 862 MHz</w:t>
            </w:r>
          </w:p>
        </w:tc>
        <w:tc>
          <w:tcPr>
            <w:tcW w:w="2098" w:type="dxa"/>
            <w:vAlign w:val="center"/>
          </w:tcPr>
          <w:p w:rsidR="006C69EF" w:rsidRPr="00AE4336" w:rsidRDefault="006C69EF" w:rsidP="00FF09C6">
            <w:pPr>
              <w:pStyle w:val="Tabletext"/>
              <w:jc w:val="center"/>
              <w:rPr>
                <w:sz w:val="18"/>
                <w:lang w:val="es-ES_tradnl"/>
              </w:rPr>
            </w:pPr>
            <w:r w:rsidRPr="00AE4336">
              <w:rPr>
                <w:sz w:val="18"/>
                <w:lang w:val="es-ES_tradnl"/>
              </w:rPr>
              <w:t>Otras frecuencias</w:t>
            </w:r>
            <w:r w:rsidRPr="00AE4336">
              <w:rPr>
                <w:sz w:val="18"/>
                <w:lang w:val="es-ES_tradnl"/>
              </w:rPr>
              <w:br/>
              <w:t xml:space="preserve">30 MHz </w:t>
            </w:r>
            <w:r w:rsidRPr="00AE4336">
              <w:rPr>
                <w:sz w:val="18"/>
                <w:lang w:val="es-ES_tradnl"/>
              </w:rPr>
              <w:sym w:font="Symbol" w:char="F0A3"/>
            </w:r>
            <w:r w:rsidRPr="00AE4336">
              <w:rPr>
                <w:sz w:val="18"/>
                <w:lang w:val="es-ES_tradnl"/>
              </w:rPr>
              <w:t xml:space="preserve"> </w:t>
            </w:r>
            <w:r w:rsidRPr="00AE4336">
              <w:rPr>
                <w:i/>
                <w:iCs/>
                <w:sz w:val="18"/>
                <w:lang w:val="es-ES_tradnl"/>
              </w:rPr>
              <w:t>f</w:t>
            </w:r>
            <w:r w:rsidRPr="00AE4336">
              <w:rPr>
                <w:sz w:val="18"/>
                <w:lang w:val="es-ES_tradnl"/>
              </w:rPr>
              <w:t xml:space="preserve"> </w:t>
            </w:r>
            <w:r w:rsidRPr="00AE4336">
              <w:rPr>
                <w:sz w:val="18"/>
                <w:lang w:val="es-ES_tradnl"/>
              </w:rPr>
              <w:sym w:font="Symbol" w:char="F0A3"/>
            </w:r>
            <w:r w:rsidRPr="00AE4336">
              <w:rPr>
                <w:sz w:val="18"/>
                <w:lang w:val="es-ES_tradnl"/>
              </w:rPr>
              <w:t xml:space="preserve"> 1 000 MHz</w:t>
            </w:r>
          </w:p>
        </w:tc>
      </w:tr>
      <w:tr w:rsidR="006C69EF" w:rsidRPr="00AE4336" w:rsidTr="00FF09C6">
        <w:trPr>
          <w:jc w:val="center"/>
        </w:trPr>
        <w:tc>
          <w:tcPr>
            <w:tcW w:w="1984" w:type="dxa"/>
          </w:tcPr>
          <w:p w:rsidR="006C69EF" w:rsidRPr="00AE4336" w:rsidRDefault="006C69EF" w:rsidP="0095364C">
            <w:pPr>
              <w:pStyle w:val="Tabletext"/>
              <w:jc w:val="center"/>
              <w:rPr>
                <w:sz w:val="18"/>
                <w:lang w:val="es-ES_tradnl"/>
              </w:rPr>
            </w:pPr>
            <w:r w:rsidRPr="00AE4336">
              <w:rPr>
                <w:sz w:val="18"/>
                <w:lang w:val="es-ES_tradnl"/>
              </w:rPr>
              <w:t>Activo</w:t>
            </w:r>
          </w:p>
        </w:tc>
        <w:tc>
          <w:tcPr>
            <w:tcW w:w="3453" w:type="dxa"/>
          </w:tcPr>
          <w:p w:rsidR="006C69EF" w:rsidRPr="00AE4336" w:rsidRDefault="006C69EF" w:rsidP="0095364C">
            <w:pPr>
              <w:pStyle w:val="Tabletext"/>
              <w:jc w:val="center"/>
              <w:rPr>
                <w:sz w:val="18"/>
                <w:lang w:val="es-ES_tradnl"/>
              </w:rPr>
            </w:pPr>
            <w:r w:rsidRPr="00AE4336">
              <w:rPr>
                <w:sz w:val="18"/>
                <w:lang w:val="es-ES_tradnl"/>
              </w:rPr>
              <w:t>27 dB(</w:t>
            </w:r>
            <w:r w:rsidRPr="00AE4336">
              <w:rPr>
                <w:sz w:val="18"/>
                <w:lang w:val="es-ES_tradnl"/>
              </w:rPr>
              <w:sym w:font="Symbol" w:char="F06D"/>
            </w:r>
            <w:r w:rsidRPr="00AE4336">
              <w:rPr>
                <w:sz w:val="18"/>
                <w:lang w:val="es-ES_tradnl"/>
              </w:rPr>
              <w:t>A/m) disminuyendo 3 dB/8 octavas</w:t>
            </w:r>
          </w:p>
        </w:tc>
        <w:tc>
          <w:tcPr>
            <w:tcW w:w="1984" w:type="dxa"/>
          </w:tcPr>
          <w:p w:rsidR="006C69EF" w:rsidRPr="00AE4336" w:rsidRDefault="006C69EF" w:rsidP="0095364C">
            <w:pPr>
              <w:pStyle w:val="Tabletext"/>
              <w:jc w:val="center"/>
              <w:rPr>
                <w:sz w:val="18"/>
                <w:lang w:val="es-ES_tradnl"/>
              </w:rPr>
            </w:pPr>
            <w:r w:rsidRPr="00AE4336">
              <w:rPr>
                <w:sz w:val="18"/>
                <w:lang w:val="es-ES_tradnl"/>
              </w:rPr>
              <w:t>–3,5 dB(</w:t>
            </w:r>
            <w:r w:rsidRPr="00AE4336">
              <w:rPr>
                <w:sz w:val="18"/>
                <w:lang w:val="es-ES_tradnl"/>
              </w:rPr>
              <w:sym w:font="Symbol" w:char="F06D"/>
            </w:r>
            <w:r w:rsidRPr="00AE4336">
              <w:rPr>
                <w:sz w:val="18"/>
                <w:lang w:val="es-ES_tradnl"/>
              </w:rPr>
              <w:t>A/m)</w:t>
            </w:r>
          </w:p>
        </w:tc>
        <w:tc>
          <w:tcPr>
            <w:tcW w:w="2098" w:type="dxa"/>
          </w:tcPr>
          <w:p w:rsidR="006C69EF" w:rsidRPr="00AE4336" w:rsidRDefault="006C69EF" w:rsidP="0095364C">
            <w:pPr>
              <w:pStyle w:val="Tabletext"/>
              <w:jc w:val="center"/>
              <w:rPr>
                <w:sz w:val="18"/>
                <w:lang w:val="es-ES_tradnl"/>
              </w:rPr>
            </w:pPr>
            <w:r w:rsidRPr="00AE4336">
              <w:rPr>
                <w:sz w:val="18"/>
                <w:lang w:val="es-ES_tradnl"/>
              </w:rPr>
              <w:t>4 nW</w:t>
            </w:r>
          </w:p>
        </w:tc>
        <w:tc>
          <w:tcPr>
            <w:tcW w:w="2098" w:type="dxa"/>
          </w:tcPr>
          <w:p w:rsidR="006C69EF" w:rsidRPr="00AE4336" w:rsidRDefault="006C69EF" w:rsidP="0095364C">
            <w:pPr>
              <w:pStyle w:val="Tabletext"/>
              <w:jc w:val="center"/>
              <w:rPr>
                <w:sz w:val="18"/>
                <w:lang w:val="es-ES_tradnl"/>
              </w:rPr>
            </w:pPr>
            <w:r w:rsidRPr="00AE4336">
              <w:rPr>
                <w:sz w:val="18"/>
                <w:lang w:val="es-ES_tradnl"/>
              </w:rPr>
              <w:t>250 nW</w:t>
            </w:r>
          </w:p>
        </w:tc>
      </w:tr>
      <w:tr w:rsidR="006C69EF" w:rsidRPr="00AE4336" w:rsidTr="00FF09C6">
        <w:trPr>
          <w:jc w:val="center"/>
        </w:trPr>
        <w:tc>
          <w:tcPr>
            <w:tcW w:w="1984" w:type="dxa"/>
          </w:tcPr>
          <w:p w:rsidR="006C69EF" w:rsidRPr="00AE4336" w:rsidRDefault="006C69EF" w:rsidP="0095364C">
            <w:pPr>
              <w:pStyle w:val="Tabletext"/>
              <w:jc w:val="center"/>
              <w:rPr>
                <w:sz w:val="18"/>
                <w:lang w:val="es-ES_tradnl"/>
              </w:rPr>
            </w:pPr>
            <w:r w:rsidRPr="00AE4336">
              <w:rPr>
                <w:sz w:val="18"/>
                <w:lang w:val="es-ES_tradnl"/>
              </w:rPr>
              <w:t>Inactivo</w:t>
            </w:r>
          </w:p>
        </w:tc>
        <w:tc>
          <w:tcPr>
            <w:tcW w:w="3453" w:type="dxa"/>
          </w:tcPr>
          <w:p w:rsidR="006C69EF" w:rsidRPr="00AE4336" w:rsidRDefault="006C69EF" w:rsidP="0095364C">
            <w:pPr>
              <w:pStyle w:val="Tabletext"/>
              <w:jc w:val="center"/>
              <w:rPr>
                <w:sz w:val="18"/>
                <w:lang w:val="es-ES_tradnl"/>
              </w:rPr>
            </w:pPr>
            <w:r w:rsidRPr="00AE4336">
              <w:rPr>
                <w:sz w:val="18"/>
                <w:lang w:val="es-ES_tradnl"/>
              </w:rPr>
              <w:t>6 dB(</w:t>
            </w:r>
            <w:r w:rsidRPr="00AE4336">
              <w:rPr>
                <w:sz w:val="18"/>
                <w:lang w:val="es-ES_tradnl"/>
              </w:rPr>
              <w:sym w:font="Symbol" w:char="F06D"/>
            </w:r>
            <w:r w:rsidRPr="00AE4336">
              <w:rPr>
                <w:sz w:val="18"/>
                <w:lang w:val="es-ES_tradnl"/>
              </w:rPr>
              <w:t>A/m) disminuyendo 3 dB/8 octavas</w:t>
            </w:r>
          </w:p>
        </w:tc>
        <w:tc>
          <w:tcPr>
            <w:tcW w:w="1984" w:type="dxa"/>
          </w:tcPr>
          <w:p w:rsidR="006C69EF" w:rsidRPr="00AE4336" w:rsidRDefault="006C69EF" w:rsidP="0095364C">
            <w:pPr>
              <w:pStyle w:val="Tabletext"/>
              <w:jc w:val="center"/>
              <w:rPr>
                <w:sz w:val="18"/>
                <w:lang w:val="es-ES_tradnl"/>
              </w:rPr>
            </w:pPr>
            <w:r w:rsidRPr="00AE4336">
              <w:rPr>
                <w:sz w:val="18"/>
                <w:lang w:val="es-ES_tradnl"/>
              </w:rPr>
              <w:t>–24 dB(</w:t>
            </w:r>
            <w:r w:rsidRPr="00AE4336">
              <w:rPr>
                <w:sz w:val="18"/>
                <w:lang w:val="es-ES_tradnl"/>
              </w:rPr>
              <w:sym w:font="Symbol" w:char="F06D"/>
            </w:r>
            <w:r w:rsidRPr="00AE4336">
              <w:rPr>
                <w:sz w:val="18"/>
                <w:lang w:val="es-ES_tradnl"/>
              </w:rPr>
              <w:t>A/m)</w:t>
            </w:r>
          </w:p>
        </w:tc>
        <w:tc>
          <w:tcPr>
            <w:tcW w:w="2098" w:type="dxa"/>
          </w:tcPr>
          <w:p w:rsidR="006C69EF" w:rsidRPr="00AE4336" w:rsidRDefault="006C69EF" w:rsidP="0095364C">
            <w:pPr>
              <w:pStyle w:val="Tabletext"/>
              <w:jc w:val="center"/>
              <w:rPr>
                <w:sz w:val="18"/>
                <w:lang w:val="es-ES_tradnl"/>
              </w:rPr>
            </w:pPr>
          </w:p>
        </w:tc>
        <w:tc>
          <w:tcPr>
            <w:tcW w:w="2098" w:type="dxa"/>
          </w:tcPr>
          <w:p w:rsidR="006C69EF" w:rsidRPr="00AE4336" w:rsidRDefault="006C69EF" w:rsidP="0095364C">
            <w:pPr>
              <w:pStyle w:val="Tabletext"/>
              <w:jc w:val="center"/>
              <w:rPr>
                <w:sz w:val="18"/>
                <w:lang w:val="es-ES_tradnl"/>
              </w:rPr>
            </w:pPr>
            <w:r w:rsidRPr="00AE4336">
              <w:rPr>
                <w:sz w:val="18"/>
                <w:lang w:val="es-ES_tradnl"/>
              </w:rPr>
              <w:t>2 nW</w:t>
            </w:r>
          </w:p>
        </w:tc>
      </w:tr>
    </w:tbl>
    <w:p w:rsidR="00045A32" w:rsidRPr="00045A32" w:rsidRDefault="00045A32" w:rsidP="00045A32">
      <w:pPr>
        <w:pStyle w:val="Tablefin"/>
        <w:rPr>
          <w:sz w:val="16"/>
          <w:lang w:val="es-ES_tradnl"/>
        </w:rPr>
      </w:pPr>
    </w:p>
    <w:p w:rsidR="006C69EF" w:rsidRPr="00AE4336" w:rsidRDefault="006C69EF" w:rsidP="006C69EF">
      <w:pPr>
        <w:pStyle w:val="Tablelegend"/>
        <w:rPr>
          <w:lang w:val="es-ES_tradnl"/>
        </w:rPr>
      </w:pPr>
      <w:r w:rsidRPr="00AE4336">
        <w:rPr>
          <w:vertAlign w:val="superscript"/>
          <w:lang w:val="es-ES_tradnl"/>
        </w:rPr>
        <w:t>(8)</w:t>
      </w:r>
      <w:r w:rsidRPr="00AE4336">
        <w:rPr>
          <w:lang w:val="es-ES_tradnl"/>
        </w:rPr>
        <w:tab/>
        <w:t xml:space="preserve">Emisiones no deseadas: </w:t>
      </w:r>
    </w:p>
    <w:p w:rsidR="006C69EF" w:rsidRPr="00AE4336" w:rsidRDefault="006C69EF" w:rsidP="006C69EF">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2268"/>
        <w:gridCol w:w="2268"/>
        <w:gridCol w:w="2268"/>
      </w:tblGrid>
      <w:tr w:rsidR="006C69EF" w:rsidRPr="00AE4336" w:rsidTr="00FF09C6">
        <w:trPr>
          <w:jc w:val="center"/>
        </w:trPr>
        <w:tc>
          <w:tcPr>
            <w:tcW w:w="1984" w:type="dxa"/>
            <w:tcBorders>
              <w:tl2br w:val="single" w:sz="4" w:space="0" w:color="auto"/>
            </w:tcBorders>
          </w:tcPr>
          <w:p w:rsidR="006C69EF" w:rsidRPr="00AE4336" w:rsidRDefault="00FF09C6" w:rsidP="0095364C">
            <w:pPr>
              <w:pStyle w:val="Tabletext"/>
              <w:jc w:val="right"/>
              <w:rPr>
                <w:sz w:val="18"/>
                <w:lang w:val="es-ES_tradnl"/>
              </w:rPr>
            </w:pPr>
            <w:r w:rsidRPr="00AE4336">
              <w:rPr>
                <w:sz w:val="18"/>
                <w:lang w:val="es-ES_tradnl"/>
              </w:rPr>
              <w:t>Gamas de</w:t>
            </w:r>
            <w:r>
              <w:rPr>
                <w:sz w:val="18"/>
                <w:lang w:val="es-ES_tradnl"/>
              </w:rPr>
              <w:br/>
            </w:r>
            <w:r w:rsidRPr="00AE4336">
              <w:rPr>
                <w:sz w:val="18"/>
                <w:lang w:val="es-ES_tradnl"/>
              </w:rPr>
              <w:t>frecuencias</w:t>
            </w:r>
          </w:p>
          <w:p w:rsidR="00FF09C6" w:rsidRPr="00FF09C6" w:rsidRDefault="00FF09C6" w:rsidP="00FF09C6">
            <w:pPr>
              <w:pStyle w:val="Tabletext"/>
              <w:rPr>
                <w:sz w:val="8"/>
                <w:lang w:val="es-ES_tradnl"/>
              </w:rPr>
            </w:pPr>
          </w:p>
          <w:p w:rsidR="006C69EF" w:rsidRPr="00AE4336" w:rsidRDefault="00FF09C6" w:rsidP="0095364C">
            <w:pPr>
              <w:pStyle w:val="Tabletext"/>
              <w:jc w:val="left"/>
              <w:rPr>
                <w:sz w:val="18"/>
                <w:lang w:val="es-ES_tradnl"/>
              </w:rPr>
            </w:pPr>
            <w:r>
              <w:rPr>
                <w:sz w:val="18"/>
                <w:lang w:val="es-ES_tradnl"/>
              </w:rPr>
              <w:t>  </w:t>
            </w:r>
            <w:r w:rsidR="006C69EF" w:rsidRPr="00AE4336">
              <w:rPr>
                <w:sz w:val="18"/>
                <w:lang w:val="es-ES_tradnl"/>
              </w:rPr>
              <w:t>Estado</w:t>
            </w:r>
          </w:p>
        </w:tc>
        <w:tc>
          <w:tcPr>
            <w:tcW w:w="2268" w:type="dxa"/>
            <w:vAlign w:val="center"/>
          </w:tcPr>
          <w:p w:rsidR="006C69EF" w:rsidRPr="00433296" w:rsidRDefault="006C69EF" w:rsidP="00FF09C6">
            <w:pPr>
              <w:pStyle w:val="Tabletext"/>
              <w:jc w:val="center"/>
              <w:rPr>
                <w:sz w:val="18"/>
                <w:lang w:val="es-ES_tradnl"/>
              </w:rPr>
            </w:pPr>
            <w:r w:rsidRPr="005C2C21">
              <w:rPr>
                <w:sz w:val="18"/>
                <w:lang w:val="es-ES_tradnl"/>
              </w:rPr>
              <w:t xml:space="preserve">47 MHz </w:t>
            </w:r>
            <w:r w:rsidRPr="00433296">
              <w:rPr>
                <w:sz w:val="18"/>
              </w:rPr>
              <w:sym w:font="Symbol" w:char="F0A3"/>
            </w:r>
            <w:r w:rsidRPr="005C2C21">
              <w:rPr>
                <w:sz w:val="18"/>
                <w:lang w:val="es-ES_tradnl"/>
              </w:rPr>
              <w:t xml:space="preserve"> </w:t>
            </w:r>
            <w:r w:rsidRPr="005C2C21">
              <w:rPr>
                <w:i/>
                <w:iCs/>
                <w:sz w:val="18"/>
                <w:lang w:val="es-ES_tradnl"/>
              </w:rPr>
              <w:t>f</w:t>
            </w:r>
            <w:r w:rsidRPr="005C2C21">
              <w:rPr>
                <w:sz w:val="18"/>
                <w:lang w:val="es-ES_tradnl"/>
              </w:rPr>
              <w:t xml:space="preserve"> </w:t>
            </w:r>
            <w:r w:rsidRPr="00433296">
              <w:rPr>
                <w:sz w:val="18"/>
              </w:rPr>
              <w:sym w:font="Symbol" w:char="F0A3"/>
            </w:r>
            <w:r w:rsidRPr="005C2C21">
              <w:rPr>
                <w:sz w:val="18"/>
                <w:lang w:val="es-ES_tradnl"/>
              </w:rPr>
              <w:t xml:space="preserve"> 74 MHz</w:t>
            </w:r>
            <w:r w:rsidRPr="005C2C21">
              <w:rPr>
                <w:sz w:val="18"/>
                <w:lang w:val="es-ES_tradnl"/>
              </w:rPr>
              <w:br/>
              <w:t xml:space="preserve">87,5 MHz </w:t>
            </w:r>
            <w:r w:rsidRPr="00433296">
              <w:rPr>
                <w:sz w:val="18"/>
              </w:rPr>
              <w:sym w:font="Symbol" w:char="F0A3"/>
            </w:r>
            <w:r w:rsidRPr="005C2C21">
              <w:rPr>
                <w:sz w:val="18"/>
                <w:lang w:val="es-ES_tradnl"/>
              </w:rPr>
              <w:t xml:space="preserve"> </w:t>
            </w:r>
            <w:r w:rsidRPr="005C2C21">
              <w:rPr>
                <w:i/>
                <w:iCs/>
                <w:sz w:val="18"/>
                <w:lang w:val="es-ES_tradnl"/>
              </w:rPr>
              <w:t>f</w:t>
            </w:r>
            <w:r w:rsidRPr="005C2C21">
              <w:rPr>
                <w:sz w:val="18"/>
                <w:lang w:val="es-ES_tradnl"/>
              </w:rPr>
              <w:t xml:space="preserve"> </w:t>
            </w:r>
            <w:r w:rsidRPr="00433296">
              <w:rPr>
                <w:sz w:val="18"/>
              </w:rPr>
              <w:sym w:font="Symbol" w:char="F0A3"/>
            </w:r>
            <w:r w:rsidRPr="005C2C21">
              <w:rPr>
                <w:sz w:val="18"/>
                <w:lang w:val="es-ES_tradnl"/>
              </w:rPr>
              <w:t xml:space="preserve"> 118 MHz</w:t>
            </w:r>
            <w:r w:rsidRPr="005C2C21">
              <w:rPr>
                <w:sz w:val="18"/>
                <w:lang w:val="es-ES_tradnl"/>
              </w:rPr>
              <w:br/>
              <w:t xml:space="preserve">174 MHz </w:t>
            </w:r>
            <w:r w:rsidRPr="00433296">
              <w:rPr>
                <w:sz w:val="18"/>
              </w:rPr>
              <w:sym w:font="Symbol" w:char="F0A3"/>
            </w:r>
            <w:r w:rsidRPr="005C2C21">
              <w:rPr>
                <w:sz w:val="18"/>
                <w:lang w:val="es-ES_tradnl"/>
              </w:rPr>
              <w:t xml:space="preserve"> </w:t>
            </w:r>
            <w:r w:rsidRPr="005C2C21">
              <w:rPr>
                <w:i/>
                <w:iCs/>
                <w:sz w:val="18"/>
                <w:lang w:val="es-ES_tradnl"/>
              </w:rPr>
              <w:t>f</w:t>
            </w:r>
            <w:r w:rsidRPr="005C2C21">
              <w:rPr>
                <w:sz w:val="18"/>
                <w:lang w:val="es-ES_tradnl"/>
              </w:rPr>
              <w:t xml:space="preserve"> </w:t>
            </w:r>
            <w:r w:rsidRPr="00433296">
              <w:rPr>
                <w:sz w:val="18"/>
              </w:rPr>
              <w:sym w:font="Symbol" w:char="F0A3"/>
            </w:r>
            <w:r w:rsidRPr="005C2C21">
              <w:rPr>
                <w:sz w:val="18"/>
                <w:lang w:val="es-ES_tradnl"/>
              </w:rPr>
              <w:t xml:space="preserve"> 230 MHz</w:t>
            </w:r>
            <w:r w:rsidRPr="005C2C21">
              <w:rPr>
                <w:sz w:val="18"/>
                <w:lang w:val="es-ES_tradnl"/>
              </w:rPr>
              <w:br/>
              <w:t xml:space="preserve">470 MHz </w:t>
            </w:r>
            <w:r w:rsidRPr="00433296">
              <w:rPr>
                <w:sz w:val="18"/>
              </w:rPr>
              <w:sym w:font="Symbol" w:char="F0A3"/>
            </w:r>
            <w:r w:rsidRPr="005C2C21">
              <w:rPr>
                <w:sz w:val="18"/>
                <w:lang w:val="es-ES_tradnl"/>
              </w:rPr>
              <w:t xml:space="preserve"> </w:t>
            </w:r>
            <w:r w:rsidRPr="005C2C21">
              <w:rPr>
                <w:i/>
                <w:iCs/>
                <w:sz w:val="18"/>
                <w:lang w:val="es-ES_tradnl"/>
              </w:rPr>
              <w:t>f</w:t>
            </w:r>
            <w:r w:rsidRPr="005C2C21">
              <w:rPr>
                <w:sz w:val="18"/>
                <w:lang w:val="es-ES_tradnl"/>
              </w:rPr>
              <w:t xml:space="preserve"> </w:t>
            </w:r>
            <w:r w:rsidRPr="00433296">
              <w:rPr>
                <w:sz w:val="18"/>
              </w:rPr>
              <w:sym w:font="Symbol" w:char="F0A3"/>
            </w:r>
            <w:r w:rsidRPr="005C2C21">
              <w:rPr>
                <w:sz w:val="18"/>
                <w:lang w:val="es-ES_tradnl"/>
              </w:rPr>
              <w:t xml:space="preserve"> 862</w:t>
            </w:r>
            <w:r w:rsidRPr="00433296">
              <w:rPr>
                <w:sz w:val="18"/>
                <w:lang w:val="es-ES_tradnl"/>
              </w:rPr>
              <w:t xml:space="preserve"> MHz</w:t>
            </w:r>
          </w:p>
        </w:tc>
        <w:tc>
          <w:tcPr>
            <w:tcW w:w="2268" w:type="dxa"/>
            <w:vAlign w:val="center"/>
          </w:tcPr>
          <w:p w:rsidR="006C69EF" w:rsidRPr="00AE4336" w:rsidRDefault="006C69EF" w:rsidP="00FF09C6">
            <w:pPr>
              <w:pStyle w:val="Tabletext"/>
              <w:jc w:val="center"/>
              <w:rPr>
                <w:sz w:val="18"/>
                <w:lang w:val="es-ES_tradnl"/>
              </w:rPr>
            </w:pPr>
            <w:r w:rsidRPr="00AE4336">
              <w:rPr>
                <w:sz w:val="18"/>
                <w:lang w:val="es-ES_tradnl"/>
              </w:rPr>
              <w:t>Otras frecuencias</w:t>
            </w:r>
            <w:r w:rsidRPr="00AE4336">
              <w:rPr>
                <w:sz w:val="18"/>
                <w:lang w:val="es-ES_tradnl"/>
              </w:rPr>
              <w:br/>
            </w:r>
            <w:r w:rsidRPr="00AE4336">
              <w:rPr>
                <w:i/>
                <w:iCs/>
                <w:sz w:val="18"/>
                <w:lang w:val="es-ES_tradnl"/>
              </w:rPr>
              <w:t>f</w:t>
            </w:r>
            <w:r w:rsidRPr="00AE4336">
              <w:rPr>
                <w:sz w:val="18"/>
                <w:lang w:val="es-ES_tradnl"/>
              </w:rPr>
              <w:t xml:space="preserve"> </w:t>
            </w:r>
            <w:r w:rsidRPr="00AE4336">
              <w:rPr>
                <w:sz w:val="18"/>
                <w:lang w:val="es-ES_tradnl"/>
              </w:rPr>
              <w:sym w:font="Symbol" w:char="F0A3"/>
            </w:r>
            <w:r w:rsidRPr="00AE4336">
              <w:rPr>
                <w:sz w:val="18"/>
                <w:lang w:val="es-ES_tradnl"/>
              </w:rPr>
              <w:t xml:space="preserve"> 1 000 MHz</w:t>
            </w:r>
          </w:p>
        </w:tc>
        <w:tc>
          <w:tcPr>
            <w:tcW w:w="2268" w:type="dxa"/>
            <w:vAlign w:val="center"/>
          </w:tcPr>
          <w:p w:rsidR="006C69EF" w:rsidRPr="00AE4336" w:rsidRDefault="006C69EF" w:rsidP="00FF09C6">
            <w:pPr>
              <w:pStyle w:val="Tabletext"/>
              <w:jc w:val="center"/>
              <w:rPr>
                <w:sz w:val="18"/>
                <w:lang w:val="es-ES_tradnl"/>
              </w:rPr>
            </w:pPr>
            <w:r w:rsidRPr="00AE4336">
              <w:rPr>
                <w:sz w:val="18"/>
                <w:lang w:val="es-ES_tradnl"/>
              </w:rPr>
              <w:t>Otras frecuencias</w:t>
            </w:r>
            <w:r w:rsidRPr="00AE4336">
              <w:rPr>
                <w:sz w:val="18"/>
                <w:lang w:val="es-ES_tradnl"/>
              </w:rPr>
              <w:br/>
            </w:r>
            <w:r w:rsidRPr="00AE4336">
              <w:rPr>
                <w:i/>
                <w:iCs/>
                <w:sz w:val="18"/>
                <w:lang w:val="es-ES_tradnl"/>
              </w:rPr>
              <w:t>f</w:t>
            </w:r>
            <w:r w:rsidRPr="00AE4336">
              <w:rPr>
                <w:sz w:val="18"/>
                <w:lang w:val="es-ES_tradnl"/>
              </w:rPr>
              <w:t xml:space="preserve"> </w:t>
            </w:r>
            <w:r w:rsidRPr="00AE4336">
              <w:rPr>
                <w:sz w:val="18"/>
                <w:lang w:val="es-ES_tradnl"/>
              </w:rPr>
              <w:sym w:font="Symbol" w:char="F03E"/>
            </w:r>
            <w:r w:rsidRPr="00AE4336">
              <w:rPr>
                <w:sz w:val="18"/>
                <w:lang w:val="es-ES_tradnl"/>
              </w:rPr>
              <w:t>1 000 MHz</w:t>
            </w:r>
          </w:p>
        </w:tc>
      </w:tr>
      <w:tr w:rsidR="006C69EF" w:rsidRPr="00AE4336" w:rsidTr="00FF09C6">
        <w:trPr>
          <w:jc w:val="center"/>
        </w:trPr>
        <w:tc>
          <w:tcPr>
            <w:tcW w:w="1984" w:type="dxa"/>
          </w:tcPr>
          <w:p w:rsidR="006C69EF" w:rsidRPr="00AE4336" w:rsidRDefault="006C69EF" w:rsidP="0095364C">
            <w:pPr>
              <w:pStyle w:val="Tabletext"/>
              <w:jc w:val="center"/>
              <w:rPr>
                <w:sz w:val="18"/>
                <w:lang w:val="es-ES_tradnl"/>
              </w:rPr>
            </w:pPr>
            <w:r w:rsidRPr="00AE4336">
              <w:rPr>
                <w:sz w:val="18"/>
                <w:lang w:val="es-ES_tradnl"/>
              </w:rPr>
              <w:t>Activo</w:t>
            </w:r>
          </w:p>
        </w:tc>
        <w:tc>
          <w:tcPr>
            <w:tcW w:w="2268" w:type="dxa"/>
          </w:tcPr>
          <w:p w:rsidR="006C69EF" w:rsidRPr="00AE4336" w:rsidRDefault="006C69EF" w:rsidP="00433296">
            <w:pPr>
              <w:pStyle w:val="Tabletext"/>
              <w:jc w:val="center"/>
              <w:rPr>
                <w:sz w:val="18"/>
                <w:lang w:val="es-ES_tradnl"/>
              </w:rPr>
            </w:pPr>
            <w:r w:rsidRPr="00AE4336">
              <w:rPr>
                <w:sz w:val="18"/>
                <w:lang w:val="es-ES_tradnl"/>
              </w:rPr>
              <w:t>4 nW</w:t>
            </w:r>
          </w:p>
        </w:tc>
        <w:tc>
          <w:tcPr>
            <w:tcW w:w="2268" w:type="dxa"/>
          </w:tcPr>
          <w:p w:rsidR="006C69EF" w:rsidRPr="00AE4336" w:rsidRDefault="006C69EF" w:rsidP="0095364C">
            <w:pPr>
              <w:pStyle w:val="Tabletext"/>
              <w:jc w:val="center"/>
              <w:rPr>
                <w:sz w:val="18"/>
                <w:lang w:val="es-ES_tradnl"/>
              </w:rPr>
            </w:pPr>
            <w:r w:rsidRPr="00AE4336">
              <w:rPr>
                <w:sz w:val="18"/>
                <w:lang w:val="es-ES_tradnl"/>
              </w:rPr>
              <w:t>250 nW</w:t>
            </w:r>
          </w:p>
        </w:tc>
        <w:tc>
          <w:tcPr>
            <w:tcW w:w="2268" w:type="dxa"/>
          </w:tcPr>
          <w:p w:rsidR="006C69EF" w:rsidRPr="00AE4336" w:rsidRDefault="006C69EF" w:rsidP="0095364C">
            <w:pPr>
              <w:pStyle w:val="Tabletext"/>
              <w:jc w:val="center"/>
              <w:rPr>
                <w:sz w:val="18"/>
                <w:lang w:val="es-ES_tradnl"/>
              </w:rPr>
            </w:pPr>
            <w:r w:rsidRPr="00AE4336">
              <w:rPr>
                <w:sz w:val="18"/>
                <w:lang w:val="es-ES_tradnl"/>
              </w:rPr>
              <w:t xml:space="preserve">1 </w:t>
            </w:r>
            <w:r w:rsidRPr="00AE4336">
              <w:rPr>
                <w:sz w:val="18"/>
                <w:lang w:val="es-ES_tradnl"/>
              </w:rPr>
              <w:sym w:font="Symbol" w:char="F06D"/>
            </w:r>
            <w:r w:rsidRPr="00AE4336">
              <w:rPr>
                <w:sz w:val="18"/>
                <w:lang w:val="es-ES_tradnl"/>
              </w:rPr>
              <w:t>W</w:t>
            </w:r>
          </w:p>
        </w:tc>
      </w:tr>
      <w:tr w:rsidR="006C69EF" w:rsidRPr="00AE4336" w:rsidTr="00FF09C6">
        <w:trPr>
          <w:jc w:val="center"/>
        </w:trPr>
        <w:tc>
          <w:tcPr>
            <w:tcW w:w="1984" w:type="dxa"/>
          </w:tcPr>
          <w:p w:rsidR="006C69EF" w:rsidRPr="00AE4336" w:rsidRDefault="006C69EF" w:rsidP="0095364C">
            <w:pPr>
              <w:pStyle w:val="Tabletext"/>
              <w:jc w:val="center"/>
              <w:rPr>
                <w:sz w:val="18"/>
                <w:lang w:val="es-ES_tradnl"/>
              </w:rPr>
            </w:pPr>
            <w:r w:rsidRPr="00AE4336">
              <w:rPr>
                <w:sz w:val="18"/>
                <w:lang w:val="es-ES_tradnl"/>
              </w:rPr>
              <w:t>Inactivo</w:t>
            </w:r>
          </w:p>
        </w:tc>
        <w:tc>
          <w:tcPr>
            <w:tcW w:w="2268" w:type="dxa"/>
          </w:tcPr>
          <w:p w:rsidR="006C69EF" w:rsidRPr="00AE4336" w:rsidRDefault="006C69EF" w:rsidP="00433296">
            <w:pPr>
              <w:pStyle w:val="Tabletext"/>
              <w:jc w:val="center"/>
              <w:rPr>
                <w:sz w:val="18"/>
                <w:lang w:val="es-ES_tradnl"/>
              </w:rPr>
            </w:pPr>
          </w:p>
        </w:tc>
        <w:tc>
          <w:tcPr>
            <w:tcW w:w="2268" w:type="dxa"/>
          </w:tcPr>
          <w:p w:rsidR="006C69EF" w:rsidRPr="00AE4336" w:rsidRDefault="006C69EF" w:rsidP="0095364C">
            <w:pPr>
              <w:pStyle w:val="Tabletext"/>
              <w:jc w:val="center"/>
              <w:rPr>
                <w:sz w:val="18"/>
                <w:lang w:val="es-ES_tradnl"/>
              </w:rPr>
            </w:pPr>
            <w:r w:rsidRPr="00AE4336">
              <w:rPr>
                <w:sz w:val="18"/>
                <w:lang w:val="es-ES_tradnl"/>
              </w:rPr>
              <w:t>2 nW</w:t>
            </w:r>
          </w:p>
        </w:tc>
        <w:tc>
          <w:tcPr>
            <w:tcW w:w="2268" w:type="dxa"/>
          </w:tcPr>
          <w:p w:rsidR="006C69EF" w:rsidRPr="00AE4336" w:rsidRDefault="006C69EF" w:rsidP="0095364C">
            <w:pPr>
              <w:pStyle w:val="Tabletext"/>
              <w:jc w:val="center"/>
              <w:rPr>
                <w:sz w:val="18"/>
                <w:lang w:val="es-ES_tradnl"/>
              </w:rPr>
            </w:pPr>
            <w:r w:rsidRPr="00AE4336">
              <w:rPr>
                <w:sz w:val="18"/>
                <w:lang w:val="es-ES_tradnl"/>
              </w:rPr>
              <w:t>20 nW</w:t>
            </w:r>
          </w:p>
        </w:tc>
      </w:tr>
    </w:tbl>
    <w:p w:rsidR="006C69EF" w:rsidRPr="005D49E3" w:rsidRDefault="006C69EF" w:rsidP="005D49E3">
      <w:pPr>
        <w:pStyle w:val="Tablefin"/>
      </w:pPr>
    </w:p>
    <w:p w:rsidR="005D49E3" w:rsidRDefault="005D49E3" w:rsidP="00AD5011">
      <w:pPr>
        <w:pStyle w:val="Tablelegend"/>
        <w:rPr>
          <w:vertAlign w:val="superscript"/>
          <w:lang w:val="es-ES_tradnl"/>
        </w:rPr>
      </w:pPr>
      <w:r>
        <w:rPr>
          <w:vertAlign w:val="superscript"/>
          <w:lang w:val="es-ES_tradnl"/>
        </w:rPr>
        <w:br w:type="page"/>
      </w:r>
    </w:p>
    <w:p w:rsidR="006C69EF" w:rsidRPr="00AE4336" w:rsidRDefault="006C69EF" w:rsidP="00AD5011">
      <w:pPr>
        <w:pStyle w:val="Tablelegend"/>
        <w:rPr>
          <w:lang w:val="es-ES_tradnl"/>
        </w:rPr>
      </w:pPr>
      <w:r w:rsidRPr="00AE4336">
        <w:rPr>
          <w:vertAlign w:val="superscript"/>
          <w:lang w:val="es-ES_tradnl"/>
        </w:rPr>
        <w:lastRenderedPageBreak/>
        <w:t>(9)</w:t>
      </w:r>
      <w:r w:rsidRPr="00AE4336">
        <w:rPr>
          <w:lang w:val="es-ES_tradnl"/>
        </w:rPr>
        <w:tab/>
        <w:t>Emisiones no deseadas:</w:t>
      </w:r>
    </w:p>
    <w:p w:rsidR="006C69EF" w:rsidRPr="00AE4336" w:rsidRDefault="006C69EF" w:rsidP="006C69EF">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41"/>
        <w:gridCol w:w="1418"/>
        <w:gridCol w:w="1418"/>
        <w:gridCol w:w="1418"/>
        <w:gridCol w:w="1418"/>
        <w:gridCol w:w="1418"/>
        <w:gridCol w:w="1418"/>
      </w:tblGrid>
      <w:tr w:rsidR="006C69EF" w:rsidRPr="0095364C" w:rsidTr="00D832FC">
        <w:trPr>
          <w:jc w:val="center"/>
        </w:trPr>
        <w:tc>
          <w:tcPr>
            <w:tcW w:w="2041" w:type="dxa"/>
            <w:vMerge w:val="restart"/>
            <w:tcBorders>
              <w:tl2br w:val="single" w:sz="4" w:space="0" w:color="auto"/>
            </w:tcBorders>
          </w:tcPr>
          <w:p w:rsidR="006C69EF" w:rsidRPr="00AE4336" w:rsidRDefault="00FF09C6" w:rsidP="0095364C">
            <w:pPr>
              <w:pStyle w:val="Tabletext"/>
              <w:jc w:val="right"/>
              <w:rPr>
                <w:sz w:val="18"/>
                <w:lang w:val="es-ES_tradnl"/>
              </w:rPr>
            </w:pPr>
            <w:r w:rsidRPr="00AE4336">
              <w:rPr>
                <w:sz w:val="18"/>
                <w:lang w:val="es-ES_tradnl"/>
              </w:rPr>
              <w:t>Gamas de</w:t>
            </w:r>
            <w:r>
              <w:rPr>
                <w:sz w:val="18"/>
                <w:lang w:val="es-ES_tradnl"/>
              </w:rPr>
              <w:br/>
            </w:r>
            <w:r w:rsidRPr="00AE4336">
              <w:rPr>
                <w:sz w:val="18"/>
                <w:lang w:val="es-ES_tradnl"/>
              </w:rPr>
              <w:t>frecuencias</w:t>
            </w:r>
          </w:p>
          <w:p w:rsidR="00D832FC" w:rsidRPr="00FF09C6" w:rsidRDefault="00D832FC" w:rsidP="00D832FC">
            <w:pPr>
              <w:pStyle w:val="Tabletext"/>
              <w:spacing w:before="0" w:after="0"/>
              <w:rPr>
                <w:sz w:val="8"/>
                <w:lang w:val="es-ES_tradnl"/>
              </w:rPr>
            </w:pPr>
          </w:p>
          <w:p w:rsidR="006C69EF" w:rsidRPr="00AE4336" w:rsidRDefault="00FF09C6" w:rsidP="0095364C">
            <w:pPr>
              <w:pStyle w:val="Tabletext"/>
              <w:jc w:val="left"/>
              <w:rPr>
                <w:sz w:val="18"/>
                <w:lang w:val="es-ES_tradnl"/>
              </w:rPr>
            </w:pPr>
            <w:r>
              <w:rPr>
                <w:sz w:val="18"/>
                <w:lang w:val="es-ES_tradnl"/>
              </w:rPr>
              <w:t>  </w:t>
            </w:r>
            <w:r w:rsidR="006C69EF" w:rsidRPr="00AE4336">
              <w:rPr>
                <w:sz w:val="18"/>
                <w:lang w:val="es-ES_tradnl"/>
              </w:rPr>
              <w:t>Estado</w:t>
            </w:r>
          </w:p>
        </w:tc>
        <w:tc>
          <w:tcPr>
            <w:tcW w:w="2836" w:type="dxa"/>
            <w:gridSpan w:val="2"/>
            <w:vAlign w:val="center"/>
          </w:tcPr>
          <w:p w:rsidR="006C69EF" w:rsidRPr="00AE4336" w:rsidRDefault="006C69EF" w:rsidP="00FF09C6">
            <w:pPr>
              <w:pStyle w:val="Tabletext"/>
              <w:jc w:val="center"/>
              <w:rPr>
                <w:sz w:val="18"/>
                <w:lang w:val="es-ES_tradnl"/>
              </w:rPr>
            </w:pPr>
            <w:r w:rsidRPr="00AE4336">
              <w:rPr>
                <w:sz w:val="18"/>
                <w:lang w:val="es-ES_tradnl"/>
              </w:rPr>
              <w:t xml:space="preserve">30 MHz </w:t>
            </w:r>
            <w:r w:rsidRPr="00AE4336">
              <w:rPr>
                <w:sz w:val="18"/>
                <w:lang w:val="es-ES_tradnl"/>
              </w:rPr>
              <w:sym w:font="Symbol" w:char="F0A3"/>
            </w:r>
            <w:r w:rsidRPr="00AE4336">
              <w:rPr>
                <w:sz w:val="18"/>
                <w:lang w:val="es-ES_tradnl"/>
              </w:rPr>
              <w:t xml:space="preserve"> </w:t>
            </w:r>
            <w:r w:rsidRPr="00AE4336">
              <w:rPr>
                <w:i/>
                <w:iCs/>
                <w:sz w:val="18"/>
                <w:lang w:val="es-ES_tradnl"/>
              </w:rPr>
              <w:t>f</w:t>
            </w:r>
            <w:r w:rsidRPr="00AE4336">
              <w:rPr>
                <w:sz w:val="18"/>
                <w:lang w:val="es-ES_tradnl"/>
              </w:rPr>
              <w:t xml:space="preserve"> </w:t>
            </w:r>
            <w:r w:rsidRPr="00AE4336">
              <w:rPr>
                <w:sz w:val="18"/>
                <w:lang w:val="es-ES_tradnl"/>
              </w:rPr>
              <w:sym w:font="Symbol" w:char="F0A3"/>
            </w:r>
            <w:r w:rsidRPr="00AE4336">
              <w:rPr>
                <w:sz w:val="18"/>
                <w:lang w:val="es-ES_tradnl"/>
              </w:rPr>
              <w:t xml:space="preserve"> 1 GHz</w:t>
            </w:r>
          </w:p>
        </w:tc>
        <w:tc>
          <w:tcPr>
            <w:tcW w:w="2836" w:type="dxa"/>
            <w:gridSpan w:val="2"/>
            <w:vAlign w:val="center"/>
          </w:tcPr>
          <w:p w:rsidR="006C69EF" w:rsidRPr="00AE4336" w:rsidRDefault="006C69EF" w:rsidP="00FF09C6">
            <w:pPr>
              <w:pStyle w:val="Tabletext"/>
              <w:jc w:val="center"/>
              <w:rPr>
                <w:sz w:val="18"/>
                <w:lang w:val="es-ES_tradnl"/>
              </w:rPr>
            </w:pPr>
            <w:r w:rsidRPr="00AE4336">
              <w:rPr>
                <w:sz w:val="18"/>
                <w:lang w:val="es-ES_tradnl"/>
              </w:rPr>
              <w:t xml:space="preserve">1,8 MHz  ≤ </w:t>
            </w:r>
            <w:r w:rsidRPr="00AE4336">
              <w:rPr>
                <w:i/>
                <w:iCs/>
                <w:sz w:val="18"/>
                <w:lang w:val="es-ES_tradnl"/>
              </w:rPr>
              <w:t>f</w:t>
            </w:r>
            <w:r w:rsidRPr="00AE4336">
              <w:rPr>
                <w:sz w:val="18"/>
                <w:lang w:val="es-ES_tradnl"/>
              </w:rPr>
              <w:t xml:space="preserve"> ≤ 1,9 GHz</w:t>
            </w:r>
            <w:r w:rsidRPr="00AE4336">
              <w:rPr>
                <w:sz w:val="18"/>
                <w:lang w:val="es-ES_tradnl"/>
              </w:rPr>
              <w:br/>
              <w:t xml:space="preserve">5,15 GHz ≤ </w:t>
            </w:r>
            <w:r w:rsidRPr="00AE4336">
              <w:rPr>
                <w:i/>
                <w:iCs/>
                <w:sz w:val="18"/>
                <w:lang w:val="es-ES_tradnl"/>
              </w:rPr>
              <w:t>f</w:t>
            </w:r>
            <w:r w:rsidRPr="00AE4336">
              <w:rPr>
                <w:sz w:val="18"/>
                <w:lang w:val="es-ES_tradnl"/>
              </w:rPr>
              <w:t xml:space="preserve"> ≤  5,3 GHz</w:t>
            </w:r>
          </w:p>
        </w:tc>
        <w:tc>
          <w:tcPr>
            <w:tcW w:w="2836" w:type="dxa"/>
            <w:gridSpan w:val="2"/>
            <w:vAlign w:val="center"/>
          </w:tcPr>
          <w:p w:rsidR="006C69EF" w:rsidRPr="00AE4336" w:rsidRDefault="006C69EF" w:rsidP="00FF09C6">
            <w:pPr>
              <w:pStyle w:val="Tabletext"/>
              <w:jc w:val="center"/>
              <w:rPr>
                <w:sz w:val="18"/>
                <w:lang w:val="es-ES_tradnl"/>
              </w:rPr>
            </w:pPr>
            <w:r w:rsidRPr="00AE4336">
              <w:rPr>
                <w:sz w:val="18"/>
                <w:lang w:val="es-ES_tradnl"/>
              </w:rPr>
              <w:t xml:space="preserve">1 GHz  ≤ </w:t>
            </w:r>
            <w:r w:rsidRPr="00AE4336">
              <w:rPr>
                <w:i/>
                <w:iCs/>
                <w:sz w:val="18"/>
                <w:lang w:val="es-ES_tradnl"/>
              </w:rPr>
              <w:t>f</w:t>
            </w:r>
            <w:r w:rsidRPr="00AE4336">
              <w:rPr>
                <w:sz w:val="18"/>
                <w:lang w:val="es-ES_tradnl"/>
              </w:rPr>
              <w:t xml:space="preserve"> ≤ 12,75 GHz</w:t>
            </w:r>
          </w:p>
        </w:tc>
      </w:tr>
      <w:tr w:rsidR="006C69EF" w:rsidRPr="00AE4336" w:rsidTr="00D832FC">
        <w:trPr>
          <w:jc w:val="center"/>
        </w:trPr>
        <w:tc>
          <w:tcPr>
            <w:tcW w:w="2041" w:type="dxa"/>
            <w:vMerge/>
            <w:tcBorders>
              <w:tl2br w:val="single" w:sz="4" w:space="0" w:color="auto"/>
            </w:tcBorders>
          </w:tcPr>
          <w:p w:rsidR="006C69EF" w:rsidRPr="00AE4336" w:rsidRDefault="006C69EF" w:rsidP="00AD5011">
            <w:pPr>
              <w:pStyle w:val="Tabletext"/>
              <w:rPr>
                <w:sz w:val="18"/>
                <w:lang w:val="es-ES_tradnl"/>
              </w:rPr>
            </w:pPr>
          </w:p>
        </w:tc>
        <w:tc>
          <w:tcPr>
            <w:tcW w:w="1418" w:type="dxa"/>
            <w:vAlign w:val="center"/>
          </w:tcPr>
          <w:p w:rsidR="006C69EF" w:rsidRPr="00AE4336" w:rsidRDefault="006C69EF" w:rsidP="00FF09C6">
            <w:pPr>
              <w:pStyle w:val="Tabletext"/>
              <w:jc w:val="center"/>
              <w:rPr>
                <w:sz w:val="18"/>
                <w:lang w:val="es-ES_tradnl"/>
              </w:rPr>
            </w:pPr>
            <w:r w:rsidRPr="00AE4336">
              <w:rPr>
                <w:sz w:val="18"/>
                <w:lang w:val="es-ES_tradnl"/>
              </w:rPr>
              <w:t>Banda estrecha</w:t>
            </w:r>
          </w:p>
        </w:tc>
        <w:tc>
          <w:tcPr>
            <w:tcW w:w="1418" w:type="dxa"/>
            <w:vAlign w:val="center"/>
          </w:tcPr>
          <w:p w:rsidR="006C69EF" w:rsidRPr="00AE4336" w:rsidRDefault="006C69EF" w:rsidP="00FF09C6">
            <w:pPr>
              <w:pStyle w:val="Tabletext"/>
              <w:jc w:val="center"/>
              <w:rPr>
                <w:sz w:val="18"/>
                <w:lang w:val="es-ES_tradnl"/>
              </w:rPr>
            </w:pPr>
            <w:r w:rsidRPr="00AE4336">
              <w:rPr>
                <w:sz w:val="18"/>
                <w:lang w:val="es-ES_tradnl"/>
              </w:rPr>
              <w:t>Banda ancha</w:t>
            </w:r>
          </w:p>
        </w:tc>
        <w:tc>
          <w:tcPr>
            <w:tcW w:w="1418" w:type="dxa"/>
            <w:vAlign w:val="center"/>
          </w:tcPr>
          <w:p w:rsidR="006C69EF" w:rsidRPr="00AE4336" w:rsidRDefault="006C69EF" w:rsidP="00FF09C6">
            <w:pPr>
              <w:pStyle w:val="Tabletext"/>
              <w:jc w:val="center"/>
              <w:rPr>
                <w:sz w:val="18"/>
                <w:lang w:val="es-ES_tradnl"/>
              </w:rPr>
            </w:pPr>
            <w:r w:rsidRPr="00AE4336">
              <w:rPr>
                <w:sz w:val="18"/>
                <w:lang w:val="es-ES_tradnl"/>
              </w:rPr>
              <w:t>Banda estrecha</w:t>
            </w:r>
          </w:p>
        </w:tc>
        <w:tc>
          <w:tcPr>
            <w:tcW w:w="1418" w:type="dxa"/>
            <w:vAlign w:val="center"/>
          </w:tcPr>
          <w:p w:rsidR="006C69EF" w:rsidRPr="00AE4336" w:rsidRDefault="006C69EF" w:rsidP="00FF09C6">
            <w:pPr>
              <w:pStyle w:val="Tabletext"/>
              <w:jc w:val="center"/>
              <w:rPr>
                <w:sz w:val="18"/>
                <w:lang w:val="es-ES_tradnl"/>
              </w:rPr>
            </w:pPr>
            <w:r w:rsidRPr="00AE4336">
              <w:rPr>
                <w:sz w:val="18"/>
                <w:lang w:val="es-ES_tradnl"/>
              </w:rPr>
              <w:t>Banda ancha</w:t>
            </w:r>
          </w:p>
        </w:tc>
        <w:tc>
          <w:tcPr>
            <w:tcW w:w="1418" w:type="dxa"/>
            <w:vAlign w:val="center"/>
          </w:tcPr>
          <w:p w:rsidR="006C69EF" w:rsidRPr="00AE4336" w:rsidRDefault="006C69EF" w:rsidP="00FF09C6">
            <w:pPr>
              <w:pStyle w:val="Tabletext"/>
              <w:jc w:val="center"/>
              <w:rPr>
                <w:sz w:val="18"/>
                <w:lang w:val="es-ES_tradnl"/>
              </w:rPr>
            </w:pPr>
            <w:r w:rsidRPr="00AE4336">
              <w:rPr>
                <w:sz w:val="18"/>
                <w:lang w:val="es-ES_tradnl"/>
              </w:rPr>
              <w:t>Banda estrecha</w:t>
            </w:r>
          </w:p>
        </w:tc>
        <w:tc>
          <w:tcPr>
            <w:tcW w:w="1418" w:type="dxa"/>
            <w:vAlign w:val="center"/>
          </w:tcPr>
          <w:p w:rsidR="006C69EF" w:rsidRPr="00AE4336" w:rsidRDefault="006C69EF" w:rsidP="00FF09C6">
            <w:pPr>
              <w:pStyle w:val="Tabletext"/>
              <w:jc w:val="center"/>
              <w:rPr>
                <w:sz w:val="18"/>
                <w:lang w:val="es-ES_tradnl"/>
              </w:rPr>
            </w:pPr>
            <w:r w:rsidRPr="00AE4336">
              <w:rPr>
                <w:sz w:val="18"/>
                <w:lang w:val="es-ES_tradnl"/>
              </w:rPr>
              <w:t>Banda ancha</w:t>
            </w:r>
          </w:p>
        </w:tc>
      </w:tr>
      <w:tr w:rsidR="006C69EF" w:rsidRPr="00AE4336" w:rsidTr="00D832FC">
        <w:trPr>
          <w:jc w:val="center"/>
        </w:trPr>
        <w:tc>
          <w:tcPr>
            <w:tcW w:w="2041" w:type="dxa"/>
          </w:tcPr>
          <w:p w:rsidR="006C69EF" w:rsidRPr="00AE4336" w:rsidRDefault="006C69EF" w:rsidP="0095364C">
            <w:pPr>
              <w:pStyle w:val="Tabletext"/>
              <w:jc w:val="center"/>
              <w:rPr>
                <w:sz w:val="18"/>
                <w:lang w:val="es-ES_tradnl"/>
              </w:rPr>
            </w:pPr>
            <w:r w:rsidRPr="00AE4336">
              <w:rPr>
                <w:sz w:val="18"/>
                <w:lang w:val="es-ES_tradnl"/>
              </w:rPr>
              <w:t>Activo</w:t>
            </w:r>
          </w:p>
        </w:tc>
        <w:tc>
          <w:tcPr>
            <w:tcW w:w="1418" w:type="dxa"/>
          </w:tcPr>
          <w:p w:rsidR="006C69EF" w:rsidRPr="00AE4336" w:rsidRDefault="006C69EF" w:rsidP="0095364C">
            <w:pPr>
              <w:pStyle w:val="Tabletext"/>
              <w:jc w:val="center"/>
              <w:rPr>
                <w:sz w:val="18"/>
                <w:lang w:val="es-ES_tradnl"/>
              </w:rPr>
            </w:pPr>
            <w:r w:rsidRPr="00AE4336">
              <w:rPr>
                <w:sz w:val="18"/>
                <w:lang w:val="es-ES_tradnl"/>
              </w:rPr>
              <w:t>–36 dBm</w:t>
            </w:r>
          </w:p>
        </w:tc>
        <w:tc>
          <w:tcPr>
            <w:tcW w:w="1418" w:type="dxa"/>
          </w:tcPr>
          <w:p w:rsidR="006C69EF" w:rsidRPr="00AE4336" w:rsidRDefault="006C69EF" w:rsidP="0095364C">
            <w:pPr>
              <w:pStyle w:val="Tabletext"/>
              <w:jc w:val="center"/>
              <w:rPr>
                <w:sz w:val="18"/>
                <w:lang w:val="es-ES_tradnl"/>
              </w:rPr>
            </w:pPr>
            <w:r w:rsidRPr="00AE4336">
              <w:rPr>
                <w:sz w:val="18"/>
                <w:lang w:val="es-ES_tradnl"/>
              </w:rPr>
              <w:t>–86 dBm/Hz</w:t>
            </w:r>
          </w:p>
        </w:tc>
        <w:tc>
          <w:tcPr>
            <w:tcW w:w="1418" w:type="dxa"/>
          </w:tcPr>
          <w:p w:rsidR="006C69EF" w:rsidRPr="00AE4336" w:rsidRDefault="006C69EF" w:rsidP="0095364C">
            <w:pPr>
              <w:pStyle w:val="Tabletext"/>
              <w:jc w:val="center"/>
              <w:rPr>
                <w:sz w:val="18"/>
                <w:lang w:val="es-ES_tradnl"/>
              </w:rPr>
            </w:pPr>
            <w:r w:rsidRPr="00AE4336">
              <w:rPr>
                <w:sz w:val="18"/>
                <w:lang w:val="es-ES_tradnl"/>
              </w:rPr>
              <w:t>–47 dBm</w:t>
            </w:r>
          </w:p>
        </w:tc>
        <w:tc>
          <w:tcPr>
            <w:tcW w:w="1418" w:type="dxa"/>
          </w:tcPr>
          <w:p w:rsidR="006C69EF" w:rsidRPr="00AE4336" w:rsidRDefault="006C69EF" w:rsidP="0095364C">
            <w:pPr>
              <w:pStyle w:val="Tabletext"/>
              <w:jc w:val="center"/>
              <w:rPr>
                <w:sz w:val="18"/>
                <w:lang w:val="es-ES_tradnl"/>
              </w:rPr>
            </w:pPr>
            <w:r w:rsidRPr="00AE4336">
              <w:rPr>
                <w:sz w:val="18"/>
                <w:lang w:val="es-ES_tradnl"/>
              </w:rPr>
              <w:t>–97 dBm/Hz</w:t>
            </w:r>
          </w:p>
        </w:tc>
        <w:tc>
          <w:tcPr>
            <w:tcW w:w="1418" w:type="dxa"/>
          </w:tcPr>
          <w:p w:rsidR="006C69EF" w:rsidRPr="00AE4336" w:rsidRDefault="006C69EF" w:rsidP="0095364C">
            <w:pPr>
              <w:pStyle w:val="Tabletext"/>
              <w:jc w:val="center"/>
              <w:rPr>
                <w:sz w:val="18"/>
                <w:lang w:val="es-ES_tradnl"/>
              </w:rPr>
            </w:pPr>
            <w:r w:rsidRPr="00AE4336">
              <w:rPr>
                <w:sz w:val="18"/>
                <w:lang w:val="es-ES_tradnl"/>
              </w:rPr>
              <w:t>–30 dBm</w:t>
            </w:r>
          </w:p>
        </w:tc>
        <w:tc>
          <w:tcPr>
            <w:tcW w:w="1418" w:type="dxa"/>
          </w:tcPr>
          <w:p w:rsidR="006C69EF" w:rsidRPr="00AE4336" w:rsidRDefault="006C69EF" w:rsidP="0095364C">
            <w:pPr>
              <w:pStyle w:val="Tabletext"/>
              <w:jc w:val="center"/>
              <w:rPr>
                <w:sz w:val="18"/>
                <w:lang w:val="es-ES_tradnl"/>
              </w:rPr>
            </w:pPr>
            <w:r w:rsidRPr="00AE4336">
              <w:rPr>
                <w:sz w:val="18"/>
                <w:lang w:val="es-ES_tradnl"/>
              </w:rPr>
              <w:t>–80 dBm/Hz</w:t>
            </w:r>
          </w:p>
        </w:tc>
      </w:tr>
      <w:tr w:rsidR="006C69EF" w:rsidRPr="00AE4336" w:rsidTr="00D832FC">
        <w:trPr>
          <w:jc w:val="center"/>
        </w:trPr>
        <w:tc>
          <w:tcPr>
            <w:tcW w:w="2041" w:type="dxa"/>
          </w:tcPr>
          <w:p w:rsidR="006C69EF" w:rsidRPr="00AE4336" w:rsidRDefault="006C69EF" w:rsidP="0095364C">
            <w:pPr>
              <w:pStyle w:val="Tabletext"/>
              <w:jc w:val="center"/>
              <w:rPr>
                <w:sz w:val="18"/>
                <w:lang w:val="es-ES_tradnl"/>
              </w:rPr>
            </w:pPr>
            <w:r w:rsidRPr="00AE4336">
              <w:rPr>
                <w:sz w:val="18"/>
                <w:lang w:val="es-ES_tradnl"/>
              </w:rPr>
              <w:t>Inactivo</w:t>
            </w:r>
          </w:p>
        </w:tc>
        <w:tc>
          <w:tcPr>
            <w:tcW w:w="1418" w:type="dxa"/>
          </w:tcPr>
          <w:p w:rsidR="006C69EF" w:rsidRPr="00AE4336" w:rsidRDefault="006C69EF" w:rsidP="0095364C">
            <w:pPr>
              <w:pStyle w:val="Tabletext"/>
              <w:jc w:val="center"/>
              <w:rPr>
                <w:sz w:val="18"/>
                <w:lang w:val="es-ES_tradnl"/>
              </w:rPr>
            </w:pPr>
            <w:r w:rsidRPr="00AE4336">
              <w:rPr>
                <w:sz w:val="18"/>
                <w:lang w:val="es-ES_tradnl"/>
              </w:rPr>
              <w:t>–57 dBm</w:t>
            </w:r>
          </w:p>
        </w:tc>
        <w:tc>
          <w:tcPr>
            <w:tcW w:w="1418" w:type="dxa"/>
          </w:tcPr>
          <w:p w:rsidR="006C69EF" w:rsidRPr="00AE4336" w:rsidRDefault="006C69EF" w:rsidP="0095364C">
            <w:pPr>
              <w:pStyle w:val="Tabletext"/>
              <w:jc w:val="center"/>
              <w:rPr>
                <w:sz w:val="18"/>
                <w:lang w:val="es-ES_tradnl"/>
              </w:rPr>
            </w:pPr>
            <w:r w:rsidRPr="00AE4336">
              <w:rPr>
                <w:sz w:val="18"/>
                <w:lang w:val="es-ES_tradnl"/>
              </w:rPr>
              <w:t>–107 dBm/Hz</w:t>
            </w:r>
          </w:p>
        </w:tc>
        <w:tc>
          <w:tcPr>
            <w:tcW w:w="1418" w:type="dxa"/>
          </w:tcPr>
          <w:p w:rsidR="006C69EF" w:rsidRPr="00AE4336" w:rsidRDefault="006C69EF" w:rsidP="0095364C">
            <w:pPr>
              <w:pStyle w:val="Tabletext"/>
              <w:jc w:val="center"/>
              <w:rPr>
                <w:sz w:val="18"/>
                <w:lang w:val="es-ES_tradnl"/>
              </w:rPr>
            </w:pPr>
          </w:p>
        </w:tc>
        <w:tc>
          <w:tcPr>
            <w:tcW w:w="1418" w:type="dxa"/>
          </w:tcPr>
          <w:p w:rsidR="006C69EF" w:rsidRPr="00AE4336" w:rsidRDefault="006C69EF" w:rsidP="0095364C">
            <w:pPr>
              <w:pStyle w:val="Tabletext"/>
              <w:jc w:val="center"/>
              <w:rPr>
                <w:sz w:val="18"/>
                <w:lang w:val="es-ES_tradnl"/>
              </w:rPr>
            </w:pPr>
          </w:p>
        </w:tc>
        <w:tc>
          <w:tcPr>
            <w:tcW w:w="1418" w:type="dxa"/>
          </w:tcPr>
          <w:p w:rsidR="006C69EF" w:rsidRPr="00AE4336" w:rsidRDefault="006C69EF" w:rsidP="0095364C">
            <w:pPr>
              <w:pStyle w:val="Tabletext"/>
              <w:jc w:val="center"/>
              <w:rPr>
                <w:sz w:val="18"/>
                <w:lang w:val="es-ES_tradnl"/>
              </w:rPr>
            </w:pPr>
            <w:r w:rsidRPr="00AE4336">
              <w:rPr>
                <w:sz w:val="18"/>
                <w:lang w:val="es-ES_tradnl"/>
              </w:rPr>
              <w:t>–47 dBm</w:t>
            </w:r>
          </w:p>
        </w:tc>
        <w:tc>
          <w:tcPr>
            <w:tcW w:w="1418" w:type="dxa"/>
          </w:tcPr>
          <w:p w:rsidR="006C69EF" w:rsidRPr="00AE4336" w:rsidRDefault="006C69EF" w:rsidP="0095364C">
            <w:pPr>
              <w:pStyle w:val="Tabletext"/>
              <w:jc w:val="center"/>
              <w:rPr>
                <w:sz w:val="18"/>
                <w:lang w:val="es-ES_tradnl"/>
              </w:rPr>
            </w:pPr>
            <w:r w:rsidRPr="00AE4336">
              <w:rPr>
                <w:sz w:val="18"/>
                <w:lang w:val="es-ES_tradnl"/>
              </w:rPr>
              <w:t>–97 dBm/Hz</w:t>
            </w:r>
          </w:p>
        </w:tc>
      </w:tr>
    </w:tbl>
    <w:p w:rsidR="006C69EF" w:rsidRPr="00045A32" w:rsidRDefault="006C69EF" w:rsidP="006C69EF">
      <w:pPr>
        <w:pStyle w:val="Tablefin"/>
        <w:rPr>
          <w:sz w:val="16"/>
          <w:lang w:val="es-ES_tradnl"/>
        </w:rPr>
      </w:pPr>
    </w:p>
    <w:p w:rsidR="006C69EF" w:rsidRPr="00AE4336" w:rsidRDefault="006C69EF" w:rsidP="00AD5011">
      <w:pPr>
        <w:pStyle w:val="Tablelegend"/>
        <w:rPr>
          <w:lang w:val="es-ES_tradnl"/>
        </w:rPr>
      </w:pPr>
      <w:r w:rsidRPr="00AE4336">
        <w:rPr>
          <w:vertAlign w:val="superscript"/>
          <w:lang w:val="es-ES_tradnl"/>
        </w:rPr>
        <w:t>(10)</w:t>
      </w:r>
      <w:r w:rsidRPr="00AE4336">
        <w:rPr>
          <w:lang w:val="es-ES_tradnl"/>
        </w:rPr>
        <w:tab/>
        <w:t>Emisiones no deseadas:</w:t>
      </w:r>
    </w:p>
    <w:p w:rsidR="006C69EF" w:rsidRPr="00AE4336" w:rsidRDefault="006C69EF" w:rsidP="006C69EF">
      <w:pPr>
        <w:pStyle w:val="Blanc"/>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2268"/>
        <w:gridCol w:w="2268"/>
        <w:gridCol w:w="2268"/>
      </w:tblGrid>
      <w:tr w:rsidR="006C69EF" w:rsidRPr="00AE4336" w:rsidTr="00FF09C6">
        <w:trPr>
          <w:jc w:val="center"/>
        </w:trPr>
        <w:tc>
          <w:tcPr>
            <w:tcW w:w="1984" w:type="dxa"/>
            <w:tcBorders>
              <w:tl2br w:val="single" w:sz="4" w:space="0" w:color="auto"/>
            </w:tcBorders>
          </w:tcPr>
          <w:p w:rsidR="006C69EF" w:rsidRPr="00AE4336" w:rsidRDefault="00FF09C6" w:rsidP="0095364C">
            <w:pPr>
              <w:pStyle w:val="Tabletext"/>
              <w:jc w:val="right"/>
              <w:rPr>
                <w:sz w:val="18"/>
                <w:lang w:val="es-ES_tradnl"/>
              </w:rPr>
            </w:pPr>
            <w:r w:rsidRPr="00AE4336">
              <w:rPr>
                <w:sz w:val="18"/>
                <w:lang w:val="es-ES_tradnl"/>
              </w:rPr>
              <w:t>Gamas de</w:t>
            </w:r>
            <w:r>
              <w:rPr>
                <w:sz w:val="18"/>
                <w:lang w:val="es-ES_tradnl"/>
              </w:rPr>
              <w:br/>
            </w:r>
            <w:r w:rsidRPr="00AE4336">
              <w:rPr>
                <w:sz w:val="18"/>
                <w:lang w:val="es-ES_tradnl"/>
              </w:rPr>
              <w:t>frecuencias</w:t>
            </w:r>
          </w:p>
          <w:p w:rsidR="00FF09C6" w:rsidRPr="00FF09C6" w:rsidRDefault="00FF09C6" w:rsidP="000413D8">
            <w:pPr>
              <w:pStyle w:val="Tabletext"/>
              <w:rPr>
                <w:sz w:val="8"/>
                <w:lang w:val="es-ES_tradnl"/>
              </w:rPr>
            </w:pPr>
          </w:p>
          <w:p w:rsidR="006C69EF" w:rsidRPr="00AE4336" w:rsidRDefault="00FF09C6" w:rsidP="000413D8">
            <w:pPr>
              <w:pStyle w:val="Tabletext"/>
              <w:rPr>
                <w:sz w:val="18"/>
                <w:lang w:val="es-ES_tradnl"/>
              </w:rPr>
            </w:pPr>
            <w:r>
              <w:rPr>
                <w:sz w:val="18"/>
                <w:lang w:val="es-ES_tradnl"/>
              </w:rPr>
              <w:t>  </w:t>
            </w:r>
            <w:r w:rsidR="006C69EF" w:rsidRPr="00AE4336">
              <w:rPr>
                <w:sz w:val="18"/>
                <w:lang w:val="es-ES_tradnl"/>
              </w:rPr>
              <w:t>Estado</w:t>
            </w:r>
          </w:p>
        </w:tc>
        <w:tc>
          <w:tcPr>
            <w:tcW w:w="2268" w:type="dxa"/>
            <w:vAlign w:val="center"/>
          </w:tcPr>
          <w:p w:rsidR="006C69EF" w:rsidRPr="0095364C" w:rsidRDefault="006C69EF" w:rsidP="00FF09C6">
            <w:pPr>
              <w:pStyle w:val="Tabletext"/>
              <w:jc w:val="center"/>
              <w:rPr>
                <w:sz w:val="18"/>
                <w:lang w:val="es-ES_tradnl"/>
              </w:rPr>
            </w:pPr>
            <w:r w:rsidRPr="0095364C">
              <w:rPr>
                <w:sz w:val="18"/>
                <w:szCs w:val="16"/>
                <w:lang w:val="es-ES_tradnl"/>
              </w:rPr>
              <w:t xml:space="preserve">47 MHz </w:t>
            </w:r>
            <w:r w:rsidRPr="0095364C">
              <w:rPr>
                <w:sz w:val="18"/>
                <w:szCs w:val="16"/>
                <w:lang w:val="es-ES_tradnl"/>
              </w:rPr>
              <w:sym w:font="Symbol" w:char="F0A3"/>
            </w:r>
            <w:r w:rsidRPr="0095364C">
              <w:rPr>
                <w:sz w:val="18"/>
                <w:szCs w:val="16"/>
                <w:lang w:val="es-ES_tradnl"/>
              </w:rPr>
              <w:t xml:space="preserve"> </w:t>
            </w:r>
            <w:r w:rsidRPr="0095364C">
              <w:rPr>
                <w:i/>
                <w:iCs/>
                <w:sz w:val="18"/>
                <w:szCs w:val="16"/>
                <w:lang w:val="es-ES_tradnl"/>
              </w:rPr>
              <w:t>f</w:t>
            </w:r>
            <w:r w:rsidRPr="0095364C">
              <w:rPr>
                <w:sz w:val="18"/>
                <w:szCs w:val="16"/>
                <w:lang w:val="es-ES_tradnl"/>
              </w:rPr>
              <w:t xml:space="preserve"> </w:t>
            </w:r>
            <w:r w:rsidRPr="0095364C">
              <w:rPr>
                <w:sz w:val="18"/>
                <w:szCs w:val="16"/>
                <w:lang w:val="es-ES_tradnl"/>
              </w:rPr>
              <w:sym w:font="Symbol" w:char="F0A3"/>
            </w:r>
            <w:r w:rsidRPr="0095364C">
              <w:rPr>
                <w:sz w:val="18"/>
                <w:szCs w:val="16"/>
                <w:lang w:val="es-ES_tradnl"/>
              </w:rPr>
              <w:t xml:space="preserve"> 74 MHz</w:t>
            </w:r>
            <w:r w:rsidRPr="0095364C">
              <w:rPr>
                <w:sz w:val="18"/>
                <w:szCs w:val="16"/>
                <w:lang w:val="es-ES_tradnl"/>
              </w:rPr>
              <w:br/>
            </w:r>
            <w:r w:rsidRPr="0095364C">
              <w:rPr>
                <w:sz w:val="18"/>
                <w:lang w:val="es-ES_tradnl"/>
              </w:rPr>
              <w:t xml:space="preserve">87,5 MHz </w:t>
            </w:r>
            <w:r w:rsidRPr="0095364C">
              <w:rPr>
                <w:sz w:val="18"/>
                <w:lang w:val="es-ES_tradnl"/>
              </w:rPr>
              <w:sym w:font="Symbol" w:char="F0A3"/>
            </w:r>
            <w:r w:rsidRPr="0095364C">
              <w:rPr>
                <w:sz w:val="18"/>
                <w:lang w:val="es-ES_tradnl"/>
              </w:rPr>
              <w:t xml:space="preserve"> </w:t>
            </w:r>
            <w:r w:rsidRPr="0095364C">
              <w:rPr>
                <w:i/>
                <w:iCs/>
                <w:sz w:val="18"/>
                <w:lang w:val="es-ES_tradnl"/>
              </w:rPr>
              <w:t>f</w:t>
            </w:r>
            <w:r w:rsidRPr="0095364C">
              <w:rPr>
                <w:sz w:val="18"/>
                <w:lang w:val="es-ES_tradnl"/>
              </w:rPr>
              <w:t xml:space="preserve"> </w:t>
            </w:r>
            <w:r w:rsidRPr="0095364C">
              <w:rPr>
                <w:sz w:val="18"/>
                <w:lang w:val="es-ES_tradnl"/>
              </w:rPr>
              <w:sym w:font="Symbol" w:char="F0A3"/>
            </w:r>
            <w:r w:rsidRPr="0095364C">
              <w:rPr>
                <w:sz w:val="18"/>
                <w:lang w:val="es-ES_tradnl"/>
              </w:rPr>
              <w:t xml:space="preserve"> 118 MHz</w:t>
            </w:r>
            <w:r w:rsidRPr="0095364C">
              <w:rPr>
                <w:sz w:val="18"/>
                <w:lang w:val="es-ES_tradnl"/>
              </w:rPr>
              <w:br/>
              <w:t xml:space="preserve">174 MHz </w:t>
            </w:r>
            <w:r w:rsidRPr="0095364C">
              <w:rPr>
                <w:sz w:val="18"/>
                <w:lang w:val="es-ES_tradnl"/>
              </w:rPr>
              <w:sym w:font="Symbol" w:char="F0A3"/>
            </w:r>
            <w:r w:rsidRPr="0095364C">
              <w:rPr>
                <w:sz w:val="18"/>
                <w:lang w:val="es-ES_tradnl"/>
              </w:rPr>
              <w:t xml:space="preserve"> </w:t>
            </w:r>
            <w:r w:rsidRPr="0095364C">
              <w:rPr>
                <w:i/>
                <w:iCs/>
                <w:sz w:val="18"/>
                <w:lang w:val="es-ES_tradnl"/>
              </w:rPr>
              <w:t>f</w:t>
            </w:r>
            <w:r w:rsidRPr="0095364C">
              <w:rPr>
                <w:sz w:val="18"/>
                <w:lang w:val="es-ES_tradnl"/>
              </w:rPr>
              <w:t xml:space="preserve"> </w:t>
            </w:r>
            <w:r w:rsidRPr="0095364C">
              <w:rPr>
                <w:sz w:val="18"/>
                <w:lang w:val="es-ES_tradnl"/>
              </w:rPr>
              <w:sym w:font="Symbol" w:char="F0A3"/>
            </w:r>
            <w:r w:rsidRPr="0095364C">
              <w:rPr>
                <w:sz w:val="18"/>
                <w:lang w:val="es-ES_tradnl"/>
              </w:rPr>
              <w:t xml:space="preserve"> 230 MHz</w:t>
            </w:r>
            <w:r w:rsidRPr="0095364C">
              <w:rPr>
                <w:sz w:val="18"/>
                <w:lang w:val="es-ES_tradnl"/>
              </w:rPr>
              <w:br/>
              <w:t xml:space="preserve">470 MHz </w:t>
            </w:r>
            <w:r w:rsidRPr="0095364C">
              <w:rPr>
                <w:sz w:val="18"/>
                <w:lang w:val="es-ES_tradnl"/>
              </w:rPr>
              <w:sym w:font="Symbol" w:char="F0A3"/>
            </w:r>
            <w:r w:rsidRPr="0095364C">
              <w:rPr>
                <w:sz w:val="18"/>
                <w:lang w:val="es-ES_tradnl"/>
              </w:rPr>
              <w:t xml:space="preserve"> </w:t>
            </w:r>
            <w:r w:rsidRPr="0095364C">
              <w:rPr>
                <w:i/>
                <w:iCs/>
                <w:sz w:val="18"/>
                <w:lang w:val="es-ES_tradnl"/>
              </w:rPr>
              <w:t>f</w:t>
            </w:r>
            <w:r w:rsidRPr="0095364C">
              <w:rPr>
                <w:sz w:val="18"/>
                <w:lang w:val="es-ES_tradnl"/>
              </w:rPr>
              <w:t xml:space="preserve"> </w:t>
            </w:r>
            <w:r w:rsidRPr="0095364C">
              <w:rPr>
                <w:sz w:val="18"/>
                <w:lang w:val="es-ES_tradnl"/>
              </w:rPr>
              <w:sym w:font="Symbol" w:char="F0A3"/>
            </w:r>
            <w:r w:rsidRPr="0095364C">
              <w:rPr>
                <w:sz w:val="18"/>
                <w:lang w:val="es-ES_tradnl"/>
              </w:rPr>
              <w:t xml:space="preserve"> 862 MHz</w:t>
            </w:r>
          </w:p>
        </w:tc>
        <w:tc>
          <w:tcPr>
            <w:tcW w:w="2268" w:type="dxa"/>
            <w:vAlign w:val="center"/>
          </w:tcPr>
          <w:p w:rsidR="006C69EF" w:rsidRPr="0095364C" w:rsidRDefault="006C69EF" w:rsidP="00FF09C6">
            <w:pPr>
              <w:pStyle w:val="Tabletext"/>
              <w:jc w:val="center"/>
              <w:rPr>
                <w:sz w:val="18"/>
                <w:lang w:val="es-ES_tradnl"/>
              </w:rPr>
            </w:pPr>
            <w:r w:rsidRPr="0095364C">
              <w:rPr>
                <w:sz w:val="18"/>
                <w:lang w:val="es-ES_tradnl"/>
              </w:rPr>
              <w:t>Otras frecuencias</w:t>
            </w:r>
            <w:r w:rsidRPr="0095364C">
              <w:rPr>
                <w:sz w:val="18"/>
                <w:lang w:val="es-ES_tradnl"/>
              </w:rPr>
              <w:br/>
            </w:r>
            <w:r w:rsidRPr="0095364C">
              <w:rPr>
                <w:i/>
                <w:iCs/>
                <w:sz w:val="18"/>
                <w:lang w:val="es-ES_tradnl"/>
              </w:rPr>
              <w:t>f</w:t>
            </w:r>
            <w:r w:rsidRPr="0095364C">
              <w:rPr>
                <w:sz w:val="18"/>
                <w:lang w:val="es-ES_tradnl"/>
              </w:rPr>
              <w:t xml:space="preserve"> </w:t>
            </w:r>
            <w:r w:rsidRPr="0095364C">
              <w:rPr>
                <w:sz w:val="18"/>
                <w:lang w:val="es-ES_tradnl"/>
              </w:rPr>
              <w:sym w:font="Symbol" w:char="F0A3"/>
            </w:r>
            <w:r w:rsidRPr="0095364C">
              <w:rPr>
                <w:sz w:val="18"/>
                <w:lang w:val="es-ES_tradnl"/>
              </w:rPr>
              <w:t xml:space="preserve"> 1 000 MHz</w:t>
            </w:r>
          </w:p>
        </w:tc>
        <w:tc>
          <w:tcPr>
            <w:tcW w:w="2268" w:type="dxa"/>
            <w:vAlign w:val="center"/>
          </w:tcPr>
          <w:p w:rsidR="006C69EF" w:rsidRPr="0095364C" w:rsidRDefault="006C69EF" w:rsidP="00FF09C6">
            <w:pPr>
              <w:pStyle w:val="Tabletext"/>
              <w:jc w:val="center"/>
              <w:rPr>
                <w:sz w:val="18"/>
                <w:lang w:val="es-ES_tradnl"/>
              </w:rPr>
            </w:pPr>
            <w:r w:rsidRPr="0095364C">
              <w:rPr>
                <w:sz w:val="18"/>
                <w:lang w:val="es-ES_tradnl"/>
              </w:rPr>
              <w:t>Otras frecuencias</w:t>
            </w:r>
            <w:r w:rsidRPr="0095364C">
              <w:rPr>
                <w:sz w:val="18"/>
                <w:lang w:val="es-ES_tradnl"/>
              </w:rPr>
              <w:br/>
            </w:r>
            <w:r w:rsidRPr="0095364C">
              <w:rPr>
                <w:i/>
                <w:iCs/>
                <w:sz w:val="18"/>
                <w:lang w:val="es-ES_tradnl"/>
              </w:rPr>
              <w:t>f</w:t>
            </w:r>
            <w:r w:rsidRPr="0095364C">
              <w:rPr>
                <w:sz w:val="18"/>
                <w:lang w:val="es-ES_tradnl"/>
              </w:rPr>
              <w:t xml:space="preserve"> </w:t>
            </w:r>
            <w:r w:rsidRPr="0095364C">
              <w:rPr>
                <w:sz w:val="18"/>
                <w:lang w:val="es-ES_tradnl"/>
              </w:rPr>
              <w:sym w:font="Symbol" w:char="F03E"/>
            </w:r>
            <w:r w:rsidRPr="0095364C">
              <w:rPr>
                <w:sz w:val="18"/>
                <w:lang w:val="es-ES_tradnl"/>
              </w:rPr>
              <w:t>1 000 MHz</w:t>
            </w:r>
          </w:p>
        </w:tc>
      </w:tr>
      <w:tr w:rsidR="006C69EF" w:rsidRPr="00AE4336" w:rsidTr="00FF09C6">
        <w:trPr>
          <w:jc w:val="center"/>
        </w:trPr>
        <w:tc>
          <w:tcPr>
            <w:tcW w:w="1984" w:type="dxa"/>
          </w:tcPr>
          <w:p w:rsidR="006C69EF" w:rsidRPr="00AE4336" w:rsidRDefault="006C69EF" w:rsidP="00433296">
            <w:pPr>
              <w:pStyle w:val="Tabletext"/>
              <w:jc w:val="center"/>
              <w:rPr>
                <w:sz w:val="18"/>
                <w:lang w:val="es-ES_tradnl"/>
              </w:rPr>
            </w:pPr>
            <w:r w:rsidRPr="00AE4336">
              <w:rPr>
                <w:sz w:val="18"/>
                <w:lang w:val="es-ES_tradnl"/>
              </w:rPr>
              <w:t>Activo</w:t>
            </w:r>
          </w:p>
        </w:tc>
        <w:tc>
          <w:tcPr>
            <w:tcW w:w="2268" w:type="dxa"/>
          </w:tcPr>
          <w:p w:rsidR="006C69EF" w:rsidRPr="00AE4336" w:rsidRDefault="006C69EF" w:rsidP="0095364C">
            <w:pPr>
              <w:pStyle w:val="Tabletext"/>
              <w:jc w:val="center"/>
              <w:rPr>
                <w:sz w:val="18"/>
                <w:lang w:val="es-ES_tradnl"/>
              </w:rPr>
            </w:pPr>
            <w:r w:rsidRPr="00AE4336">
              <w:rPr>
                <w:sz w:val="18"/>
                <w:lang w:val="es-ES_tradnl"/>
              </w:rPr>
              <w:t>4 nW</w:t>
            </w:r>
          </w:p>
        </w:tc>
        <w:tc>
          <w:tcPr>
            <w:tcW w:w="2268" w:type="dxa"/>
          </w:tcPr>
          <w:p w:rsidR="006C69EF" w:rsidRPr="00AE4336" w:rsidRDefault="006C69EF" w:rsidP="0095364C">
            <w:pPr>
              <w:pStyle w:val="Tabletext"/>
              <w:jc w:val="center"/>
              <w:rPr>
                <w:sz w:val="18"/>
                <w:lang w:val="es-ES_tradnl"/>
              </w:rPr>
            </w:pPr>
            <w:r w:rsidRPr="00AE4336">
              <w:rPr>
                <w:sz w:val="18"/>
                <w:lang w:val="es-ES_tradnl"/>
              </w:rPr>
              <w:t>250 nW</w:t>
            </w:r>
          </w:p>
        </w:tc>
        <w:tc>
          <w:tcPr>
            <w:tcW w:w="2268" w:type="dxa"/>
          </w:tcPr>
          <w:p w:rsidR="006C69EF" w:rsidRPr="00AE4336" w:rsidRDefault="006C69EF" w:rsidP="0095364C">
            <w:pPr>
              <w:pStyle w:val="Tabletext"/>
              <w:jc w:val="center"/>
              <w:rPr>
                <w:sz w:val="18"/>
                <w:lang w:val="es-ES_tradnl"/>
              </w:rPr>
            </w:pPr>
            <w:r w:rsidRPr="00AE4336">
              <w:rPr>
                <w:sz w:val="18"/>
                <w:lang w:val="es-ES_tradnl"/>
              </w:rPr>
              <w:t xml:space="preserve">1 </w:t>
            </w:r>
            <w:r w:rsidRPr="00AE4336">
              <w:rPr>
                <w:sz w:val="18"/>
                <w:lang w:val="es-ES_tradnl"/>
              </w:rPr>
              <w:sym w:font="Symbol" w:char="F06D"/>
            </w:r>
            <w:r w:rsidRPr="00AE4336">
              <w:rPr>
                <w:sz w:val="18"/>
                <w:lang w:val="es-ES_tradnl"/>
              </w:rPr>
              <w:t>W</w:t>
            </w:r>
          </w:p>
        </w:tc>
      </w:tr>
      <w:tr w:rsidR="006C69EF" w:rsidRPr="00AE4336" w:rsidTr="00FF09C6">
        <w:trPr>
          <w:jc w:val="center"/>
        </w:trPr>
        <w:tc>
          <w:tcPr>
            <w:tcW w:w="1984" w:type="dxa"/>
          </w:tcPr>
          <w:p w:rsidR="006C69EF" w:rsidRPr="00AE4336" w:rsidRDefault="006C69EF" w:rsidP="00433296">
            <w:pPr>
              <w:pStyle w:val="Tabletext"/>
              <w:jc w:val="center"/>
              <w:rPr>
                <w:sz w:val="18"/>
                <w:lang w:val="es-ES_tradnl"/>
              </w:rPr>
            </w:pPr>
            <w:r w:rsidRPr="00AE4336">
              <w:rPr>
                <w:sz w:val="18"/>
                <w:lang w:val="es-ES_tradnl"/>
              </w:rPr>
              <w:t>Inactivo</w:t>
            </w:r>
          </w:p>
        </w:tc>
        <w:tc>
          <w:tcPr>
            <w:tcW w:w="2268" w:type="dxa"/>
          </w:tcPr>
          <w:p w:rsidR="006C69EF" w:rsidRPr="00AE4336" w:rsidRDefault="006C69EF" w:rsidP="0095364C">
            <w:pPr>
              <w:pStyle w:val="Tabletext"/>
              <w:jc w:val="center"/>
              <w:rPr>
                <w:sz w:val="18"/>
                <w:lang w:val="es-ES_tradnl"/>
              </w:rPr>
            </w:pPr>
            <w:r w:rsidRPr="00AE4336">
              <w:rPr>
                <w:sz w:val="18"/>
                <w:lang w:val="es-ES_tradnl"/>
              </w:rPr>
              <w:t>2 nW</w:t>
            </w:r>
          </w:p>
        </w:tc>
        <w:tc>
          <w:tcPr>
            <w:tcW w:w="2268" w:type="dxa"/>
          </w:tcPr>
          <w:p w:rsidR="006C69EF" w:rsidRPr="00AE4336" w:rsidRDefault="006C69EF" w:rsidP="0095364C">
            <w:pPr>
              <w:pStyle w:val="Tabletext"/>
              <w:jc w:val="center"/>
              <w:rPr>
                <w:sz w:val="18"/>
                <w:lang w:val="es-ES_tradnl"/>
              </w:rPr>
            </w:pPr>
            <w:r w:rsidRPr="00AE4336">
              <w:rPr>
                <w:sz w:val="18"/>
                <w:lang w:val="es-ES_tradnl"/>
              </w:rPr>
              <w:t>2 nW</w:t>
            </w:r>
          </w:p>
        </w:tc>
        <w:tc>
          <w:tcPr>
            <w:tcW w:w="2268" w:type="dxa"/>
          </w:tcPr>
          <w:p w:rsidR="006C69EF" w:rsidRPr="00AE4336" w:rsidRDefault="006C69EF" w:rsidP="0095364C">
            <w:pPr>
              <w:pStyle w:val="Tabletext"/>
              <w:jc w:val="center"/>
              <w:rPr>
                <w:sz w:val="18"/>
                <w:lang w:val="es-ES_tradnl"/>
              </w:rPr>
            </w:pPr>
            <w:r w:rsidRPr="00AE4336">
              <w:rPr>
                <w:sz w:val="18"/>
                <w:lang w:val="es-ES_tradnl"/>
              </w:rPr>
              <w:t>20 nW</w:t>
            </w:r>
          </w:p>
        </w:tc>
      </w:tr>
    </w:tbl>
    <w:p w:rsidR="00045A32" w:rsidRPr="00045A32" w:rsidRDefault="00045A32" w:rsidP="00045A32">
      <w:pPr>
        <w:pStyle w:val="Tablefin"/>
        <w:rPr>
          <w:sz w:val="16"/>
          <w:lang w:val="es-ES_tradnl"/>
        </w:rPr>
      </w:pPr>
    </w:p>
    <w:p w:rsidR="006C69EF" w:rsidRPr="00AE4336" w:rsidRDefault="006C69EF" w:rsidP="00AD5011">
      <w:pPr>
        <w:pStyle w:val="Tablelegend"/>
        <w:rPr>
          <w:lang w:val="es-ES_tradnl"/>
        </w:rPr>
      </w:pPr>
      <w:r w:rsidRPr="00AE4336">
        <w:rPr>
          <w:vertAlign w:val="superscript"/>
          <w:lang w:val="es-ES_tradnl"/>
        </w:rPr>
        <w:t>(11)</w:t>
      </w:r>
      <w:r w:rsidRPr="00AE4336">
        <w:rPr>
          <w:lang w:val="es-ES_tradnl"/>
        </w:rPr>
        <w:tab/>
        <w:t>Emisiones no deseadas:</w:t>
      </w:r>
    </w:p>
    <w:p w:rsidR="006C69EF" w:rsidRPr="00AE4336" w:rsidRDefault="006C69EF" w:rsidP="006C69EF">
      <w:pPr>
        <w:pStyle w:val="Blanc"/>
        <w:rPr>
          <w:lang w:val="es-ES_tradnl"/>
        </w:rPr>
      </w:pP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2268"/>
        <w:gridCol w:w="2268"/>
        <w:gridCol w:w="2268"/>
      </w:tblGrid>
      <w:tr w:rsidR="006C69EF" w:rsidRPr="00AE4336" w:rsidTr="00D832FC">
        <w:trPr>
          <w:jc w:val="center"/>
        </w:trPr>
        <w:tc>
          <w:tcPr>
            <w:tcW w:w="1984" w:type="dxa"/>
            <w:tcBorders>
              <w:tl2br w:val="single" w:sz="4" w:space="0" w:color="auto"/>
            </w:tcBorders>
          </w:tcPr>
          <w:p w:rsidR="006C69EF" w:rsidRPr="00AE4336" w:rsidRDefault="00FF09C6" w:rsidP="0095364C">
            <w:pPr>
              <w:pStyle w:val="Tabletext"/>
              <w:jc w:val="right"/>
              <w:rPr>
                <w:sz w:val="18"/>
                <w:lang w:val="es-ES_tradnl"/>
              </w:rPr>
            </w:pPr>
            <w:r w:rsidRPr="00AE4336">
              <w:rPr>
                <w:sz w:val="18"/>
                <w:lang w:val="es-ES_tradnl"/>
              </w:rPr>
              <w:t>Gamas de</w:t>
            </w:r>
            <w:r>
              <w:rPr>
                <w:sz w:val="18"/>
                <w:lang w:val="es-ES_tradnl"/>
              </w:rPr>
              <w:br/>
            </w:r>
            <w:r w:rsidRPr="00AE4336">
              <w:rPr>
                <w:sz w:val="18"/>
                <w:lang w:val="es-ES_tradnl"/>
              </w:rPr>
              <w:t>frecuencias</w:t>
            </w:r>
          </w:p>
          <w:p w:rsidR="00FF09C6" w:rsidRPr="00FF09C6" w:rsidRDefault="00FF09C6" w:rsidP="00FF09C6">
            <w:pPr>
              <w:pStyle w:val="Tabletext"/>
              <w:rPr>
                <w:sz w:val="8"/>
                <w:lang w:val="es-ES_tradnl"/>
              </w:rPr>
            </w:pPr>
          </w:p>
          <w:p w:rsidR="006C69EF" w:rsidRPr="00AE4336" w:rsidRDefault="00FF09C6" w:rsidP="000413D8">
            <w:pPr>
              <w:pStyle w:val="Tabletext"/>
              <w:rPr>
                <w:sz w:val="18"/>
                <w:lang w:val="es-ES_tradnl"/>
              </w:rPr>
            </w:pPr>
            <w:r>
              <w:rPr>
                <w:sz w:val="18"/>
                <w:lang w:val="es-ES_tradnl"/>
              </w:rPr>
              <w:t>  </w:t>
            </w:r>
            <w:r w:rsidR="006C69EF" w:rsidRPr="00AE4336">
              <w:rPr>
                <w:sz w:val="18"/>
                <w:lang w:val="es-ES_tradnl"/>
              </w:rPr>
              <w:t>Estado</w:t>
            </w:r>
          </w:p>
        </w:tc>
        <w:tc>
          <w:tcPr>
            <w:tcW w:w="2268" w:type="dxa"/>
          </w:tcPr>
          <w:p w:rsidR="006C69EF" w:rsidRPr="0095364C" w:rsidRDefault="006C69EF" w:rsidP="0095364C">
            <w:pPr>
              <w:pStyle w:val="Tabletext"/>
              <w:jc w:val="center"/>
              <w:rPr>
                <w:sz w:val="18"/>
                <w:lang w:val="es-ES_tradnl"/>
              </w:rPr>
            </w:pPr>
            <w:r w:rsidRPr="0095364C">
              <w:rPr>
                <w:sz w:val="18"/>
                <w:szCs w:val="16"/>
                <w:lang w:val="es-ES_tradnl"/>
              </w:rPr>
              <w:t xml:space="preserve">47 MHz </w:t>
            </w:r>
            <w:r w:rsidRPr="0095364C">
              <w:rPr>
                <w:sz w:val="18"/>
                <w:szCs w:val="16"/>
                <w:lang w:val="es-ES_tradnl"/>
              </w:rPr>
              <w:sym w:font="Symbol" w:char="F0A3"/>
            </w:r>
            <w:r w:rsidRPr="0095364C">
              <w:rPr>
                <w:sz w:val="18"/>
                <w:szCs w:val="16"/>
                <w:lang w:val="es-ES_tradnl"/>
              </w:rPr>
              <w:t xml:space="preserve"> </w:t>
            </w:r>
            <w:r w:rsidRPr="0095364C">
              <w:rPr>
                <w:i/>
                <w:iCs/>
                <w:sz w:val="18"/>
                <w:szCs w:val="16"/>
                <w:lang w:val="es-ES_tradnl"/>
              </w:rPr>
              <w:t>f</w:t>
            </w:r>
            <w:r w:rsidRPr="0095364C">
              <w:rPr>
                <w:sz w:val="18"/>
                <w:szCs w:val="16"/>
                <w:lang w:val="es-ES_tradnl"/>
              </w:rPr>
              <w:t xml:space="preserve"> </w:t>
            </w:r>
            <w:r w:rsidRPr="0095364C">
              <w:rPr>
                <w:sz w:val="18"/>
                <w:szCs w:val="16"/>
                <w:lang w:val="es-ES_tradnl"/>
              </w:rPr>
              <w:sym w:font="Symbol" w:char="F0A3"/>
            </w:r>
            <w:r w:rsidRPr="0095364C">
              <w:rPr>
                <w:sz w:val="18"/>
                <w:szCs w:val="16"/>
                <w:lang w:val="es-ES_tradnl"/>
              </w:rPr>
              <w:t xml:space="preserve"> 74 MHz</w:t>
            </w:r>
            <w:r w:rsidRPr="0095364C">
              <w:rPr>
                <w:sz w:val="18"/>
                <w:szCs w:val="16"/>
                <w:lang w:val="es-ES_tradnl"/>
              </w:rPr>
              <w:br/>
            </w:r>
            <w:r w:rsidRPr="0095364C">
              <w:rPr>
                <w:sz w:val="18"/>
                <w:lang w:val="es-ES_tradnl"/>
              </w:rPr>
              <w:t xml:space="preserve">87,5 MHz </w:t>
            </w:r>
            <w:r w:rsidRPr="0095364C">
              <w:rPr>
                <w:sz w:val="18"/>
                <w:lang w:val="es-ES_tradnl"/>
              </w:rPr>
              <w:sym w:font="Symbol" w:char="F0A3"/>
            </w:r>
            <w:r w:rsidRPr="0095364C">
              <w:rPr>
                <w:sz w:val="18"/>
                <w:lang w:val="es-ES_tradnl"/>
              </w:rPr>
              <w:t xml:space="preserve"> </w:t>
            </w:r>
            <w:r w:rsidRPr="0095364C">
              <w:rPr>
                <w:i/>
                <w:iCs/>
                <w:sz w:val="18"/>
                <w:lang w:val="es-ES_tradnl"/>
              </w:rPr>
              <w:t>f</w:t>
            </w:r>
            <w:r w:rsidRPr="0095364C">
              <w:rPr>
                <w:sz w:val="18"/>
                <w:lang w:val="es-ES_tradnl"/>
              </w:rPr>
              <w:t xml:space="preserve"> </w:t>
            </w:r>
            <w:r w:rsidRPr="0095364C">
              <w:rPr>
                <w:sz w:val="18"/>
                <w:lang w:val="es-ES_tradnl"/>
              </w:rPr>
              <w:sym w:font="Symbol" w:char="F0A3"/>
            </w:r>
            <w:r w:rsidRPr="0095364C">
              <w:rPr>
                <w:sz w:val="18"/>
                <w:lang w:val="es-ES_tradnl"/>
              </w:rPr>
              <w:t xml:space="preserve"> 118 MHz</w:t>
            </w:r>
            <w:r w:rsidRPr="0095364C">
              <w:rPr>
                <w:sz w:val="18"/>
                <w:lang w:val="es-ES_tradnl"/>
              </w:rPr>
              <w:br/>
              <w:t xml:space="preserve">174 MHz </w:t>
            </w:r>
            <w:r w:rsidRPr="0095364C">
              <w:rPr>
                <w:sz w:val="18"/>
                <w:lang w:val="es-ES_tradnl"/>
              </w:rPr>
              <w:sym w:font="Symbol" w:char="F0A3"/>
            </w:r>
            <w:r w:rsidRPr="0095364C">
              <w:rPr>
                <w:sz w:val="18"/>
                <w:lang w:val="es-ES_tradnl"/>
              </w:rPr>
              <w:t xml:space="preserve"> </w:t>
            </w:r>
            <w:r w:rsidRPr="0095364C">
              <w:rPr>
                <w:i/>
                <w:iCs/>
                <w:sz w:val="18"/>
                <w:lang w:val="es-ES_tradnl"/>
              </w:rPr>
              <w:t>f</w:t>
            </w:r>
            <w:r w:rsidRPr="0095364C">
              <w:rPr>
                <w:sz w:val="18"/>
                <w:lang w:val="es-ES_tradnl"/>
              </w:rPr>
              <w:t xml:space="preserve"> </w:t>
            </w:r>
            <w:r w:rsidRPr="0095364C">
              <w:rPr>
                <w:sz w:val="18"/>
                <w:lang w:val="es-ES_tradnl"/>
              </w:rPr>
              <w:sym w:font="Symbol" w:char="F0A3"/>
            </w:r>
            <w:r w:rsidRPr="0095364C">
              <w:rPr>
                <w:sz w:val="18"/>
                <w:lang w:val="es-ES_tradnl"/>
              </w:rPr>
              <w:t xml:space="preserve"> 230 MHz</w:t>
            </w:r>
            <w:r w:rsidRPr="0095364C">
              <w:rPr>
                <w:sz w:val="18"/>
                <w:lang w:val="es-ES_tradnl"/>
              </w:rPr>
              <w:br/>
              <w:t xml:space="preserve">470 MHz </w:t>
            </w:r>
            <w:r w:rsidRPr="0095364C">
              <w:rPr>
                <w:sz w:val="18"/>
                <w:lang w:val="es-ES_tradnl"/>
              </w:rPr>
              <w:sym w:font="Symbol" w:char="F0A3"/>
            </w:r>
            <w:r w:rsidRPr="0095364C">
              <w:rPr>
                <w:sz w:val="18"/>
                <w:lang w:val="es-ES_tradnl"/>
              </w:rPr>
              <w:t xml:space="preserve"> </w:t>
            </w:r>
            <w:r w:rsidRPr="0095364C">
              <w:rPr>
                <w:i/>
                <w:iCs/>
                <w:sz w:val="18"/>
                <w:lang w:val="es-ES_tradnl"/>
              </w:rPr>
              <w:t>f</w:t>
            </w:r>
            <w:r w:rsidRPr="0095364C">
              <w:rPr>
                <w:sz w:val="18"/>
                <w:lang w:val="es-ES_tradnl"/>
              </w:rPr>
              <w:t xml:space="preserve"> </w:t>
            </w:r>
            <w:r w:rsidRPr="0095364C">
              <w:rPr>
                <w:sz w:val="18"/>
                <w:lang w:val="es-ES_tradnl"/>
              </w:rPr>
              <w:sym w:font="Symbol" w:char="F0A3"/>
            </w:r>
            <w:r w:rsidRPr="0095364C">
              <w:rPr>
                <w:sz w:val="18"/>
                <w:lang w:val="es-ES_tradnl"/>
              </w:rPr>
              <w:t xml:space="preserve"> 862 MHz</w:t>
            </w:r>
          </w:p>
        </w:tc>
        <w:tc>
          <w:tcPr>
            <w:tcW w:w="2268" w:type="dxa"/>
            <w:vAlign w:val="center"/>
          </w:tcPr>
          <w:p w:rsidR="006C69EF" w:rsidRPr="0095364C" w:rsidRDefault="006C69EF" w:rsidP="00D832FC">
            <w:pPr>
              <w:pStyle w:val="Tabletext"/>
              <w:jc w:val="center"/>
              <w:rPr>
                <w:sz w:val="18"/>
                <w:lang w:val="es-ES_tradnl"/>
              </w:rPr>
            </w:pPr>
            <w:r w:rsidRPr="0095364C">
              <w:rPr>
                <w:sz w:val="18"/>
                <w:lang w:val="es-ES_tradnl"/>
              </w:rPr>
              <w:t>Otras frecuencias</w:t>
            </w:r>
            <w:r w:rsidRPr="0095364C">
              <w:rPr>
                <w:sz w:val="18"/>
                <w:lang w:val="es-ES_tradnl"/>
              </w:rPr>
              <w:br/>
            </w:r>
            <w:r w:rsidRPr="0095364C">
              <w:rPr>
                <w:i/>
                <w:iCs/>
                <w:sz w:val="18"/>
                <w:lang w:val="es-ES_tradnl"/>
              </w:rPr>
              <w:t>f</w:t>
            </w:r>
            <w:r w:rsidRPr="0095364C">
              <w:rPr>
                <w:sz w:val="18"/>
                <w:lang w:val="es-ES_tradnl"/>
              </w:rPr>
              <w:t xml:space="preserve"> </w:t>
            </w:r>
            <w:r w:rsidRPr="0095364C">
              <w:rPr>
                <w:sz w:val="18"/>
                <w:lang w:val="es-ES_tradnl"/>
              </w:rPr>
              <w:sym w:font="Symbol" w:char="F0A3"/>
            </w:r>
            <w:r w:rsidRPr="0095364C">
              <w:rPr>
                <w:sz w:val="18"/>
                <w:lang w:val="es-ES_tradnl"/>
              </w:rPr>
              <w:t xml:space="preserve"> 1 000 MHz</w:t>
            </w:r>
          </w:p>
        </w:tc>
        <w:tc>
          <w:tcPr>
            <w:tcW w:w="2268" w:type="dxa"/>
            <w:vAlign w:val="center"/>
          </w:tcPr>
          <w:p w:rsidR="006C69EF" w:rsidRPr="0095364C" w:rsidRDefault="006C69EF" w:rsidP="00D832FC">
            <w:pPr>
              <w:pStyle w:val="Tabletext"/>
              <w:jc w:val="center"/>
              <w:rPr>
                <w:sz w:val="18"/>
                <w:lang w:val="es-ES_tradnl"/>
              </w:rPr>
            </w:pPr>
            <w:r w:rsidRPr="0095364C">
              <w:rPr>
                <w:sz w:val="18"/>
                <w:lang w:val="es-ES_tradnl"/>
              </w:rPr>
              <w:t>Otras frecuencias</w:t>
            </w:r>
            <w:r w:rsidRPr="0095364C">
              <w:rPr>
                <w:sz w:val="18"/>
                <w:lang w:val="es-ES_tradnl"/>
              </w:rPr>
              <w:br/>
            </w:r>
            <w:r w:rsidRPr="0095364C">
              <w:rPr>
                <w:i/>
                <w:iCs/>
                <w:sz w:val="18"/>
                <w:lang w:val="es-ES_tradnl"/>
              </w:rPr>
              <w:t>f</w:t>
            </w:r>
            <w:r w:rsidRPr="0095364C">
              <w:rPr>
                <w:sz w:val="18"/>
                <w:lang w:val="es-ES_tradnl"/>
              </w:rPr>
              <w:t xml:space="preserve"> </w:t>
            </w:r>
            <w:r w:rsidRPr="0095364C">
              <w:rPr>
                <w:sz w:val="18"/>
                <w:lang w:val="es-ES_tradnl"/>
              </w:rPr>
              <w:sym w:font="Symbol" w:char="F03E"/>
            </w:r>
            <w:r w:rsidRPr="0095364C">
              <w:rPr>
                <w:sz w:val="18"/>
                <w:lang w:val="es-ES_tradnl"/>
              </w:rPr>
              <w:t>1 000 MHz</w:t>
            </w:r>
          </w:p>
        </w:tc>
      </w:tr>
      <w:tr w:rsidR="006C69EF" w:rsidRPr="00AE4336" w:rsidTr="00FF09C6">
        <w:trPr>
          <w:jc w:val="center"/>
        </w:trPr>
        <w:tc>
          <w:tcPr>
            <w:tcW w:w="1984" w:type="dxa"/>
          </w:tcPr>
          <w:p w:rsidR="006C69EF" w:rsidRPr="00AE4336" w:rsidRDefault="006C69EF" w:rsidP="00433296">
            <w:pPr>
              <w:pStyle w:val="Tabletext"/>
              <w:jc w:val="center"/>
              <w:rPr>
                <w:sz w:val="18"/>
                <w:lang w:val="es-ES_tradnl"/>
              </w:rPr>
            </w:pPr>
            <w:r w:rsidRPr="00AE4336">
              <w:rPr>
                <w:sz w:val="18"/>
                <w:lang w:val="es-ES_tradnl"/>
              </w:rPr>
              <w:t>Activo</w:t>
            </w:r>
          </w:p>
        </w:tc>
        <w:tc>
          <w:tcPr>
            <w:tcW w:w="2268" w:type="dxa"/>
          </w:tcPr>
          <w:p w:rsidR="006C69EF" w:rsidRPr="0095364C" w:rsidRDefault="006C69EF" w:rsidP="0095364C">
            <w:pPr>
              <w:pStyle w:val="Tabletext"/>
              <w:jc w:val="center"/>
              <w:rPr>
                <w:sz w:val="18"/>
                <w:lang w:val="es-ES_tradnl"/>
              </w:rPr>
            </w:pPr>
            <w:r w:rsidRPr="0095364C">
              <w:rPr>
                <w:sz w:val="18"/>
                <w:lang w:val="es-ES_tradnl"/>
              </w:rPr>
              <w:t>4 nW</w:t>
            </w:r>
          </w:p>
        </w:tc>
        <w:tc>
          <w:tcPr>
            <w:tcW w:w="2268" w:type="dxa"/>
          </w:tcPr>
          <w:p w:rsidR="006C69EF" w:rsidRPr="0095364C" w:rsidRDefault="006C69EF" w:rsidP="0095364C">
            <w:pPr>
              <w:pStyle w:val="Tabletext"/>
              <w:jc w:val="center"/>
              <w:rPr>
                <w:sz w:val="18"/>
                <w:lang w:val="es-ES_tradnl"/>
              </w:rPr>
            </w:pPr>
            <w:r w:rsidRPr="0095364C">
              <w:rPr>
                <w:sz w:val="18"/>
                <w:lang w:val="es-ES_tradnl"/>
              </w:rPr>
              <w:t>250 nW</w:t>
            </w:r>
          </w:p>
        </w:tc>
        <w:tc>
          <w:tcPr>
            <w:tcW w:w="2268" w:type="dxa"/>
          </w:tcPr>
          <w:p w:rsidR="006C69EF" w:rsidRPr="0095364C" w:rsidRDefault="006C69EF" w:rsidP="0095364C">
            <w:pPr>
              <w:pStyle w:val="Tabletext"/>
              <w:jc w:val="center"/>
              <w:rPr>
                <w:sz w:val="18"/>
                <w:lang w:val="es-ES_tradnl"/>
              </w:rPr>
            </w:pPr>
            <w:r w:rsidRPr="0095364C">
              <w:rPr>
                <w:sz w:val="18"/>
                <w:lang w:val="es-ES_tradnl"/>
              </w:rPr>
              <w:t xml:space="preserve">1 </w:t>
            </w:r>
            <w:r w:rsidRPr="0095364C">
              <w:rPr>
                <w:sz w:val="18"/>
                <w:lang w:val="es-ES_tradnl"/>
              </w:rPr>
              <w:sym w:font="Symbol" w:char="F06D"/>
            </w:r>
            <w:r w:rsidRPr="0095364C">
              <w:rPr>
                <w:sz w:val="18"/>
                <w:lang w:val="es-ES_tradnl"/>
              </w:rPr>
              <w:t>W</w:t>
            </w:r>
          </w:p>
        </w:tc>
      </w:tr>
      <w:tr w:rsidR="006C69EF" w:rsidRPr="00AE4336" w:rsidTr="00FF09C6">
        <w:trPr>
          <w:jc w:val="center"/>
        </w:trPr>
        <w:tc>
          <w:tcPr>
            <w:tcW w:w="1984" w:type="dxa"/>
          </w:tcPr>
          <w:p w:rsidR="006C69EF" w:rsidRPr="00AE4336" w:rsidRDefault="006C69EF" w:rsidP="00433296">
            <w:pPr>
              <w:pStyle w:val="Tabletext"/>
              <w:jc w:val="center"/>
              <w:rPr>
                <w:sz w:val="18"/>
                <w:lang w:val="es-ES_tradnl"/>
              </w:rPr>
            </w:pPr>
            <w:r w:rsidRPr="00AE4336">
              <w:rPr>
                <w:sz w:val="18"/>
                <w:lang w:val="es-ES_tradnl"/>
              </w:rPr>
              <w:t>Inactivo</w:t>
            </w:r>
          </w:p>
        </w:tc>
        <w:tc>
          <w:tcPr>
            <w:tcW w:w="2268" w:type="dxa"/>
          </w:tcPr>
          <w:p w:rsidR="006C69EF" w:rsidRPr="0095364C" w:rsidRDefault="006C69EF" w:rsidP="0095364C">
            <w:pPr>
              <w:pStyle w:val="Tabletext"/>
              <w:jc w:val="center"/>
              <w:rPr>
                <w:sz w:val="18"/>
                <w:lang w:val="es-ES_tradnl"/>
              </w:rPr>
            </w:pPr>
          </w:p>
        </w:tc>
        <w:tc>
          <w:tcPr>
            <w:tcW w:w="2268" w:type="dxa"/>
          </w:tcPr>
          <w:p w:rsidR="006C69EF" w:rsidRPr="0095364C" w:rsidRDefault="006C69EF" w:rsidP="0095364C">
            <w:pPr>
              <w:pStyle w:val="Tabletext"/>
              <w:jc w:val="center"/>
              <w:rPr>
                <w:sz w:val="18"/>
                <w:lang w:val="es-ES_tradnl"/>
              </w:rPr>
            </w:pPr>
            <w:r w:rsidRPr="0095364C">
              <w:rPr>
                <w:sz w:val="18"/>
                <w:lang w:val="es-ES_tradnl"/>
              </w:rPr>
              <w:t>2 nW</w:t>
            </w:r>
          </w:p>
        </w:tc>
        <w:tc>
          <w:tcPr>
            <w:tcW w:w="2268" w:type="dxa"/>
          </w:tcPr>
          <w:p w:rsidR="006C69EF" w:rsidRPr="0095364C" w:rsidRDefault="006C69EF" w:rsidP="0095364C">
            <w:pPr>
              <w:pStyle w:val="Tabletext"/>
              <w:jc w:val="center"/>
              <w:rPr>
                <w:sz w:val="18"/>
                <w:lang w:val="es-ES_tradnl"/>
              </w:rPr>
            </w:pPr>
            <w:r w:rsidRPr="0095364C">
              <w:rPr>
                <w:sz w:val="18"/>
                <w:lang w:val="es-ES_tradnl"/>
              </w:rPr>
              <w:t>20 nW</w:t>
            </w:r>
          </w:p>
        </w:tc>
      </w:tr>
    </w:tbl>
    <w:p w:rsidR="00045A32" w:rsidRPr="00045A32" w:rsidRDefault="00045A32" w:rsidP="00045A32">
      <w:pPr>
        <w:pStyle w:val="Tablefin"/>
        <w:rPr>
          <w:sz w:val="16"/>
          <w:lang w:val="es-ES_tradnl"/>
        </w:rPr>
      </w:pPr>
    </w:p>
    <w:p w:rsidR="006C69EF" w:rsidRPr="00AE4336" w:rsidRDefault="006C69EF" w:rsidP="00AD5011">
      <w:pPr>
        <w:pStyle w:val="Tablelegend"/>
        <w:rPr>
          <w:lang w:val="es-ES_tradnl"/>
        </w:rPr>
      </w:pPr>
      <w:r w:rsidRPr="00AE4336">
        <w:rPr>
          <w:vertAlign w:val="superscript"/>
          <w:lang w:val="es-ES_tradnl"/>
        </w:rPr>
        <w:t>(12)</w:t>
      </w:r>
      <w:r w:rsidRPr="00AE4336">
        <w:rPr>
          <w:lang w:val="es-ES_tradnl"/>
        </w:rPr>
        <w:tab/>
        <w:t>Emisiones no deseadas:</w:t>
      </w:r>
    </w:p>
    <w:p w:rsidR="006C69EF" w:rsidRPr="00AE4336" w:rsidRDefault="006C69EF" w:rsidP="006C69EF">
      <w:pPr>
        <w:pStyle w:val="Blanc"/>
        <w:rPr>
          <w:lang w:val="es-ES_tradnl"/>
        </w:rPr>
      </w:pP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2268"/>
        <w:gridCol w:w="2268"/>
        <w:gridCol w:w="2268"/>
      </w:tblGrid>
      <w:tr w:rsidR="006C69EF" w:rsidRPr="00AE4336" w:rsidTr="00D832FC">
        <w:trPr>
          <w:jc w:val="center"/>
        </w:trPr>
        <w:tc>
          <w:tcPr>
            <w:tcW w:w="1984" w:type="dxa"/>
            <w:tcBorders>
              <w:tl2br w:val="single" w:sz="4" w:space="0" w:color="auto"/>
            </w:tcBorders>
          </w:tcPr>
          <w:p w:rsidR="006C69EF" w:rsidRPr="00AE4336" w:rsidRDefault="00FF09C6" w:rsidP="00433296">
            <w:pPr>
              <w:pStyle w:val="Tabletext"/>
              <w:ind w:left="284" w:hanging="284"/>
              <w:jc w:val="right"/>
              <w:rPr>
                <w:sz w:val="18"/>
                <w:lang w:val="es-ES_tradnl"/>
              </w:rPr>
            </w:pPr>
            <w:r w:rsidRPr="00AE4336">
              <w:rPr>
                <w:sz w:val="18"/>
                <w:lang w:val="es-ES_tradnl"/>
              </w:rPr>
              <w:t>Gamas de</w:t>
            </w:r>
            <w:r>
              <w:rPr>
                <w:sz w:val="18"/>
                <w:lang w:val="es-ES_tradnl"/>
              </w:rPr>
              <w:br/>
            </w:r>
            <w:r w:rsidRPr="00AE4336">
              <w:rPr>
                <w:sz w:val="18"/>
                <w:lang w:val="es-ES_tradnl"/>
              </w:rPr>
              <w:t>frecuencias</w:t>
            </w:r>
          </w:p>
          <w:p w:rsidR="00FF09C6" w:rsidRPr="00FF09C6" w:rsidRDefault="00FF09C6" w:rsidP="00FF09C6">
            <w:pPr>
              <w:pStyle w:val="Tabletext"/>
              <w:rPr>
                <w:sz w:val="8"/>
                <w:lang w:val="es-ES_tradnl"/>
              </w:rPr>
            </w:pPr>
          </w:p>
          <w:p w:rsidR="006C69EF" w:rsidRPr="00AE4336" w:rsidRDefault="00FF09C6" w:rsidP="00433296">
            <w:pPr>
              <w:pStyle w:val="Tabletext"/>
              <w:jc w:val="left"/>
              <w:rPr>
                <w:sz w:val="18"/>
                <w:lang w:val="es-ES_tradnl"/>
              </w:rPr>
            </w:pPr>
            <w:r>
              <w:rPr>
                <w:sz w:val="18"/>
                <w:lang w:val="es-ES_tradnl"/>
              </w:rPr>
              <w:t>  </w:t>
            </w:r>
            <w:r w:rsidR="006C69EF" w:rsidRPr="00AE4336">
              <w:rPr>
                <w:sz w:val="18"/>
                <w:lang w:val="es-ES_tradnl"/>
              </w:rPr>
              <w:t>Estado</w:t>
            </w:r>
          </w:p>
        </w:tc>
        <w:tc>
          <w:tcPr>
            <w:tcW w:w="2268" w:type="dxa"/>
          </w:tcPr>
          <w:p w:rsidR="006C69EF" w:rsidRPr="00433296" w:rsidRDefault="006C69EF" w:rsidP="00433296">
            <w:pPr>
              <w:pStyle w:val="Tabletext"/>
              <w:jc w:val="center"/>
              <w:rPr>
                <w:sz w:val="18"/>
                <w:lang w:val="es-ES_tradnl"/>
              </w:rPr>
            </w:pPr>
            <w:r w:rsidRPr="00433296">
              <w:rPr>
                <w:sz w:val="18"/>
                <w:szCs w:val="16"/>
                <w:lang w:val="es-ES_tradnl"/>
              </w:rPr>
              <w:t xml:space="preserve">47 MHz </w:t>
            </w:r>
            <w:r w:rsidRPr="00433296">
              <w:rPr>
                <w:sz w:val="18"/>
                <w:szCs w:val="16"/>
                <w:lang w:val="es-ES_tradnl"/>
              </w:rPr>
              <w:sym w:font="Symbol" w:char="F0A3"/>
            </w:r>
            <w:r w:rsidRPr="00433296">
              <w:rPr>
                <w:sz w:val="18"/>
                <w:szCs w:val="16"/>
                <w:lang w:val="es-ES_tradnl"/>
              </w:rPr>
              <w:t xml:space="preserve"> </w:t>
            </w:r>
            <w:r w:rsidRPr="00433296">
              <w:rPr>
                <w:i/>
                <w:iCs/>
                <w:sz w:val="18"/>
                <w:szCs w:val="16"/>
                <w:lang w:val="es-ES_tradnl"/>
              </w:rPr>
              <w:t>f</w:t>
            </w:r>
            <w:r w:rsidRPr="00433296">
              <w:rPr>
                <w:sz w:val="18"/>
                <w:szCs w:val="16"/>
                <w:lang w:val="es-ES_tradnl"/>
              </w:rPr>
              <w:t xml:space="preserve"> </w:t>
            </w:r>
            <w:r w:rsidRPr="00433296">
              <w:rPr>
                <w:sz w:val="18"/>
                <w:szCs w:val="16"/>
                <w:lang w:val="es-ES_tradnl"/>
              </w:rPr>
              <w:sym w:font="Symbol" w:char="F0A3"/>
            </w:r>
            <w:r w:rsidRPr="00433296">
              <w:rPr>
                <w:sz w:val="18"/>
                <w:szCs w:val="16"/>
                <w:lang w:val="es-ES_tradnl"/>
              </w:rPr>
              <w:t xml:space="preserve"> 74 MHz</w:t>
            </w:r>
            <w:r w:rsidRPr="00433296">
              <w:rPr>
                <w:sz w:val="18"/>
                <w:szCs w:val="16"/>
                <w:lang w:val="es-ES_tradnl"/>
              </w:rPr>
              <w:br/>
            </w:r>
            <w:r w:rsidRPr="00433296">
              <w:rPr>
                <w:sz w:val="18"/>
                <w:lang w:val="es-ES_tradnl"/>
              </w:rPr>
              <w:t xml:space="preserve">87,5 MHz </w:t>
            </w:r>
            <w:r w:rsidRPr="00433296">
              <w:rPr>
                <w:sz w:val="18"/>
                <w:lang w:val="es-ES_tradnl"/>
              </w:rPr>
              <w:sym w:font="Symbol" w:char="F0A3"/>
            </w:r>
            <w:r w:rsidRPr="00433296">
              <w:rPr>
                <w:sz w:val="18"/>
                <w:lang w:val="es-ES_tradnl"/>
              </w:rPr>
              <w:t xml:space="preserve"> </w:t>
            </w:r>
            <w:r w:rsidRPr="00433296">
              <w:rPr>
                <w:i/>
                <w:iCs/>
                <w:sz w:val="18"/>
                <w:lang w:val="es-ES_tradnl"/>
              </w:rPr>
              <w:t>f</w:t>
            </w:r>
            <w:r w:rsidRPr="00433296">
              <w:rPr>
                <w:sz w:val="18"/>
                <w:lang w:val="es-ES_tradnl"/>
              </w:rPr>
              <w:t xml:space="preserve"> </w:t>
            </w:r>
            <w:r w:rsidRPr="00433296">
              <w:rPr>
                <w:sz w:val="18"/>
                <w:lang w:val="es-ES_tradnl"/>
              </w:rPr>
              <w:sym w:font="Symbol" w:char="F0A3"/>
            </w:r>
            <w:r w:rsidRPr="00433296">
              <w:rPr>
                <w:sz w:val="18"/>
                <w:lang w:val="es-ES_tradnl"/>
              </w:rPr>
              <w:t xml:space="preserve"> 118 MHz</w:t>
            </w:r>
            <w:r w:rsidRPr="00433296">
              <w:rPr>
                <w:sz w:val="18"/>
                <w:lang w:val="es-ES_tradnl"/>
              </w:rPr>
              <w:br/>
              <w:t xml:space="preserve">174 MHz </w:t>
            </w:r>
            <w:r w:rsidRPr="00433296">
              <w:rPr>
                <w:sz w:val="18"/>
                <w:lang w:val="es-ES_tradnl"/>
              </w:rPr>
              <w:sym w:font="Symbol" w:char="F0A3"/>
            </w:r>
            <w:r w:rsidRPr="00433296">
              <w:rPr>
                <w:sz w:val="18"/>
                <w:lang w:val="es-ES_tradnl"/>
              </w:rPr>
              <w:t xml:space="preserve"> </w:t>
            </w:r>
            <w:r w:rsidRPr="00433296">
              <w:rPr>
                <w:i/>
                <w:iCs/>
                <w:sz w:val="18"/>
                <w:lang w:val="es-ES_tradnl"/>
              </w:rPr>
              <w:t>f</w:t>
            </w:r>
            <w:r w:rsidRPr="00433296">
              <w:rPr>
                <w:sz w:val="18"/>
                <w:lang w:val="es-ES_tradnl"/>
              </w:rPr>
              <w:t xml:space="preserve"> </w:t>
            </w:r>
            <w:r w:rsidRPr="00433296">
              <w:rPr>
                <w:sz w:val="18"/>
                <w:lang w:val="es-ES_tradnl"/>
              </w:rPr>
              <w:sym w:font="Symbol" w:char="F0A3"/>
            </w:r>
            <w:r w:rsidRPr="00433296">
              <w:rPr>
                <w:sz w:val="18"/>
                <w:lang w:val="es-ES_tradnl"/>
              </w:rPr>
              <w:t xml:space="preserve"> 230 MHz</w:t>
            </w:r>
            <w:r w:rsidRPr="00433296">
              <w:rPr>
                <w:sz w:val="18"/>
                <w:lang w:val="es-ES_tradnl"/>
              </w:rPr>
              <w:br/>
              <w:t xml:space="preserve">470 MHz </w:t>
            </w:r>
            <w:r w:rsidRPr="00433296">
              <w:rPr>
                <w:sz w:val="18"/>
                <w:lang w:val="es-ES_tradnl"/>
              </w:rPr>
              <w:sym w:font="Symbol" w:char="F0A3"/>
            </w:r>
            <w:r w:rsidRPr="00433296">
              <w:rPr>
                <w:sz w:val="18"/>
                <w:lang w:val="es-ES_tradnl"/>
              </w:rPr>
              <w:t xml:space="preserve"> </w:t>
            </w:r>
            <w:r w:rsidRPr="00433296">
              <w:rPr>
                <w:i/>
                <w:iCs/>
                <w:sz w:val="18"/>
                <w:lang w:val="es-ES_tradnl"/>
              </w:rPr>
              <w:t>f</w:t>
            </w:r>
            <w:r w:rsidRPr="00433296">
              <w:rPr>
                <w:sz w:val="18"/>
                <w:lang w:val="es-ES_tradnl"/>
              </w:rPr>
              <w:t xml:space="preserve"> </w:t>
            </w:r>
            <w:r w:rsidRPr="00433296">
              <w:rPr>
                <w:sz w:val="18"/>
                <w:lang w:val="es-ES_tradnl"/>
              </w:rPr>
              <w:sym w:font="Symbol" w:char="F0A3"/>
            </w:r>
            <w:r w:rsidRPr="00433296">
              <w:rPr>
                <w:sz w:val="18"/>
                <w:lang w:val="es-ES_tradnl"/>
              </w:rPr>
              <w:t xml:space="preserve"> 862 MHz</w:t>
            </w:r>
          </w:p>
        </w:tc>
        <w:tc>
          <w:tcPr>
            <w:tcW w:w="2268" w:type="dxa"/>
            <w:vAlign w:val="center"/>
          </w:tcPr>
          <w:p w:rsidR="006C69EF" w:rsidRPr="00AE4336" w:rsidRDefault="006C69EF" w:rsidP="00D832FC">
            <w:pPr>
              <w:pStyle w:val="Tabletext"/>
              <w:jc w:val="center"/>
              <w:rPr>
                <w:sz w:val="18"/>
                <w:lang w:val="es-ES_tradnl"/>
              </w:rPr>
            </w:pPr>
            <w:r w:rsidRPr="00AE4336">
              <w:rPr>
                <w:sz w:val="18"/>
                <w:lang w:val="es-ES_tradnl"/>
              </w:rPr>
              <w:t>Otras frecuencias</w:t>
            </w:r>
            <w:r w:rsidRPr="00AE4336">
              <w:rPr>
                <w:sz w:val="18"/>
                <w:lang w:val="es-ES_tradnl"/>
              </w:rPr>
              <w:br/>
            </w:r>
            <w:r w:rsidRPr="00AE4336">
              <w:rPr>
                <w:i/>
                <w:iCs/>
                <w:sz w:val="18"/>
                <w:lang w:val="es-ES_tradnl"/>
              </w:rPr>
              <w:t>f</w:t>
            </w:r>
            <w:r w:rsidRPr="00AE4336">
              <w:rPr>
                <w:sz w:val="18"/>
                <w:lang w:val="es-ES_tradnl"/>
              </w:rPr>
              <w:t xml:space="preserve"> </w:t>
            </w:r>
            <w:r w:rsidRPr="00AE4336">
              <w:rPr>
                <w:sz w:val="18"/>
                <w:lang w:val="es-ES_tradnl"/>
              </w:rPr>
              <w:sym w:font="Symbol" w:char="F0A3"/>
            </w:r>
            <w:r w:rsidRPr="00AE4336">
              <w:rPr>
                <w:sz w:val="18"/>
                <w:lang w:val="es-ES_tradnl"/>
              </w:rPr>
              <w:t xml:space="preserve"> 1 000 MHz</w:t>
            </w:r>
          </w:p>
        </w:tc>
        <w:tc>
          <w:tcPr>
            <w:tcW w:w="2268" w:type="dxa"/>
            <w:vAlign w:val="center"/>
          </w:tcPr>
          <w:p w:rsidR="006C69EF" w:rsidRPr="00AE4336" w:rsidRDefault="006C69EF" w:rsidP="00D832FC">
            <w:pPr>
              <w:pStyle w:val="Tabletext"/>
              <w:jc w:val="center"/>
              <w:rPr>
                <w:sz w:val="18"/>
                <w:lang w:val="es-ES_tradnl"/>
              </w:rPr>
            </w:pPr>
            <w:r w:rsidRPr="00AE4336">
              <w:rPr>
                <w:sz w:val="18"/>
                <w:lang w:val="es-ES_tradnl"/>
              </w:rPr>
              <w:t>Otras frecuencias</w:t>
            </w:r>
            <w:r w:rsidRPr="00AE4336">
              <w:rPr>
                <w:sz w:val="18"/>
                <w:lang w:val="es-ES_tradnl"/>
              </w:rPr>
              <w:br/>
            </w:r>
            <w:r w:rsidRPr="00AE4336">
              <w:rPr>
                <w:i/>
                <w:iCs/>
                <w:sz w:val="18"/>
                <w:lang w:val="es-ES_tradnl"/>
              </w:rPr>
              <w:t>f</w:t>
            </w:r>
            <w:r w:rsidRPr="00AE4336">
              <w:rPr>
                <w:sz w:val="18"/>
                <w:lang w:val="es-ES_tradnl"/>
              </w:rPr>
              <w:t xml:space="preserve"> </w:t>
            </w:r>
            <w:r w:rsidRPr="00AE4336">
              <w:rPr>
                <w:sz w:val="18"/>
                <w:lang w:val="es-ES_tradnl"/>
              </w:rPr>
              <w:sym w:font="Symbol" w:char="F03E"/>
            </w:r>
            <w:r w:rsidRPr="00AE4336">
              <w:rPr>
                <w:sz w:val="18"/>
                <w:lang w:val="es-ES_tradnl"/>
              </w:rPr>
              <w:t>1 000 MHz</w:t>
            </w:r>
          </w:p>
        </w:tc>
      </w:tr>
      <w:tr w:rsidR="006C69EF" w:rsidRPr="008603A7" w:rsidTr="00D832FC">
        <w:trPr>
          <w:jc w:val="center"/>
        </w:trPr>
        <w:tc>
          <w:tcPr>
            <w:tcW w:w="1984" w:type="dxa"/>
          </w:tcPr>
          <w:p w:rsidR="006C69EF" w:rsidRPr="00AE4336" w:rsidRDefault="006C69EF" w:rsidP="00433296">
            <w:pPr>
              <w:pStyle w:val="Tabletext"/>
              <w:jc w:val="center"/>
              <w:rPr>
                <w:sz w:val="18"/>
                <w:lang w:val="es-ES_tradnl"/>
              </w:rPr>
            </w:pPr>
            <w:r w:rsidRPr="00AE4336">
              <w:rPr>
                <w:sz w:val="18"/>
                <w:lang w:val="es-ES_tradnl"/>
              </w:rPr>
              <w:t>Activo</w:t>
            </w:r>
          </w:p>
        </w:tc>
        <w:tc>
          <w:tcPr>
            <w:tcW w:w="2268" w:type="dxa"/>
          </w:tcPr>
          <w:p w:rsidR="006C69EF" w:rsidRPr="00C5050E" w:rsidRDefault="006C69EF" w:rsidP="00433296">
            <w:pPr>
              <w:pStyle w:val="Tabletext"/>
              <w:jc w:val="center"/>
              <w:rPr>
                <w:sz w:val="18"/>
                <w:lang w:val="en-US"/>
              </w:rPr>
            </w:pPr>
            <w:r w:rsidRPr="00C5050E">
              <w:rPr>
                <w:sz w:val="18"/>
                <w:lang w:val="en-US"/>
              </w:rPr>
              <w:t>–54 dBm p.r.e.</w:t>
            </w:r>
            <w:r w:rsidRPr="00C5050E">
              <w:rPr>
                <w:sz w:val="18"/>
                <w:lang w:val="en-US"/>
              </w:rPr>
              <w:br/>
              <w:t>(anchura: 100 kHz)</w:t>
            </w:r>
          </w:p>
        </w:tc>
        <w:tc>
          <w:tcPr>
            <w:tcW w:w="2268" w:type="dxa"/>
          </w:tcPr>
          <w:p w:rsidR="006C69EF" w:rsidRPr="00C5050E" w:rsidRDefault="006C69EF" w:rsidP="00433296">
            <w:pPr>
              <w:pStyle w:val="Tabletext"/>
              <w:jc w:val="center"/>
              <w:rPr>
                <w:sz w:val="18"/>
                <w:lang w:val="en-US"/>
              </w:rPr>
            </w:pPr>
            <w:r w:rsidRPr="00C5050E">
              <w:rPr>
                <w:sz w:val="18"/>
                <w:lang w:val="en-US"/>
              </w:rPr>
              <w:t>–36 dBm p.r.e.</w:t>
            </w:r>
            <w:r w:rsidRPr="00C5050E">
              <w:rPr>
                <w:sz w:val="18"/>
                <w:lang w:val="en-US"/>
              </w:rPr>
              <w:br/>
              <w:t>(anchura: 100 kHz)</w:t>
            </w:r>
          </w:p>
        </w:tc>
        <w:tc>
          <w:tcPr>
            <w:tcW w:w="2268" w:type="dxa"/>
          </w:tcPr>
          <w:p w:rsidR="006C69EF" w:rsidRPr="00C5050E" w:rsidRDefault="006C69EF" w:rsidP="00433296">
            <w:pPr>
              <w:pStyle w:val="Tabletext"/>
              <w:jc w:val="center"/>
              <w:rPr>
                <w:sz w:val="18"/>
                <w:lang w:val="en-US"/>
              </w:rPr>
            </w:pPr>
            <w:r w:rsidRPr="00C5050E">
              <w:rPr>
                <w:sz w:val="18"/>
                <w:lang w:val="en-US"/>
              </w:rPr>
              <w:t>–30 dBm p.r.e.</w:t>
            </w:r>
            <w:r w:rsidRPr="00C5050E">
              <w:rPr>
                <w:sz w:val="18"/>
                <w:lang w:val="en-US"/>
              </w:rPr>
              <w:br/>
              <w:t>(anchura: 1 MHz)</w:t>
            </w:r>
          </w:p>
        </w:tc>
      </w:tr>
    </w:tbl>
    <w:p w:rsidR="006C69EF" w:rsidRPr="00C5050E" w:rsidRDefault="006C69EF" w:rsidP="006C69EF">
      <w:pPr>
        <w:pStyle w:val="Tablefin"/>
        <w:rPr>
          <w:sz w:val="8"/>
          <w:lang w:val="en-US"/>
        </w:rPr>
      </w:pPr>
    </w:p>
    <w:p w:rsidR="005D49E3" w:rsidRPr="007525D6" w:rsidRDefault="005D49E3" w:rsidP="00AD5011">
      <w:pPr>
        <w:pStyle w:val="Tablelegend"/>
        <w:rPr>
          <w:vertAlign w:val="superscript"/>
          <w:lang w:val="en-US"/>
        </w:rPr>
      </w:pPr>
      <w:r w:rsidRPr="007525D6">
        <w:rPr>
          <w:vertAlign w:val="superscript"/>
          <w:lang w:val="en-US"/>
        </w:rPr>
        <w:br w:type="page"/>
      </w:r>
    </w:p>
    <w:p w:rsidR="006C69EF" w:rsidRPr="00AE4336" w:rsidRDefault="006C69EF" w:rsidP="00AD5011">
      <w:pPr>
        <w:pStyle w:val="Tablelegend"/>
        <w:rPr>
          <w:lang w:val="es-ES_tradnl"/>
        </w:rPr>
      </w:pPr>
      <w:r w:rsidRPr="00AE4336">
        <w:rPr>
          <w:vertAlign w:val="superscript"/>
          <w:lang w:val="es-ES_tradnl"/>
        </w:rPr>
        <w:lastRenderedPageBreak/>
        <w:t>(13)</w:t>
      </w:r>
      <w:r w:rsidRPr="00AE4336">
        <w:rPr>
          <w:lang w:val="es-ES_tradnl"/>
        </w:rPr>
        <w:tab/>
        <w:t xml:space="preserve">Las emisiones no deseadas son las mismas que las indicadas en la Nota </w:t>
      </w:r>
      <w:r w:rsidRPr="00AE4336">
        <w:rPr>
          <w:vertAlign w:val="superscript"/>
          <w:lang w:val="es-ES_tradnl"/>
        </w:rPr>
        <w:t>(2)</w:t>
      </w:r>
      <w:r w:rsidRPr="00AE4336">
        <w:rPr>
          <w:lang w:val="es-ES_tradnl"/>
        </w:rPr>
        <w:t>.</w:t>
      </w:r>
    </w:p>
    <w:p w:rsidR="006C69EF" w:rsidRPr="00AE4336" w:rsidRDefault="006C69EF" w:rsidP="00AD5011">
      <w:pPr>
        <w:pStyle w:val="Tablelegend"/>
        <w:rPr>
          <w:lang w:val="es-ES_tradnl"/>
        </w:rPr>
      </w:pPr>
      <w:r w:rsidRPr="00AE4336">
        <w:rPr>
          <w:vertAlign w:val="superscript"/>
          <w:lang w:val="es-ES_tradnl"/>
        </w:rPr>
        <w:t>(14)</w:t>
      </w:r>
      <w:r w:rsidRPr="00AE4336">
        <w:rPr>
          <w:lang w:val="es-ES_tradnl"/>
        </w:rPr>
        <w:tab/>
        <w:t>Las emisiones no deseadas son las mismas que las indicadas en la Nota</w:t>
      </w:r>
      <w:r w:rsidRPr="00AE4336">
        <w:rPr>
          <w:vertAlign w:val="superscript"/>
          <w:lang w:val="es-ES_tradnl"/>
        </w:rPr>
        <w:t xml:space="preserve"> (2)</w:t>
      </w:r>
      <w:r w:rsidRPr="00AE4336">
        <w:rPr>
          <w:lang w:val="es-ES_tradnl"/>
        </w:rPr>
        <w:t>.</w:t>
      </w:r>
    </w:p>
    <w:p w:rsidR="006C69EF" w:rsidRPr="00AE4336" w:rsidRDefault="006C69EF" w:rsidP="00AD5011">
      <w:pPr>
        <w:pStyle w:val="Tablelegend"/>
        <w:rPr>
          <w:lang w:val="es-ES_tradnl"/>
        </w:rPr>
      </w:pPr>
      <w:r w:rsidRPr="00AE4336">
        <w:rPr>
          <w:vertAlign w:val="superscript"/>
          <w:lang w:val="es-ES_tradnl"/>
        </w:rPr>
        <w:t>(15)</w:t>
      </w:r>
      <w:r w:rsidRPr="00AE4336">
        <w:rPr>
          <w:lang w:val="es-ES_tradnl"/>
        </w:rPr>
        <w:tab/>
        <w:t>Las emisiones no deseadas son las mismas que las indicadas en la Nota</w:t>
      </w:r>
      <w:r w:rsidRPr="00AE4336">
        <w:rPr>
          <w:vertAlign w:val="superscript"/>
          <w:lang w:val="es-ES_tradnl"/>
        </w:rPr>
        <w:t xml:space="preserve"> (2)</w:t>
      </w:r>
      <w:r w:rsidRPr="00AE4336">
        <w:rPr>
          <w:lang w:val="es-ES_tradnl"/>
        </w:rPr>
        <w:t>.</w:t>
      </w:r>
    </w:p>
    <w:p w:rsidR="006C69EF" w:rsidRPr="00AE4336" w:rsidRDefault="006C69EF" w:rsidP="00AD5011">
      <w:pPr>
        <w:pStyle w:val="Tablelegend"/>
        <w:rPr>
          <w:lang w:val="es-ES_tradnl"/>
        </w:rPr>
      </w:pPr>
      <w:r w:rsidRPr="00AE4336">
        <w:rPr>
          <w:vertAlign w:val="superscript"/>
          <w:lang w:val="es-ES_tradnl"/>
        </w:rPr>
        <w:t>(16)</w:t>
      </w:r>
      <w:r w:rsidRPr="00AE4336">
        <w:rPr>
          <w:lang w:val="es-ES_tradnl"/>
        </w:rPr>
        <w:tab/>
        <w:t>Las emisiones no deseadas son las mismas que las indicadas en la Nota</w:t>
      </w:r>
      <w:r w:rsidRPr="00AE4336">
        <w:rPr>
          <w:vertAlign w:val="superscript"/>
          <w:lang w:val="es-ES_tradnl"/>
        </w:rPr>
        <w:t xml:space="preserve"> (1)</w:t>
      </w:r>
      <w:r w:rsidRPr="00AE4336">
        <w:rPr>
          <w:lang w:val="es-ES_tradnl"/>
        </w:rPr>
        <w:t>.</w:t>
      </w:r>
    </w:p>
    <w:p w:rsidR="006C69EF" w:rsidRPr="00AE4336" w:rsidRDefault="006C69EF" w:rsidP="00AD5011">
      <w:pPr>
        <w:pStyle w:val="Tablelegend"/>
        <w:rPr>
          <w:lang w:val="es-ES_tradnl"/>
        </w:rPr>
      </w:pPr>
      <w:r w:rsidRPr="00AE4336">
        <w:rPr>
          <w:vertAlign w:val="superscript"/>
          <w:lang w:val="es-ES_tradnl"/>
        </w:rPr>
        <w:t>(17)</w:t>
      </w:r>
      <w:r w:rsidRPr="00AE4336">
        <w:rPr>
          <w:lang w:val="es-ES_tradnl"/>
        </w:rPr>
        <w:tab/>
        <w:t>Las emisiones no deseadas son las mismas que las indicadas en la Nota</w:t>
      </w:r>
      <w:r w:rsidRPr="00AE4336">
        <w:rPr>
          <w:vertAlign w:val="superscript"/>
          <w:lang w:val="es-ES_tradnl"/>
        </w:rPr>
        <w:t xml:space="preserve"> (1)</w:t>
      </w:r>
      <w:r w:rsidRPr="00AE4336">
        <w:rPr>
          <w:lang w:val="es-ES_tradnl"/>
        </w:rPr>
        <w:t>.</w:t>
      </w:r>
    </w:p>
    <w:p w:rsidR="006C69EF" w:rsidRPr="00AE4336" w:rsidRDefault="006C69EF" w:rsidP="00AD5011">
      <w:pPr>
        <w:pStyle w:val="Tablelegend"/>
        <w:rPr>
          <w:lang w:val="es-ES_tradnl"/>
        </w:rPr>
      </w:pPr>
      <w:r w:rsidRPr="00AE4336">
        <w:rPr>
          <w:vertAlign w:val="superscript"/>
          <w:lang w:val="es-ES_tradnl"/>
        </w:rPr>
        <w:t>(18)</w:t>
      </w:r>
      <w:r w:rsidRPr="00AE4336">
        <w:rPr>
          <w:lang w:val="es-ES_tradnl"/>
        </w:rPr>
        <w:tab/>
        <w:t>Las emisiones no deseadas son las mismas que las indicadas en la Nota</w:t>
      </w:r>
      <w:r w:rsidRPr="00AE4336">
        <w:rPr>
          <w:vertAlign w:val="superscript"/>
          <w:lang w:val="es-ES_tradnl"/>
        </w:rPr>
        <w:t xml:space="preserve"> (1)</w:t>
      </w:r>
      <w:r w:rsidRPr="00AE4336">
        <w:rPr>
          <w:lang w:val="es-ES_tradnl"/>
        </w:rPr>
        <w:t>.</w:t>
      </w:r>
    </w:p>
    <w:p w:rsidR="006C69EF" w:rsidRPr="000413D8" w:rsidRDefault="006C69EF" w:rsidP="00EB3020">
      <w:pPr>
        <w:pStyle w:val="Tablefin"/>
        <w:rPr>
          <w:lang w:val="es-ES_tradnl"/>
        </w:rPr>
      </w:pPr>
    </w:p>
    <w:p w:rsidR="006C69EF" w:rsidRDefault="006C69EF" w:rsidP="006C69EF">
      <w:pPr>
        <w:rPr>
          <w:lang w:val="es-ES_tradnl"/>
        </w:rPr>
      </w:pPr>
    </w:p>
    <w:p w:rsidR="006C69EF" w:rsidRDefault="006C69EF" w:rsidP="006C69EF">
      <w:pPr>
        <w:rPr>
          <w:lang w:val="es-ES_tradnl"/>
        </w:rPr>
      </w:pPr>
    </w:p>
    <w:p w:rsidR="00BC70DD" w:rsidRPr="000413D8" w:rsidRDefault="00BC70DD" w:rsidP="00433296">
      <w:pPr>
        <w:pStyle w:val="Line"/>
        <w:ind w:left="6237" w:right="6237"/>
        <w:rPr>
          <w:lang w:val="es-ES_tradnl"/>
        </w:rPr>
      </w:pPr>
    </w:p>
    <w:sectPr w:rsidR="00BC70DD" w:rsidRPr="000413D8" w:rsidSect="0009560E">
      <w:headerReference w:type="even" r:id="rId26"/>
      <w:headerReference w:type="default" r:id="rId27"/>
      <w:pgSz w:w="16834" w:h="11907" w:orient="landscape"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6DC3" w:rsidRDefault="007B6DC3">
      <w:r>
        <w:separator/>
      </w:r>
    </w:p>
  </w:endnote>
  <w:endnote w:type="continuationSeparator" w:id="0">
    <w:p w:rsidR="007B6DC3" w:rsidRDefault="007B6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A00002BF" w:usb1="68C7FCFB"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Che">
    <w:panose1 w:val="020B0609000101010101"/>
    <w:charset w:val="81"/>
    <w:family w:val="modern"/>
    <w:pitch w:val="fixed"/>
    <w:sig w:usb0="B00002AF" w:usb1="69D77CFB" w:usb2="00000030" w:usb3="00000000" w:csb0="0008009F" w:csb1="00000000"/>
  </w:font>
  <w:font w:name="HYHeadLine-Medium">
    <w:altName w:val="Batang"/>
    <w:charset w:val="81"/>
    <w:family w:val="roman"/>
    <w:pitch w:val="variable"/>
    <w:sig w:usb0="00000000" w:usb1="09D77CF9"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½Å¸íÁ¶">
    <w:altName w:val="Times New Roman"/>
    <w:panose1 w:val="00000000000000000000"/>
    <w:charset w:val="00"/>
    <w:family w:val="auto"/>
    <w:notTrueType/>
    <w:pitch w:val="default"/>
    <w:sig w:usb0="00000003" w:usb1="00000000" w:usb2="00000000" w:usb3="00000000" w:csb0="00000001" w:csb1="00000000"/>
  </w:font>
  <w:font w:name="Times New Roman CYR">
    <w:altName w:val="Times New Roman"/>
    <w:charset w:val="00"/>
    <w:family w:val="roman"/>
    <w:pitch w:val="variable"/>
    <w:sig w:usb0="20002A87" w:usb1="80000000" w:usb2="00000008" w:usb3="00000000" w:csb0="000001FF" w:csb1="00000000"/>
  </w:font>
  <w:font w:name="PMingLiU">
    <w:altName w:val="新細明體"/>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6DC3" w:rsidRDefault="007B6DC3">
      <w:r>
        <w:separator/>
      </w:r>
    </w:p>
  </w:footnote>
  <w:footnote w:type="continuationSeparator" w:id="0">
    <w:p w:rsidR="007B6DC3" w:rsidRDefault="007B6DC3">
      <w:r>
        <w:continuationSeparator/>
      </w:r>
    </w:p>
  </w:footnote>
  <w:footnote w:id="1">
    <w:p w:rsidR="007B6DC3" w:rsidRPr="008B6FB3" w:rsidRDefault="007B6DC3" w:rsidP="006C69EF">
      <w:pPr>
        <w:pStyle w:val="FootnoteText"/>
        <w:rPr>
          <w:lang w:val="es-ES_tradnl"/>
        </w:rPr>
      </w:pPr>
      <w:r w:rsidRPr="008B6FB3">
        <w:rPr>
          <w:rStyle w:val="FootnoteReference"/>
          <w:lang w:val="es-ES_tradnl"/>
        </w:rPr>
        <w:t>*</w:t>
      </w:r>
      <w:r w:rsidRPr="008B6FB3">
        <w:rPr>
          <w:lang w:val="es-ES_tradnl"/>
        </w:rPr>
        <w:t xml:space="preserve"> </w:t>
      </w:r>
      <w:r>
        <w:rPr>
          <w:lang w:val="es-ES_tradnl"/>
        </w:rPr>
        <w:tab/>
        <w:t>Este Informe sustituye a la Recomendación UIT</w:t>
      </w:r>
      <w:r>
        <w:rPr>
          <w:lang w:val="es-ES_tradnl"/>
        </w:rPr>
        <w:noBreakHyphen/>
        <w:t>R SM.1538.</w:t>
      </w:r>
    </w:p>
  </w:footnote>
  <w:footnote w:id="2">
    <w:p w:rsidR="007B6DC3" w:rsidRPr="008B6FB3" w:rsidRDefault="007B6DC3" w:rsidP="000413D8">
      <w:pPr>
        <w:pStyle w:val="FootnoteText"/>
        <w:rPr>
          <w:lang w:val="es-ES_tradnl"/>
        </w:rPr>
      </w:pPr>
      <w:r w:rsidRPr="008B6FB3">
        <w:rPr>
          <w:rStyle w:val="FootnoteReference"/>
          <w:lang w:val="es-ES_tradnl"/>
        </w:rPr>
        <w:t>**</w:t>
      </w:r>
      <w:r>
        <w:rPr>
          <w:lang w:val="es-ES_tradnl"/>
        </w:rPr>
        <w:tab/>
        <w:t>A menos que se especifique otra cosa por acuerdo mutuo entre las administraciones correspondientes, la categoría concedida a los dispositivos de corto alcance en un país no compromete a ningún otro país.</w:t>
      </w:r>
    </w:p>
  </w:footnote>
  <w:footnote w:id="3">
    <w:p w:rsidR="007B6DC3" w:rsidRPr="000D3456" w:rsidRDefault="007B6DC3" w:rsidP="006C69EF">
      <w:pPr>
        <w:pStyle w:val="FootnoteText"/>
        <w:jc w:val="left"/>
        <w:rPr>
          <w:lang w:val="es-ES_tradnl"/>
        </w:rPr>
      </w:pPr>
      <w:r w:rsidRPr="000D3456">
        <w:rPr>
          <w:rStyle w:val="FootnoteReference"/>
          <w:lang w:val="es-ES_tradnl"/>
        </w:rPr>
        <w:t>1</w:t>
      </w:r>
      <w:r w:rsidRPr="000D3456">
        <w:rPr>
          <w:lang w:val="es-ES_tradnl"/>
        </w:rPr>
        <w:t xml:space="preserve"> </w:t>
      </w:r>
      <w:r w:rsidRPr="000D3456">
        <w:rPr>
          <w:lang w:val="es-ES_tradnl"/>
        </w:rPr>
        <w:tab/>
        <w:t xml:space="preserve">En Brasil, a los dispositivos de </w:t>
      </w:r>
      <w:r>
        <w:rPr>
          <w:lang w:val="es-ES_tradnl"/>
        </w:rPr>
        <w:t>radio</w:t>
      </w:r>
      <w:r w:rsidRPr="000D3456">
        <w:rPr>
          <w:lang w:val="es-ES_tradnl"/>
        </w:rPr>
        <w:t>comunicaciones de corto alcance (SRDs) se les denomina «equipos de radiocomunicaciones de radiación restringida».</w:t>
      </w:r>
    </w:p>
  </w:footnote>
  <w:footnote w:id="4">
    <w:p w:rsidR="007B6DC3" w:rsidRPr="000D3456" w:rsidRDefault="007B6DC3" w:rsidP="00450B15">
      <w:pPr>
        <w:pStyle w:val="FootnoteText"/>
        <w:rPr>
          <w:lang w:val="es-ES_tradnl"/>
        </w:rPr>
      </w:pPr>
      <w:r w:rsidRPr="000D3456">
        <w:rPr>
          <w:rStyle w:val="FootnoteReference"/>
          <w:lang w:val="es-ES_tradnl"/>
        </w:rPr>
        <w:t>2</w:t>
      </w:r>
      <w:r w:rsidRPr="000D3456">
        <w:rPr>
          <w:lang w:val="es-ES_tradnl"/>
        </w:rPr>
        <w:t xml:space="preserve"> </w:t>
      </w:r>
      <w:r w:rsidRPr="000D3456">
        <w:rPr>
          <w:lang w:val="es-ES_tradnl"/>
        </w:rPr>
        <w:tab/>
        <w:t xml:space="preserve">La reglamentación </w:t>
      </w:r>
      <w:r>
        <w:rPr>
          <w:lang w:val="es-ES_tradnl"/>
        </w:rPr>
        <w:t xml:space="preserve">figura </w:t>
      </w:r>
      <w:r w:rsidRPr="000D3456">
        <w:rPr>
          <w:lang w:val="es-ES_tradnl"/>
        </w:rPr>
        <w:t xml:space="preserve">en la página web de </w:t>
      </w:r>
      <w:r w:rsidRPr="000D3456">
        <w:rPr>
          <w:lang w:val="es-ES_tradnl" w:eastAsia="ko-KR"/>
        </w:rPr>
        <w:t xml:space="preserve">Anatel </w:t>
      </w:r>
      <w:r>
        <w:rPr>
          <w:lang w:val="es-ES_tradnl" w:eastAsia="ko-KR"/>
        </w:rPr>
        <w:t>(</w:t>
      </w:r>
      <w:hyperlink r:id="rId1" w:history="1">
        <w:r w:rsidRPr="00F845A0">
          <w:rPr>
            <w:rStyle w:val="Hyperlink"/>
            <w:lang w:val="es-ES_tradnl" w:eastAsia="ko-KR"/>
          </w:rPr>
          <w:t>http://www.anatel.gov.br</w:t>
        </w:r>
      </w:hyperlink>
      <w:r w:rsidRPr="00F40F33">
        <w:rPr>
          <w:color w:val="0000FF"/>
          <w:lang w:val="es-ES_tradnl" w:eastAsia="ko-KR"/>
          <w:rPrChange w:id="679" w:author="Scorpion" w:date="2009-12-19T23:12:00Z">
            <w:rPr>
              <w:sz w:val="24"/>
              <w:lang w:eastAsia="ko-KR"/>
            </w:rPr>
          </w:rPrChange>
        </w:rPr>
        <w:t>)</w:t>
      </w:r>
      <w:r w:rsidRPr="000D3456">
        <w:rPr>
          <w:lang w:val="es-ES_tradnl" w:eastAsia="ko-K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DC3" w:rsidRDefault="007B6DC3">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DC3" w:rsidRDefault="007B6DC3" w:rsidP="00B033C8">
    <w:pPr>
      <w:ind w:right="360" w:firstLine="360"/>
    </w:pPr>
    <w:r>
      <w:rPr>
        <w:noProof/>
        <w:lang w:val="en-US" w:eastAsia="zh-CN"/>
      </w:rPr>
      <w:drawing>
        <wp:anchor distT="0" distB="0" distL="114300" distR="114300" simplePos="0" relativeHeight="251657728" behindDoc="1" locked="0" layoutInCell="1" allowOverlap="1" wp14:anchorId="523EC236" wp14:editId="4CAD7785">
          <wp:simplePos x="0" y="0"/>
          <wp:positionH relativeFrom="page">
            <wp:posOffset>0</wp:posOffset>
          </wp:positionH>
          <wp:positionV relativeFrom="page">
            <wp:posOffset>0</wp:posOffset>
          </wp:positionV>
          <wp:extent cx="7592060" cy="10753725"/>
          <wp:effectExtent l="19050" t="0" r="8890" b="0"/>
          <wp:wrapNone/>
          <wp:docPr id="11" name="Picture 11" descr="report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_S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D77" w:rsidRPr="000413D8" w:rsidRDefault="00CE7D77" w:rsidP="00CE7D77">
    <w:pPr>
      <w:pStyle w:val="Header"/>
      <w:jc w:val="both"/>
      <w:rPr>
        <w:b/>
        <w:bCs/>
      </w:rPr>
    </w:pPr>
    <w:r w:rsidRPr="000413D8">
      <w:rPr>
        <w:b/>
        <w:bCs/>
        <w:szCs w:val="24"/>
      </w:rPr>
      <w:fldChar w:fldCharType="begin"/>
    </w:r>
    <w:r w:rsidRPr="000413D8">
      <w:rPr>
        <w:b/>
        <w:bCs/>
        <w:szCs w:val="24"/>
        <w:lang w:val="en-US"/>
      </w:rPr>
      <w:instrText xml:space="preserve"> PAGE </w:instrText>
    </w:r>
    <w:r w:rsidRPr="000413D8">
      <w:rPr>
        <w:b/>
        <w:bCs/>
        <w:szCs w:val="24"/>
      </w:rPr>
      <w:fldChar w:fldCharType="separate"/>
    </w:r>
    <w:r w:rsidR="00A66C24">
      <w:rPr>
        <w:b/>
        <w:bCs/>
        <w:noProof/>
        <w:szCs w:val="24"/>
        <w:lang w:val="en-US"/>
      </w:rPr>
      <w:t>ii</w:t>
    </w:r>
    <w:r w:rsidRPr="000413D8">
      <w:rPr>
        <w:b/>
        <w:bCs/>
        <w:szCs w:val="24"/>
      </w:rPr>
      <w:fldChar w:fldCharType="end"/>
    </w:r>
    <w:r w:rsidRPr="000413D8">
      <w:rPr>
        <w:b/>
        <w:bCs/>
        <w:lang w:val="en-US"/>
      </w:rPr>
      <w:tab/>
    </w:r>
    <w:r w:rsidRPr="000413D8">
      <w:rPr>
        <w:b/>
        <w:bCs/>
      </w:rPr>
      <w:fldChar w:fldCharType="begin"/>
    </w:r>
    <w:r w:rsidRPr="000413D8">
      <w:rPr>
        <w:b/>
        <w:bCs/>
      </w:rPr>
      <w:instrText xml:space="preserve"> DOCPROPERTY "Header 3" \* MERGEFORMAT </w:instrText>
    </w:r>
    <w:r w:rsidRPr="000413D8">
      <w:rPr>
        <w:b/>
        <w:bCs/>
      </w:rPr>
      <w:fldChar w:fldCharType="separate"/>
    </w:r>
    <w:r w:rsidR="009743D9" w:rsidRPr="009743D9">
      <w:rPr>
        <w:b/>
        <w:bCs/>
        <w:lang w:val="en-US"/>
      </w:rPr>
      <w:t xml:space="preserve">I. </w:t>
    </w:r>
    <w:r w:rsidRPr="000413D8">
      <w:rPr>
        <w:b/>
        <w:bCs/>
        <w:lang w:val="en-US"/>
      </w:rPr>
      <w:fldChar w:fldCharType="end"/>
    </w:r>
    <w:r w:rsidRPr="000413D8">
      <w:rPr>
        <w:b/>
        <w:bCs/>
      </w:rPr>
      <w:t xml:space="preserve"> </w:t>
    </w:r>
    <w:r w:rsidRPr="000413D8">
      <w:rPr>
        <w:b/>
        <w:bCs/>
      </w:rPr>
      <w:fldChar w:fldCharType="begin"/>
    </w:r>
    <w:r w:rsidRPr="000413D8">
      <w:rPr>
        <w:b/>
        <w:bCs/>
        <w:lang w:val="en-US"/>
      </w:rPr>
      <w:instrText>styleref href</w:instrText>
    </w:r>
    <w:r w:rsidRPr="000413D8">
      <w:rPr>
        <w:b/>
        <w:bCs/>
      </w:rPr>
      <w:fldChar w:fldCharType="separate"/>
    </w:r>
    <w:r w:rsidR="00A66C24">
      <w:rPr>
        <w:b/>
        <w:bCs/>
        <w:noProof/>
      </w:rPr>
      <w:t>UIT-R  SM.2153-1</w:t>
    </w:r>
    <w:r w:rsidRPr="000413D8">
      <w:rPr>
        <w:b/>
        <w:bCs/>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DC3" w:rsidRDefault="007B6DC3">
    <w:r>
      <w:tab/>
    </w:r>
    <w:r w:rsidR="00A66C24">
      <w:fldChar w:fldCharType="begin"/>
    </w:r>
    <w:r w:rsidR="00A66C24">
      <w:instrText xml:space="preserve"> DOCPROPERTY "Header" \* MERGEFORMAT </w:instrText>
    </w:r>
    <w:r w:rsidR="00A66C24">
      <w:fldChar w:fldCharType="separate"/>
    </w:r>
    <w:r w:rsidR="009743D9" w:rsidRPr="009743D9">
      <w:rPr>
        <w:b/>
        <w:bCs/>
      </w:rPr>
      <w:t xml:space="preserve">Rec. </w:t>
    </w:r>
    <w:r w:rsidR="00A66C24">
      <w:rPr>
        <w:b/>
        <w:bCs/>
      </w:rPr>
      <w:fldChar w:fldCharType="end"/>
    </w:r>
    <w:r>
      <w:rPr>
        <w:b/>
        <w:bCs/>
      </w:rPr>
      <w:t xml:space="preserve"> </w:t>
    </w:r>
    <w:r>
      <w:rPr>
        <w:b/>
        <w:bCs/>
      </w:rPr>
      <w:fldChar w:fldCharType="begin"/>
    </w:r>
    <w:r>
      <w:rPr>
        <w:b/>
        <w:bCs/>
      </w:rPr>
      <w:instrText>styleref href</w:instrText>
    </w:r>
    <w:r>
      <w:rPr>
        <w:b/>
        <w:bCs/>
      </w:rPr>
      <w:fldChar w:fldCharType="separate"/>
    </w:r>
    <w:r w:rsidR="009743D9">
      <w:rPr>
        <w:b/>
        <w:bCs/>
        <w:noProof/>
      </w:rPr>
      <w:t>UIT-R  SM.2153-1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A10B9">
      <w:rPr>
        <w:rStyle w:val="PageNumber"/>
        <w:b/>
        <w:bCs/>
        <w:noProof/>
      </w:rPr>
      <w:t>iv</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DC3" w:rsidRPr="000413D8" w:rsidRDefault="007B6DC3" w:rsidP="000413D8">
    <w:pPr>
      <w:pStyle w:val="Header"/>
      <w:jc w:val="both"/>
      <w:rPr>
        <w:b/>
        <w:bCs/>
      </w:rPr>
    </w:pPr>
    <w:r w:rsidRPr="000413D8">
      <w:rPr>
        <w:b/>
        <w:bCs/>
        <w:szCs w:val="24"/>
      </w:rPr>
      <w:fldChar w:fldCharType="begin"/>
    </w:r>
    <w:r w:rsidRPr="000413D8">
      <w:rPr>
        <w:b/>
        <w:bCs/>
        <w:szCs w:val="24"/>
        <w:lang w:val="en-US"/>
      </w:rPr>
      <w:instrText xml:space="preserve"> PAGE </w:instrText>
    </w:r>
    <w:r w:rsidRPr="000413D8">
      <w:rPr>
        <w:b/>
        <w:bCs/>
        <w:szCs w:val="24"/>
      </w:rPr>
      <w:fldChar w:fldCharType="separate"/>
    </w:r>
    <w:r w:rsidR="00A66C24">
      <w:rPr>
        <w:b/>
        <w:bCs/>
        <w:noProof/>
        <w:szCs w:val="24"/>
        <w:lang w:val="en-US"/>
      </w:rPr>
      <w:t>96</w:t>
    </w:r>
    <w:r w:rsidRPr="000413D8">
      <w:rPr>
        <w:b/>
        <w:bCs/>
        <w:szCs w:val="24"/>
      </w:rPr>
      <w:fldChar w:fldCharType="end"/>
    </w:r>
    <w:r w:rsidRPr="000413D8">
      <w:rPr>
        <w:b/>
        <w:bCs/>
        <w:lang w:val="en-US"/>
      </w:rPr>
      <w:tab/>
    </w:r>
    <w:r w:rsidRPr="000413D8">
      <w:rPr>
        <w:b/>
        <w:bCs/>
      </w:rPr>
      <w:fldChar w:fldCharType="begin"/>
    </w:r>
    <w:r w:rsidRPr="000413D8">
      <w:rPr>
        <w:b/>
        <w:bCs/>
      </w:rPr>
      <w:instrText xml:space="preserve"> DOCPROPERTY "Header 3" \* MERGEFORMAT </w:instrText>
    </w:r>
    <w:r w:rsidRPr="000413D8">
      <w:rPr>
        <w:b/>
        <w:bCs/>
      </w:rPr>
      <w:fldChar w:fldCharType="separate"/>
    </w:r>
    <w:r w:rsidR="009743D9" w:rsidRPr="009743D9">
      <w:rPr>
        <w:b/>
        <w:bCs/>
        <w:lang w:val="en-US"/>
      </w:rPr>
      <w:t xml:space="preserve">I. </w:t>
    </w:r>
    <w:r w:rsidRPr="000413D8">
      <w:rPr>
        <w:b/>
        <w:bCs/>
        <w:lang w:val="en-US"/>
      </w:rPr>
      <w:fldChar w:fldCharType="end"/>
    </w:r>
    <w:r w:rsidRPr="000413D8">
      <w:rPr>
        <w:b/>
        <w:bCs/>
      </w:rPr>
      <w:t xml:space="preserve"> </w:t>
    </w:r>
    <w:r w:rsidRPr="000413D8">
      <w:rPr>
        <w:b/>
        <w:bCs/>
      </w:rPr>
      <w:fldChar w:fldCharType="begin"/>
    </w:r>
    <w:r w:rsidRPr="000413D8">
      <w:rPr>
        <w:b/>
        <w:bCs/>
        <w:lang w:val="en-US"/>
      </w:rPr>
      <w:instrText>styleref href</w:instrText>
    </w:r>
    <w:r w:rsidRPr="000413D8">
      <w:rPr>
        <w:b/>
        <w:bCs/>
      </w:rPr>
      <w:fldChar w:fldCharType="separate"/>
    </w:r>
    <w:r w:rsidR="00A66C24">
      <w:rPr>
        <w:b/>
        <w:bCs/>
        <w:noProof/>
      </w:rPr>
      <w:t>UIT-R  SM.2153-1</w:t>
    </w:r>
    <w:r w:rsidRPr="000413D8">
      <w:rPr>
        <w:b/>
        <w:bCs/>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DC3" w:rsidRPr="006509FC" w:rsidRDefault="007B6DC3" w:rsidP="000413D8">
    <w:pPr>
      <w:pStyle w:val="Header"/>
      <w:rPr>
        <w:sz w:val="16"/>
        <w:lang w:val="en-US"/>
      </w:rPr>
    </w:pPr>
    <w:r w:rsidRPr="009363E4">
      <w:rPr>
        <w:sz w:val="16"/>
        <w:lang w:val="en-US"/>
      </w:rPr>
      <w:tab/>
    </w:r>
    <w:r w:rsidR="00A66C24">
      <w:fldChar w:fldCharType="begin"/>
    </w:r>
    <w:r w:rsidR="00A66C24">
      <w:instrText xml:space="preserve"> DOCPROPERTY "Header 3" \* MERGEFORMAT </w:instrText>
    </w:r>
    <w:r w:rsidR="00A66C24">
      <w:fldChar w:fldCharType="separate"/>
    </w:r>
    <w:r w:rsidR="009743D9" w:rsidRPr="009743D9">
      <w:rPr>
        <w:b/>
        <w:bCs/>
        <w:lang w:val="en-US"/>
      </w:rPr>
      <w:t xml:space="preserve">I. </w:t>
    </w:r>
    <w:r w:rsidR="00A66C24">
      <w:rPr>
        <w:b/>
        <w:bCs/>
        <w:lang w:val="en-US"/>
      </w:rPr>
      <w:fldChar w:fldCharType="end"/>
    </w:r>
    <w:r w:rsidRPr="0009560E">
      <w:rPr>
        <w:b/>
        <w:bCs/>
      </w:rPr>
      <w:t xml:space="preserve"> </w:t>
    </w:r>
    <w:r w:rsidRPr="0009560E">
      <w:rPr>
        <w:b/>
        <w:bCs/>
      </w:rPr>
      <w:fldChar w:fldCharType="begin"/>
    </w:r>
    <w:r w:rsidRPr="0009560E">
      <w:rPr>
        <w:b/>
        <w:bCs/>
        <w:lang w:val="en-US"/>
      </w:rPr>
      <w:instrText>styleref href</w:instrText>
    </w:r>
    <w:r w:rsidRPr="0009560E">
      <w:rPr>
        <w:b/>
        <w:bCs/>
      </w:rPr>
      <w:fldChar w:fldCharType="separate"/>
    </w:r>
    <w:r w:rsidR="00A66C24">
      <w:rPr>
        <w:b/>
        <w:bCs/>
        <w:noProof/>
      </w:rPr>
      <w:t>UIT-R  SM.2153-1</w:t>
    </w:r>
    <w:r w:rsidRPr="0009560E">
      <w:rPr>
        <w:lang w:val="en-US"/>
      </w:rPr>
      <w:fldChar w:fldCharType="end"/>
    </w:r>
    <w:r w:rsidRPr="006509FC">
      <w:rPr>
        <w:sz w:val="16"/>
        <w:lang w:val="en-US"/>
      </w:rPr>
      <w:tab/>
    </w:r>
    <w:r w:rsidRPr="009A075A">
      <w:rPr>
        <w:b/>
        <w:bCs/>
        <w:szCs w:val="24"/>
      </w:rPr>
      <w:fldChar w:fldCharType="begin"/>
    </w:r>
    <w:r w:rsidRPr="009A075A">
      <w:rPr>
        <w:b/>
        <w:bCs/>
        <w:szCs w:val="24"/>
        <w:lang w:val="en-US"/>
      </w:rPr>
      <w:instrText xml:space="preserve"> PAGE </w:instrText>
    </w:r>
    <w:r w:rsidRPr="009A075A">
      <w:rPr>
        <w:b/>
        <w:bCs/>
        <w:szCs w:val="24"/>
      </w:rPr>
      <w:fldChar w:fldCharType="separate"/>
    </w:r>
    <w:r w:rsidR="00A66C24">
      <w:rPr>
        <w:b/>
        <w:bCs/>
        <w:noProof/>
        <w:szCs w:val="24"/>
        <w:lang w:val="en-US"/>
      </w:rPr>
      <w:t>97</w:t>
    </w:r>
    <w:r w:rsidRPr="009A075A">
      <w:rPr>
        <w:szCs w:val="24"/>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DC3" w:rsidRPr="000413D8" w:rsidRDefault="007B6DC3" w:rsidP="000413D8">
    <w:pPr>
      <w:pStyle w:val="Header"/>
      <w:tabs>
        <w:tab w:val="clear" w:pos="4848"/>
        <w:tab w:val="clear" w:pos="9696"/>
        <w:tab w:val="center" w:pos="7144"/>
        <w:tab w:val="right" w:pos="14515"/>
      </w:tabs>
      <w:jc w:val="both"/>
      <w:rPr>
        <w:b/>
        <w:bCs/>
      </w:rPr>
    </w:pPr>
    <w:r w:rsidRPr="000413D8">
      <w:rPr>
        <w:b/>
        <w:bCs/>
        <w:szCs w:val="24"/>
      </w:rPr>
      <w:fldChar w:fldCharType="begin"/>
    </w:r>
    <w:r w:rsidRPr="000413D8">
      <w:rPr>
        <w:b/>
        <w:bCs/>
        <w:szCs w:val="24"/>
        <w:lang w:val="en-US"/>
      </w:rPr>
      <w:instrText xml:space="preserve"> PAGE </w:instrText>
    </w:r>
    <w:r w:rsidRPr="000413D8">
      <w:rPr>
        <w:b/>
        <w:bCs/>
        <w:szCs w:val="24"/>
      </w:rPr>
      <w:fldChar w:fldCharType="separate"/>
    </w:r>
    <w:r w:rsidR="00A66C24">
      <w:rPr>
        <w:b/>
        <w:bCs/>
        <w:noProof/>
        <w:szCs w:val="24"/>
        <w:lang w:val="en-US"/>
      </w:rPr>
      <w:t>146</w:t>
    </w:r>
    <w:r w:rsidRPr="000413D8">
      <w:rPr>
        <w:b/>
        <w:bCs/>
        <w:szCs w:val="24"/>
      </w:rPr>
      <w:fldChar w:fldCharType="end"/>
    </w:r>
    <w:r w:rsidRPr="000413D8">
      <w:rPr>
        <w:b/>
        <w:bCs/>
        <w:lang w:val="en-US"/>
      </w:rPr>
      <w:tab/>
    </w:r>
    <w:r w:rsidRPr="000413D8">
      <w:rPr>
        <w:b/>
        <w:bCs/>
      </w:rPr>
      <w:fldChar w:fldCharType="begin"/>
    </w:r>
    <w:r w:rsidRPr="000413D8">
      <w:rPr>
        <w:b/>
        <w:bCs/>
      </w:rPr>
      <w:instrText xml:space="preserve"> DOCPROPERTY "Header 3" \* MERGEFORMAT </w:instrText>
    </w:r>
    <w:r w:rsidRPr="000413D8">
      <w:rPr>
        <w:b/>
        <w:bCs/>
      </w:rPr>
      <w:fldChar w:fldCharType="separate"/>
    </w:r>
    <w:r w:rsidR="009743D9" w:rsidRPr="009743D9">
      <w:rPr>
        <w:b/>
        <w:bCs/>
        <w:lang w:val="en-US"/>
      </w:rPr>
      <w:t xml:space="preserve">I. </w:t>
    </w:r>
    <w:r w:rsidRPr="000413D8">
      <w:rPr>
        <w:b/>
        <w:bCs/>
        <w:lang w:val="en-US"/>
      </w:rPr>
      <w:fldChar w:fldCharType="end"/>
    </w:r>
    <w:r w:rsidRPr="000413D8">
      <w:rPr>
        <w:b/>
        <w:bCs/>
      </w:rPr>
      <w:t xml:space="preserve"> </w:t>
    </w:r>
    <w:r w:rsidRPr="000413D8">
      <w:rPr>
        <w:b/>
        <w:bCs/>
      </w:rPr>
      <w:fldChar w:fldCharType="begin"/>
    </w:r>
    <w:r w:rsidRPr="000413D8">
      <w:rPr>
        <w:b/>
        <w:bCs/>
        <w:lang w:val="en-US"/>
      </w:rPr>
      <w:instrText>styleref href</w:instrText>
    </w:r>
    <w:r w:rsidRPr="000413D8">
      <w:rPr>
        <w:b/>
        <w:bCs/>
      </w:rPr>
      <w:fldChar w:fldCharType="separate"/>
    </w:r>
    <w:r w:rsidR="00A66C24">
      <w:rPr>
        <w:b/>
        <w:bCs/>
        <w:noProof/>
      </w:rPr>
      <w:t>UIT-R  SM.2153-1</w:t>
    </w:r>
    <w:r w:rsidRPr="000413D8">
      <w:rPr>
        <w:b/>
        <w:bCs/>
        <w:lang w:val="en-U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DC3" w:rsidRPr="006509FC" w:rsidRDefault="007B6DC3" w:rsidP="000413D8">
    <w:pPr>
      <w:pStyle w:val="Header"/>
      <w:tabs>
        <w:tab w:val="clear" w:pos="4848"/>
        <w:tab w:val="clear" w:pos="9696"/>
        <w:tab w:val="center" w:pos="7144"/>
        <w:tab w:val="right" w:pos="14515"/>
      </w:tabs>
      <w:rPr>
        <w:sz w:val="16"/>
        <w:lang w:val="en-US"/>
      </w:rPr>
    </w:pPr>
    <w:r w:rsidRPr="009363E4">
      <w:rPr>
        <w:sz w:val="16"/>
        <w:lang w:val="en-US"/>
      </w:rPr>
      <w:tab/>
    </w:r>
    <w:r w:rsidR="00A66C24">
      <w:fldChar w:fldCharType="begin"/>
    </w:r>
    <w:r w:rsidR="00A66C24">
      <w:instrText xml:space="preserve"> DOCPROPERTY "Header 3" \* MERGEFORMAT </w:instrText>
    </w:r>
    <w:r w:rsidR="00A66C24">
      <w:fldChar w:fldCharType="separate"/>
    </w:r>
    <w:r w:rsidR="009743D9" w:rsidRPr="009743D9">
      <w:rPr>
        <w:b/>
        <w:bCs/>
        <w:lang w:val="en-US"/>
      </w:rPr>
      <w:t xml:space="preserve">I. </w:t>
    </w:r>
    <w:r w:rsidR="00A66C24">
      <w:rPr>
        <w:b/>
        <w:bCs/>
        <w:lang w:val="en-US"/>
      </w:rPr>
      <w:fldChar w:fldCharType="end"/>
    </w:r>
    <w:r w:rsidRPr="0009560E">
      <w:rPr>
        <w:b/>
        <w:bCs/>
      </w:rPr>
      <w:t xml:space="preserve"> </w:t>
    </w:r>
    <w:r w:rsidRPr="0009560E">
      <w:rPr>
        <w:b/>
        <w:bCs/>
      </w:rPr>
      <w:fldChar w:fldCharType="begin"/>
    </w:r>
    <w:r w:rsidRPr="0009560E">
      <w:rPr>
        <w:b/>
        <w:bCs/>
        <w:lang w:val="en-US"/>
      </w:rPr>
      <w:instrText>styleref href</w:instrText>
    </w:r>
    <w:r w:rsidRPr="0009560E">
      <w:rPr>
        <w:b/>
        <w:bCs/>
      </w:rPr>
      <w:fldChar w:fldCharType="separate"/>
    </w:r>
    <w:r w:rsidR="00A66C24">
      <w:rPr>
        <w:b/>
        <w:bCs/>
        <w:noProof/>
      </w:rPr>
      <w:t>UIT-R  SM.2153-1</w:t>
    </w:r>
    <w:r w:rsidRPr="0009560E">
      <w:rPr>
        <w:lang w:val="en-US"/>
      </w:rPr>
      <w:fldChar w:fldCharType="end"/>
    </w:r>
    <w:r w:rsidRPr="006509FC">
      <w:rPr>
        <w:sz w:val="16"/>
        <w:lang w:val="en-US"/>
      </w:rPr>
      <w:tab/>
    </w:r>
    <w:r w:rsidRPr="009A075A">
      <w:rPr>
        <w:b/>
        <w:bCs/>
        <w:szCs w:val="24"/>
      </w:rPr>
      <w:fldChar w:fldCharType="begin"/>
    </w:r>
    <w:r w:rsidRPr="009A075A">
      <w:rPr>
        <w:b/>
        <w:bCs/>
        <w:szCs w:val="24"/>
        <w:lang w:val="en-US"/>
      </w:rPr>
      <w:instrText xml:space="preserve"> PAGE </w:instrText>
    </w:r>
    <w:r w:rsidRPr="009A075A">
      <w:rPr>
        <w:b/>
        <w:bCs/>
        <w:szCs w:val="24"/>
      </w:rPr>
      <w:fldChar w:fldCharType="separate"/>
    </w:r>
    <w:r w:rsidR="00A66C24">
      <w:rPr>
        <w:b/>
        <w:bCs/>
        <w:noProof/>
        <w:szCs w:val="24"/>
        <w:lang w:val="en-US"/>
      </w:rPr>
      <w:t>147</w:t>
    </w:r>
    <w:r w:rsidRPr="009A075A">
      <w:rPr>
        <w:szCs w:val="24"/>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5939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29FB"/>
    <w:rsid w:val="00013002"/>
    <w:rsid w:val="00023E30"/>
    <w:rsid w:val="00032797"/>
    <w:rsid w:val="000413D8"/>
    <w:rsid w:val="00041DD8"/>
    <w:rsid w:val="00041F41"/>
    <w:rsid w:val="0004250D"/>
    <w:rsid w:val="00045A32"/>
    <w:rsid w:val="00050D41"/>
    <w:rsid w:val="00050F0A"/>
    <w:rsid w:val="00072484"/>
    <w:rsid w:val="000724C6"/>
    <w:rsid w:val="00081C0B"/>
    <w:rsid w:val="0008452A"/>
    <w:rsid w:val="0009150E"/>
    <w:rsid w:val="0009560E"/>
    <w:rsid w:val="00096612"/>
    <w:rsid w:val="000A10B9"/>
    <w:rsid w:val="000B7683"/>
    <w:rsid w:val="000B7B53"/>
    <w:rsid w:val="000C0413"/>
    <w:rsid w:val="000C3624"/>
    <w:rsid w:val="000E4FD1"/>
    <w:rsid w:val="000F3C25"/>
    <w:rsid w:val="000F6FC4"/>
    <w:rsid w:val="00102934"/>
    <w:rsid w:val="00135F00"/>
    <w:rsid w:val="00147110"/>
    <w:rsid w:val="00183256"/>
    <w:rsid w:val="001950C6"/>
    <w:rsid w:val="001A5259"/>
    <w:rsid w:val="001B71D7"/>
    <w:rsid w:val="001C70F6"/>
    <w:rsid w:val="001C7D41"/>
    <w:rsid w:val="00201545"/>
    <w:rsid w:val="002058CE"/>
    <w:rsid w:val="002165F1"/>
    <w:rsid w:val="00247681"/>
    <w:rsid w:val="002558DC"/>
    <w:rsid w:val="0027162C"/>
    <w:rsid w:val="00276D21"/>
    <w:rsid w:val="00280CD5"/>
    <w:rsid w:val="002878D5"/>
    <w:rsid w:val="00296D7F"/>
    <w:rsid w:val="00297C87"/>
    <w:rsid w:val="00297D43"/>
    <w:rsid w:val="002A627A"/>
    <w:rsid w:val="002B32C9"/>
    <w:rsid w:val="002B3CF6"/>
    <w:rsid w:val="002C1570"/>
    <w:rsid w:val="002C3A34"/>
    <w:rsid w:val="002C4CC1"/>
    <w:rsid w:val="002C768A"/>
    <w:rsid w:val="002D1160"/>
    <w:rsid w:val="002D21B4"/>
    <w:rsid w:val="002D5579"/>
    <w:rsid w:val="002D76C4"/>
    <w:rsid w:val="002F0940"/>
    <w:rsid w:val="002F5C37"/>
    <w:rsid w:val="003118CE"/>
    <w:rsid w:val="0031725E"/>
    <w:rsid w:val="00334ACF"/>
    <w:rsid w:val="00351573"/>
    <w:rsid w:val="003571CE"/>
    <w:rsid w:val="00357282"/>
    <w:rsid w:val="003610A9"/>
    <w:rsid w:val="00362ED1"/>
    <w:rsid w:val="0038126D"/>
    <w:rsid w:val="00382E8A"/>
    <w:rsid w:val="003A6B2B"/>
    <w:rsid w:val="003C136E"/>
    <w:rsid w:val="003E32B4"/>
    <w:rsid w:val="003E513F"/>
    <w:rsid w:val="003E7CF8"/>
    <w:rsid w:val="00420DFD"/>
    <w:rsid w:val="004319C1"/>
    <w:rsid w:val="00433296"/>
    <w:rsid w:val="00440EBB"/>
    <w:rsid w:val="0044303D"/>
    <w:rsid w:val="00450B15"/>
    <w:rsid w:val="00452E5F"/>
    <w:rsid w:val="004700A3"/>
    <w:rsid w:val="00470E28"/>
    <w:rsid w:val="004720FC"/>
    <w:rsid w:val="00474D58"/>
    <w:rsid w:val="004934C5"/>
    <w:rsid w:val="004938B4"/>
    <w:rsid w:val="00497236"/>
    <w:rsid w:val="004A2B9D"/>
    <w:rsid w:val="004B233A"/>
    <w:rsid w:val="004B7B45"/>
    <w:rsid w:val="004C3BFD"/>
    <w:rsid w:val="004E123E"/>
    <w:rsid w:val="00505FB4"/>
    <w:rsid w:val="00526063"/>
    <w:rsid w:val="005406C6"/>
    <w:rsid w:val="00556548"/>
    <w:rsid w:val="005600C9"/>
    <w:rsid w:val="0056032D"/>
    <w:rsid w:val="005632C0"/>
    <w:rsid w:val="00581A13"/>
    <w:rsid w:val="00586EF8"/>
    <w:rsid w:val="00597F80"/>
    <w:rsid w:val="005A2989"/>
    <w:rsid w:val="005A791E"/>
    <w:rsid w:val="005B0E97"/>
    <w:rsid w:val="005B49AB"/>
    <w:rsid w:val="005B50E7"/>
    <w:rsid w:val="005B7254"/>
    <w:rsid w:val="005C2C21"/>
    <w:rsid w:val="005D0507"/>
    <w:rsid w:val="005D49E3"/>
    <w:rsid w:val="005E78C8"/>
    <w:rsid w:val="005E7B4F"/>
    <w:rsid w:val="00607D68"/>
    <w:rsid w:val="00612ECF"/>
    <w:rsid w:val="006149B1"/>
    <w:rsid w:val="006166D7"/>
    <w:rsid w:val="006407E8"/>
    <w:rsid w:val="00642F25"/>
    <w:rsid w:val="0064346B"/>
    <w:rsid w:val="00676B77"/>
    <w:rsid w:val="00680D2B"/>
    <w:rsid w:val="00681B32"/>
    <w:rsid w:val="006828D6"/>
    <w:rsid w:val="006A1F02"/>
    <w:rsid w:val="006C69EF"/>
    <w:rsid w:val="006D4C03"/>
    <w:rsid w:val="006E2037"/>
    <w:rsid w:val="006E393C"/>
    <w:rsid w:val="00712870"/>
    <w:rsid w:val="00715B8D"/>
    <w:rsid w:val="00715BB6"/>
    <w:rsid w:val="00742FF1"/>
    <w:rsid w:val="00743D85"/>
    <w:rsid w:val="0074518F"/>
    <w:rsid w:val="00747DAF"/>
    <w:rsid w:val="007525D6"/>
    <w:rsid w:val="00752FD3"/>
    <w:rsid w:val="00753CF4"/>
    <w:rsid w:val="007565CC"/>
    <w:rsid w:val="00763B9A"/>
    <w:rsid w:val="00783904"/>
    <w:rsid w:val="00787BC7"/>
    <w:rsid w:val="007A4F79"/>
    <w:rsid w:val="007A57F4"/>
    <w:rsid w:val="007A6AA8"/>
    <w:rsid w:val="007B203C"/>
    <w:rsid w:val="007B6DC3"/>
    <w:rsid w:val="007C2459"/>
    <w:rsid w:val="007C5B66"/>
    <w:rsid w:val="007C5CE9"/>
    <w:rsid w:val="007D47F6"/>
    <w:rsid w:val="007E452A"/>
    <w:rsid w:val="007F6722"/>
    <w:rsid w:val="0080611C"/>
    <w:rsid w:val="00811FBD"/>
    <w:rsid w:val="008211E9"/>
    <w:rsid w:val="008310C9"/>
    <w:rsid w:val="00832749"/>
    <w:rsid w:val="00836298"/>
    <w:rsid w:val="008603A7"/>
    <w:rsid w:val="00870342"/>
    <w:rsid w:val="0087251C"/>
    <w:rsid w:val="008815AC"/>
    <w:rsid w:val="00883809"/>
    <w:rsid w:val="008934F4"/>
    <w:rsid w:val="008B2CC6"/>
    <w:rsid w:val="008C7848"/>
    <w:rsid w:val="008D3D8D"/>
    <w:rsid w:val="008D7A84"/>
    <w:rsid w:val="009030CC"/>
    <w:rsid w:val="00917AF2"/>
    <w:rsid w:val="0092418A"/>
    <w:rsid w:val="00926B16"/>
    <w:rsid w:val="0093028D"/>
    <w:rsid w:val="00934ED7"/>
    <w:rsid w:val="00936035"/>
    <w:rsid w:val="0094210D"/>
    <w:rsid w:val="009474D9"/>
    <w:rsid w:val="0095364C"/>
    <w:rsid w:val="009543C3"/>
    <w:rsid w:val="0096016A"/>
    <w:rsid w:val="00966E1B"/>
    <w:rsid w:val="009743D9"/>
    <w:rsid w:val="009A351D"/>
    <w:rsid w:val="009B486A"/>
    <w:rsid w:val="009D3A0C"/>
    <w:rsid w:val="009D4435"/>
    <w:rsid w:val="009E68B8"/>
    <w:rsid w:val="009F2D2C"/>
    <w:rsid w:val="00A10F3A"/>
    <w:rsid w:val="00A12978"/>
    <w:rsid w:val="00A211F9"/>
    <w:rsid w:val="00A51A8A"/>
    <w:rsid w:val="00A54559"/>
    <w:rsid w:val="00A56CDD"/>
    <w:rsid w:val="00A6617B"/>
    <w:rsid w:val="00A66C24"/>
    <w:rsid w:val="00A71FE5"/>
    <w:rsid w:val="00A727E4"/>
    <w:rsid w:val="00A73743"/>
    <w:rsid w:val="00A91362"/>
    <w:rsid w:val="00A91C64"/>
    <w:rsid w:val="00A921D0"/>
    <w:rsid w:val="00AA3AD8"/>
    <w:rsid w:val="00AB0DC8"/>
    <w:rsid w:val="00AB5FAB"/>
    <w:rsid w:val="00AC08C1"/>
    <w:rsid w:val="00AC1323"/>
    <w:rsid w:val="00AC3946"/>
    <w:rsid w:val="00AD26B8"/>
    <w:rsid w:val="00AD5011"/>
    <w:rsid w:val="00B033C8"/>
    <w:rsid w:val="00B036D9"/>
    <w:rsid w:val="00B06AF6"/>
    <w:rsid w:val="00B11D5D"/>
    <w:rsid w:val="00B257C1"/>
    <w:rsid w:val="00B33425"/>
    <w:rsid w:val="00B4371F"/>
    <w:rsid w:val="00B44E24"/>
    <w:rsid w:val="00B47809"/>
    <w:rsid w:val="00B54ECC"/>
    <w:rsid w:val="00B567BC"/>
    <w:rsid w:val="00B61918"/>
    <w:rsid w:val="00B714F3"/>
    <w:rsid w:val="00B73285"/>
    <w:rsid w:val="00B75A37"/>
    <w:rsid w:val="00B9142D"/>
    <w:rsid w:val="00B9355C"/>
    <w:rsid w:val="00BA28E1"/>
    <w:rsid w:val="00BB0C80"/>
    <w:rsid w:val="00BC5D77"/>
    <w:rsid w:val="00BC6FC2"/>
    <w:rsid w:val="00BC70DD"/>
    <w:rsid w:val="00BD3F5C"/>
    <w:rsid w:val="00BD593E"/>
    <w:rsid w:val="00BE5B84"/>
    <w:rsid w:val="00BF15C3"/>
    <w:rsid w:val="00BF2393"/>
    <w:rsid w:val="00BF487A"/>
    <w:rsid w:val="00BF4EE7"/>
    <w:rsid w:val="00C4230B"/>
    <w:rsid w:val="00C43A1B"/>
    <w:rsid w:val="00C46BD9"/>
    <w:rsid w:val="00C55258"/>
    <w:rsid w:val="00C64436"/>
    <w:rsid w:val="00C728FC"/>
    <w:rsid w:val="00C73560"/>
    <w:rsid w:val="00C7761D"/>
    <w:rsid w:val="00C801A6"/>
    <w:rsid w:val="00C9151E"/>
    <w:rsid w:val="00C93B65"/>
    <w:rsid w:val="00C953BA"/>
    <w:rsid w:val="00CA109F"/>
    <w:rsid w:val="00CB0F14"/>
    <w:rsid w:val="00CB47A0"/>
    <w:rsid w:val="00CB4F10"/>
    <w:rsid w:val="00CB60A4"/>
    <w:rsid w:val="00CB6D6A"/>
    <w:rsid w:val="00CC2200"/>
    <w:rsid w:val="00CC2403"/>
    <w:rsid w:val="00CD33AF"/>
    <w:rsid w:val="00CD58B5"/>
    <w:rsid w:val="00CD659B"/>
    <w:rsid w:val="00CD7A62"/>
    <w:rsid w:val="00CE7D77"/>
    <w:rsid w:val="00CF0D45"/>
    <w:rsid w:val="00CF34B5"/>
    <w:rsid w:val="00D0034D"/>
    <w:rsid w:val="00D00867"/>
    <w:rsid w:val="00D10CF1"/>
    <w:rsid w:val="00D142D8"/>
    <w:rsid w:val="00D36C92"/>
    <w:rsid w:val="00D503C9"/>
    <w:rsid w:val="00D50B43"/>
    <w:rsid w:val="00D53782"/>
    <w:rsid w:val="00D57367"/>
    <w:rsid w:val="00D722EF"/>
    <w:rsid w:val="00D73486"/>
    <w:rsid w:val="00D73FBE"/>
    <w:rsid w:val="00D77829"/>
    <w:rsid w:val="00D8150A"/>
    <w:rsid w:val="00D832FC"/>
    <w:rsid w:val="00D83331"/>
    <w:rsid w:val="00D91F7F"/>
    <w:rsid w:val="00DB4F6A"/>
    <w:rsid w:val="00DF087C"/>
    <w:rsid w:val="00DF4176"/>
    <w:rsid w:val="00E00A83"/>
    <w:rsid w:val="00E17240"/>
    <w:rsid w:val="00E1785F"/>
    <w:rsid w:val="00E26506"/>
    <w:rsid w:val="00E27EF9"/>
    <w:rsid w:val="00E65187"/>
    <w:rsid w:val="00E7547A"/>
    <w:rsid w:val="00E7610E"/>
    <w:rsid w:val="00E80335"/>
    <w:rsid w:val="00E83CDE"/>
    <w:rsid w:val="00EA1504"/>
    <w:rsid w:val="00EB3020"/>
    <w:rsid w:val="00EC62B0"/>
    <w:rsid w:val="00ED683F"/>
    <w:rsid w:val="00EF3EB8"/>
    <w:rsid w:val="00F0124A"/>
    <w:rsid w:val="00F103A9"/>
    <w:rsid w:val="00F12544"/>
    <w:rsid w:val="00F14EAC"/>
    <w:rsid w:val="00F20231"/>
    <w:rsid w:val="00F27103"/>
    <w:rsid w:val="00F30C9B"/>
    <w:rsid w:val="00F354B1"/>
    <w:rsid w:val="00F36316"/>
    <w:rsid w:val="00F545E6"/>
    <w:rsid w:val="00F72869"/>
    <w:rsid w:val="00F756CA"/>
    <w:rsid w:val="00F77437"/>
    <w:rsid w:val="00F845A0"/>
    <w:rsid w:val="00F84F54"/>
    <w:rsid w:val="00F90896"/>
    <w:rsid w:val="00FB0E4E"/>
    <w:rsid w:val="00FB5A9D"/>
    <w:rsid w:val="00FD2CBC"/>
    <w:rsid w:val="00FE79FE"/>
    <w:rsid w:val="00FF09C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9393">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D501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D5011"/>
    <w:pPr>
      <w:keepNext/>
      <w:keepLines/>
      <w:spacing w:before="480"/>
      <w:ind w:left="794" w:hanging="794"/>
      <w:outlineLvl w:val="0"/>
    </w:pPr>
    <w:rPr>
      <w:b/>
    </w:rPr>
  </w:style>
  <w:style w:type="paragraph" w:styleId="Heading2">
    <w:name w:val="heading 2"/>
    <w:basedOn w:val="Heading1"/>
    <w:next w:val="Normal"/>
    <w:link w:val="Heading2Char"/>
    <w:qFormat/>
    <w:rsid w:val="00AD5011"/>
    <w:pPr>
      <w:spacing w:before="320"/>
      <w:outlineLvl w:val="1"/>
    </w:pPr>
  </w:style>
  <w:style w:type="paragraph" w:styleId="Heading3">
    <w:name w:val="heading 3"/>
    <w:basedOn w:val="Heading1"/>
    <w:next w:val="Normal"/>
    <w:link w:val="Heading3Char"/>
    <w:qFormat/>
    <w:rsid w:val="00AD5011"/>
    <w:pPr>
      <w:spacing w:before="200"/>
      <w:outlineLvl w:val="2"/>
    </w:pPr>
  </w:style>
  <w:style w:type="paragraph" w:styleId="Heading4">
    <w:name w:val="heading 4"/>
    <w:basedOn w:val="Heading3"/>
    <w:next w:val="Normal"/>
    <w:link w:val="Heading4Char"/>
    <w:qFormat/>
    <w:rsid w:val="00AD5011"/>
    <w:pPr>
      <w:tabs>
        <w:tab w:val="clear" w:pos="794"/>
        <w:tab w:val="left" w:pos="992"/>
      </w:tabs>
      <w:ind w:left="992" w:hanging="992"/>
      <w:outlineLvl w:val="3"/>
    </w:pPr>
  </w:style>
  <w:style w:type="paragraph" w:styleId="Heading5">
    <w:name w:val="heading 5"/>
    <w:basedOn w:val="Heading4"/>
    <w:next w:val="Normal"/>
    <w:link w:val="Heading5Char"/>
    <w:qFormat/>
    <w:rsid w:val="00AD5011"/>
    <w:pPr>
      <w:outlineLvl w:val="4"/>
    </w:pPr>
  </w:style>
  <w:style w:type="paragraph" w:styleId="Heading6">
    <w:name w:val="heading 6"/>
    <w:basedOn w:val="Heading4"/>
    <w:next w:val="Normal"/>
    <w:link w:val="Heading6Char"/>
    <w:qFormat/>
    <w:rsid w:val="00AD5011"/>
    <w:pPr>
      <w:tabs>
        <w:tab w:val="clear" w:pos="992"/>
        <w:tab w:val="clear" w:pos="1191"/>
      </w:tabs>
      <w:ind w:left="1588" w:hanging="1588"/>
      <w:outlineLvl w:val="5"/>
    </w:pPr>
  </w:style>
  <w:style w:type="paragraph" w:styleId="Heading7">
    <w:name w:val="heading 7"/>
    <w:basedOn w:val="Heading6"/>
    <w:next w:val="Normal"/>
    <w:link w:val="Heading7Char"/>
    <w:qFormat/>
    <w:rsid w:val="00AD5011"/>
    <w:pPr>
      <w:outlineLvl w:val="6"/>
    </w:pPr>
  </w:style>
  <w:style w:type="paragraph" w:styleId="Heading8">
    <w:name w:val="heading 8"/>
    <w:basedOn w:val="Heading6"/>
    <w:next w:val="Normal"/>
    <w:link w:val="Heading8Char"/>
    <w:qFormat/>
    <w:rsid w:val="00AD5011"/>
    <w:pPr>
      <w:outlineLvl w:val="7"/>
    </w:pPr>
  </w:style>
  <w:style w:type="paragraph" w:styleId="Heading9">
    <w:name w:val="heading 9"/>
    <w:basedOn w:val="Heading6"/>
    <w:next w:val="Normal"/>
    <w:link w:val="Heading9Char"/>
    <w:qFormat/>
    <w:rsid w:val="00AD501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C69EF"/>
    <w:rPr>
      <w:b/>
      <w:sz w:val="24"/>
      <w:lang w:val="fr-FR" w:eastAsia="en-US"/>
    </w:rPr>
  </w:style>
  <w:style w:type="character" w:customStyle="1" w:styleId="Heading2Char">
    <w:name w:val="Heading 2 Char"/>
    <w:basedOn w:val="DefaultParagraphFont"/>
    <w:link w:val="Heading2"/>
    <w:rsid w:val="006C69EF"/>
    <w:rPr>
      <w:b/>
      <w:sz w:val="24"/>
      <w:lang w:val="fr-FR" w:eastAsia="en-US"/>
    </w:rPr>
  </w:style>
  <w:style w:type="character" w:customStyle="1" w:styleId="Heading3Char">
    <w:name w:val="Heading 3 Char"/>
    <w:basedOn w:val="DefaultParagraphFont"/>
    <w:link w:val="Heading3"/>
    <w:rsid w:val="006C69EF"/>
    <w:rPr>
      <w:b/>
      <w:sz w:val="24"/>
      <w:lang w:val="fr-FR" w:eastAsia="en-US"/>
    </w:rPr>
  </w:style>
  <w:style w:type="character" w:customStyle="1" w:styleId="Heading4Char">
    <w:name w:val="Heading 4 Char"/>
    <w:basedOn w:val="DefaultParagraphFont"/>
    <w:link w:val="Heading4"/>
    <w:rsid w:val="006C69EF"/>
    <w:rPr>
      <w:b/>
      <w:sz w:val="24"/>
      <w:lang w:val="fr-FR" w:eastAsia="en-US"/>
    </w:rPr>
  </w:style>
  <w:style w:type="character" w:customStyle="1" w:styleId="Heading5Char">
    <w:name w:val="Heading 5 Char"/>
    <w:basedOn w:val="DefaultParagraphFont"/>
    <w:link w:val="Heading5"/>
    <w:rsid w:val="006C69EF"/>
    <w:rPr>
      <w:b/>
      <w:sz w:val="24"/>
      <w:lang w:val="fr-FR" w:eastAsia="en-US"/>
    </w:rPr>
  </w:style>
  <w:style w:type="character" w:customStyle="1" w:styleId="Heading6Char">
    <w:name w:val="Heading 6 Char"/>
    <w:basedOn w:val="DefaultParagraphFont"/>
    <w:link w:val="Heading6"/>
    <w:rsid w:val="006C69EF"/>
    <w:rPr>
      <w:b/>
      <w:sz w:val="24"/>
      <w:lang w:val="fr-FR" w:eastAsia="en-US"/>
    </w:rPr>
  </w:style>
  <w:style w:type="character" w:customStyle="1" w:styleId="Heading7Char">
    <w:name w:val="Heading 7 Char"/>
    <w:basedOn w:val="DefaultParagraphFont"/>
    <w:link w:val="Heading7"/>
    <w:rsid w:val="006C69EF"/>
    <w:rPr>
      <w:b/>
      <w:sz w:val="24"/>
      <w:lang w:val="fr-FR" w:eastAsia="en-US"/>
    </w:rPr>
  </w:style>
  <w:style w:type="character" w:customStyle="1" w:styleId="Heading8Char">
    <w:name w:val="Heading 8 Char"/>
    <w:basedOn w:val="DefaultParagraphFont"/>
    <w:link w:val="Heading8"/>
    <w:rsid w:val="006C69EF"/>
    <w:rPr>
      <w:b/>
      <w:sz w:val="24"/>
      <w:lang w:val="fr-FR" w:eastAsia="en-US"/>
    </w:rPr>
  </w:style>
  <w:style w:type="character" w:customStyle="1" w:styleId="Heading9Char">
    <w:name w:val="Heading 9 Char"/>
    <w:basedOn w:val="DefaultParagraphFont"/>
    <w:link w:val="Heading9"/>
    <w:rsid w:val="006C69EF"/>
    <w:rPr>
      <w:b/>
      <w:sz w:val="24"/>
      <w:lang w:val="fr-FR" w:eastAsia="en-US"/>
    </w:rPr>
  </w:style>
  <w:style w:type="paragraph" w:customStyle="1" w:styleId="Annexref">
    <w:name w:val="Annex_ref"/>
    <w:basedOn w:val="Normal"/>
    <w:next w:val="Normalaftertitle"/>
    <w:rsid w:val="00AD5011"/>
    <w:pPr>
      <w:keepNext/>
      <w:keepLines/>
      <w:spacing w:after="280"/>
      <w:jc w:val="center"/>
    </w:pPr>
  </w:style>
  <w:style w:type="paragraph" w:customStyle="1" w:styleId="Normalaftertitle">
    <w:name w:val="Normal_after_title"/>
    <w:basedOn w:val="Normal"/>
    <w:next w:val="Normal"/>
    <w:link w:val="NormalaftertitleChar"/>
    <w:rsid w:val="00AD5011"/>
    <w:pPr>
      <w:spacing w:before="320"/>
    </w:pPr>
  </w:style>
  <w:style w:type="character" w:customStyle="1" w:styleId="NormalaftertitleChar">
    <w:name w:val="Normal_after_title Char"/>
    <w:basedOn w:val="DefaultParagraphFont"/>
    <w:link w:val="Normalaftertitle"/>
    <w:rsid w:val="006C69EF"/>
    <w:rPr>
      <w:sz w:val="24"/>
      <w:lang w:val="fr-FR" w:eastAsia="en-US"/>
    </w:rPr>
  </w:style>
  <w:style w:type="paragraph" w:customStyle="1" w:styleId="Blanc">
    <w:name w:val="Blanc"/>
    <w:basedOn w:val="Normal"/>
    <w:next w:val="Tabletext"/>
    <w:rsid w:val="00AD5011"/>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AD501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rsid w:val="006C69EF"/>
    <w:rPr>
      <w:sz w:val="22"/>
      <w:lang w:val="fr-FR" w:eastAsia="en-US"/>
    </w:rPr>
  </w:style>
  <w:style w:type="paragraph" w:styleId="Header">
    <w:name w:val="header"/>
    <w:basedOn w:val="Normal"/>
    <w:link w:val="HeaderChar"/>
    <w:rsid w:val="00AD5011"/>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AD5011"/>
    <w:rPr>
      <w:sz w:val="24"/>
      <w:lang w:val="fr-FR" w:eastAsia="en-US"/>
    </w:rPr>
  </w:style>
  <w:style w:type="paragraph" w:styleId="Footer">
    <w:name w:val="footer"/>
    <w:basedOn w:val="Normal"/>
    <w:link w:val="FooterChar"/>
    <w:rsid w:val="00AD5011"/>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AD5011"/>
    <w:rPr>
      <w:noProof/>
      <w:sz w:val="18"/>
      <w:lang w:val="fr-FR" w:eastAsia="en-US"/>
    </w:rPr>
  </w:style>
  <w:style w:type="character" w:styleId="PageNumber">
    <w:name w:val="page number"/>
    <w:basedOn w:val="DefaultParagraphFont"/>
    <w:rsid w:val="00AD5011"/>
  </w:style>
  <w:style w:type="paragraph" w:customStyle="1" w:styleId="Headingb">
    <w:name w:val="Heading_b"/>
    <w:basedOn w:val="Heading3"/>
    <w:next w:val="Normal"/>
    <w:link w:val="HeadingbChar"/>
    <w:rsid w:val="00AD5011"/>
    <w:pPr>
      <w:spacing w:before="160"/>
      <w:ind w:left="0" w:firstLine="0"/>
      <w:outlineLvl w:val="9"/>
    </w:pPr>
  </w:style>
  <w:style w:type="character" w:customStyle="1" w:styleId="HeadingbChar">
    <w:name w:val="Heading_b Char"/>
    <w:basedOn w:val="DefaultParagraphFont"/>
    <w:link w:val="Headingb"/>
    <w:locked/>
    <w:rsid w:val="006C69EF"/>
    <w:rPr>
      <w:b/>
      <w:sz w:val="24"/>
      <w:lang w:val="fr-FR" w:eastAsia="en-US"/>
    </w:rPr>
  </w:style>
  <w:style w:type="paragraph" w:customStyle="1" w:styleId="Headingi">
    <w:name w:val="Heading_i"/>
    <w:basedOn w:val="Heading3"/>
    <w:next w:val="Normal"/>
    <w:rsid w:val="00AD5011"/>
    <w:pPr>
      <w:spacing w:before="160"/>
      <w:ind w:left="0" w:firstLine="0"/>
    </w:pPr>
    <w:rPr>
      <w:b w:val="0"/>
      <w:i/>
    </w:rPr>
  </w:style>
  <w:style w:type="character" w:customStyle="1" w:styleId="href">
    <w:name w:val="href"/>
    <w:basedOn w:val="DefaultParagraphFont"/>
    <w:rsid w:val="00AD5011"/>
  </w:style>
  <w:style w:type="paragraph" w:customStyle="1" w:styleId="AnnexNoTitle">
    <w:name w:val="Annex_NoTitle"/>
    <w:basedOn w:val="Normal"/>
    <w:next w:val="Normalaftertitle"/>
    <w:link w:val="AnnexNoTitleChar"/>
    <w:rsid w:val="00AD5011"/>
    <w:pPr>
      <w:keepNext/>
      <w:keepLines/>
      <w:spacing w:before="480" w:after="80"/>
      <w:jc w:val="center"/>
    </w:pPr>
    <w:rPr>
      <w:b/>
      <w:sz w:val="28"/>
    </w:rPr>
  </w:style>
  <w:style w:type="character" w:customStyle="1" w:styleId="AnnexNoTitleChar">
    <w:name w:val="Annex_NoTitle Char"/>
    <w:basedOn w:val="DefaultParagraphFont"/>
    <w:link w:val="AnnexNoTitle"/>
    <w:rsid w:val="006C69EF"/>
    <w:rPr>
      <w:b/>
      <w:sz w:val="28"/>
      <w:lang w:val="fr-FR" w:eastAsia="en-US"/>
    </w:rPr>
  </w:style>
  <w:style w:type="paragraph" w:customStyle="1" w:styleId="enumlev1">
    <w:name w:val="enumlev1"/>
    <w:basedOn w:val="Normal"/>
    <w:link w:val="enumlev1Char"/>
    <w:rsid w:val="00AD5011"/>
    <w:pPr>
      <w:spacing w:before="80"/>
      <w:ind w:left="794" w:hanging="794"/>
    </w:pPr>
  </w:style>
  <w:style w:type="character" w:customStyle="1" w:styleId="enumlev1Char">
    <w:name w:val="enumlev1 Char"/>
    <w:basedOn w:val="DefaultParagraphFont"/>
    <w:link w:val="enumlev1"/>
    <w:rsid w:val="006C69EF"/>
    <w:rPr>
      <w:sz w:val="24"/>
      <w:lang w:val="fr-FR" w:eastAsia="en-US"/>
    </w:rPr>
  </w:style>
  <w:style w:type="paragraph" w:customStyle="1" w:styleId="Equation">
    <w:name w:val="Equation"/>
    <w:basedOn w:val="Normal"/>
    <w:link w:val="EquationChar"/>
    <w:rsid w:val="00AD5011"/>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rsid w:val="006C69EF"/>
    <w:rPr>
      <w:sz w:val="24"/>
      <w:lang w:val="fr-FR" w:eastAsia="en-US"/>
    </w:rPr>
  </w:style>
  <w:style w:type="paragraph" w:customStyle="1" w:styleId="enumlev2">
    <w:name w:val="enumlev2"/>
    <w:basedOn w:val="enumlev1"/>
    <w:rsid w:val="00AD5011"/>
    <w:pPr>
      <w:ind w:left="1191" w:hanging="397"/>
    </w:pPr>
  </w:style>
  <w:style w:type="paragraph" w:styleId="FootnoteText">
    <w:name w:val="footnote text"/>
    <w:basedOn w:val="Normal"/>
    <w:link w:val="FootnoteTextChar"/>
    <w:rsid w:val="00AD5011"/>
    <w:pPr>
      <w:keepLines/>
      <w:tabs>
        <w:tab w:val="left" w:pos="255"/>
      </w:tabs>
      <w:ind w:left="255" w:hanging="255"/>
    </w:pPr>
    <w:rPr>
      <w:sz w:val="22"/>
    </w:rPr>
  </w:style>
  <w:style w:type="character" w:customStyle="1" w:styleId="FootnoteTextChar">
    <w:name w:val="Footnote Text Char"/>
    <w:basedOn w:val="DefaultParagraphFont"/>
    <w:link w:val="FootnoteText"/>
    <w:rsid w:val="006C69EF"/>
    <w:rPr>
      <w:sz w:val="22"/>
      <w:lang w:val="fr-FR" w:eastAsia="en-US"/>
    </w:rPr>
  </w:style>
  <w:style w:type="paragraph" w:customStyle="1" w:styleId="enumlev3">
    <w:name w:val="enumlev3"/>
    <w:basedOn w:val="enumlev2"/>
    <w:rsid w:val="00AD5011"/>
    <w:pPr>
      <w:ind w:left="1588"/>
    </w:pPr>
  </w:style>
  <w:style w:type="paragraph" w:customStyle="1" w:styleId="Note">
    <w:name w:val="Note"/>
    <w:basedOn w:val="Normal"/>
    <w:link w:val="NoteChar"/>
    <w:rsid w:val="00AD5011"/>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rsid w:val="006C69EF"/>
    <w:rPr>
      <w:sz w:val="22"/>
      <w:lang w:val="fr-FR" w:eastAsia="en-US"/>
    </w:rPr>
  </w:style>
  <w:style w:type="paragraph" w:customStyle="1" w:styleId="RecNo">
    <w:name w:val="Rec_No"/>
    <w:basedOn w:val="Normal"/>
    <w:next w:val="Rectitle"/>
    <w:rsid w:val="00AD501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AD5011"/>
    <w:pPr>
      <w:keepNext/>
      <w:keepLines/>
      <w:spacing w:before="240"/>
      <w:jc w:val="center"/>
    </w:pPr>
    <w:rPr>
      <w:b/>
      <w:sz w:val="28"/>
    </w:rPr>
  </w:style>
  <w:style w:type="paragraph" w:customStyle="1" w:styleId="Recref">
    <w:name w:val="Rec_ref"/>
    <w:basedOn w:val="Normal"/>
    <w:next w:val="Recdate"/>
    <w:rsid w:val="00AD5011"/>
    <w:pPr>
      <w:jc w:val="center"/>
    </w:pPr>
  </w:style>
  <w:style w:type="paragraph" w:customStyle="1" w:styleId="Recdate">
    <w:name w:val="Rec_date"/>
    <w:basedOn w:val="Recref"/>
    <w:next w:val="Normalaftertitle"/>
    <w:rsid w:val="00AD5011"/>
    <w:pPr>
      <w:jc w:val="right"/>
    </w:pPr>
  </w:style>
  <w:style w:type="character" w:customStyle="1" w:styleId="RectitleChar">
    <w:name w:val="Rec_title Char"/>
    <w:basedOn w:val="DefaultParagraphFont"/>
    <w:link w:val="Rectitle"/>
    <w:locked/>
    <w:rsid w:val="006C69EF"/>
    <w:rPr>
      <w:b/>
      <w:sz w:val="28"/>
      <w:lang w:val="fr-FR" w:eastAsia="en-US"/>
    </w:rPr>
  </w:style>
  <w:style w:type="paragraph" w:customStyle="1" w:styleId="HeadingSum">
    <w:name w:val="Heading_Sum"/>
    <w:basedOn w:val="Headingb"/>
    <w:next w:val="Normal"/>
    <w:rsid w:val="00AD5011"/>
    <w:pPr>
      <w:spacing w:before="240"/>
    </w:pPr>
    <w:rPr>
      <w:sz w:val="22"/>
      <w:lang w:val="es-ES_tradnl"/>
    </w:rPr>
  </w:style>
  <w:style w:type="paragraph" w:customStyle="1" w:styleId="AppendixNoTitle">
    <w:name w:val="Appendix_NoTitle"/>
    <w:basedOn w:val="AnnexNoTitle"/>
    <w:next w:val="Normal"/>
    <w:rsid w:val="00AD5011"/>
  </w:style>
  <w:style w:type="paragraph" w:customStyle="1" w:styleId="Tablefin">
    <w:name w:val="Table_fin"/>
    <w:basedOn w:val="Normal"/>
    <w:next w:val="Normal"/>
    <w:rsid w:val="00AD5011"/>
    <w:pPr>
      <w:spacing w:before="0"/>
    </w:pPr>
    <w:rPr>
      <w:sz w:val="20"/>
      <w:lang w:val="en-GB"/>
    </w:rPr>
  </w:style>
  <w:style w:type="paragraph" w:customStyle="1" w:styleId="Tablehead">
    <w:name w:val="Table_head"/>
    <w:basedOn w:val="Normal"/>
    <w:next w:val="Normal"/>
    <w:link w:val="TableheadChar"/>
    <w:rsid w:val="00AD501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6C69EF"/>
    <w:rPr>
      <w:b/>
      <w:sz w:val="22"/>
      <w:lang w:val="fr-FR" w:eastAsia="en-US"/>
    </w:rPr>
  </w:style>
  <w:style w:type="paragraph" w:customStyle="1" w:styleId="Tablelegend">
    <w:name w:val="Table_legend"/>
    <w:basedOn w:val="Normal"/>
    <w:link w:val="TablelegendChar"/>
    <w:rsid w:val="00AD501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DefaultParagraphFont"/>
    <w:link w:val="Tablelegend"/>
    <w:rsid w:val="006C69EF"/>
    <w:rPr>
      <w:sz w:val="22"/>
      <w:lang w:val="fr-FR" w:eastAsia="en-US"/>
    </w:rPr>
  </w:style>
  <w:style w:type="paragraph" w:customStyle="1" w:styleId="TableNo">
    <w:name w:val="Table_No"/>
    <w:basedOn w:val="Normal"/>
    <w:next w:val="Normal"/>
    <w:link w:val="TableNoChar"/>
    <w:rsid w:val="00AD5011"/>
    <w:pPr>
      <w:keepNext/>
      <w:spacing w:before="360" w:after="120"/>
      <w:jc w:val="center"/>
    </w:pPr>
  </w:style>
  <w:style w:type="character" w:customStyle="1" w:styleId="TableNoChar">
    <w:name w:val="Table_No Char"/>
    <w:basedOn w:val="DefaultParagraphFont"/>
    <w:link w:val="TableNo"/>
    <w:rsid w:val="006C69EF"/>
    <w:rPr>
      <w:sz w:val="24"/>
      <w:lang w:val="fr-FR" w:eastAsia="en-US"/>
    </w:rPr>
  </w:style>
  <w:style w:type="paragraph" w:customStyle="1" w:styleId="Equationlegend">
    <w:name w:val="Equation_legend"/>
    <w:basedOn w:val="NormalIndent"/>
    <w:rsid w:val="00AD501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D5011"/>
    <w:pPr>
      <w:ind w:left="794"/>
    </w:pPr>
  </w:style>
  <w:style w:type="paragraph" w:customStyle="1" w:styleId="Figurelegend">
    <w:name w:val="Figure_legend"/>
    <w:basedOn w:val="Normal"/>
    <w:rsid w:val="00AD501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D5011"/>
    <w:pPr>
      <w:keepNext/>
      <w:keepLines/>
      <w:spacing w:before="480" w:after="80"/>
      <w:jc w:val="center"/>
    </w:pPr>
    <w:rPr>
      <w:caps/>
      <w:sz w:val="18"/>
    </w:rPr>
  </w:style>
  <w:style w:type="paragraph" w:customStyle="1" w:styleId="Figuretitle">
    <w:name w:val="Figure_title"/>
    <w:basedOn w:val="Normal"/>
    <w:next w:val="Figure"/>
    <w:link w:val="FiguretitleChar"/>
    <w:rsid w:val="00AD5011"/>
    <w:pPr>
      <w:keepNext/>
      <w:spacing w:before="0" w:after="120"/>
      <w:jc w:val="center"/>
    </w:pPr>
    <w:rPr>
      <w:rFonts w:ascii="Times New Roman Bold" w:hAnsi="Times New Roman Bold"/>
      <w:b/>
      <w:sz w:val="18"/>
    </w:rPr>
  </w:style>
  <w:style w:type="paragraph" w:customStyle="1" w:styleId="Figure">
    <w:name w:val="Figure"/>
    <w:basedOn w:val="FigureNo"/>
    <w:next w:val="Normal"/>
    <w:rsid w:val="00AD5011"/>
    <w:pPr>
      <w:keepNext w:val="0"/>
      <w:spacing w:before="0" w:after="240"/>
    </w:pPr>
  </w:style>
  <w:style w:type="character" w:customStyle="1" w:styleId="FiguretitleChar">
    <w:name w:val="Figure_title Char"/>
    <w:basedOn w:val="TabletitleChar"/>
    <w:link w:val="Figuretitle"/>
    <w:rsid w:val="006C69EF"/>
    <w:rPr>
      <w:rFonts w:ascii="Times New Roman Bold" w:hAnsi="Times New Roman Bold"/>
      <w:b/>
      <w:sz w:val="18"/>
      <w:lang w:val="fr-FR" w:eastAsia="en-US"/>
    </w:rPr>
  </w:style>
  <w:style w:type="character" w:customStyle="1" w:styleId="TabletitleChar">
    <w:name w:val="Table_title Char"/>
    <w:basedOn w:val="DefaultParagraphFont"/>
    <w:link w:val="Tabletitle"/>
    <w:rsid w:val="006C69EF"/>
    <w:rPr>
      <w:b/>
      <w:sz w:val="24"/>
      <w:lang w:val="fr-FR" w:eastAsia="en-US"/>
    </w:rPr>
  </w:style>
  <w:style w:type="paragraph" w:customStyle="1" w:styleId="Tabletitle">
    <w:name w:val="Table_title"/>
    <w:basedOn w:val="Normal"/>
    <w:next w:val="Tablehead"/>
    <w:link w:val="TabletitleChar"/>
    <w:rsid w:val="00AD5011"/>
    <w:pPr>
      <w:keepNext/>
      <w:spacing w:before="0" w:after="120"/>
      <w:jc w:val="center"/>
    </w:pPr>
    <w:rPr>
      <w:b/>
    </w:rPr>
  </w:style>
  <w:style w:type="character" w:customStyle="1" w:styleId="FigureNoChar">
    <w:name w:val="Figure_No Char"/>
    <w:basedOn w:val="DefaultParagraphFont"/>
    <w:link w:val="FigureNo"/>
    <w:rsid w:val="006C69EF"/>
    <w:rPr>
      <w:caps/>
      <w:sz w:val="18"/>
      <w:lang w:val="fr-FR" w:eastAsia="en-US"/>
    </w:rPr>
  </w:style>
  <w:style w:type="paragraph" w:customStyle="1" w:styleId="tocpart">
    <w:name w:val="tocpart"/>
    <w:basedOn w:val="Normal"/>
    <w:rsid w:val="00AD501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D5011"/>
    <w:pPr>
      <w:keepNext/>
      <w:keepLines/>
      <w:spacing w:before="480"/>
      <w:jc w:val="center"/>
    </w:pPr>
    <w:rPr>
      <w:sz w:val="28"/>
    </w:rPr>
  </w:style>
  <w:style w:type="paragraph" w:customStyle="1" w:styleId="Arttitle">
    <w:name w:val="Art_title"/>
    <w:basedOn w:val="Normal"/>
    <w:next w:val="Normalaftertitle"/>
    <w:link w:val="ArttitleCar"/>
    <w:rsid w:val="00AD5011"/>
    <w:pPr>
      <w:keepNext/>
      <w:keepLines/>
      <w:spacing w:before="240"/>
      <w:jc w:val="center"/>
    </w:pPr>
    <w:rPr>
      <w:b/>
      <w:sz w:val="28"/>
    </w:rPr>
  </w:style>
  <w:style w:type="character" w:customStyle="1" w:styleId="ArttitleCar">
    <w:name w:val="Art_title Car"/>
    <w:basedOn w:val="DefaultParagraphFont"/>
    <w:link w:val="Arttitle"/>
    <w:locked/>
    <w:rsid w:val="006C69EF"/>
    <w:rPr>
      <w:b/>
      <w:sz w:val="28"/>
      <w:lang w:val="fr-FR" w:eastAsia="en-US"/>
    </w:rPr>
  </w:style>
  <w:style w:type="paragraph" w:customStyle="1" w:styleId="ASN1">
    <w:name w:val="ASN.1"/>
    <w:basedOn w:val="Normal"/>
    <w:next w:val="Normal"/>
    <w:rsid w:val="00AD501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D5011"/>
    <w:pPr>
      <w:keepNext/>
      <w:keepLines/>
      <w:spacing w:before="160"/>
      <w:ind w:left="794"/>
    </w:pPr>
    <w:rPr>
      <w:i/>
    </w:rPr>
  </w:style>
  <w:style w:type="character" w:customStyle="1" w:styleId="CallChar">
    <w:name w:val="Call Char"/>
    <w:basedOn w:val="DefaultParagraphFont"/>
    <w:link w:val="Call"/>
    <w:locked/>
    <w:rsid w:val="006C69EF"/>
    <w:rPr>
      <w:i/>
      <w:sz w:val="24"/>
      <w:lang w:val="fr-FR" w:eastAsia="en-US"/>
    </w:rPr>
  </w:style>
  <w:style w:type="paragraph" w:customStyle="1" w:styleId="ChapNo">
    <w:name w:val="Chap_No"/>
    <w:basedOn w:val="ArtNo"/>
    <w:next w:val="Chaptitle"/>
    <w:rsid w:val="00AD5011"/>
    <w:rPr>
      <w:b/>
    </w:rPr>
  </w:style>
  <w:style w:type="paragraph" w:customStyle="1" w:styleId="Chaptitle">
    <w:name w:val="Chap_title"/>
    <w:basedOn w:val="Arttitle"/>
    <w:next w:val="Normalaftertitle"/>
    <w:rsid w:val="00AD5011"/>
  </w:style>
  <w:style w:type="character" w:styleId="FootnoteReference">
    <w:name w:val="footnote reference"/>
    <w:basedOn w:val="DefaultParagraphFont"/>
    <w:rsid w:val="00AD5011"/>
    <w:rPr>
      <w:position w:val="6"/>
      <w:sz w:val="18"/>
    </w:rPr>
  </w:style>
  <w:style w:type="paragraph" w:styleId="Index1">
    <w:name w:val="index 1"/>
    <w:basedOn w:val="Normal"/>
    <w:next w:val="Normal"/>
    <w:rsid w:val="00AD5011"/>
  </w:style>
  <w:style w:type="paragraph" w:styleId="Index2">
    <w:name w:val="index 2"/>
    <w:basedOn w:val="Normal"/>
    <w:next w:val="Normal"/>
    <w:rsid w:val="00AD5011"/>
    <w:pPr>
      <w:ind w:left="283"/>
    </w:pPr>
  </w:style>
  <w:style w:type="paragraph" w:styleId="Index3">
    <w:name w:val="index 3"/>
    <w:basedOn w:val="Normal"/>
    <w:next w:val="Normal"/>
    <w:rsid w:val="00AD5011"/>
    <w:pPr>
      <w:ind w:left="566"/>
    </w:pPr>
  </w:style>
  <w:style w:type="paragraph" w:styleId="IndexHeading">
    <w:name w:val="index heading"/>
    <w:basedOn w:val="Normal"/>
    <w:next w:val="Index1"/>
    <w:rsid w:val="00AD5011"/>
  </w:style>
  <w:style w:type="paragraph" w:customStyle="1" w:styleId="Line">
    <w:name w:val="Line"/>
    <w:basedOn w:val="Normal"/>
    <w:next w:val="Normal"/>
    <w:rsid w:val="00AD501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D501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D5011"/>
  </w:style>
  <w:style w:type="paragraph" w:customStyle="1" w:styleId="Partref">
    <w:name w:val="Part_ref"/>
    <w:basedOn w:val="Normal"/>
    <w:next w:val="Normal"/>
    <w:rsid w:val="00AD5011"/>
    <w:pPr>
      <w:keepNext/>
      <w:keepLines/>
      <w:spacing w:after="280"/>
      <w:jc w:val="center"/>
    </w:pPr>
  </w:style>
  <w:style w:type="paragraph" w:customStyle="1" w:styleId="Parttitle">
    <w:name w:val="Part_title"/>
    <w:basedOn w:val="Normal"/>
    <w:next w:val="Normalaftertitle"/>
    <w:rsid w:val="00AD501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D5011"/>
  </w:style>
  <w:style w:type="paragraph" w:customStyle="1" w:styleId="QuestionNo">
    <w:name w:val="Question_No"/>
    <w:basedOn w:val="RecNo"/>
    <w:next w:val="Normal"/>
    <w:rsid w:val="00AD5011"/>
  </w:style>
  <w:style w:type="paragraph" w:customStyle="1" w:styleId="Questionref">
    <w:name w:val="Question_ref"/>
    <w:basedOn w:val="Recref"/>
    <w:next w:val="Questiondate"/>
    <w:rsid w:val="00AD5011"/>
  </w:style>
  <w:style w:type="paragraph" w:customStyle="1" w:styleId="Questiontitle">
    <w:name w:val="Question_title"/>
    <w:basedOn w:val="Normal"/>
    <w:next w:val="Questionref"/>
    <w:rsid w:val="00AD5011"/>
  </w:style>
  <w:style w:type="paragraph" w:customStyle="1" w:styleId="Reftext">
    <w:name w:val="Ref_text"/>
    <w:basedOn w:val="Normal"/>
    <w:rsid w:val="00AD5011"/>
    <w:pPr>
      <w:ind w:left="794" w:hanging="794"/>
    </w:pPr>
    <w:rPr>
      <w:sz w:val="22"/>
    </w:rPr>
  </w:style>
  <w:style w:type="paragraph" w:customStyle="1" w:styleId="Reftitle">
    <w:name w:val="Ref_title"/>
    <w:basedOn w:val="Normal"/>
    <w:next w:val="Reftext"/>
    <w:rsid w:val="00AD501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D5011"/>
  </w:style>
  <w:style w:type="paragraph" w:customStyle="1" w:styleId="RepNo">
    <w:name w:val="Rep_No"/>
    <w:basedOn w:val="RecNo"/>
    <w:next w:val="Reptitle"/>
    <w:rsid w:val="00AD5011"/>
  </w:style>
  <w:style w:type="paragraph" w:customStyle="1" w:styleId="Reptitle">
    <w:name w:val="Rep_title"/>
    <w:basedOn w:val="Rectitle"/>
    <w:next w:val="Repref"/>
    <w:rsid w:val="00AD5011"/>
  </w:style>
  <w:style w:type="paragraph" w:customStyle="1" w:styleId="Repref">
    <w:name w:val="Rep_ref"/>
    <w:basedOn w:val="Recref"/>
    <w:next w:val="Repdate"/>
    <w:rsid w:val="00AD5011"/>
  </w:style>
  <w:style w:type="paragraph" w:customStyle="1" w:styleId="Resdate">
    <w:name w:val="Res_date"/>
    <w:basedOn w:val="Recdate"/>
    <w:next w:val="Normalaftertitle"/>
    <w:rsid w:val="00AD5011"/>
  </w:style>
  <w:style w:type="paragraph" w:customStyle="1" w:styleId="ResNo">
    <w:name w:val="Res_No"/>
    <w:basedOn w:val="RecNo"/>
    <w:next w:val="Restitle"/>
    <w:link w:val="ResNoChar"/>
    <w:rsid w:val="00AD5011"/>
  </w:style>
  <w:style w:type="paragraph" w:customStyle="1" w:styleId="Restitle">
    <w:name w:val="Res_title"/>
    <w:basedOn w:val="Normal"/>
    <w:next w:val="Resref"/>
    <w:link w:val="RestitleChar"/>
    <w:rsid w:val="00AD5011"/>
    <w:pPr>
      <w:spacing w:before="240"/>
      <w:jc w:val="center"/>
    </w:pPr>
    <w:rPr>
      <w:b/>
      <w:sz w:val="28"/>
    </w:rPr>
  </w:style>
  <w:style w:type="paragraph" w:customStyle="1" w:styleId="Resref">
    <w:name w:val="Res_ref"/>
    <w:basedOn w:val="Recref"/>
    <w:next w:val="Resdate"/>
    <w:rsid w:val="00AD5011"/>
  </w:style>
  <w:style w:type="character" w:customStyle="1" w:styleId="RestitleChar">
    <w:name w:val="Res_title Char"/>
    <w:basedOn w:val="DefaultParagraphFont"/>
    <w:link w:val="Restitle"/>
    <w:locked/>
    <w:rsid w:val="006C69EF"/>
    <w:rPr>
      <w:b/>
      <w:sz w:val="28"/>
      <w:lang w:val="fr-FR" w:eastAsia="en-US"/>
    </w:rPr>
  </w:style>
  <w:style w:type="character" w:customStyle="1" w:styleId="ResNoChar">
    <w:name w:val="Res_No Char"/>
    <w:basedOn w:val="DefaultParagraphFont"/>
    <w:link w:val="ResNo"/>
    <w:locked/>
    <w:rsid w:val="006C69EF"/>
    <w:rPr>
      <w:sz w:val="28"/>
      <w:lang w:val="fr-FR" w:eastAsia="en-US"/>
    </w:rPr>
  </w:style>
  <w:style w:type="paragraph" w:customStyle="1" w:styleId="SectionNo">
    <w:name w:val="Section_No"/>
    <w:basedOn w:val="Normal"/>
    <w:next w:val="Normal"/>
    <w:rsid w:val="00AD5011"/>
  </w:style>
  <w:style w:type="paragraph" w:customStyle="1" w:styleId="Sectiontitle">
    <w:name w:val="Section_title"/>
    <w:basedOn w:val="Normal"/>
    <w:next w:val="Normalaftertitle"/>
    <w:rsid w:val="00AD501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D5011"/>
    <w:pPr>
      <w:tabs>
        <w:tab w:val="clear" w:pos="794"/>
        <w:tab w:val="clear" w:pos="1191"/>
        <w:tab w:val="clear" w:pos="1588"/>
        <w:tab w:val="clear" w:pos="1985"/>
        <w:tab w:val="right" w:pos="9611"/>
      </w:tabs>
    </w:pPr>
    <w:rPr>
      <w:i/>
    </w:rPr>
  </w:style>
  <w:style w:type="paragraph" w:styleId="TOC1">
    <w:name w:val="toc 1"/>
    <w:basedOn w:val="Normal"/>
    <w:uiPriority w:val="39"/>
    <w:rsid w:val="00AD501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D5011"/>
    <w:pPr>
      <w:tabs>
        <w:tab w:val="clear" w:pos="567"/>
        <w:tab w:val="left" w:pos="1276"/>
      </w:tabs>
      <w:spacing w:before="160"/>
      <w:ind w:left="1276" w:hanging="709"/>
    </w:pPr>
  </w:style>
  <w:style w:type="paragraph" w:styleId="TOC3">
    <w:name w:val="toc 3"/>
    <w:basedOn w:val="TOC2"/>
    <w:uiPriority w:val="39"/>
    <w:rsid w:val="00AD5011"/>
    <w:pPr>
      <w:tabs>
        <w:tab w:val="clear" w:pos="1276"/>
        <w:tab w:val="left" w:pos="2155"/>
      </w:tabs>
      <w:ind w:left="2155" w:hanging="879"/>
    </w:pPr>
  </w:style>
  <w:style w:type="paragraph" w:styleId="TOC4">
    <w:name w:val="toc 4"/>
    <w:basedOn w:val="TOC3"/>
    <w:uiPriority w:val="39"/>
    <w:rsid w:val="00AD5011"/>
    <w:pPr>
      <w:tabs>
        <w:tab w:val="left" w:pos="3261"/>
      </w:tabs>
      <w:spacing w:before="80"/>
      <w:ind w:left="3261" w:hanging="993"/>
    </w:pPr>
  </w:style>
  <w:style w:type="paragraph" w:styleId="TOC5">
    <w:name w:val="toc 5"/>
    <w:basedOn w:val="TOC4"/>
    <w:uiPriority w:val="39"/>
    <w:rsid w:val="00AD5011"/>
  </w:style>
  <w:style w:type="paragraph" w:styleId="TOC6">
    <w:name w:val="toc 6"/>
    <w:basedOn w:val="TOC4"/>
    <w:uiPriority w:val="39"/>
    <w:rsid w:val="00AD5011"/>
  </w:style>
  <w:style w:type="paragraph" w:styleId="TOC7">
    <w:name w:val="toc 7"/>
    <w:basedOn w:val="TOC4"/>
    <w:uiPriority w:val="39"/>
    <w:rsid w:val="00AD5011"/>
  </w:style>
  <w:style w:type="paragraph" w:styleId="TOC8">
    <w:name w:val="toc 8"/>
    <w:basedOn w:val="TOC4"/>
    <w:uiPriority w:val="39"/>
    <w:rsid w:val="00AD5011"/>
  </w:style>
  <w:style w:type="paragraph" w:customStyle="1" w:styleId="Appendixref">
    <w:name w:val="Appendix_ref"/>
    <w:basedOn w:val="Annexref"/>
    <w:next w:val="Normalaftertitle"/>
    <w:rsid w:val="00AD5011"/>
  </w:style>
  <w:style w:type="paragraph" w:customStyle="1" w:styleId="Summary">
    <w:name w:val="Summary"/>
    <w:basedOn w:val="Normal"/>
    <w:next w:val="Normalaftertitle"/>
    <w:rsid w:val="00AD5011"/>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AD5011"/>
    <w:pPr>
      <w:ind w:left="-85" w:firstLine="0"/>
    </w:pPr>
    <w:rPr>
      <w:lang w:val="en-US"/>
    </w:rPr>
  </w:style>
  <w:style w:type="paragraph" w:styleId="TOC9">
    <w:name w:val="toc 9"/>
    <w:basedOn w:val="Normal"/>
    <w:next w:val="Normal"/>
    <w:autoRedefine/>
    <w:uiPriority w:val="39"/>
    <w:unhideWhenUsed/>
    <w:rsid w:val="00BF4EE7"/>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 w:type="character" w:styleId="FollowedHyperlink">
    <w:name w:val="FollowedHyperlink"/>
    <w:basedOn w:val="DefaultParagraphFont"/>
    <w:rsid w:val="00F845A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D501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D5011"/>
    <w:pPr>
      <w:keepNext/>
      <w:keepLines/>
      <w:spacing w:before="480"/>
      <w:ind w:left="794" w:hanging="794"/>
      <w:outlineLvl w:val="0"/>
    </w:pPr>
    <w:rPr>
      <w:b/>
    </w:rPr>
  </w:style>
  <w:style w:type="paragraph" w:styleId="Heading2">
    <w:name w:val="heading 2"/>
    <w:basedOn w:val="Heading1"/>
    <w:next w:val="Normal"/>
    <w:link w:val="Heading2Char"/>
    <w:qFormat/>
    <w:rsid w:val="00AD5011"/>
    <w:pPr>
      <w:spacing w:before="320"/>
      <w:outlineLvl w:val="1"/>
    </w:pPr>
  </w:style>
  <w:style w:type="paragraph" w:styleId="Heading3">
    <w:name w:val="heading 3"/>
    <w:basedOn w:val="Heading1"/>
    <w:next w:val="Normal"/>
    <w:link w:val="Heading3Char"/>
    <w:qFormat/>
    <w:rsid w:val="00AD5011"/>
    <w:pPr>
      <w:spacing w:before="200"/>
      <w:outlineLvl w:val="2"/>
    </w:pPr>
  </w:style>
  <w:style w:type="paragraph" w:styleId="Heading4">
    <w:name w:val="heading 4"/>
    <w:basedOn w:val="Heading3"/>
    <w:next w:val="Normal"/>
    <w:link w:val="Heading4Char"/>
    <w:qFormat/>
    <w:rsid w:val="00AD5011"/>
    <w:pPr>
      <w:tabs>
        <w:tab w:val="clear" w:pos="794"/>
        <w:tab w:val="left" w:pos="992"/>
      </w:tabs>
      <w:ind w:left="992" w:hanging="992"/>
      <w:outlineLvl w:val="3"/>
    </w:pPr>
  </w:style>
  <w:style w:type="paragraph" w:styleId="Heading5">
    <w:name w:val="heading 5"/>
    <w:basedOn w:val="Heading4"/>
    <w:next w:val="Normal"/>
    <w:link w:val="Heading5Char"/>
    <w:qFormat/>
    <w:rsid w:val="00AD5011"/>
    <w:pPr>
      <w:outlineLvl w:val="4"/>
    </w:pPr>
  </w:style>
  <w:style w:type="paragraph" w:styleId="Heading6">
    <w:name w:val="heading 6"/>
    <w:basedOn w:val="Heading4"/>
    <w:next w:val="Normal"/>
    <w:link w:val="Heading6Char"/>
    <w:qFormat/>
    <w:rsid w:val="00AD5011"/>
    <w:pPr>
      <w:tabs>
        <w:tab w:val="clear" w:pos="992"/>
        <w:tab w:val="clear" w:pos="1191"/>
      </w:tabs>
      <w:ind w:left="1588" w:hanging="1588"/>
      <w:outlineLvl w:val="5"/>
    </w:pPr>
  </w:style>
  <w:style w:type="paragraph" w:styleId="Heading7">
    <w:name w:val="heading 7"/>
    <w:basedOn w:val="Heading6"/>
    <w:next w:val="Normal"/>
    <w:link w:val="Heading7Char"/>
    <w:qFormat/>
    <w:rsid w:val="00AD5011"/>
    <w:pPr>
      <w:outlineLvl w:val="6"/>
    </w:pPr>
  </w:style>
  <w:style w:type="paragraph" w:styleId="Heading8">
    <w:name w:val="heading 8"/>
    <w:basedOn w:val="Heading6"/>
    <w:next w:val="Normal"/>
    <w:link w:val="Heading8Char"/>
    <w:qFormat/>
    <w:rsid w:val="00AD5011"/>
    <w:pPr>
      <w:outlineLvl w:val="7"/>
    </w:pPr>
  </w:style>
  <w:style w:type="paragraph" w:styleId="Heading9">
    <w:name w:val="heading 9"/>
    <w:basedOn w:val="Heading6"/>
    <w:next w:val="Normal"/>
    <w:link w:val="Heading9Char"/>
    <w:qFormat/>
    <w:rsid w:val="00AD501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C69EF"/>
    <w:rPr>
      <w:b/>
      <w:sz w:val="24"/>
      <w:lang w:val="fr-FR" w:eastAsia="en-US"/>
    </w:rPr>
  </w:style>
  <w:style w:type="character" w:customStyle="1" w:styleId="Heading2Char">
    <w:name w:val="Heading 2 Char"/>
    <w:basedOn w:val="DefaultParagraphFont"/>
    <w:link w:val="Heading2"/>
    <w:rsid w:val="006C69EF"/>
    <w:rPr>
      <w:b/>
      <w:sz w:val="24"/>
      <w:lang w:val="fr-FR" w:eastAsia="en-US"/>
    </w:rPr>
  </w:style>
  <w:style w:type="character" w:customStyle="1" w:styleId="Heading3Char">
    <w:name w:val="Heading 3 Char"/>
    <w:basedOn w:val="DefaultParagraphFont"/>
    <w:link w:val="Heading3"/>
    <w:rsid w:val="006C69EF"/>
    <w:rPr>
      <w:b/>
      <w:sz w:val="24"/>
      <w:lang w:val="fr-FR" w:eastAsia="en-US"/>
    </w:rPr>
  </w:style>
  <w:style w:type="character" w:customStyle="1" w:styleId="Heading4Char">
    <w:name w:val="Heading 4 Char"/>
    <w:basedOn w:val="DefaultParagraphFont"/>
    <w:link w:val="Heading4"/>
    <w:rsid w:val="006C69EF"/>
    <w:rPr>
      <w:b/>
      <w:sz w:val="24"/>
      <w:lang w:val="fr-FR" w:eastAsia="en-US"/>
    </w:rPr>
  </w:style>
  <w:style w:type="character" w:customStyle="1" w:styleId="Heading5Char">
    <w:name w:val="Heading 5 Char"/>
    <w:basedOn w:val="DefaultParagraphFont"/>
    <w:link w:val="Heading5"/>
    <w:rsid w:val="006C69EF"/>
    <w:rPr>
      <w:b/>
      <w:sz w:val="24"/>
      <w:lang w:val="fr-FR" w:eastAsia="en-US"/>
    </w:rPr>
  </w:style>
  <w:style w:type="character" w:customStyle="1" w:styleId="Heading6Char">
    <w:name w:val="Heading 6 Char"/>
    <w:basedOn w:val="DefaultParagraphFont"/>
    <w:link w:val="Heading6"/>
    <w:rsid w:val="006C69EF"/>
    <w:rPr>
      <w:b/>
      <w:sz w:val="24"/>
      <w:lang w:val="fr-FR" w:eastAsia="en-US"/>
    </w:rPr>
  </w:style>
  <w:style w:type="character" w:customStyle="1" w:styleId="Heading7Char">
    <w:name w:val="Heading 7 Char"/>
    <w:basedOn w:val="DefaultParagraphFont"/>
    <w:link w:val="Heading7"/>
    <w:rsid w:val="006C69EF"/>
    <w:rPr>
      <w:b/>
      <w:sz w:val="24"/>
      <w:lang w:val="fr-FR" w:eastAsia="en-US"/>
    </w:rPr>
  </w:style>
  <w:style w:type="character" w:customStyle="1" w:styleId="Heading8Char">
    <w:name w:val="Heading 8 Char"/>
    <w:basedOn w:val="DefaultParagraphFont"/>
    <w:link w:val="Heading8"/>
    <w:rsid w:val="006C69EF"/>
    <w:rPr>
      <w:b/>
      <w:sz w:val="24"/>
      <w:lang w:val="fr-FR" w:eastAsia="en-US"/>
    </w:rPr>
  </w:style>
  <w:style w:type="character" w:customStyle="1" w:styleId="Heading9Char">
    <w:name w:val="Heading 9 Char"/>
    <w:basedOn w:val="DefaultParagraphFont"/>
    <w:link w:val="Heading9"/>
    <w:rsid w:val="006C69EF"/>
    <w:rPr>
      <w:b/>
      <w:sz w:val="24"/>
      <w:lang w:val="fr-FR" w:eastAsia="en-US"/>
    </w:rPr>
  </w:style>
  <w:style w:type="paragraph" w:customStyle="1" w:styleId="Annexref">
    <w:name w:val="Annex_ref"/>
    <w:basedOn w:val="Normal"/>
    <w:next w:val="Normalaftertitle"/>
    <w:rsid w:val="00AD5011"/>
    <w:pPr>
      <w:keepNext/>
      <w:keepLines/>
      <w:spacing w:after="280"/>
      <w:jc w:val="center"/>
    </w:pPr>
  </w:style>
  <w:style w:type="paragraph" w:customStyle="1" w:styleId="Normalaftertitle">
    <w:name w:val="Normal_after_title"/>
    <w:basedOn w:val="Normal"/>
    <w:next w:val="Normal"/>
    <w:link w:val="NormalaftertitleChar"/>
    <w:rsid w:val="00AD5011"/>
    <w:pPr>
      <w:spacing w:before="320"/>
    </w:pPr>
  </w:style>
  <w:style w:type="character" w:customStyle="1" w:styleId="NormalaftertitleChar">
    <w:name w:val="Normal_after_title Char"/>
    <w:basedOn w:val="DefaultParagraphFont"/>
    <w:link w:val="Normalaftertitle"/>
    <w:rsid w:val="006C69EF"/>
    <w:rPr>
      <w:sz w:val="24"/>
      <w:lang w:val="fr-FR" w:eastAsia="en-US"/>
    </w:rPr>
  </w:style>
  <w:style w:type="paragraph" w:customStyle="1" w:styleId="Blanc">
    <w:name w:val="Blanc"/>
    <w:basedOn w:val="Normal"/>
    <w:next w:val="Tabletext"/>
    <w:rsid w:val="00AD5011"/>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AD501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rsid w:val="006C69EF"/>
    <w:rPr>
      <w:sz w:val="22"/>
      <w:lang w:val="fr-FR" w:eastAsia="en-US"/>
    </w:rPr>
  </w:style>
  <w:style w:type="paragraph" w:styleId="Header">
    <w:name w:val="header"/>
    <w:basedOn w:val="Normal"/>
    <w:link w:val="HeaderChar"/>
    <w:rsid w:val="00AD5011"/>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AD5011"/>
    <w:rPr>
      <w:sz w:val="24"/>
      <w:lang w:val="fr-FR" w:eastAsia="en-US"/>
    </w:rPr>
  </w:style>
  <w:style w:type="paragraph" w:styleId="Footer">
    <w:name w:val="footer"/>
    <w:basedOn w:val="Normal"/>
    <w:link w:val="FooterChar"/>
    <w:rsid w:val="00AD5011"/>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AD5011"/>
    <w:rPr>
      <w:noProof/>
      <w:sz w:val="18"/>
      <w:lang w:val="fr-FR" w:eastAsia="en-US"/>
    </w:rPr>
  </w:style>
  <w:style w:type="character" w:styleId="PageNumber">
    <w:name w:val="page number"/>
    <w:basedOn w:val="DefaultParagraphFont"/>
    <w:rsid w:val="00AD5011"/>
  </w:style>
  <w:style w:type="paragraph" w:customStyle="1" w:styleId="Headingb">
    <w:name w:val="Heading_b"/>
    <w:basedOn w:val="Heading3"/>
    <w:next w:val="Normal"/>
    <w:link w:val="HeadingbChar"/>
    <w:rsid w:val="00AD5011"/>
    <w:pPr>
      <w:spacing w:before="160"/>
      <w:ind w:left="0" w:firstLine="0"/>
      <w:outlineLvl w:val="9"/>
    </w:pPr>
  </w:style>
  <w:style w:type="character" w:customStyle="1" w:styleId="HeadingbChar">
    <w:name w:val="Heading_b Char"/>
    <w:basedOn w:val="DefaultParagraphFont"/>
    <w:link w:val="Headingb"/>
    <w:locked/>
    <w:rsid w:val="006C69EF"/>
    <w:rPr>
      <w:b/>
      <w:sz w:val="24"/>
      <w:lang w:val="fr-FR" w:eastAsia="en-US"/>
    </w:rPr>
  </w:style>
  <w:style w:type="paragraph" w:customStyle="1" w:styleId="Headingi">
    <w:name w:val="Heading_i"/>
    <w:basedOn w:val="Heading3"/>
    <w:next w:val="Normal"/>
    <w:rsid w:val="00AD5011"/>
    <w:pPr>
      <w:spacing w:before="160"/>
      <w:ind w:left="0" w:firstLine="0"/>
    </w:pPr>
    <w:rPr>
      <w:b w:val="0"/>
      <w:i/>
    </w:rPr>
  </w:style>
  <w:style w:type="character" w:customStyle="1" w:styleId="href">
    <w:name w:val="href"/>
    <w:basedOn w:val="DefaultParagraphFont"/>
    <w:rsid w:val="00AD5011"/>
  </w:style>
  <w:style w:type="paragraph" w:customStyle="1" w:styleId="AnnexNoTitle">
    <w:name w:val="Annex_NoTitle"/>
    <w:basedOn w:val="Normal"/>
    <w:next w:val="Normalaftertitle"/>
    <w:link w:val="AnnexNoTitleChar"/>
    <w:rsid w:val="00AD5011"/>
    <w:pPr>
      <w:keepNext/>
      <w:keepLines/>
      <w:spacing w:before="480" w:after="80"/>
      <w:jc w:val="center"/>
    </w:pPr>
    <w:rPr>
      <w:b/>
      <w:sz w:val="28"/>
    </w:rPr>
  </w:style>
  <w:style w:type="character" w:customStyle="1" w:styleId="AnnexNoTitleChar">
    <w:name w:val="Annex_NoTitle Char"/>
    <w:basedOn w:val="DefaultParagraphFont"/>
    <w:link w:val="AnnexNoTitle"/>
    <w:rsid w:val="006C69EF"/>
    <w:rPr>
      <w:b/>
      <w:sz w:val="28"/>
      <w:lang w:val="fr-FR" w:eastAsia="en-US"/>
    </w:rPr>
  </w:style>
  <w:style w:type="paragraph" w:customStyle="1" w:styleId="enumlev1">
    <w:name w:val="enumlev1"/>
    <w:basedOn w:val="Normal"/>
    <w:link w:val="enumlev1Char"/>
    <w:rsid w:val="00AD5011"/>
    <w:pPr>
      <w:spacing w:before="80"/>
      <w:ind w:left="794" w:hanging="794"/>
    </w:pPr>
  </w:style>
  <w:style w:type="character" w:customStyle="1" w:styleId="enumlev1Char">
    <w:name w:val="enumlev1 Char"/>
    <w:basedOn w:val="DefaultParagraphFont"/>
    <w:link w:val="enumlev1"/>
    <w:rsid w:val="006C69EF"/>
    <w:rPr>
      <w:sz w:val="24"/>
      <w:lang w:val="fr-FR" w:eastAsia="en-US"/>
    </w:rPr>
  </w:style>
  <w:style w:type="paragraph" w:customStyle="1" w:styleId="Equation">
    <w:name w:val="Equation"/>
    <w:basedOn w:val="Normal"/>
    <w:link w:val="EquationChar"/>
    <w:rsid w:val="00AD5011"/>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rsid w:val="006C69EF"/>
    <w:rPr>
      <w:sz w:val="24"/>
      <w:lang w:val="fr-FR" w:eastAsia="en-US"/>
    </w:rPr>
  </w:style>
  <w:style w:type="paragraph" w:customStyle="1" w:styleId="enumlev2">
    <w:name w:val="enumlev2"/>
    <w:basedOn w:val="enumlev1"/>
    <w:rsid w:val="00AD5011"/>
    <w:pPr>
      <w:ind w:left="1191" w:hanging="397"/>
    </w:pPr>
  </w:style>
  <w:style w:type="paragraph" w:styleId="FootnoteText">
    <w:name w:val="footnote text"/>
    <w:basedOn w:val="Normal"/>
    <w:link w:val="FootnoteTextChar"/>
    <w:rsid w:val="00AD5011"/>
    <w:pPr>
      <w:keepLines/>
      <w:tabs>
        <w:tab w:val="left" w:pos="255"/>
      </w:tabs>
      <w:ind w:left="255" w:hanging="255"/>
    </w:pPr>
    <w:rPr>
      <w:sz w:val="22"/>
    </w:rPr>
  </w:style>
  <w:style w:type="character" w:customStyle="1" w:styleId="FootnoteTextChar">
    <w:name w:val="Footnote Text Char"/>
    <w:basedOn w:val="DefaultParagraphFont"/>
    <w:link w:val="FootnoteText"/>
    <w:rsid w:val="006C69EF"/>
    <w:rPr>
      <w:sz w:val="22"/>
      <w:lang w:val="fr-FR" w:eastAsia="en-US"/>
    </w:rPr>
  </w:style>
  <w:style w:type="paragraph" w:customStyle="1" w:styleId="enumlev3">
    <w:name w:val="enumlev3"/>
    <w:basedOn w:val="enumlev2"/>
    <w:rsid w:val="00AD5011"/>
    <w:pPr>
      <w:ind w:left="1588"/>
    </w:pPr>
  </w:style>
  <w:style w:type="paragraph" w:customStyle="1" w:styleId="Note">
    <w:name w:val="Note"/>
    <w:basedOn w:val="Normal"/>
    <w:link w:val="NoteChar"/>
    <w:rsid w:val="00AD5011"/>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rsid w:val="006C69EF"/>
    <w:rPr>
      <w:sz w:val="22"/>
      <w:lang w:val="fr-FR" w:eastAsia="en-US"/>
    </w:rPr>
  </w:style>
  <w:style w:type="paragraph" w:customStyle="1" w:styleId="RecNo">
    <w:name w:val="Rec_No"/>
    <w:basedOn w:val="Normal"/>
    <w:next w:val="Rectitle"/>
    <w:rsid w:val="00AD501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AD5011"/>
    <w:pPr>
      <w:keepNext/>
      <w:keepLines/>
      <w:spacing w:before="240"/>
      <w:jc w:val="center"/>
    </w:pPr>
    <w:rPr>
      <w:b/>
      <w:sz w:val="28"/>
    </w:rPr>
  </w:style>
  <w:style w:type="paragraph" w:customStyle="1" w:styleId="Recref">
    <w:name w:val="Rec_ref"/>
    <w:basedOn w:val="Normal"/>
    <w:next w:val="Recdate"/>
    <w:rsid w:val="00AD5011"/>
    <w:pPr>
      <w:jc w:val="center"/>
    </w:pPr>
  </w:style>
  <w:style w:type="paragraph" w:customStyle="1" w:styleId="Recdate">
    <w:name w:val="Rec_date"/>
    <w:basedOn w:val="Recref"/>
    <w:next w:val="Normalaftertitle"/>
    <w:rsid w:val="00AD5011"/>
    <w:pPr>
      <w:jc w:val="right"/>
    </w:pPr>
  </w:style>
  <w:style w:type="character" w:customStyle="1" w:styleId="RectitleChar">
    <w:name w:val="Rec_title Char"/>
    <w:basedOn w:val="DefaultParagraphFont"/>
    <w:link w:val="Rectitle"/>
    <w:locked/>
    <w:rsid w:val="006C69EF"/>
    <w:rPr>
      <w:b/>
      <w:sz w:val="28"/>
      <w:lang w:val="fr-FR" w:eastAsia="en-US"/>
    </w:rPr>
  </w:style>
  <w:style w:type="paragraph" w:customStyle="1" w:styleId="HeadingSum">
    <w:name w:val="Heading_Sum"/>
    <w:basedOn w:val="Headingb"/>
    <w:next w:val="Normal"/>
    <w:rsid w:val="00AD5011"/>
    <w:pPr>
      <w:spacing w:before="240"/>
    </w:pPr>
    <w:rPr>
      <w:sz w:val="22"/>
      <w:lang w:val="es-ES_tradnl"/>
    </w:rPr>
  </w:style>
  <w:style w:type="paragraph" w:customStyle="1" w:styleId="AppendixNoTitle">
    <w:name w:val="Appendix_NoTitle"/>
    <w:basedOn w:val="AnnexNoTitle"/>
    <w:next w:val="Normal"/>
    <w:rsid w:val="00AD5011"/>
  </w:style>
  <w:style w:type="paragraph" w:customStyle="1" w:styleId="Tablefin">
    <w:name w:val="Table_fin"/>
    <w:basedOn w:val="Normal"/>
    <w:next w:val="Normal"/>
    <w:rsid w:val="00AD5011"/>
    <w:pPr>
      <w:spacing w:before="0"/>
    </w:pPr>
    <w:rPr>
      <w:sz w:val="20"/>
      <w:lang w:val="en-GB"/>
    </w:rPr>
  </w:style>
  <w:style w:type="paragraph" w:customStyle="1" w:styleId="Tablehead">
    <w:name w:val="Table_head"/>
    <w:basedOn w:val="Normal"/>
    <w:next w:val="Normal"/>
    <w:link w:val="TableheadChar"/>
    <w:rsid w:val="00AD501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6C69EF"/>
    <w:rPr>
      <w:b/>
      <w:sz w:val="22"/>
      <w:lang w:val="fr-FR" w:eastAsia="en-US"/>
    </w:rPr>
  </w:style>
  <w:style w:type="paragraph" w:customStyle="1" w:styleId="Tablelegend">
    <w:name w:val="Table_legend"/>
    <w:basedOn w:val="Normal"/>
    <w:link w:val="TablelegendChar"/>
    <w:rsid w:val="00AD501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DefaultParagraphFont"/>
    <w:link w:val="Tablelegend"/>
    <w:rsid w:val="006C69EF"/>
    <w:rPr>
      <w:sz w:val="22"/>
      <w:lang w:val="fr-FR" w:eastAsia="en-US"/>
    </w:rPr>
  </w:style>
  <w:style w:type="paragraph" w:customStyle="1" w:styleId="TableNo">
    <w:name w:val="Table_No"/>
    <w:basedOn w:val="Normal"/>
    <w:next w:val="Normal"/>
    <w:link w:val="TableNoChar"/>
    <w:rsid w:val="00AD5011"/>
    <w:pPr>
      <w:keepNext/>
      <w:spacing w:before="360" w:after="120"/>
      <w:jc w:val="center"/>
    </w:pPr>
  </w:style>
  <w:style w:type="character" w:customStyle="1" w:styleId="TableNoChar">
    <w:name w:val="Table_No Char"/>
    <w:basedOn w:val="DefaultParagraphFont"/>
    <w:link w:val="TableNo"/>
    <w:rsid w:val="006C69EF"/>
    <w:rPr>
      <w:sz w:val="24"/>
      <w:lang w:val="fr-FR" w:eastAsia="en-US"/>
    </w:rPr>
  </w:style>
  <w:style w:type="paragraph" w:customStyle="1" w:styleId="Equationlegend">
    <w:name w:val="Equation_legend"/>
    <w:basedOn w:val="NormalIndent"/>
    <w:rsid w:val="00AD501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D5011"/>
    <w:pPr>
      <w:ind w:left="794"/>
    </w:pPr>
  </w:style>
  <w:style w:type="paragraph" w:customStyle="1" w:styleId="Figurelegend">
    <w:name w:val="Figure_legend"/>
    <w:basedOn w:val="Normal"/>
    <w:rsid w:val="00AD501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D5011"/>
    <w:pPr>
      <w:keepNext/>
      <w:keepLines/>
      <w:spacing w:before="480" w:after="80"/>
      <w:jc w:val="center"/>
    </w:pPr>
    <w:rPr>
      <w:caps/>
      <w:sz w:val="18"/>
    </w:rPr>
  </w:style>
  <w:style w:type="paragraph" w:customStyle="1" w:styleId="Figuretitle">
    <w:name w:val="Figure_title"/>
    <w:basedOn w:val="Normal"/>
    <w:next w:val="Figure"/>
    <w:link w:val="FiguretitleChar"/>
    <w:rsid w:val="00AD5011"/>
    <w:pPr>
      <w:keepNext/>
      <w:spacing w:before="0" w:after="120"/>
      <w:jc w:val="center"/>
    </w:pPr>
    <w:rPr>
      <w:rFonts w:ascii="Times New Roman Bold" w:hAnsi="Times New Roman Bold"/>
      <w:b/>
      <w:sz w:val="18"/>
    </w:rPr>
  </w:style>
  <w:style w:type="paragraph" w:customStyle="1" w:styleId="Figure">
    <w:name w:val="Figure"/>
    <w:basedOn w:val="FigureNo"/>
    <w:next w:val="Normal"/>
    <w:rsid w:val="00AD5011"/>
    <w:pPr>
      <w:keepNext w:val="0"/>
      <w:spacing w:before="0" w:after="240"/>
    </w:pPr>
  </w:style>
  <w:style w:type="character" w:customStyle="1" w:styleId="FiguretitleChar">
    <w:name w:val="Figure_title Char"/>
    <w:basedOn w:val="TabletitleChar"/>
    <w:link w:val="Figuretitle"/>
    <w:rsid w:val="006C69EF"/>
    <w:rPr>
      <w:rFonts w:ascii="Times New Roman Bold" w:hAnsi="Times New Roman Bold"/>
      <w:b/>
      <w:sz w:val="18"/>
      <w:lang w:val="fr-FR" w:eastAsia="en-US"/>
    </w:rPr>
  </w:style>
  <w:style w:type="character" w:customStyle="1" w:styleId="TabletitleChar">
    <w:name w:val="Table_title Char"/>
    <w:basedOn w:val="DefaultParagraphFont"/>
    <w:link w:val="Tabletitle"/>
    <w:rsid w:val="006C69EF"/>
    <w:rPr>
      <w:b/>
      <w:sz w:val="24"/>
      <w:lang w:val="fr-FR" w:eastAsia="en-US"/>
    </w:rPr>
  </w:style>
  <w:style w:type="paragraph" w:customStyle="1" w:styleId="Tabletitle">
    <w:name w:val="Table_title"/>
    <w:basedOn w:val="Normal"/>
    <w:next w:val="Tablehead"/>
    <w:link w:val="TabletitleChar"/>
    <w:rsid w:val="00AD5011"/>
    <w:pPr>
      <w:keepNext/>
      <w:spacing w:before="0" w:after="120"/>
      <w:jc w:val="center"/>
    </w:pPr>
    <w:rPr>
      <w:b/>
    </w:rPr>
  </w:style>
  <w:style w:type="character" w:customStyle="1" w:styleId="FigureNoChar">
    <w:name w:val="Figure_No Char"/>
    <w:basedOn w:val="DefaultParagraphFont"/>
    <w:link w:val="FigureNo"/>
    <w:rsid w:val="006C69EF"/>
    <w:rPr>
      <w:caps/>
      <w:sz w:val="18"/>
      <w:lang w:val="fr-FR" w:eastAsia="en-US"/>
    </w:rPr>
  </w:style>
  <w:style w:type="paragraph" w:customStyle="1" w:styleId="tocpart">
    <w:name w:val="tocpart"/>
    <w:basedOn w:val="Normal"/>
    <w:rsid w:val="00AD501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D5011"/>
    <w:pPr>
      <w:keepNext/>
      <w:keepLines/>
      <w:spacing w:before="480"/>
      <w:jc w:val="center"/>
    </w:pPr>
    <w:rPr>
      <w:sz w:val="28"/>
    </w:rPr>
  </w:style>
  <w:style w:type="paragraph" w:customStyle="1" w:styleId="Arttitle">
    <w:name w:val="Art_title"/>
    <w:basedOn w:val="Normal"/>
    <w:next w:val="Normalaftertitle"/>
    <w:link w:val="ArttitleCar"/>
    <w:rsid w:val="00AD5011"/>
    <w:pPr>
      <w:keepNext/>
      <w:keepLines/>
      <w:spacing w:before="240"/>
      <w:jc w:val="center"/>
    </w:pPr>
    <w:rPr>
      <w:b/>
      <w:sz w:val="28"/>
    </w:rPr>
  </w:style>
  <w:style w:type="character" w:customStyle="1" w:styleId="ArttitleCar">
    <w:name w:val="Art_title Car"/>
    <w:basedOn w:val="DefaultParagraphFont"/>
    <w:link w:val="Arttitle"/>
    <w:locked/>
    <w:rsid w:val="006C69EF"/>
    <w:rPr>
      <w:b/>
      <w:sz w:val="28"/>
      <w:lang w:val="fr-FR" w:eastAsia="en-US"/>
    </w:rPr>
  </w:style>
  <w:style w:type="paragraph" w:customStyle="1" w:styleId="ASN1">
    <w:name w:val="ASN.1"/>
    <w:basedOn w:val="Normal"/>
    <w:next w:val="Normal"/>
    <w:rsid w:val="00AD501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D5011"/>
    <w:pPr>
      <w:keepNext/>
      <w:keepLines/>
      <w:spacing w:before="160"/>
      <w:ind w:left="794"/>
    </w:pPr>
    <w:rPr>
      <w:i/>
    </w:rPr>
  </w:style>
  <w:style w:type="character" w:customStyle="1" w:styleId="CallChar">
    <w:name w:val="Call Char"/>
    <w:basedOn w:val="DefaultParagraphFont"/>
    <w:link w:val="Call"/>
    <w:locked/>
    <w:rsid w:val="006C69EF"/>
    <w:rPr>
      <w:i/>
      <w:sz w:val="24"/>
      <w:lang w:val="fr-FR" w:eastAsia="en-US"/>
    </w:rPr>
  </w:style>
  <w:style w:type="paragraph" w:customStyle="1" w:styleId="ChapNo">
    <w:name w:val="Chap_No"/>
    <w:basedOn w:val="ArtNo"/>
    <w:next w:val="Chaptitle"/>
    <w:rsid w:val="00AD5011"/>
    <w:rPr>
      <w:b/>
    </w:rPr>
  </w:style>
  <w:style w:type="paragraph" w:customStyle="1" w:styleId="Chaptitle">
    <w:name w:val="Chap_title"/>
    <w:basedOn w:val="Arttitle"/>
    <w:next w:val="Normalaftertitle"/>
    <w:rsid w:val="00AD5011"/>
  </w:style>
  <w:style w:type="character" w:styleId="FootnoteReference">
    <w:name w:val="footnote reference"/>
    <w:basedOn w:val="DefaultParagraphFont"/>
    <w:rsid w:val="00AD5011"/>
    <w:rPr>
      <w:position w:val="6"/>
      <w:sz w:val="18"/>
    </w:rPr>
  </w:style>
  <w:style w:type="paragraph" w:styleId="Index1">
    <w:name w:val="index 1"/>
    <w:basedOn w:val="Normal"/>
    <w:next w:val="Normal"/>
    <w:rsid w:val="00AD5011"/>
  </w:style>
  <w:style w:type="paragraph" w:styleId="Index2">
    <w:name w:val="index 2"/>
    <w:basedOn w:val="Normal"/>
    <w:next w:val="Normal"/>
    <w:rsid w:val="00AD5011"/>
    <w:pPr>
      <w:ind w:left="283"/>
    </w:pPr>
  </w:style>
  <w:style w:type="paragraph" w:styleId="Index3">
    <w:name w:val="index 3"/>
    <w:basedOn w:val="Normal"/>
    <w:next w:val="Normal"/>
    <w:rsid w:val="00AD5011"/>
    <w:pPr>
      <w:ind w:left="566"/>
    </w:pPr>
  </w:style>
  <w:style w:type="paragraph" w:styleId="IndexHeading">
    <w:name w:val="index heading"/>
    <w:basedOn w:val="Normal"/>
    <w:next w:val="Index1"/>
    <w:rsid w:val="00AD5011"/>
  </w:style>
  <w:style w:type="paragraph" w:customStyle="1" w:styleId="Line">
    <w:name w:val="Line"/>
    <w:basedOn w:val="Normal"/>
    <w:next w:val="Normal"/>
    <w:rsid w:val="00AD501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D501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D5011"/>
  </w:style>
  <w:style w:type="paragraph" w:customStyle="1" w:styleId="Partref">
    <w:name w:val="Part_ref"/>
    <w:basedOn w:val="Normal"/>
    <w:next w:val="Normal"/>
    <w:rsid w:val="00AD5011"/>
    <w:pPr>
      <w:keepNext/>
      <w:keepLines/>
      <w:spacing w:after="280"/>
      <w:jc w:val="center"/>
    </w:pPr>
  </w:style>
  <w:style w:type="paragraph" w:customStyle="1" w:styleId="Parttitle">
    <w:name w:val="Part_title"/>
    <w:basedOn w:val="Normal"/>
    <w:next w:val="Normalaftertitle"/>
    <w:rsid w:val="00AD501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D5011"/>
  </w:style>
  <w:style w:type="paragraph" w:customStyle="1" w:styleId="QuestionNo">
    <w:name w:val="Question_No"/>
    <w:basedOn w:val="RecNo"/>
    <w:next w:val="Normal"/>
    <w:rsid w:val="00AD5011"/>
  </w:style>
  <w:style w:type="paragraph" w:customStyle="1" w:styleId="Questionref">
    <w:name w:val="Question_ref"/>
    <w:basedOn w:val="Recref"/>
    <w:next w:val="Questiondate"/>
    <w:rsid w:val="00AD5011"/>
  </w:style>
  <w:style w:type="paragraph" w:customStyle="1" w:styleId="Questiontitle">
    <w:name w:val="Question_title"/>
    <w:basedOn w:val="Normal"/>
    <w:next w:val="Questionref"/>
    <w:rsid w:val="00AD5011"/>
  </w:style>
  <w:style w:type="paragraph" w:customStyle="1" w:styleId="Reftext">
    <w:name w:val="Ref_text"/>
    <w:basedOn w:val="Normal"/>
    <w:rsid w:val="00AD5011"/>
    <w:pPr>
      <w:ind w:left="794" w:hanging="794"/>
    </w:pPr>
    <w:rPr>
      <w:sz w:val="22"/>
    </w:rPr>
  </w:style>
  <w:style w:type="paragraph" w:customStyle="1" w:styleId="Reftitle">
    <w:name w:val="Ref_title"/>
    <w:basedOn w:val="Normal"/>
    <w:next w:val="Reftext"/>
    <w:rsid w:val="00AD501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D5011"/>
  </w:style>
  <w:style w:type="paragraph" w:customStyle="1" w:styleId="RepNo">
    <w:name w:val="Rep_No"/>
    <w:basedOn w:val="RecNo"/>
    <w:next w:val="Reptitle"/>
    <w:rsid w:val="00AD5011"/>
  </w:style>
  <w:style w:type="paragraph" w:customStyle="1" w:styleId="Reptitle">
    <w:name w:val="Rep_title"/>
    <w:basedOn w:val="Rectitle"/>
    <w:next w:val="Repref"/>
    <w:rsid w:val="00AD5011"/>
  </w:style>
  <w:style w:type="paragraph" w:customStyle="1" w:styleId="Repref">
    <w:name w:val="Rep_ref"/>
    <w:basedOn w:val="Recref"/>
    <w:next w:val="Repdate"/>
    <w:rsid w:val="00AD5011"/>
  </w:style>
  <w:style w:type="paragraph" w:customStyle="1" w:styleId="Resdate">
    <w:name w:val="Res_date"/>
    <w:basedOn w:val="Recdate"/>
    <w:next w:val="Normalaftertitle"/>
    <w:rsid w:val="00AD5011"/>
  </w:style>
  <w:style w:type="paragraph" w:customStyle="1" w:styleId="ResNo">
    <w:name w:val="Res_No"/>
    <w:basedOn w:val="RecNo"/>
    <w:next w:val="Restitle"/>
    <w:link w:val="ResNoChar"/>
    <w:rsid w:val="00AD5011"/>
  </w:style>
  <w:style w:type="paragraph" w:customStyle="1" w:styleId="Restitle">
    <w:name w:val="Res_title"/>
    <w:basedOn w:val="Normal"/>
    <w:next w:val="Resref"/>
    <w:link w:val="RestitleChar"/>
    <w:rsid w:val="00AD5011"/>
    <w:pPr>
      <w:spacing w:before="240"/>
      <w:jc w:val="center"/>
    </w:pPr>
    <w:rPr>
      <w:b/>
      <w:sz w:val="28"/>
    </w:rPr>
  </w:style>
  <w:style w:type="paragraph" w:customStyle="1" w:styleId="Resref">
    <w:name w:val="Res_ref"/>
    <w:basedOn w:val="Recref"/>
    <w:next w:val="Resdate"/>
    <w:rsid w:val="00AD5011"/>
  </w:style>
  <w:style w:type="character" w:customStyle="1" w:styleId="RestitleChar">
    <w:name w:val="Res_title Char"/>
    <w:basedOn w:val="DefaultParagraphFont"/>
    <w:link w:val="Restitle"/>
    <w:locked/>
    <w:rsid w:val="006C69EF"/>
    <w:rPr>
      <w:b/>
      <w:sz w:val="28"/>
      <w:lang w:val="fr-FR" w:eastAsia="en-US"/>
    </w:rPr>
  </w:style>
  <w:style w:type="character" w:customStyle="1" w:styleId="ResNoChar">
    <w:name w:val="Res_No Char"/>
    <w:basedOn w:val="DefaultParagraphFont"/>
    <w:link w:val="ResNo"/>
    <w:locked/>
    <w:rsid w:val="006C69EF"/>
    <w:rPr>
      <w:sz w:val="28"/>
      <w:lang w:val="fr-FR" w:eastAsia="en-US"/>
    </w:rPr>
  </w:style>
  <w:style w:type="paragraph" w:customStyle="1" w:styleId="SectionNo">
    <w:name w:val="Section_No"/>
    <w:basedOn w:val="Normal"/>
    <w:next w:val="Normal"/>
    <w:rsid w:val="00AD5011"/>
  </w:style>
  <w:style w:type="paragraph" w:customStyle="1" w:styleId="Sectiontitle">
    <w:name w:val="Section_title"/>
    <w:basedOn w:val="Normal"/>
    <w:next w:val="Normalaftertitle"/>
    <w:rsid w:val="00AD501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D5011"/>
    <w:pPr>
      <w:tabs>
        <w:tab w:val="clear" w:pos="794"/>
        <w:tab w:val="clear" w:pos="1191"/>
        <w:tab w:val="clear" w:pos="1588"/>
        <w:tab w:val="clear" w:pos="1985"/>
        <w:tab w:val="right" w:pos="9611"/>
      </w:tabs>
    </w:pPr>
    <w:rPr>
      <w:i/>
    </w:rPr>
  </w:style>
  <w:style w:type="paragraph" w:styleId="TOC1">
    <w:name w:val="toc 1"/>
    <w:basedOn w:val="Normal"/>
    <w:uiPriority w:val="39"/>
    <w:rsid w:val="00AD501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D5011"/>
    <w:pPr>
      <w:tabs>
        <w:tab w:val="clear" w:pos="567"/>
        <w:tab w:val="left" w:pos="1276"/>
      </w:tabs>
      <w:spacing w:before="160"/>
      <w:ind w:left="1276" w:hanging="709"/>
    </w:pPr>
  </w:style>
  <w:style w:type="paragraph" w:styleId="TOC3">
    <w:name w:val="toc 3"/>
    <w:basedOn w:val="TOC2"/>
    <w:uiPriority w:val="39"/>
    <w:rsid w:val="00AD5011"/>
    <w:pPr>
      <w:tabs>
        <w:tab w:val="clear" w:pos="1276"/>
        <w:tab w:val="left" w:pos="2155"/>
      </w:tabs>
      <w:ind w:left="2155" w:hanging="879"/>
    </w:pPr>
  </w:style>
  <w:style w:type="paragraph" w:styleId="TOC4">
    <w:name w:val="toc 4"/>
    <w:basedOn w:val="TOC3"/>
    <w:uiPriority w:val="39"/>
    <w:rsid w:val="00AD5011"/>
    <w:pPr>
      <w:tabs>
        <w:tab w:val="left" w:pos="3261"/>
      </w:tabs>
      <w:spacing w:before="80"/>
      <w:ind w:left="3261" w:hanging="993"/>
    </w:pPr>
  </w:style>
  <w:style w:type="paragraph" w:styleId="TOC5">
    <w:name w:val="toc 5"/>
    <w:basedOn w:val="TOC4"/>
    <w:uiPriority w:val="39"/>
    <w:rsid w:val="00AD5011"/>
  </w:style>
  <w:style w:type="paragraph" w:styleId="TOC6">
    <w:name w:val="toc 6"/>
    <w:basedOn w:val="TOC4"/>
    <w:uiPriority w:val="39"/>
    <w:rsid w:val="00AD5011"/>
  </w:style>
  <w:style w:type="paragraph" w:styleId="TOC7">
    <w:name w:val="toc 7"/>
    <w:basedOn w:val="TOC4"/>
    <w:uiPriority w:val="39"/>
    <w:rsid w:val="00AD5011"/>
  </w:style>
  <w:style w:type="paragraph" w:styleId="TOC8">
    <w:name w:val="toc 8"/>
    <w:basedOn w:val="TOC4"/>
    <w:uiPriority w:val="39"/>
    <w:rsid w:val="00AD5011"/>
  </w:style>
  <w:style w:type="paragraph" w:customStyle="1" w:styleId="Appendixref">
    <w:name w:val="Appendix_ref"/>
    <w:basedOn w:val="Annexref"/>
    <w:next w:val="Normalaftertitle"/>
    <w:rsid w:val="00AD5011"/>
  </w:style>
  <w:style w:type="paragraph" w:customStyle="1" w:styleId="Summary">
    <w:name w:val="Summary"/>
    <w:basedOn w:val="Normal"/>
    <w:next w:val="Normalaftertitle"/>
    <w:rsid w:val="00AD5011"/>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AD5011"/>
    <w:pPr>
      <w:ind w:left="-85" w:firstLine="0"/>
    </w:pPr>
    <w:rPr>
      <w:lang w:val="en-US"/>
    </w:rPr>
  </w:style>
  <w:style w:type="paragraph" w:styleId="TOC9">
    <w:name w:val="toc 9"/>
    <w:basedOn w:val="Normal"/>
    <w:next w:val="Normal"/>
    <w:autoRedefine/>
    <w:uiPriority w:val="39"/>
    <w:unhideWhenUsed/>
    <w:rsid w:val="00BF4EE7"/>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 w:type="character" w:styleId="FollowedHyperlink">
    <w:name w:val="FollowedHyperlink"/>
    <w:basedOn w:val="DefaultParagraphFont"/>
    <w:rsid w:val="00F845A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fcc.gov/oet/info/rules/" TargetMode="External"/><Relationship Id="rId26" Type="http://schemas.openxmlformats.org/officeDocument/2006/relationships/header" Target="header7.xml"/><Relationship Id="rId3" Type="http://schemas.microsoft.com/office/2007/relationships/stylesWithEffects" Target="stylesWithEffect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ero.dk/" TargetMode="External"/><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hyperlink" Target="http://europa.eu.int/comm/enterprise/rtte/"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P/es"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webgate.ec.europa.eu/osn" TargetMode="External"/><Relationship Id="rId23" Type="http://schemas.openxmlformats.org/officeDocument/2006/relationships/hyperlink" Target="http://www.anatel.gov.br/" TargetMode="External"/><Relationship Id="rId28" Type="http://schemas.openxmlformats.org/officeDocument/2006/relationships/fontTable" Target="fontTable.xml"/><Relationship Id="rId10" Type="http://schemas.openxmlformats.org/officeDocument/2006/relationships/hyperlink" Target="http://www.itu.int/ITU-R/go/patents/es" TargetMode="External"/><Relationship Id="rId19"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etsi.org/" TargetMode="External"/><Relationship Id="rId22" Type="http://schemas.openxmlformats.org/officeDocument/2006/relationships/oleObject" Target="embeddings/oleObject2.bin"/><Relationship Id="rId27" Type="http://schemas.openxmlformats.org/officeDocument/2006/relationships/header" Target="header8.xml"/></Relationships>
</file>

<file path=word/_rels/footnotes.xml.rels><?xml version="1.0" encoding="UTF-8" standalone="yes"?>
<Relationships xmlns="http://schemas.openxmlformats.org/package/2006/relationships"><Relationship Id="rId1" Type="http://schemas.openxmlformats.org/officeDocument/2006/relationships/hyperlink" Target="http://www.anatel.gov.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B1C3B7-518A-490B-B4D9-624339738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2025</TotalTime>
  <Pages>149</Pages>
  <Words>43632</Words>
  <Characters>248706</Characters>
  <Application>Microsoft Office Word</Application>
  <DocSecurity>0</DocSecurity>
  <Lines>2072</Lines>
  <Paragraphs>583</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291755</CharactersWithSpaces>
  <SharedDoc>false</SharedDoc>
  <HLinks>
    <vt:vector size="12" baseType="variant">
      <vt:variant>
        <vt:i4>196679</vt:i4>
      </vt:variant>
      <vt:variant>
        <vt:i4>3</vt:i4>
      </vt:variant>
      <vt:variant>
        <vt:i4>0</vt:i4>
      </vt:variant>
      <vt:variant>
        <vt:i4>5</vt:i4>
      </vt:variant>
      <vt:variant>
        <vt:lpwstr>http://www.itu.int/publ/R-REP/es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dc:title>
  <dc:subject/>
  <dc:creator>ITU-T Study Group un</dc:creator>
  <cp:keywords/>
  <dc:description>Saved by JK-106306 at 10:34:24 on 03.07.2009</dc:description>
  <cp:lastModifiedBy>santosbo</cp:lastModifiedBy>
  <cp:revision>105</cp:revision>
  <cp:lastPrinted>2011-04-29T07:14:00Z</cp:lastPrinted>
  <dcterms:created xsi:type="dcterms:W3CDTF">2011-04-05T09:44:00Z</dcterms:created>
  <dcterms:modified xsi:type="dcterms:W3CDTF">2011-07-07T07:54:00Z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