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Pr="0060750F" w:rsidRDefault="00FE79FE">
      <w:pPr>
        <w:rPr>
          <w:lang w:val="en-US"/>
        </w:rPr>
      </w:pPr>
    </w:p>
    <w:p w:rsidR="00FE79FE" w:rsidRPr="0060750F" w:rsidRDefault="00FE79FE">
      <w:pPr>
        <w:rPr>
          <w:lang w:val="en-US"/>
        </w:rPr>
      </w:pPr>
    </w:p>
    <w:p w:rsidR="00FE79FE" w:rsidRPr="0060750F" w:rsidRDefault="00FE79FE">
      <w:pPr>
        <w:rPr>
          <w:lang w:val="en-US"/>
        </w:rPr>
      </w:pPr>
    </w:p>
    <w:p w:rsidR="00FE79FE" w:rsidRPr="0060750F" w:rsidRDefault="00FE79FE">
      <w:pPr>
        <w:rPr>
          <w:lang w:val="en-US"/>
        </w:rPr>
      </w:pPr>
    </w:p>
    <w:p w:rsidR="00FE79FE" w:rsidRPr="0060750F" w:rsidRDefault="00FE79FE">
      <w:pPr>
        <w:rPr>
          <w:lang w:val="en-US"/>
        </w:rPr>
      </w:pPr>
    </w:p>
    <w:p w:rsidR="00013002" w:rsidRPr="0060750F" w:rsidRDefault="00013002">
      <w:pPr>
        <w:rPr>
          <w:lang w:val="en-US"/>
        </w:rPr>
      </w:pPr>
    </w:p>
    <w:p w:rsidR="00013002" w:rsidRPr="0060750F" w:rsidRDefault="00013002">
      <w:pPr>
        <w:rPr>
          <w:lang w:val="en-US"/>
        </w:rPr>
      </w:pPr>
    </w:p>
    <w:p w:rsidR="00013002" w:rsidRPr="0060750F" w:rsidRDefault="00013002">
      <w:pPr>
        <w:rPr>
          <w:lang w:val="en-US"/>
        </w:rPr>
      </w:pPr>
    </w:p>
    <w:p w:rsidR="00FE79FE" w:rsidRPr="0060750F" w:rsidRDefault="00FE79FE">
      <w:pPr>
        <w:rPr>
          <w:lang w:val="en-US"/>
        </w:rPr>
      </w:pPr>
    </w:p>
    <w:p w:rsidR="00FE79FE" w:rsidRPr="0060750F" w:rsidRDefault="00FE79FE">
      <w:pPr>
        <w:rPr>
          <w:lang w:val="en-US"/>
        </w:rPr>
      </w:pPr>
    </w:p>
    <w:p w:rsidR="00FE79FE" w:rsidRPr="0060750F" w:rsidRDefault="00FE79FE">
      <w:pPr>
        <w:rPr>
          <w:lang w:val="en-US"/>
        </w:rPr>
      </w:pPr>
    </w:p>
    <w:p w:rsidR="00FE79FE" w:rsidRPr="0060750F" w:rsidRDefault="00FE79FE">
      <w:pPr>
        <w:rPr>
          <w:lang w:val="en-US"/>
        </w:rPr>
      </w:pPr>
    </w:p>
    <w:tbl>
      <w:tblPr>
        <w:tblW w:w="10089" w:type="dxa"/>
        <w:tblLook w:val="01E0"/>
      </w:tblPr>
      <w:tblGrid>
        <w:gridCol w:w="10089"/>
      </w:tblGrid>
      <w:tr w:rsidR="00FE79FE" w:rsidRPr="0060750F" w:rsidTr="00EF1E72">
        <w:tc>
          <w:tcPr>
            <w:tcW w:w="10089" w:type="dxa"/>
          </w:tcPr>
          <w:p w:rsidR="00276D21" w:rsidRPr="0060750F" w:rsidRDefault="00D73FBE" w:rsidP="00EF1E72">
            <w:pPr>
              <w:spacing w:before="380" w:line="280" w:lineRule="exact"/>
              <w:jc w:val="right"/>
              <w:rPr>
                <w:rFonts w:ascii="Tahoma" w:hAnsi="Tahoma" w:cs="Tahoma"/>
                <w:b/>
                <w:bCs/>
                <w:iCs/>
                <w:color w:val="509141"/>
                <w:sz w:val="32"/>
                <w:szCs w:val="32"/>
                <w:lang w:val="en-US"/>
              </w:rPr>
            </w:pPr>
            <w:r w:rsidRPr="0060750F">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8" o:title=""/>
                </v:shape>
                <o:OLEObject Type="Embed" ProgID="Equation.3" ShapeID="_x0000_i1025" DrawAspect="Content" ObjectID="_1338796233" r:id="rId9"/>
              </w:object>
            </w:r>
          </w:p>
          <w:p w:rsidR="00FE79FE" w:rsidRPr="0060750F" w:rsidRDefault="00FE79FE" w:rsidP="0002646D">
            <w:pPr>
              <w:spacing w:before="380" w:line="280" w:lineRule="exact"/>
              <w:jc w:val="right"/>
              <w:rPr>
                <w:rFonts w:ascii="Tahoma" w:hAnsi="Tahoma" w:cs="Tahoma"/>
                <w:b/>
                <w:bCs/>
                <w:iCs/>
                <w:color w:val="509141"/>
                <w:sz w:val="36"/>
                <w:szCs w:val="36"/>
                <w:lang w:val="en-US"/>
              </w:rPr>
            </w:pPr>
            <w:r w:rsidRPr="0060750F">
              <w:rPr>
                <w:rFonts w:ascii="Tahoma" w:hAnsi="Tahoma" w:cs="Tahoma"/>
                <w:b/>
                <w:bCs/>
                <w:iCs/>
                <w:color w:val="509141"/>
                <w:sz w:val="36"/>
                <w:szCs w:val="36"/>
                <w:lang w:val="en-US"/>
              </w:rPr>
              <w:t>R</w:t>
            </w:r>
            <w:r w:rsidR="00526063" w:rsidRPr="0060750F">
              <w:rPr>
                <w:rFonts w:ascii="Tahoma" w:hAnsi="Tahoma" w:cs="Tahoma"/>
                <w:b/>
                <w:bCs/>
                <w:iCs/>
                <w:color w:val="509141"/>
                <w:sz w:val="36"/>
                <w:szCs w:val="36"/>
                <w:lang w:val="en-US"/>
              </w:rPr>
              <w:t>eport</w:t>
            </w:r>
            <w:r w:rsidRPr="0060750F">
              <w:rPr>
                <w:rFonts w:ascii="Tahoma" w:hAnsi="Tahoma" w:cs="Tahoma"/>
                <w:b/>
                <w:bCs/>
                <w:iCs/>
                <w:color w:val="509141"/>
                <w:sz w:val="36"/>
                <w:szCs w:val="36"/>
                <w:lang w:val="en-US"/>
              </w:rPr>
              <w:t xml:space="preserve">  ITU-R  </w:t>
            </w:r>
            <w:r w:rsidR="003B4EE8" w:rsidRPr="0060750F">
              <w:rPr>
                <w:rFonts w:ascii="Tahoma" w:hAnsi="Tahoma" w:cs="Tahoma"/>
                <w:b/>
                <w:bCs/>
                <w:iCs/>
                <w:color w:val="509141"/>
                <w:sz w:val="36"/>
                <w:szCs w:val="36"/>
                <w:lang w:val="en-US"/>
              </w:rPr>
              <w:t>S</w:t>
            </w:r>
            <w:r w:rsidR="00C114A7" w:rsidRPr="0060750F">
              <w:rPr>
                <w:rFonts w:ascii="Tahoma" w:hAnsi="Tahoma" w:cs="Tahoma"/>
                <w:b/>
                <w:bCs/>
                <w:iCs/>
                <w:color w:val="509141"/>
                <w:sz w:val="36"/>
                <w:szCs w:val="36"/>
                <w:lang w:val="en-US"/>
              </w:rPr>
              <w:t>A</w:t>
            </w:r>
            <w:r w:rsidRPr="0060750F">
              <w:rPr>
                <w:rFonts w:ascii="Tahoma" w:hAnsi="Tahoma" w:cs="Tahoma"/>
                <w:b/>
                <w:bCs/>
                <w:iCs/>
                <w:color w:val="509141"/>
                <w:sz w:val="36"/>
                <w:szCs w:val="36"/>
                <w:lang w:val="en-US"/>
              </w:rPr>
              <w:t>.</w:t>
            </w:r>
            <w:r w:rsidR="0002646D" w:rsidRPr="0060750F">
              <w:rPr>
                <w:rFonts w:ascii="Tahoma" w:hAnsi="Tahoma" w:cs="Tahoma"/>
                <w:b/>
                <w:bCs/>
                <w:iCs/>
                <w:color w:val="509141"/>
                <w:sz w:val="36"/>
                <w:szCs w:val="36"/>
                <w:lang w:val="en-US"/>
              </w:rPr>
              <w:t>2166</w:t>
            </w:r>
          </w:p>
          <w:p w:rsidR="00FE79FE" w:rsidRPr="0060750F" w:rsidRDefault="00FE79FE" w:rsidP="009346A7">
            <w:pPr>
              <w:spacing w:before="80" w:line="280" w:lineRule="exact"/>
              <w:jc w:val="right"/>
              <w:rPr>
                <w:rFonts w:ascii="Tahoma" w:hAnsi="Tahoma" w:cs="Tahoma"/>
                <w:iCs/>
                <w:color w:val="509141"/>
                <w:szCs w:val="24"/>
                <w:lang w:val="en-US"/>
              </w:rPr>
            </w:pPr>
            <w:r w:rsidRPr="0060750F">
              <w:rPr>
                <w:rFonts w:ascii="Tahoma" w:hAnsi="Tahoma" w:cs="Tahoma"/>
                <w:b/>
                <w:bCs/>
                <w:iCs/>
                <w:color w:val="509141"/>
                <w:szCs w:val="24"/>
                <w:lang w:val="en-US"/>
              </w:rPr>
              <w:t>(</w:t>
            </w:r>
            <w:r w:rsidR="00CB60A4" w:rsidRPr="0060750F">
              <w:rPr>
                <w:rFonts w:ascii="Tahoma" w:hAnsi="Tahoma" w:cs="Tahoma"/>
                <w:b/>
                <w:bCs/>
                <w:iCs/>
                <w:color w:val="509141"/>
                <w:szCs w:val="24"/>
                <w:lang w:val="en-US"/>
              </w:rPr>
              <w:t>0</w:t>
            </w:r>
            <w:r w:rsidR="009346A7">
              <w:rPr>
                <w:rFonts w:ascii="Tahoma" w:hAnsi="Tahoma" w:cs="Tahoma"/>
                <w:b/>
                <w:bCs/>
                <w:iCs/>
                <w:color w:val="509141"/>
                <w:szCs w:val="24"/>
                <w:lang w:val="en-US"/>
              </w:rPr>
              <w:t>9</w:t>
            </w:r>
            <w:r w:rsidRPr="0060750F">
              <w:rPr>
                <w:rFonts w:ascii="Tahoma" w:hAnsi="Tahoma" w:cs="Tahoma"/>
                <w:b/>
                <w:bCs/>
                <w:iCs/>
                <w:color w:val="509141"/>
                <w:szCs w:val="24"/>
                <w:lang w:val="en-US"/>
              </w:rPr>
              <w:t>/</w:t>
            </w:r>
            <w:r w:rsidR="0002646D" w:rsidRPr="0060750F">
              <w:rPr>
                <w:rFonts w:ascii="Tahoma" w:hAnsi="Tahoma" w:cs="Tahoma"/>
                <w:b/>
                <w:bCs/>
                <w:iCs/>
                <w:color w:val="509141"/>
                <w:szCs w:val="24"/>
                <w:lang w:val="en-US"/>
              </w:rPr>
              <w:t>20</w:t>
            </w:r>
            <w:r w:rsidR="009346A7">
              <w:rPr>
                <w:rFonts w:ascii="Tahoma" w:hAnsi="Tahoma" w:cs="Tahoma"/>
                <w:b/>
                <w:bCs/>
                <w:iCs/>
                <w:color w:val="509141"/>
                <w:szCs w:val="24"/>
                <w:lang w:val="en-US"/>
              </w:rPr>
              <w:t>09</w:t>
            </w:r>
            <w:r w:rsidRPr="0060750F">
              <w:rPr>
                <w:rFonts w:ascii="Tahoma" w:hAnsi="Tahoma" w:cs="Tahoma"/>
                <w:b/>
                <w:bCs/>
                <w:iCs/>
                <w:color w:val="509141"/>
                <w:szCs w:val="24"/>
                <w:lang w:val="en-US"/>
              </w:rPr>
              <w:t>)</w:t>
            </w:r>
          </w:p>
        </w:tc>
      </w:tr>
      <w:tr w:rsidR="00FE79FE" w:rsidRPr="0060750F" w:rsidTr="00EF1E72">
        <w:tc>
          <w:tcPr>
            <w:tcW w:w="10089" w:type="dxa"/>
          </w:tcPr>
          <w:p w:rsidR="00013002" w:rsidRPr="0060750F" w:rsidRDefault="00013002" w:rsidP="00EF1E72">
            <w:pPr>
              <w:spacing w:before="80" w:line="500" w:lineRule="exact"/>
              <w:jc w:val="right"/>
              <w:rPr>
                <w:rFonts w:ascii="Tahoma" w:hAnsi="Tahoma" w:cs="Tahoma"/>
                <w:b/>
                <w:bCs/>
                <w:iCs/>
                <w:color w:val="509141"/>
                <w:sz w:val="44"/>
                <w:szCs w:val="44"/>
                <w:lang w:val="en-US"/>
              </w:rPr>
            </w:pPr>
          </w:p>
          <w:p w:rsidR="00D8150A" w:rsidRPr="0060750F" w:rsidRDefault="0002646D" w:rsidP="0002646D">
            <w:pPr>
              <w:spacing w:before="80" w:line="500" w:lineRule="exact"/>
              <w:jc w:val="right"/>
              <w:rPr>
                <w:rFonts w:ascii="Tahoma" w:hAnsi="Tahoma" w:cs="Tahoma"/>
                <w:b/>
                <w:bCs/>
                <w:iCs/>
                <w:color w:val="509141"/>
                <w:sz w:val="44"/>
                <w:szCs w:val="44"/>
                <w:lang w:val="en-US"/>
              </w:rPr>
            </w:pPr>
            <w:r w:rsidRPr="0060750F">
              <w:rPr>
                <w:rFonts w:ascii="Tahoma" w:hAnsi="Tahoma" w:cs="Tahoma"/>
                <w:b/>
                <w:bCs/>
                <w:iCs/>
                <w:color w:val="509141"/>
                <w:sz w:val="44"/>
                <w:szCs w:val="44"/>
                <w:lang w:val="en-US"/>
              </w:rPr>
              <w:t>Examples of radiation patterns of large antennas used for space research</w:t>
            </w:r>
            <w:r w:rsidRPr="0060750F">
              <w:rPr>
                <w:rFonts w:ascii="Tahoma" w:hAnsi="Tahoma" w:cs="Tahoma"/>
                <w:b/>
                <w:bCs/>
                <w:iCs/>
                <w:color w:val="509141"/>
                <w:sz w:val="44"/>
                <w:szCs w:val="44"/>
                <w:lang w:val="en-US"/>
              </w:rPr>
              <w:br/>
              <w:t>and radio astronomy</w:t>
            </w:r>
          </w:p>
          <w:p w:rsidR="00FE79FE" w:rsidRPr="0060750F" w:rsidRDefault="00AD26B8" w:rsidP="00EF1E72">
            <w:pPr>
              <w:spacing w:before="80" w:line="500" w:lineRule="exact"/>
              <w:jc w:val="right"/>
              <w:rPr>
                <w:rFonts w:ascii="Tahoma" w:hAnsi="Tahoma" w:cs="Tahoma"/>
                <w:b/>
                <w:bCs/>
                <w:iCs/>
                <w:color w:val="509141"/>
                <w:sz w:val="44"/>
                <w:szCs w:val="44"/>
                <w:lang w:val="en-US"/>
              </w:rPr>
            </w:pPr>
            <w:r w:rsidRPr="0060750F">
              <w:rPr>
                <w:rFonts w:ascii="Tahoma" w:hAnsi="Tahoma" w:cs="Tahoma"/>
                <w:b/>
                <w:bCs/>
                <w:iCs/>
                <w:color w:val="509141"/>
                <w:sz w:val="44"/>
                <w:szCs w:val="44"/>
                <w:lang w:val="en-US"/>
              </w:rPr>
              <w:t xml:space="preserve">  </w:t>
            </w:r>
          </w:p>
        </w:tc>
      </w:tr>
      <w:tr w:rsidR="00FE79FE" w:rsidRPr="0060750F" w:rsidTr="00EF1E72">
        <w:tc>
          <w:tcPr>
            <w:tcW w:w="10089" w:type="dxa"/>
          </w:tcPr>
          <w:p w:rsidR="007B203C" w:rsidRPr="0060750F" w:rsidRDefault="007B203C" w:rsidP="00EF1E72">
            <w:pPr>
              <w:spacing w:before="80" w:line="280" w:lineRule="exact"/>
              <w:ind w:right="640"/>
              <w:rPr>
                <w:rFonts w:ascii="Tahoma" w:hAnsi="Tahoma" w:cs="Tahoma"/>
                <w:b/>
                <w:bCs/>
                <w:iCs/>
                <w:color w:val="243285"/>
                <w:sz w:val="32"/>
                <w:szCs w:val="32"/>
                <w:lang w:val="en-US"/>
              </w:rPr>
            </w:pPr>
          </w:p>
          <w:p w:rsidR="007B203C" w:rsidRPr="0060750F" w:rsidRDefault="007B203C" w:rsidP="00EF1E72">
            <w:pPr>
              <w:spacing w:before="80" w:line="280" w:lineRule="exact"/>
              <w:ind w:right="640"/>
              <w:rPr>
                <w:rFonts w:ascii="Tahoma" w:hAnsi="Tahoma" w:cs="Tahoma"/>
                <w:b/>
                <w:bCs/>
                <w:iCs/>
                <w:color w:val="243285"/>
                <w:sz w:val="32"/>
                <w:szCs w:val="32"/>
                <w:lang w:val="en-US"/>
              </w:rPr>
            </w:pPr>
          </w:p>
          <w:p w:rsidR="007B203C" w:rsidRPr="0060750F" w:rsidRDefault="007B203C" w:rsidP="00EF1E72">
            <w:pPr>
              <w:spacing w:before="80" w:line="280" w:lineRule="exact"/>
              <w:ind w:right="640"/>
              <w:rPr>
                <w:rFonts w:ascii="Tahoma" w:hAnsi="Tahoma" w:cs="Tahoma"/>
                <w:b/>
                <w:bCs/>
                <w:iCs/>
                <w:color w:val="243285"/>
                <w:sz w:val="32"/>
                <w:szCs w:val="32"/>
                <w:lang w:val="en-US"/>
              </w:rPr>
            </w:pPr>
          </w:p>
          <w:p w:rsidR="007B203C" w:rsidRPr="0060750F" w:rsidRDefault="007B203C" w:rsidP="00EF1E72">
            <w:pPr>
              <w:spacing w:before="80" w:after="180" w:line="360" w:lineRule="exact"/>
              <w:jc w:val="right"/>
              <w:rPr>
                <w:rFonts w:ascii="Tahoma" w:hAnsi="Tahoma" w:cs="Tahoma"/>
                <w:b/>
                <w:bCs/>
                <w:iCs/>
                <w:color w:val="243285"/>
                <w:sz w:val="36"/>
                <w:szCs w:val="36"/>
                <w:lang w:val="en-US"/>
              </w:rPr>
            </w:pPr>
          </w:p>
          <w:p w:rsidR="00013002" w:rsidRPr="0060750F" w:rsidRDefault="003B4EE8" w:rsidP="00EF1E72">
            <w:pPr>
              <w:spacing w:before="80" w:after="180" w:line="360" w:lineRule="exact"/>
              <w:jc w:val="right"/>
              <w:rPr>
                <w:rFonts w:ascii="Tahoma" w:hAnsi="Tahoma" w:cs="Tahoma"/>
                <w:b/>
                <w:bCs/>
                <w:iCs/>
                <w:color w:val="509141"/>
                <w:sz w:val="36"/>
                <w:szCs w:val="36"/>
                <w:lang w:val="en-US"/>
              </w:rPr>
            </w:pPr>
            <w:r w:rsidRPr="0060750F">
              <w:rPr>
                <w:rFonts w:ascii="Tahoma" w:hAnsi="Tahoma" w:cs="Tahoma"/>
                <w:b/>
                <w:bCs/>
                <w:iCs/>
                <w:color w:val="509141"/>
                <w:sz w:val="36"/>
                <w:szCs w:val="36"/>
                <w:lang w:val="en-US"/>
              </w:rPr>
              <w:t>S</w:t>
            </w:r>
            <w:r w:rsidR="00C114A7" w:rsidRPr="0060750F">
              <w:rPr>
                <w:rFonts w:ascii="Tahoma" w:hAnsi="Tahoma" w:cs="Tahoma"/>
                <w:b/>
                <w:bCs/>
                <w:iCs/>
                <w:color w:val="509141"/>
                <w:sz w:val="36"/>
                <w:szCs w:val="36"/>
                <w:lang w:val="en-US"/>
              </w:rPr>
              <w:t>A</w:t>
            </w:r>
            <w:r w:rsidR="00FE79FE" w:rsidRPr="0060750F">
              <w:rPr>
                <w:rFonts w:ascii="Tahoma" w:hAnsi="Tahoma" w:cs="Tahoma"/>
                <w:b/>
                <w:bCs/>
                <w:iCs/>
                <w:color w:val="509141"/>
                <w:sz w:val="36"/>
                <w:szCs w:val="36"/>
                <w:lang w:val="en-US"/>
              </w:rPr>
              <w:t xml:space="preserve"> Series</w:t>
            </w:r>
          </w:p>
          <w:p w:rsidR="00FE79FE" w:rsidRPr="0060750F" w:rsidRDefault="00C114A7" w:rsidP="00EF1E72">
            <w:pPr>
              <w:spacing w:before="80" w:line="420" w:lineRule="exact"/>
              <w:jc w:val="right"/>
              <w:rPr>
                <w:rFonts w:ascii="Tahoma" w:hAnsi="Tahoma" w:cs="Tahoma"/>
                <w:b/>
                <w:bCs/>
                <w:iCs/>
                <w:color w:val="509141"/>
                <w:sz w:val="36"/>
                <w:szCs w:val="36"/>
                <w:lang w:val="en-US"/>
              </w:rPr>
            </w:pPr>
            <w:r w:rsidRPr="0060750F">
              <w:rPr>
                <w:rFonts w:ascii="Tahoma" w:hAnsi="Tahoma" w:cs="Tahoma"/>
                <w:b/>
                <w:bCs/>
                <w:iCs/>
                <w:color w:val="509141"/>
                <w:sz w:val="36"/>
                <w:szCs w:val="36"/>
                <w:lang w:val="en-US"/>
              </w:rPr>
              <w:t>Space applications and meteorology</w:t>
            </w:r>
          </w:p>
        </w:tc>
      </w:tr>
    </w:tbl>
    <w:p w:rsidR="00A71FE5" w:rsidRPr="0060750F" w:rsidRDefault="00A71FE5" w:rsidP="00CD659B">
      <w:pPr>
        <w:spacing w:before="80"/>
        <w:rPr>
          <w:i/>
          <w:sz w:val="22"/>
          <w:lang w:val="en-US"/>
        </w:rPr>
      </w:pPr>
    </w:p>
    <w:p w:rsidR="00FE79FE" w:rsidRPr="0060750F" w:rsidRDefault="00FE79FE" w:rsidP="00CD659B">
      <w:pPr>
        <w:spacing w:before="80"/>
        <w:rPr>
          <w:i/>
          <w:sz w:val="22"/>
          <w:lang w:val="en-US"/>
        </w:rPr>
      </w:pPr>
    </w:p>
    <w:p w:rsidR="00FE79FE" w:rsidRPr="0060750F" w:rsidRDefault="00FE79FE" w:rsidP="00CD659B">
      <w:pPr>
        <w:spacing w:before="80"/>
        <w:rPr>
          <w:i/>
          <w:sz w:val="22"/>
          <w:lang w:val="en-US"/>
        </w:rPr>
      </w:pPr>
    </w:p>
    <w:p w:rsidR="00FE79FE" w:rsidRPr="0060750F" w:rsidRDefault="00FE79FE" w:rsidP="00CD659B">
      <w:pPr>
        <w:spacing w:before="80"/>
        <w:rPr>
          <w:i/>
          <w:sz w:val="22"/>
          <w:lang w:val="en-US"/>
        </w:rPr>
      </w:pPr>
    </w:p>
    <w:p w:rsidR="00FE79FE" w:rsidRPr="0060750F" w:rsidRDefault="00FE79FE" w:rsidP="00CD659B">
      <w:pPr>
        <w:spacing w:before="80"/>
        <w:rPr>
          <w:i/>
          <w:sz w:val="22"/>
          <w:lang w:val="en-US"/>
        </w:rPr>
      </w:pPr>
    </w:p>
    <w:p w:rsidR="00A71FE5" w:rsidRPr="0060750F" w:rsidRDefault="00A71FE5" w:rsidP="00CD659B">
      <w:pPr>
        <w:spacing w:before="80"/>
        <w:rPr>
          <w:i/>
          <w:sz w:val="22"/>
          <w:lang w:val="en-US"/>
        </w:rPr>
      </w:pPr>
    </w:p>
    <w:p w:rsidR="00CD659B" w:rsidRPr="0060750F" w:rsidRDefault="00CD659B" w:rsidP="00CD659B">
      <w:pPr>
        <w:rPr>
          <w:rFonts w:ascii="Palatino Linotype" w:hAnsi="Palatino Linotype"/>
          <w:lang w:val="en-US"/>
        </w:rPr>
        <w:sectPr w:rsidR="00CD659B" w:rsidRPr="0060750F" w:rsidSect="009A351D">
          <w:headerReference w:type="even" r:id="rId10"/>
          <w:headerReference w:type="default" r:id="rId11"/>
          <w:pgSz w:w="11907" w:h="16840" w:code="9"/>
          <w:pgMar w:top="1089" w:right="1089" w:bottom="284" w:left="1089" w:header="567" w:footer="284" w:gutter="0"/>
          <w:pgNumType w:start="1"/>
          <w:cols w:space="720"/>
        </w:sectPr>
      </w:pPr>
    </w:p>
    <w:p w:rsidR="00CB60A4" w:rsidRPr="0060750F"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sidRPr="0060750F">
        <w:rPr>
          <w:bCs/>
          <w:sz w:val="24"/>
          <w:szCs w:val="24"/>
          <w:lang w:val="en-US"/>
        </w:rPr>
        <w:lastRenderedPageBreak/>
        <w:t>Foreword</w:t>
      </w:r>
    </w:p>
    <w:p w:rsidR="00CB60A4" w:rsidRPr="0060750F" w:rsidRDefault="00CB60A4" w:rsidP="00CB60A4">
      <w:pPr>
        <w:spacing w:before="240"/>
        <w:rPr>
          <w:sz w:val="20"/>
          <w:lang w:val="en-US"/>
        </w:rPr>
      </w:pPr>
      <w:r w:rsidRPr="0060750F">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Pr="0060750F" w:rsidRDefault="00CB60A4" w:rsidP="00CB60A4">
      <w:pPr>
        <w:rPr>
          <w:sz w:val="20"/>
          <w:lang w:val="en-US"/>
        </w:rPr>
      </w:pPr>
      <w:r w:rsidRPr="0060750F">
        <w:rPr>
          <w:sz w:val="20"/>
          <w:lang w:val="en-US"/>
        </w:rPr>
        <w:t>The regulatory and policy functions of the Radiocommunication Sector are performed by World and Regional Radiocommunication Conferences and Radiocommunication Assemblies supported by Study Groups.</w:t>
      </w:r>
    </w:p>
    <w:p w:rsidR="00505FB4" w:rsidRPr="0060750F" w:rsidRDefault="00505FB4" w:rsidP="00505FB4">
      <w:pPr>
        <w:pStyle w:val="Heading1"/>
        <w:spacing w:before="400"/>
        <w:jc w:val="center"/>
        <w:rPr>
          <w:szCs w:val="24"/>
          <w:lang w:val="en-US"/>
        </w:rPr>
      </w:pPr>
    </w:p>
    <w:p w:rsidR="00CB60A4" w:rsidRPr="0060750F" w:rsidRDefault="00CB60A4" w:rsidP="000C0413">
      <w:pPr>
        <w:pStyle w:val="Heading1"/>
        <w:spacing w:before="540"/>
        <w:jc w:val="center"/>
        <w:rPr>
          <w:szCs w:val="24"/>
          <w:lang w:val="en-US"/>
        </w:rPr>
      </w:pPr>
      <w:bookmarkStart w:id="1" w:name="_Toc264462512"/>
      <w:r w:rsidRPr="0060750F">
        <w:rPr>
          <w:szCs w:val="24"/>
          <w:lang w:val="en-US"/>
        </w:rPr>
        <w:t>Policy on Intellectual Property Right (IPR)</w:t>
      </w:r>
      <w:bookmarkEnd w:id="1"/>
    </w:p>
    <w:p w:rsidR="00CB60A4" w:rsidRPr="0060750F" w:rsidRDefault="00CB60A4" w:rsidP="009030CC">
      <w:pPr>
        <w:tabs>
          <w:tab w:val="left" w:pos="720"/>
        </w:tabs>
        <w:spacing w:before="240"/>
        <w:rPr>
          <w:sz w:val="20"/>
          <w:lang w:val="en-US"/>
        </w:rPr>
      </w:pPr>
      <w:r w:rsidRPr="0060750F">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sidRPr="0060750F">
          <w:rPr>
            <w:rStyle w:val="Hyperlink"/>
            <w:sz w:val="20"/>
            <w:lang w:val="en-US"/>
          </w:rPr>
          <w:t>http://www.itu.int/ITU</w:t>
        </w:r>
        <w:r w:rsidR="009030CC" w:rsidRPr="0060750F">
          <w:rPr>
            <w:rStyle w:val="Hyperlink"/>
            <w:sz w:val="20"/>
            <w:lang w:val="en-US"/>
          </w:rPr>
          <w:t>-</w:t>
        </w:r>
        <w:r w:rsidRPr="0060750F">
          <w:rPr>
            <w:rStyle w:val="Hyperlink"/>
            <w:sz w:val="20"/>
            <w:lang w:val="en-US"/>
          </w:rPr>
          <w:t>R/go/patents/en</w:t>
        </w:r>
      </w:hyperlink>
      <w:r w:rsidRPr="0060750F">
        <w:rPr>
          <w:sz w:val="20"/>
          <w:lang w:val="en-US"/>
        </w:rPr>
        <w:t xml:space="preserve"> where the Guidelines for Implementation of the Common Patent Policy for ITU</w:t>
      </w:r>
      <w:r w:rsidRPr="0060750F">
        <w:rPr>
          <w:sz w:val="20"/>
          <w:lang w:val="en-US"/>
        </w:rPr>
        <w:noBreakHyphen/>
        <w:t>T/ITU</w:t>
      </w:r>
      <w:r w:rsidRPr="0060750F">
        <w:rPr>
          <w:sz w:val="20"/>
          <w:lang w:val="en-US"/>
        </w:rPr>
        <w:noBreakHyphen/>
        <w:t xml:space="preserve">R/ISO/IEC and the ITU-R patent information database can also be found. </w:t>
      </w:r>
    </w:p>
    <w:p w:rsidR="00CB60A4" w:rsidRPr="0060750F" w:rsidRDefault="00CB60A4" w:rsidP="00CB60A4">
      <w:pPr>
        <w:jc w:val="center"/>
        <w:rPr>
          <w:sz w:val="22"/>
          <w:lang w:val="en-US"/>
        </w:rPr>
      </w:pPr>
    </w:p>
    <w:p w:rsidR="00505FB4" w:rsidRPr="0060750F" w:rsidRDefault="00505FB4" w:rsidP="00CB60A4">
      <w:pPr>
        <w:jc w:val="center"/>
        <w:rPr>
          <w:sz w:val="22"/>
          <w:lang w:val="en-US"/>
        </w:rPr>
      </w:pPr>
    </w:p>
    <w:p w:rsidR="00CB60A4" w:rsidRPr="0060750F"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CB60A4" w:rsidRPr="0060750F">
        <w:tc>
          <w:tcPr>
            <w:tcW w:w="9360" w:type="dxa"/>
            <w:gridSpan w:val="2"/>
            <w:tcBorders>
              <w:top w:val="single" w:sz="12" w:space="0" w:color="000080"/>
              <w:left w:val="single" w:sz="12" w:space="0" w:color="000080"/>
              <w:bottom w:val="nil"/>
              <w:right w:val="single" w:sz="12" w:space="0" w:color="000080"/>
            </w:tcBorders>
          </w:tcPr>
          <w:p w:rsidR="00CB60A4" w:rsidRPr="0060750F" w:rsidRDefault="00CB60A4" w:rsidP="00C7761D">
            <w:pPr>
              <w:pStyle w:val="ChapNo"/>
              <w:spacing w:before="240"/>
              <w:rPr>
                <w:sz w:val="22"/>
                <w:szCs w:val="22"/>
                <w:lang w:val="en-US"/>
              </w:rPr>
            </w:pPr>
            <w:r w:rsidRPr="0060750F">
              <w:rPr>
                <w:sz w:val="22"/>
                <w:szCs w:val="22"/>
                <w:lang w:val="en-US"/>
              </w:rPr>
              <w:t xml:space="preserve">Series of ITU-R </w:t>
            </w:r>
            <w:r w:rsidR="00505FB4" w:rsidRPr="0060750F">
              <w:rPr>
                <w:sz w:val="22"/>
                <w:szCs w:val="22"/>
                <w:lang w:val="en-US"/>
              </w:rPr>
              <w:t>Reports</w:t>
            </w:r>
            <w:r w:rsidRPr="0060750F">
              <w:rPr>
                <w:sz w:val="22"/>
                <w:szCs w:val="22"/>
                <w:lang w:val="en-US"/>
              </w:rPr>
              <w:t xml:space="preserve"> </w:t>
            </w:r>
          </w:p>
          <w:p w:rsidR="00CB60A4" w:rsidRPr="0060750F"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60750F">
              <w:rPr>
                <w:b w:val="0"/>
                <w:sz w:val="18"/>
                <w:szCs w:val="18"/>
                <w:lang w:val="en-US"/>
              </w:rPr>
              <w:t xml:space="preserve">(Also available online at </w:t>
            </w:r>
            <w:hyperlink r:id="rId13" w:history="1">
              <w:r w:rsidR="009030CC" w:rsidRPr="0060750F">
                <w:rPr>
                  <w:rStyle w:val="Hyperlink"/>
                  <w:b w:val="0"/>
                  <w:bCs/>
                  <w:sz w:val="18"/>
                  <w:szCs w:val="18"/>
                  <w:lang w:val="en-US"/>
                </w:rPr>
                <w:t>http://www.itu.int/publ</w:t>
              </w:r>
              <w:r w:rsidR="00505FB4" w:rsidRPr="0060750F">
                <w:rPr>
                  <w:rStyle w:val="Hyperlink"/>
                  <w:b w:val="0"/>
                  <w:bCs/>
                  <w:sz w:val="18"/>
                  <w:szCs w:val="18"/>
                  <w:lang w:val="en-US"/>
                </w:rPr>
                <w:t>/R-REP/en</w:t>
              </w:r>
            </w:hyperlink>
            <w:r w:rsidRPr="0060750F">
              <w:rPr>
                <w:b w:val="0"/>
                <w:sz w:val="18"/>
                <w:szCs w:val="18"/>
                <w:lang w:val="en-US"/>
              </w:rPr>
              <w:t>)</w:t>
            </w:r>
          </w:p>
        </w:tc>
      </w:tr>
      <w:tr w:rsidR="00CB60A4" w:rsidRPr="0060750F" w:rsidTr="006F2B77">
        <w:tc>
          <w:tcPr>
            <w:tcW w:w="1140" w:type="dxa"/>
            <w:tcBorders>
              <w:top w:val="nil"/>
              <w:left w:val="single" w:sz="12" w:space="0" w:color="000080"/>
              <w:bottom w:val="nil"/>
              <w:right w:val="nil"/>
            </w:tcBorders>
          </w:tcPr>
          <w:p w:rsidR="00CB60A4" w:rsidRPr="0060750F" w:rsidRDefault="00CB60A4">
            <w:pPr>
              <w:spacing w:before="200" w:after="100"/>
              <w:ind w:left="57"/>
              <w:rPr>
                <w:b/>
                <w:bCs/>
                <w:sz w:val="20"/>
                <w:lang w:val="en-US"/>
              </w:rPr>
            </w:pPr>
            <w:r w:rsidRPr="0060750F">
              <w:rPr>
                <w:b/>
                <w:bCs/>
                <w:sz w:val="20"/>
                <w:lang w:val="en-US"/>
              </w:rPr>
              <w:t>Series</w:t>
            </w:r>
          </w:p>
        </w:tc>
        <w:tc>
          <w:tcPr>
            <w:tcW w:w="8220" w:type="dxa"/>
            <w:tcBorders>
              <w:top w:val="nil"/>
              <w:left w:val="nil"/>
              <w:bottom w:val="nil"/>
              <w:right w:val="single" w:sz="12" w:space="0" w:color="000080"/>
            </w:tcBorders>
          </w:tcPr>
          <w:p w:rsidR="00CB60A4" w:rsidRPr="0060750F"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sidRPr="0060750F">
              <w:rPr>
                <w:bCs/>
                <w:sz w:val="20"/>
                <w:lang w:val="en-US"/>
              </w:rPr>
              <w:t>Title</w:t>
            </w:r>
          </w:p>
        </w:tc>
      </w:tr>
      <w:tr w:rsidR="00CB60A4" w:rsidRPr="0060750F" w:rsidTr="006F2B77">
        <w:tc>
          <w:tcPr>
            <w:tcW w:w="1140" w:type="dxa"/>
            <w:tcBorders>
              <w:top w:val="nil"/>
              <w:left w:val="single" w:sz="12" w:space="0" w:color="000080"/>
              <w:bottom w:val="nil"/>
              <w:right w:val="nil"/>
            </w:tcBorders>
            <w:shd w:val="clear" w:color="auto" w:fill="auto"/>
          </w:tcPr>
          <w:p w:rsidR="00CB60A4" w:rsidRPr="0060750F" w:rsidRDefault="00CB60A4">
            <w:pPr>
              <w:spacing w:before="30" w:after="30"/>
              <w:ind w:left="57"/>
              <w:jc w:val="left"/>
              <w:rPr>
                <w:rFonts w:ascii="Times New Roman Bold" w:hAnsi="Times New Roman Bold" w:cs="Times New Roman Bold"/>
                <w:b/>
                <w:bCs/>
                <w:sz w:val="20"/>
                <w:lang w:val="en-US"/>
              </w:rPr>
            </w:pPr>
            <w:r w:rsidRPr="0060750F">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0750F"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0750F">
              <w:rPr>
                <w:b w:val="0"/>
                <w:sz w:val="20"/>
                <w:lang w:val="en-US"/>
              </w:rPr>
              <w:t>Satellite delivery</w:t>
            </w:r>
          </w:p>
        </w:tc>
      </w:tr>
      <w:tr w:rsidR="00CB60A4" w:rsidRPr="0060750F" w:rsidTr="00D55B55">
        <w:tc>
          <w:tcPr>
            <w:tcW w:w="1140" w:type="dxa"/>
            <w:tcBorders>
              <w:top w:val="nil"/>
              <w:left w:val="single" w:sz="12" w:space="0" w:color="000080"/>
              <w:bottom w:val="nil"/>
              <w:right w:val="nil"/>
            </w:tcBorders>
          </w:tcPr>
          <w:p w:rsidR="00CB60A4" w:rsidRPr="0060750F" w:rsidRDefault="00CB60A4">
            <w:pPr>
              <w:spacing w:before="30" w:after="30"/>
              <w:ind w:left="57"/>
              <w:jc w:val="left"/>
              <w:rPr>
                <w:b/>
                <w:bCs/>
                <w:sz w:val="20"/>
                <w:lang w:val="en-US"/>
              </w:rPr>
            </w:pPr>
            <w:r w:rsidRPr="0060750F">
              <w:rPr>
                <w:b/>
                <w:bCs/>
                <w:sz w:val="20"/>
                <w:lang w:val="en-US"/>
              </w:rPr>
              <w:t>BR</w:t>
            </w:r>
          </w:p>
        </w:tc>
        <w:tc>
          <w:tcPr>
            <w:tcW w:w="8220" w:type="dxa"/>
            <w:tcBorders>
              <w:top w:val="nil"/>
              <w:left w:val="nil"/>
              <w:bottom w:val="nil"/>
              <w:right w:val="single" w:sz="12" w:space="0" w:color="000080"/>
            </w:tcBorders>
          </w:tcPr>
          <w:p w:rsidR="00CB60A4" w:rsidRPr="0060750F"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0750F">
              <w:rPr>
                <w:b w:val="0"/>
                <w:sz w:val="20"/>
                <w:lang w:val="en-US"/>
              </w:rPr>
              <w:t>Recording for production, archival and play-out; film for television</w:t>
            </w:r>
          </w:p>
        </w:tc>
      </w:tr>
      <w:tr w:rsidR="00CB60A4" w:rsidRPr="0060750F" w:rsidTr="00D55B55">
        <w:tc>
          <w:tcPr>
            <w:tcW w:w="1140" w:type="dxa"/>
            <w:tcBorders>
              <w:top w:val="nil"/>
              <w:left w:val="single" w:sz="12" w:space="0" w:color="000080"/>
              <w:bottom w:val="nil"/>
              <w:right w:val="nil"/>
            </w:tcBorders>
            <w:shd w:val="clear" w:color="auto" w:fill="auto"/>
          </w:tcPr>
          <w:p w:rsidR="00CB60A4" w:rsidRPr="0060750F" w:rsidRDefault="00CB60A4">
            <w:pPr>
              <w:spacing w:before="30" w:after="30"/>
              <w:ind w:left="57"/>
              <w:jc w:val="left"/>
              <w:rPr>
                <w:rFonts w:ascii="Times New Roman Bold" w:hAnsi="Times New Roman Bold" w:cs="Times New Roman Bold"/>
                <w:b/>
                <w:bCs/>
                <w:sz w:val="20"/>
                <w:lang w:val="en-US"/>
              </w:rPr>
            </w:pPr>
            <w:r w:rsidRPr="0060750F">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B60A4" w:rsidRPr="0060750F"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0750F">
              <w:rPr>
                <w:b w:val="0"/>
                <w:sz w:val="20"/>
                <w:lang w:val="en-US"/>
              </w:rPr>
              <w:t>Broadcasting service (sound)</w:t>
            </w:r>
          </w:p>
        </w:tc>
      </w:tr>
      <w:tr w:rsidR="00CB60A4" w:rsidRPr="0060750F" w:rsidTr="00D069F2">
        <w:tc>
          <w:tcPr>
            <w:tcW w:w="1140" w:type="dxa"/>
            <w:tcBorders>
              <w:top w:val="nil"/>
              <w:left w:val="single" w:sz="12" w:space="0" w:color="000080"/>
              <w:bottom w:val="nil"/>
              <w:right w:val="nil"/>
            </w:tcBorders>
            <w:shd w:val="clear" w:color="auto" w:fill="auto"/>
          </w:tcPr>
          <w:p w:rsidR="00CB60A4" w:rsidRPr="0060750F" w:rsidRDefault="00CB60A4">
            <w:pPr>
              <w:spacing w:before="30" w:after="30"/>
              <w:ind w:left="57"/>
              <w:jc w:val="left"/>
              <w:rPr>
                <w:rFonts w:ascii="Times New Roman Bold" w:hAnsi="Times New Roman Bold" w:cs="Times New Roman Bold"/>
                <w:b/>
                <w:bCs/>
                <w:sz w:val="20"/>
                <w:lang w:val="en-US"/>
              </w:rPr>
            </w:pPr>
            <w:r w:rsidRPr="0060750F">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60750F"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0750F">
              <w:rPr>
                <w:b w:val="0"/>
                <w:sz w:val="20"/>
                <w:lang w:val="en-US"/>
              </w:rPr>
              <w:t>Broadcasting service (television)</w:t>
            </w:r>
          </w:p>
        </w:tc>
      </w:tr>
      <w:tr w:rsidR="00CB60A4" w:rsidRPr="0060750F" w:rsidTr="00D069F2">
        <w:tc>
          <w:tcPr>
            <w:tcW w:w="1140" w:type="dxa"/>
            <w:tcBorders>
              <w:top w:val="nil"/>
              <w:left w:val="single" w:sz="12" w:space="0" w:color="000080"/>
              <w:bottom w:val="nil"/>
              <w:right w:val="nil"/>
            </w:tcBorders>
            <w:shd w:val="clear" w:color="auto" w:fill="auto"/>
          </w:tcPr>
          <w:p w:rsidR="00CB60A4" w:rsidRPr="0060750F" w:rsidRDefault="00CB60A4">
            <w:pPr>
              <w:spacing w:before="30" w:after="30"/>
              <w:ind w:left="57"/>
              <w:jc w:val="left"/>
              <w:rPr>
                <w:rFonts w:ascii="Times New Roman Bold" w:hAnsi="Times New Roman Bold" w:cs="Times New Roman Bold"/>
                <w:b/>
                <w:bCs/>
                <w:sz w:val="20"/>
                <w:lang w:val="en-US"/>
              </w:rPr>
            </w:pPr>
            <w:r w:rsidRPr="0060750F">
              <w:rPr>
                <w:rFonts w:ascii="Times New Roman Bold" w:hAnsi="Times New Roman Bold" w:cs="Times New Roman Bold"/>
                <w:b/>
                <w:bCs/>
                <w:sz w:val="20"/>
                <w:lang w:val="en-US"/>
              </w:rPr>
              <w:t>F</w:t>
            </w:r>
          </w:p>
        </w:tc>
        <w:tc>
          <w:tcPr>
            <w:tcW w:w="8220" w:type="dxa"/>
            <w:tcBorders>
              <w:top w:val="nil"/>
              <w:left w:val="nil"/>
              <w:bottom w:val="nil"/>
              <w:right w:val="single" w:sz="12" w:space="0" w:color="000080"/>
            </w:tcBorders>
            <w:shd w:val="clear" w:color="auto" w:fill="auto"/>
          </w:tcPr>
          <w:p w:rsidR="00CB60A4" w:rsidRPr="0060750F"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60750F">
              <w:rPr>
                <w:sz w:val="20"/>
                <w:lang w:val="en-US"/>
              </w:rPr>
              <w:t>Fixed service</w:t>
            </w:r>
          </w:p>
        </w:tc>
      </w:tr>
      <w:tr w:rsidR="00CB60A4" w:rsidRPr="0060750F" w:rsidTr="002D77AF">
        <w:tc>
          <w:tcPr>
            <w:tcW w:w="1140" w:type="dxa"/>
            <w:tcBorders>
              <w:top w:val="nil"/>
              <w:left w:val="single" w:sz="12" w:space="0" w:color="000080"/>
              <w:bottom w:val="nil"/>
              <w:right w:val="nil"/>
            </w:tcBorders>
            <w:shd w:val="clear" w:color="auto" w:fill="auto"/>
          </w:tcPr>
          <w:p w:rsidR="00CB60A4" w:rsidRPr="0060750F" w:rsidRDefault="00CB60A4">
            <w:pPr>
              <w:spacing w:before="30" w:after="30"/>
              <w:ind w:left="57"/>
              <w:jc w:val="left"/>
              <w:rPr>
                <w:b/>
                <w:bCs/>
                <w:sz w:val="20"/>
                <w:lang w:val="en-US"/>
              </w:rPr>
            </w:pPr>
            <w:r w:rsidRPr="0060750F">
              <w:rPr>
                <w:b/>
                <w:bCs/>
                <w:sz w:val="20"/>
                <w:lang w:val="en-US"/>
              </w:rPr>
              <w:t>M</w:t>
            </w:r>
          </w:p>
        </w:tc>
        <w:tc>
          <w:tcPr>
            <w:tcW w:w="8220" w:type="dxa"/>
            <w:tcBorders>
              <w:top w:val="nil"/>
              <w:left w:val="nil"/>
              <w:bottom w:val="nil"/>
              <w:right w:val="single" w:sz="12" w:space="0" w:color="000080"/>
            </w:tcBorders>
            <w:shd w:val="clear" w:color="auto" w:fill="auto"/>
          </w:tcPr>
          <w:p w:rsidR="00CB60A4" w:rsidRPr="0060750F"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0750F">
              <w:rPr>
                <w:b w:val="0"/>
                <w:sz w:val="20"/>
                <w:lang w:val="en-US"/>
              </w:rPr>
              <w:t>Mobile, radiodetermination, amateur and related satellite services</w:t>
            </w:r>
          </w:p>
        </w:tc>
      </w:tr>
      <w:tr w:rsidR="00CB60A4" w:rsidRPr="0060750F" w:rsidTr="003B4EE8">
        <w:tc>
          <w:tcPr>
            <w:tcW w:w="1140" w:type="dxa"/>
            <w:tcBorders>
              <w:top w:val="nil"/>
              <w:left w:val="single" w:sz="12" w:space="0" w:color="000080"/>
              <w:bottom w:val="nil"/>
              <w:right w:val="nil"/>
            </w:tcBorders>
            <w:shd w:val="clear" w:color="auto" w:fill="auto"/>
          </w:tcPr>
          <w:p w:rsidR="00CB60A4" w:rsidRPr="0060750F" w:rsidRDefault="00CB60A4">
            <w:pPr>
              <w:spacing w:before="30" w:after="30"/>
              <w:ind w:left="57"/>
              <w:jc w:val="left"/>
              <w:rPr>
                <w:rFonts w:ascii="Times New Roman Bold" w:hAnsi="Times New Roman Bold" w:cs="Times New Roman Bold"/>
                <w:b/>
                <w:bCs/>
                <w:sz w:val="20"/>
                <w:lang w:val="en-US"/>
              </w:rPr>
            </w:pPr>
            <w:r w:rsidRPr="0060750F">
              <w:rPr>
                <w:rFonts w:ascii="Times New Roman Bold" w:hAnsi="Times New Roman Bold" w:cs="Times New Roman Bold"/>
                <w:b/>
                <w:bCs/>
                <w:sz w:val="20"/>
                <w:lang w:val="en-US"/>
              </w:rPr>
              <w:t>P</w:t>
            </w:r>
          </w:p>
        </w:tc>
        <w:tc>
          <w:tcPr>
            <w:tcW w:w="8220" w:type="dxa"/>
            <w:tcBorders>
              <w:top w:val="nil"/>
              <w:left w:val="nil"/>
              <w:bottom w:val="nil"/>
              <w:right w:val="single" w:sz="12" w:space="0" w:color="000080"/>
            </w:tcBorders>
            <w:shd w:val="clear" w:color="auto" w:fill="auto"/>
          </w:tcPr>
          <w:p w:rsidR="00CB60A4" w:rsidRPr="0060750F" w:rsidRDefault="00CB60A4">
            <w:pPr>
              <w:spacing w:before="30" w:after="30"/>
              <w:jc w:val="left"/>
              <w:rPr>
                <w:sz w:val="20"/>
                <w:lang w:val="en-US"/>
              </w:rPr>
            </w:pPr>
            <w:r w:rsidRPr="0060750F">
              <w:rPr>
                <w:sz w:val="20"/>
                <w:lang w:val="en-US"/>
              </w:rPr>
              <w:t>Radiowave propagation</w:t>
            </w:r>
          </w:p>
        </w:tc>
      </w:tr>
      <w:tr w:rsidR="00CB60A4" w:rsidRPr="0060750F" w:rsidTr="00CB1116">
        <w:tc>
          <w:tcPr>
            <w:tcW w:w="1140" w:type="dxa"/>
            <w:tcBorders>
              <w:top w:val="nil"/>
              <w:left w:val="single" w:sz="12" w:space="0" w:color="000080"/>
              <w:bottom w:val="nil"/>
              <w:right w:val="nil"/>
            </w:tcBorders>
            <w:shd w:val="clear" w:color="auto" w:fill="auto"/>
          </w:tcPr>
          <w:p w:rsidR="00CB60A4" w:rsidRPr="0060750F" w:rsidRDefault="00CB60A4">
            <w:pPr>
              <w:spacing w:before="30" w:after="30"/>
              <w:ind w:left="57"/>
              <w:jc w:val="left"/>
              <w:rPr>
                <w:rFonts w:ascii="Times New Roman Bold" w:hAnsi="Times New Roman Bold" w:cs="Times New Roman Bold"/>
                <w:b/>
                <w:bCs/>
                <w:sz w:val="20"/>
                <w:lang w:val="en-US"/>
              </w:rPr>
            </w:pPr>
            <w:r w:rsidRPr="0060750F">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CB60A4" w:rsidRPr="0060750F"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60750F">
              <w:rPr>
                <w:sz w:val="20"/>
                <w:lang w:val="en-US"/>
              </w:rPr>
              <w:t>Radio astronomy</w:t>
            </w:r>
          </w:p>
        </w:tc>
      </w:tr>
      <w:tr w:rsidR="00CB60A4" w:rsidRPr="0060750F" w:rsidTr="00C114A7">
        <w:tc>
          <w:tcPr>
            <w:tcW w:w="1140" w:type="dxa"/>
            <w:tcBorders>
              <w:top w:val="nil"/>
              <w:left w:val="single" w:sz="12" w:space="0" w:color="000080"/>
              <w:bottom w:val="nil"/>
              <w:right w:val="nil"/>
            </w:tcBorders>
            <w:shd w:val="clear" w:color="auto" w:fill="auto"/>
          </w:tcPr>
          <w:p w:rsidR="00CB60A4" w:rsidRPr="0060750F" w:rsidRDefault="00CB60A4">
            <w:pPr>
              <w:spacing w:before="30" w:after="30"/>
              <w:ind w:left="57"/>
              <w:jc w:val="left"/>
              <w:rPr>
                <w:rFonts w:ascii="Times New Roman Bold" w:hAnsi="Times New Roman Bold" w:cs="Times New Roman Bold"/>
                <w:b/>
                <w:bCs/>
                <w:sz w:val="20"/>
                <w:lang w:val="en-US"/>
              </w:rPr>
            </w:pPr>
            <w:r w:rsidRPr="0060750F">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CB60A4" w:rsidRPr="0060750F"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60750F">
              <w:rPr>
                <w:sz w:val="20"/>
                <w:lang w:val="en-US"/>
              </w:rPr>
              <w:t>Remote sensing systems</w:t>
            </w:r>
          </w:p>
        </w:tc>
      </w:tr>
      <w:tr w:rsidR="00CD7A62" w:rsidRPr="0060750F" w:rsidTr="00C114A7">
        <w:tc>
          <w:tcPr>
            <w:tcW w:w="1140" w:type="dxa"/>
            <w:tcBorders>
              <w:top w:val="nil"/>
              <w:left w:val="single" w:sz="12" w:space="0" w:color="000080"/>
              <w:bottom w:val="nil"/>
              <w:right w:val="nil"/>
            </w:tcBorders>
            <w:shd w:val="clear" w:color="auto" w:fill="auto"/>
          </w:tcPr>
          <w:p w:rsidR="00CD7A62" w:rsidRPr="0060750F" w:rsidRDefault="00CD7A62">
            <w:pPr>
              <w:spacing w:before="30" w:after="30"/>
              <w:ind w:left="57"/>
              <w:jc w:val="left"/>
              <w:rPr>
                <w:rFonts w:ascii="Times New Roman Bold" w:hAnsi="Times New Roman Bold" w:cs="Times New Roman Bold"/>
                <w:b/>
                <w:bCs/>
                <w:sz w:val="20"/>
                <w:lang w:val="en-US"/>
              </w:rPr>
            </w:pPr>
            <w:r w:rsidRPr="0060750F">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CD7A62" w:rsidRPr="0060750F" w:rsidRDefault="00CD7A62">
            <w:pPr>
              <w:spacing w:before="30" w:after="30"/>
              <w:jc w:val="left"/>
              <w:rPr>
                <w:sz w:val="20"/>
                <w:lang w:val="en-US"/>
              </w:rPr>
            </w:pPr>
            <w:r w:rsidRPr="0060750F">
              <w:rPr>
                <w:sz w:val="20"/>
                <w:lang w:val="en-US"/>
              </w:rPr>
              <w:t>Fixed</w:t>
            </w:r>
            <w:r w:rsidR="00531521" w:rsidRPr="0060750F">
              <w:rPr>
                <w:sz w:val="20"/>
                <w:lang w:val="en-US"/>
              </w:rPr>
              <w:t>-</w:t>
            </w:r>
            <w:r w:rsidRPr="0060750F">
              <w:rPr>
                <w:sz w:val="20"/>
                <w:lang w:val="en-US"/>
              </w:rPr>
              <w:t>satellite service</w:t>
            </w:r>
          </w:p>
        </w:tc>
      </w:tr>
      <w:tr w:rsidR="00CB60A4" w:rsidRPr="0060750F" w:rsidTr="00C114A7">
        <w:tc>
          <w:tcPr>
            <w:tcW w:w="1140" w:type="dxa"/>
            <w:tcBorders>
              <w:top w:val="nil"/>
              <w:left w:val="single" w:sz="12" w:space="0" w:color="000080"/>
              <w:bottom w:val="nil"/>
              <w:right w:val="nil"/>
            </w:tcBorders>
            <w:shd w:val="clear" w:color="auto" w:fill="F3F3F3"/>
          </w:tcPr>
          <w:p w:rsidR="00CB60A4" w:rsidRPr="0060750F" w:rsidRDefault="00CB60A4">
            <w:pPr>
              <w:spacing w:before="30" w:after="30"/>
              <w:ind w:left="57"/>
              <w:jc w:val="left"/>
              <w:rPr>
                <w:b/>
                <w:bCs/>
                <w:color w:val="000080"/>
                <w:sz w:val="20"/>
                <w:lang w:val="en-US"/>
              </w:rPr>
            </w:pPr>
            <w:r w:rsidRPr="0060750F">
              <w:rPr>
                <w:b/>
                <w:bCs/>
                <w:color w:val="000080"/>
                <w:sz w:val="20"/>
                <w:lang w:val="en-US"/>
              </w:rPr>
              <w:t>SA</w:t>
            </w:r>
          </w:p>
        </w:tc>
        <w:tc>
          <w:tcPr>
            <w:tcW w:w="8220" w:type="dxa"/>
            <w:tcBorders>
              <w:top w:val="nil"/>
              <w:left w:val="nil"/>
              <w:bottom w:val="nil"/>
              <w:right w:val="single" w:sz="12" w:space="0" w:color="000080"/>
            </w:tcBorders>
            <w:shd w:val="clear" w:color="auto" w:fill="F3F3F3"/>
          </w:tcPr>
          <w:p w:rsidR="00CB60A4" w:rsidRPr="0060750F" w:rsidRDefault="00CB60A4">
            <w:pPr>
              <w:spacing w:before="30" w:after="30"/>
              <w:jc w:val="left"/>
              <w:rPr>
                <w:b/>
                <w:bCs/>
                <w:color w:val="000080"/>
                <w:sz w:val="20"/>
                <w:lang w:val="en-US"/>
              </w:rPr>
            </w:pPr>
            <w:r w:rsidRPr="0060750F">
              <w:rPr>
                <w:b/>
                <w:bCs/>
                <w:color w:val="000080"/>
                <w:sz w:val="20"/>
                <w:lang w:val="en-US"/>
              </w:rPr>
              <w:t>Space applications and meteorology</w:t>
            </w:r>
          </w:p>
        </w:tc>
      </w:tr>
      <w:tr w:rsidR="00CB60A4" w:rsidRPr="0060750F">
        <w:tc>
          <w:tcPr>
            <w:tcW w:w="1140" w:type="dxa"/>
            <w:tcBorders>
              <w:top w:val="nil"/>
              <w:left w:val="single" w:sz="12" w:space="0" w:color="000080"/>
              <w:bottom w:val="nil"/>
              <w:right w:val="nil"/>
            </w:tcBorders>
          </w:tcPr>
          <w:p w:rsidR="00CB60A4" w:rsidRPr="0060750F" w:rsidRDefault="00CB60A4">
            <w:pPr>
              <w:spacing w:before="30" w:after="30"/>
              <w:ind w:left="57"/>
              <w:jc w:val="left"/>
              <w:rPr>
                <w:b/>
                <w:bCs/>
                <w:sz w:val="20"/>
                <w:lang w:val="en-US"/>
              </w:rPr>
            </w:pPr>
            <w:r w:rsidRPr="0060750F">
              <w:rPr>
                <w:b/>
                <w:bCs/>
                <w:sz w:val="20"/>
                <w:lang w:val="en-US"/>
              </w:rPr>
              <w:t>SF</w:t>
            </w:r>
          </w:p>
        </w:tc>
        <w:tc>
          <w:tcPr>
            <w:tcW w:w="8220" w:type="dxa"/>
            <w:tcBorders>
              <w:top w:val="nil"/>
              <w:left w:val="nil"/>
              <w:bottom w:val="nil"/>
              <w:right w:val="single" w:sz="12" w:space="0" w:color="000080"/>
            </w:tcBorders>
          </w:tcPr>
          <w:p w:rsidR="00CB60A4" w:rsidRPr="0060750F" w:rsidRDefault="00CB60A4">
            <w:pPr>
              <w:spacing w:before="30" w:after="30"/>
              <w:jc w:val="left"/>
              <w:rPr>
                <w:sz w:val="20"/>
                <w:lang w:val="en-US"/>
              </w:rPr>
            </w:pPr>
            <w:r w:rsidRPr="0060750F">
              <w:rPr>
                <w:sz w:val="20"/>
                <w:lang w:val="en-US"/>
              </w:rPr>
              <w:t>Frequency sharing and coordination between fixed-satellite and fixed service systems</w:t>
            </w:r>
          </w:p>
        </w:tc>
      </w:tr>
      <w:tr w:rsidR="00CB60A4" w:rsidRPr="0060750F">
        <w:tc>
          <w:tcPr>
            <w:tcW w:w="1140" w:type="dxa"/>
            <w:tcBorders>
              <w:top w:val="nil"/>
              <w:left w:val="single" w:sz="12" w:space="0" w:color="000080"/>
              <w:bottom w:val="single" w:sz="12" w:space="0" w:color="000080"/>
              <w:right w:val="nil"/>
            </w:tcBorders>
          </w:tcPr>
          <w:p w:rsidR="00CB60A4" w:rsidRPr="0060750F" w:rsidRDefault="00CB60A4">
            <w:pPr>
              <w:spacing w:before="30" w:after="30"/>
              <w:ind w:left="57"/>
              <w:jc w:val="left"/>
              <w:rPr>
                <w:b/>
                <w:bCs/>
                <w:sz w:val="20"/>
                <w:lang w:val="en-US"/>
              </w:rPr>
            </w:pPr>
            <w:r w:rsidRPr="0060750F">
              <w:rPr>
                <w:b/>
                <w:bCs/>
                <w:sz w:val="20"/>
                <w:lang w:val="en-US"/>
              </w:rPr>
              <w:t>SM</w:t>
            </w:r>
          </w:p>
        </w:tc>
        <w:tc>
          <w:tcPr>
            <w:tcW w:w="8220" w:type="dxa"/>
            <w:tcBorders>
              <w:top w:val="nil"/>
              <w:left w:val="nil"/>
              <w:bottom w:val="single" w:sz="12" w:space="0" w:color="000080"/>
              <w:right w:val="single" w:sz="12" w:space="0" w:color="000080"/>
            </w:tcBorders>
          </w:tcPr>
          <w:p w:rsidR="00CB60A4" w:rsidRPr="0060750F" w:rsidRDefault="00CB60A4" w:rsidP="00505FB4">
            <w:pPr>
              <w:spacing w:before="30" w:after="180"/>
              <w:jc w:val="left"/>
              <w:rPr>
                <w:sz w:val="20"/>
                <w:lang w:val="en-US"/>
              </w:rPr>
            </w:pPr>
            <w:r w:rsidRPr="0060750F">
              <w:rPr>
                <w:sz w:val="20"/>
                <w:lang w:val="en-US"/>
              </w:rPr>
              <w:t>Spectrum management</w:t>
            </w:r>
          </w:p>
        </w:tc>
      </w:tr>
    </w:tbl>
    <w:p w:rsidR="00CB60A4" w:rsidRPr="0060750F" w:rsidRDefault="00CB60A4" w:rsidP="00CB60A4">
      <w:pPr>
        <w:spacing w:before="30" w:after="30"/>
        <w:jc w:val="center"/>
        <w:rPr>
          <w:sz w:val="20"/>
          <w:lang w:val="en-US"/>
        </w:rPr>
      </w:pPr>
    </w:p>
    <w:tbl>
      <w:tblPr>
        <w:tblpPr w:leftFromText="180" w:rightFromText="180" w:vertAnchor="text" w:tblpX="-5771" w:tblpY="-4031"/>
        <w:tblW w:w="0" w:type="auto"/>
        <w:tblLook w:val="0000"/>
      </w:tblPr>
      <w:tblGrid>
        <w:gridCol w:w="720"/>
      </w:tblGrid>
      <w:tr w:rsidR="00CB60A4" w:rsidRPr="0060750F">
        <w:tc>
          <w:tcPr>
            <w:tcW w:w="720" w:type="dxa"/>
          </w:tcPr>
          <w:p w:rsidR="00CB60A4" w:rsidRPr="0060750F" w:rsidRDefault="00CB60A4">
            <w:pPr>
              <w:jc w:val="center"/>
              <w:rPr>
                <w:sz w:val="22"/>
                <w:lang w:val="en-US"/>
              </w:rPr>
            </w:pPr>
          </w:p>
        </w:tc>
      </w:tr>
    </w:tbl>
    <w:p w:rsidR="00CB60A4" w:rsidRPr="0060750F"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CB60A4" w:rsidRPr="0060750F" w:rsidTr="00EF1E72">
        <w:tc>
          <w:tcPr>
            <w:tcW w:w="9360" w:type="dxa"/>
            <w:tcBorders>
              <w:top w:val="single" w:sz="12" w:space="0" w:color="000080"/>
              <w:left w:val="single" w:sz="12" w:space="0" w:color="000080"/>
              <w:bottom w:val="single" w:sz="12" w:space="0" w:color="000080"/>
              <w:right w:val="single" w:sz="12" w:space="0" w:color="000080"/>
            </w:tcBorders>
          </w:tcPr>
          <w:p w:rsidR="00CB60A4" w:rsidRPr="0060750F" w:rsidRDefault="001A5259" w:rsidP="00EF1E72">
            <w:pPr>
              <w:spacing w:after="120"/>
              <w:jc w:val="left"/>
              <w:rPr>
                <w:b/>
                <w:bCs/>
                <w:sz w:val="20"/>
                <w:lang w:val="en-US"/>
              </w:rPr>
            </w:pPr>
            <w:r w:rsidRPr="0060750F">
              <w:rPr>
                <w:i/>
                <w:iCs/>
                <w:sz w:val="20"/>
                <w:lang w:val="en-US"/>
              </w:rPr>
              <w:t xml:space="preserve">            </w:t>
            </w:r>
            <w:r w:rsidR="00CB60A4" w:rsidRPr="0060750F">
              <w:rPr>
                <w:b/>
                <w:bCs/>
                <w:i/>
                <w:iCs/>
                <w:sz w:val="20"/>
                <w:lang w:val="en-US"/>
              </w:rPr>
              <w:t>Note</w:t>
            </w:r>
            <w:r w:rsidR="00CB60A4" w:rsidRPr="0060750F">
              <w:rPr>
                <w:i/>
                <w:iCs/>
                <w:sz w:val="20"/>
                <w:lang w:val="en-US"/>
              </w:rPr>
              <w:t xml:space="preserve">: This ITU-R </w:t>
            </w:r>
            <w:r w:rsidR="00505FB4" w:rsidRPr="0060750F">
              <w:rPr>
                <w:i/>
                <w:iCs/>
                <w:sz w:val="20"/>
                <w:lang w:val="en-US"/>
              </w:rPr>
              <w:t>Report</w:t>
            </w:r>
            <w:r w:rsidR="00CB60A4" w:rsidRPr="0060750F">
              <w:rPr>
                <w:i/>
                <w:iCs/>
                <w:sz w:val="20"/>
                <w:lang w:val="en-US"/>
              </w:rPr>
              <w:t xml:space="preserve"> was approved in English </w:t>
            </w:r>
            <w:r w:rsidRPr="0060750F">
              <w:rPr>
                <w:i/>
                <w:iCs/>
                <w:sz w:val="20"/>
                <w:lang w:val="en-US"/>
              </w:rPr>
              <w:t xml:space="preserve">by the Study Group </w:t>
            </w:r>
            <w:r w:rsidR="00CB60A4" w:rsidRPr="0060750F">
              <w:rPr>
                <w:i/>
                <w:iCs/>
                <w:sz w:val="20"/>
                <w:lang w:val="en-US"/>
              </w:rPr>
              <w:t xml:space="preserve">under the </w:t>
            </w:r>
            <w:r w:rsidRPr="0060750F">
              <w:rPr>
                <w:i/>
                <w:iCs/>
                <w:sz w:val="20"/>
                <w:lang w:val="en-US"/>
              </w:rPr>
              <w:t xml:space="preserve">procedure detailed </w:t>
            </w:r>
            <w:r w:rsidRPr="0060750F">
              <w:rPr>
                <w:i/>
                <w:iCs/>
                <w:sz w:val="20"/>
                <w:lang w:val="en-US"/>
              </w:rPr>
              <w:br/>
              <w:t xml:space="preserve">            in Resolution </w:t>
            </w:r>
            <w:r w:rsidR="00CB60A4" w:rsidRPr="0060750F">
              <w:rPr>
                <w:i/>
                <w:iCs/>
                <w:sz w:val="20"/>
                <w:lang w:val="en-US"/>
              </w:rPr>
              <w:t xml:space="preserve"> ITU-R 1.</w:t>
            </w:r>
          </w:p>
        </w:tc>
      </w:tr>
    </w:tbl>
    <w:p w:rsidR="00CB60A4" w:rsidRPr="0060750F" w:rsidRDefault="00CB60A4" w:rsidP="00CB60A4">
      <w:pPr>
        <w:spacing w:before="0"/>
        <w:jc w:val="center"/>
        <w:rPr>
          <w:sz w:val="22"/>
          <w:lang w:val="en-US"/>
        </w:rPr>
      </w:pPr>
    </w:p>
    <w:p w:rsidR="00CB60A4" w:rsidRPr="0060750F" w:rsidRDefault="00CB60A4" w:rsidP="00CB60A4">
      <w:pPr>
        <w:spacing w:before="0"/>
        <w:jc w:val="center"/>
        <w:rPr>
          <w:sz w:val="22"/>
          <w:lang w:val="en-US"/>
        </w:rPr>
      </w:pPr>
    </w:p>
    <w:p w:rsidR="00CB60A4" w:rsidRPr="0060750F" w:rsidRDefault="00CB60A4" w:rsidP="00CB60A4">
      <w:pPr>
        <w:spacing w:before="0"/>
        <w:jc w:val="right"/>
        <w:rPr>
          <w:i/>
          <w:iCs/>
          <w:sz w:val="20"/>
          <w:lang w:val="en-US"/>
        </w:rPr>
      </w:pPr>
      <w:r w:rsidRPr="0060750F">
        <w:rPr>
          <w:i/>
          <w:iCs/>
          <w:sz w:val="20"/>
          <w:lang w:val="en-US"/>
        </w:rPr>
        <w:t>Electronic Publication</w:t>
      </w:r>
    </w:p>
    <w:p w:rsidR="00CB60A4" w:rsidRPr="0060750F" w:rsidRDefault="00CB60A4" w:rsidP="00F9736D">
      <w:pPr>
        <w:spacing w:before="0"/>
        <w:jc w:val="right"/>
        <w:rPr>
          <w:sz w:val="20"/>
          <w:lang w:val="en-US"/>
        </w:rPr>
      </w:pPr>
      <w:r w:rsidRPr="0060750F">
        <w:rPr>
          <w:sz w:val="20"/>
          <w:lang w:val="en-US"/>
        </w:rPr>
        <w:t>Geneva, 20</w:t>
      </w:r>
      <w:r w:rsidR="00F9736D" w:rsidRPr="0060750F">
        <w:rPr>
          <w:sz w:val="20"/>
          <w:lang w:val="en-US"/>
        </w:rPr>
        <w:t>10</w:t>
      </w:r>
    </w:p>
    <w:p w:rsidR="00CB60A4" w:rsidRPr="0060750F" w:rsidRDefault="00CB60A4" w:rsidP="00F9736D">
      <w:pPr>
        <w:jc w:val="center"/>
        <w:rPr>
          <w:sz w:val="20"/>
          <w:lang w:val="en-US"/>
        </w:rPr>
      </w:pPr>
      <w:r w:rsidRPr="0060750F">
        <w:rPr>
          <w:sz w:val="20"/>
          <w:lang w:val="en-US"/>
        </w:rPr>
        <w:sym w:font="Symbol" w:char="00E3"/>
      </w:r>
      <w:r w:rsidRPr="0060750F">
        <w:rPr>
          <w:sz w:val="20"/>
          <w:lang w:val="en-US"/>
        </w:rPr>
        <w:t xml:space="preserve"> ITU </w:t>
      </w:r>
      <w:bookmarkStart w:id="2" w:name="iiannee"/>
      <w:bookmarkEnd w:id="2"/>
      <w:r w:rsidRPr="0060750F">
        <w:rPr>
          <w:sz w:val="20"/>
          <w:lang w:val="en-US"/>
        </w:rPr>
        <w:t>20</w:t>
      </w:r>
      <w:r w:rsidR="00F9736D" w:rsidRPr="0060750F">
        <w:rPr>
          <w:sz w:val="20"/>
          <w:lang w:val="en-US"/>
        </w:rPr>
        <w:t>10</w:t>
      </w:r>
    </w:p>
    <w:p w:rsidR="00CB60A4" w:rsidRPr="0060750F" w:rsidRDefault="00CB60A4" w:rsidP="00CB60A4">
      <w:pPr>
        <w:rPr>
          <w:sz w:val="18"/>
          <w:szCs w:val="18"/>
          <w:lang w:val="en-US"/>
        </w:rPr>
      </w:pPr>
      <w:r w:rsidRPr="0060750F">
        <w:rPr>
          <w:sz w:val="18"/>
          <w:szCs w:val="18"/>
          <w:lang w:val="en-US"/>
        </w:rPr>
        <w:t>All rights reserved. No part of this publication may be reproduced, by any means whatsoever, without written permission of ITU.</w:t>
      </w:r>
    </w:p>
    <w:p w:rsidR="00CB60A4" w:rsidRPr="0060750F"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rsidRPr="0060750F">
          <w:pgSz w:w="11907" w:h="16834"/>
          <w:pgMar w:top="1418" w:right="1134" w:bottom="1134" w:left="1134" w:header="720" w:footer="482" w:gutter="0"/>
          <w:paperSrc w:first="15" w:other="15"/>
          <w:pgNumType w:fmt="lowerRoman" w:start="2"/>
          <w:cols w:space="720"/>
        </w:sectPr>
      </w:pPr>
    </w:p>
    <w:p w:rsidR="0002646D" w:rsidRPr="0060750F" w:rsidRDefault="0002646D" w:rsidP="0002646D">
      <w:pPr>
        <w:pStyle w:val="RepNo"/>
        <w:spacing w:before="0"/>
        <w:rPr>
          <w:lang w:val="en-US"/>
        </w:rPr>
      </w:pPr>
      <w:bookmarkStart w:id="3" w:name="irecnoe"/>
      <w:bookmarkEnd w:id="3"/>
      <w:r w:rsidRPr="0060750F">
        <w:rPr>
          <w:lang w:val="en-US"/>
        </w:rPr>
        <w:lastRenderedPageBreak/>
        <w:t xml:space="preserve">REPORT  </w:t>
      </w:r>
      <w:r w:rsidRPr="0060750F">
        <w:rPr>
          <w:rStyle w:val="href"/>
          <w:lang w:val="en-US"/>
        </w:rPr>
        <w:t>ITU-R  SA.2166</w:t>
      </w:r>
    </w:p>
    <w:p w:rsidR="00934ED7" w:rsidRDefault="0002646D" w:rsidP="0002646D">
      <w:pPr>
        <w:pStyle w:val="Reptitle"/>
        <w:rPr>
          <w:lang w:val="en-US"/>
        </w:rPr>
      </w:pPr>
      <w:r w:rsidRPr="0060750F">
        <w:rPr>
          <w:lang w:val="en-US"/>
        </w:rPr>
        <w:t>Examples of radiation patterns of large antennas used</w:t>
      </w:r>
      <w:r w:rsidRPr="0060750F">
        <w:rPr>
          <w:lang w:val="en-US"/>
        </w:rPr>
        <w:br/>
        <w:t>for space research and radio astronomy</w:t>
      </w:r>
    </w:p>
    <w:p w:rsidR="002D3739" w:rsidRDefault="002D3739" w:rsidP="002D3739">
      <w:pPr>
        <w:pStyle w:val="Repdate"/>
        <w:rPr>
          <w:lang w:val="en-US"/>
        </w:rPr>
      </w:pPr>
    </w:p>
    <w:p w:rsidR="002D3739" w:rsidRPr="002D3739" w:rsidRDefault="002D3739" w:rsidP="009346A7">
      <w:pPr>
        <w:pStyle w:val="Repdate"/>
        <w:rPr>
          <w:lang w:val="en-US"/>
        </w:rPr>
      </w:pPr>
      <w:r>
        <w:rPr>
          <w:lang w:val="en-US"/>
        </w:rPr>
        <w:t>(20</w:t>
      </w:r>
      <w:r w:rsidR="009346A7">
        <w:rPr>
          <w:lang w:val="en-US"/>
        </w:rPr>
        <w:t>09</w:t>
      </w:r>
      <w:r>
        <w:rPr>
          <w:lang w:val="en-US"/>
        </w:rPr>
        <w:t>)</w:t>
      </w:r>
    </w:p>
    <w:p w:rsidR="005478BD" w:rsidRPr="0060750F" w:rsidRDefault="005478BD" w:rsidP="008F50A3">
      <w:pPr>
        <w:rPr>
          <w:lang w:val="en-US"/>
        </w:rPr>
      </w:pPr>
    </w:p>
    <w:p w:rsidR="005478BD" w:rsidRPr="0060750F" w:rsidRDefault="005478BD" w:rsidP="008F50A3">
      <w:pPr>
        <w:rPr>
          <w:lang w:val="en-US"/>
        </w:rPr>
      </w:pPr>
    </w:p>
    <w:p w:rsidR="0002646D" w:rsidRPr="0060750F" w:rsidRDefault="009346A7" w:rsidP="008F50A3">
      <w:pPr>
        <w:jc w:val="center"/>
        <w:rPr>
          <w:lang w:val="en-US"/>
        </w:rPr>
      </w:pPr>
      <w:r>
        <w:rPr>
          <w:lang w:val="en-US"/>
        </w:rPr>
        <w:t xml:space="preserve">TABLE OF </w:t>
      </w:r>
      <w:r w:rsidR="0002646D" w:rsidRPr="0060750F">
        <w:rPr>
          <w:lang w:val="en-US"/>
        </w:rPr>
        <w:t>CONTENTS</w:t>
      </w:r>
    </w:p>
    <w:p w:rsidR="005478BD" w:rsidRPr="0060750F" w:rsidRDefault="005478BD" w:rsidP="0002646D">
      <w:pPr>
        <w:pStyle w:val="toc0"/>
        <w:rPr>
          <w:lang w:val="en-US"/>
        </w:rPr>
      </w:pPr>
    </w:p>
    <w:p w:rsidR="0002646D" w:rsidRPr="0060750F" w:rsidRDefault="0002646D" w:rsidP="0002646D">
      <w:pPr>
        <w:pStyle w:val="toc0"/>
        <w:rPr>
          <w:lang w:val="en-US"/>
        </w:rPr>
      </w:pPr>
      <w:r w:rsidRPr="0060750F">
        <w:rPr>
          <w:lang w:val="en-US"/>
        </w:rPr>
        <w:tab/>
        <w:t>Page</w:t>
      </w:r>
    </w:p>
    <w:p w:rsidR="005478BD" w:rsidRPr="0060750F" w:rsidRDefault="005478BD" w:rsidP="005478BD">
      <w:pPr>
        <w:pStyle w:val="TOC1"/>
        <w:rPr>
          <w:rFonts w:asciiTheme="minorHAnsi" w:eastAsiaTheme="minorEastAsia" w:hAnsiTheme="minorHAnsi" w:cstheme="minorBidi"/>
          <w:noProof/>
          <w:sz w:val="22"/>
          <w:szCs w:val="22"/>
          <w:lang w:eastAsia="zh-CN"/>
        </w:rPr>
      </w:pPr>
      <w:r w:rsidRPr="0060750F">
        <w:rPr>
          <w:rStyle w:val="Hyperlink"/>
          <w:noProof/>
          <w:color w:val="auto"/>
          <w:u w:val="none"/>
        </w:rPr>
        <w:t>1</w:t>
      </w:r>
      <w:r w:rsidRPr="0060750F">
        <w:rPr>
          <w:rFonts w:asciiTheme="minorHAnsi" w:eastAsiaTheme="minorEastAsia" w:hAnsiTheme="minorHAnsi" w:cstheme="minorBidi"/>
          <w:noProof/>
          <w:sz w:val="22"/>
          <w:szCs w:val="22"/>
          <w:lang w:eastAsia="zh-CN"/>
        </w:rPr>
        <w:tab/>
      </w:r>
      <w:r w:rsidRPr="0060750F">
        <w:rPr>
          <w:rStyle w:val="Hyperlink"/>
          <w:noProof/>
          <w:color w:val="auto"/>
          <w:u w:val="none"/>
        </w:rPr>
        <w:t>Introduction</w:t>
      </w:r>
      <w:r w:rsidRPr="0060750F">
        <w:rPr>
          <w:noProof/>
          <w:webHidden/>
        </w:rPr>
        <w:tab/>
      </w:r>
      <w:r w:rsidRPr="0060750F">
        <w:rPr>
          <w:noProof/>
          <w:webHidden/>
        </w:rPr>
        <w:tab/>
        <w:t>3</w:t>
      </w:r>
    </w:p>
    <w:p w:rsidR="005478BD" w:rsidRPr="0060750F" w:rsidRDefault="005478BD" w:rsidP="005478BD">
      <w:pPr>
        <w:pStyle w:val="TOC1"/>
        <w:rPr>
          <w:rFonts w:asciiTheme="minorHAnsi" w:eastAsiaTheme="minorEastAsia" w:hAnsiTheme="minorHAnsi" w:cstheme="minorBidi"/>
          <w:noProof/>
          <w:sz w:val="22"/>
          <w:szCs w:val="22"/>
          <w:lang w:eastAsia="zh-CN"/>
        </w:rPr>
      </w:pPr>
      <w:r w:rsidRPr="0060750F">
        <w:rPr>
          <w:rStyle w:val="Hyperlink"/>
          <w:noProof/>
          <w:color w:val="auto"/>
          <w:u w:val="none"/>
        </w:rPr>
        <w:t>2</w:t>
      </w:r>
      <w:r w:rsidRPr="0060750F">
        <w:rPr>
          <w:rFonts w:asciiTheme="minorHAnsi" w:eastAsiaTheme="minorEastAsia" w:hAnsiTheme="minorHAnsi" w:cstheme="minorBidi"/>
          <w:noProof/>
          <w:sz w:val="22"/>
          <w:szCs w:val="22"/>
          <w:lang w:eastAsia="zh-CN"/>
        </w:rPr>
        <w:tab/>
      </w:r>
      <w:r w:rsidRPr="0060750F">
        <w:rPr>
          <w:rStyle w:val="Hyperlink"/>
          <w:noProof/>
          <w:color w:val="auto"/>
          <w:u w:val="none"/>
        </w:rPr>
        <w:t>Model methodology</w:t>
      </w:r>
      <w:r w:rsidRPr="0060750F">
        <w:rPr>
          <w:noProof/>
          <w:webHidden/>
        </w:rPr>
        <w:tab/>
      </w:r>
      <w:r w:rsidRPr="0060750F">
        <w:rPr>
          <w:noProof/>
          <w:webHidden/>
        </w:rPr>
        <w:tab/>
        <w:t>3</w:t>
      </w:r>
    </w:p>
    <w:p w:rsidR="005478BD" w:rsidRPr="0060750F" w:rsidRDefault="005478BD" w:rsidP="005478BD">
      <w:pPr>
        <w:pStyle w:val="TOC2"/>
        <w:rPr>
          <w:rFonts w:asciiTheme="minorHAnsi" w:eastAsiaTheme="minorEastAsia" w:hAnsiTheme="minorHAnsi" w:cstheme="minorBidi"/>
          <w:noProof/>
          <w:sz w:val="22"/>
          <w:szCs w:val="22"/>
          <w:lang w:eastAsia="zh-CN"/>
        </w:rPr>
      </w:pPr>
      <w:r w:rsidRPr="0060750F">
        <w:rPr>
          <w:rStyle w:val="Hyperlink"/>
          <w:noProof/>
          <w:color w:val="auto"/>
          <w:u w:val="none"/>
        </w:rPr>
        <w:t>2.1</w:t>
      </w:r>
      <w:r w:rsidRPr="0060750F">
        <w:rPr>
          <w:rFonts w:asciiTheme="minorHAnsi" w:eastAsiaTheme="minorEastAsia" w:hAnsiTheme="minorHAnsi" w:cstheme="minorBidi"/>
          <w:noProof/>
          <w:sz w:val="22"/>
          <w:szCs w:val="22"/>
          <w:lang w:eastAsia="zh-CN"/>
        </w:rPr>
        <w:tab/>
      </w:r>
      <w:r w:rsidRPr="0060750F">
        <w:rPr>
          <w:rStyle w:val="Hyperlink"/>
          <w:noProof/>
          <w:color w:val="auto"/>
          <w:u w:val="none"/>
        </w:rPr>
        <w:t>Guidelines on selecting physical optics-PTD or geometrical optics-GTD</w:t>
      </w:r>
      <w:r w:rsidRPr="0060750F">
        <w:rPr>
          <w:noProof/>
          <w:webHidden/>
        </w:rPr>
        <w:tab/>
      </w:r>
      <w:r w:rsidRPr="0060750F">
        <w:rPr>
          <w:noProof/>
          <w:webHidden/>
        </w:rPr>
        <w:tab/>
        <w:t>4</w:t>
      </w:r>
    </w:p>
    <w:p w:rsidR="005478BD" w:rsidRPr="0060750F" w:rsidRDefault="005478BD" w:rsidP="005478BD">
      <w:pPr>
        <w:pStyle w:val="TOC2"/>
        <w:rPr>
          <w:rFonts w:asciiTheme="minorHAnsi" w:eastAsiaTheme="minorEastAsia" w:hAnsiTheme="minorHAnsi" w:cstheme="minorBidi"/>
          <w:noProof/>
          <w:sz w:val="22"/>
          <w:szCs w:val="22"/>
          <w:lang w:eastAsia="zh-CN"/>
        </w:rPr>
      </w:pPr>
      <w:r w:rsidRPr="0060750F">
        <w:rPr>
          <w:rStyle w:val="Hyperlink"/>
          <w:noProof/>
          <w:color w:val="auto"/>
          <w:u w:val="none"/>
        </w:rPr>
        <w:t>2.2</w:t>
      </w:r>
      <w:r w:rsidRPr="0060750F">
        <w:rPr>
          <w:rFonts w:asciiTheme="minorHAnsi" w:eastAsiaTheme="minorEastAsia" w:hAnsiTheme="minorHAnsi" w:cstheme="minorBidi"/>
          <w:noProof/>
          <w:sz w:val="22"/>
          <w:szCs w:val="22"/>
          <w:lang w:eastAsia="zh-CN"/>
        </w:rPr>
        <w:tab/>
      </w:r>
      <w:r w:rsidRPr="0060750F">
        <w:rPr>
          <w:rStyle w:val="Hyperlink"/>
          <w:noProof/>
          <w:color w:val="auto"/>
          <w:u w:val="none"/>
        </w:rPr>
        <w:t>Analysis of struts</w:t>
      </w:r>
      <w:r w:rsidRPr="0060750F">
        <w:rPr>
          <w:noProof/>
          <w:webHidden/>
        </w:rPr>
        <w:tab/>
      </w:r>
      <w:r w:rsidRPr="0060750F">
        <w:rPr>
          <w:noProof/>
          <w:webHidden/>
        </w:rPr>
        <w:tab/>
        <w:t>4</w:t>
      </w:r>
    </w:p>
    <w:p w:rsidR="005478BD" w:rsidRPr="0060750F" w:rsidRDefault="005478BD" w:rsidP="005478BD">
      <w:pPr>
        <w:pStyle w:val="TOC1"/>
        <w:rPr>
          <w:rFonts w:asciiTheme="minorHAnsi" w:eastAsiaTheme="minorEastAsia" w:hAnsiTheme="minorHAnsi" w:cstheme="minorBidi"/>
          <w:noProof/>
          <w:sz w:val="22"/>
          <w:szCs w:val="22"/>
          <w:lang w:eastAsia="zh-CN"/>
        </w:rPr>
      </w:pPr>
      <w:r w:rsidRPr="0060750F">
        <w:rPr>
          <w:rStyle w:val="Hyperlink"/>
          <w:noProof/>
          <w:color w:val="auto"/>
          <w:u w:val="none"/>
        </w:rPr>
        <w:t>3</w:t>
      </w:r>
      <w:r w:rsidRPr="0060750F">
        <w:rPr>
          <w:rFonts w:asciiTheme="minorHAnsi" w:eastAsiaTheme="minorEastAsia" w:hAnsiTheme="minorHAnsi" w:cstheme="minorBidi"/>
          <w:noProof/>
          <w:sz w:val="22"/>
          <w:szCs w:val="22"/>
          <w:lang w:eastAsia="zh-CN"/>
        </w:rPr>
        <w:tab/>
      </w:r>
      <w:r w:rsidRPr="0060750F">
        <w:rPr>
          <w:rStyle w:val="Hyperlink"/>
          <w:noProof/>
          <w:color w:val="auto"/>
          <w:u w:val="none"/>
        </w:rPr>
        <w:t>Example: Deep space research antenna (DSN 34-m)</w:t>
      </w:r>
      <w:r w:rsidRPr="0060750F">
        <w:rPr>
          <w:noProof/>
          <w:webHidden/>
        </w:rPr>
        <w:tab/>
      </w:r>
      <w:r w:rsidRPr="0060750F">
        <w:rPr>
          <w:noProof/>
          <w:webHidden/>
        </w:rPr>
        <w:tab/>
        <w:t>5</w:t>
      </w:r>
    </w:p>
    <w:p w:rsidR="005478BD" w:rsidRPr="0060750F" w:rsidRDefault="005478BD" w:rsidP="005478BD">
      <w:pPr>
        <w:pStyle w:val="TOC2"/>
        <w:rPr>
          <w:rFonts w:asciiTheme="minorHAnsi" w:eastAsiaTheme="minorEastAsia" w:hAnsiTheme="minorHAnsi" w:cstheme="minorBidi"/>
          <w:noProof/>
          <w:sz w:val="22"/>
          <w:szCs w:val="22"/>
          <w:lang w:eastAsia="zh-CN"/>
        </w:rPr>
      </w:pPr>
      <w:r w:rsidRPr="0060750F">
        <w:rPr>
          <w:rStyle w:val="Hyperlink"/>
          <w:noProof/>
          <w:color w:val="auto"/>
          <w:u w:val="none"/>
        </w:rPr>
        <w:t>3.1</w:t>
      </w:r>
      <w:r w:rsidRPr="0060750F">
        <w:rPr>
          <w:rFonts w:asciiTheme="minorHAnsi" w:eastAsiaTheme="minorEastAsia" w:hAnsiTheme="minorHAnsi" w:cstheme="minorBidi"/>
          <w:noProof/>
          <w:sz w:val="22"/>
          <w:szCs w:val="22"/>
          <w:lang w:eastAsia="zh-CN"/>
        </w:rPr>
        <w:tab/>
      </w:r>
      <w:r w:rsidRPr="0060750F">
        <w:rPr>
          <w:rStyle w:val="Hyperlink"/>
          <w:noProof/>
          <w:color w:val="auto"/>
          <w:u w:val="none"/>
        </w:rPr>
        <w:t>Antenna mechanical parameters</w:t>
      </w:r>
      <w:r w:rsidRPr="0060750F">
        <w:rPr>
          <w:noProof/>
          <w:webHidden/>
        </w:rPr>
        <w:tab/>
      </w:r>
      <w:r w:rsidRPr="0060750F">
        <w:rPr>
          <w:noProof/>
          <w:webHidden/>
        </w:rPr>
        <w:tab/>
        <w:t>5</w:t>
      </w:r>
    </w:p>
    <w:p w:rsidR="005478BD" w:rsidRPr="0060750F" w:rsidRDefault="005478BD" w:rsidP="005478BD">
      <w:pPr>
        <w:pStyle w:val="TOC2"/>
        <w:rPr>
          <w:rFonts w:asciiTheme="minorHAnsi" w:eastAsiaTheme="minorEastAsia" w:hAnsiTheme="minorHAnsi" w:cstheme="minorBidi"/>
          <w:noProof/>
          <w:sz w:val="22"/>
          <w:szCs w:val="22"/>
          <w:lang w:eastAsia="zh-CN"/>
        </w:rPr>
      </w:pPr>
      <w:r w:rsidRPr="0060750F">
        <w:rPr>
          <w:rStyle w:val="Hyperlink"/>
          <w:noProof/>
          <w:color w:val="auto"/>
          <w:u w:val="none"/>
        </w:rPr>
        <w:t>3.2</w:t>
      </w:r>
      <w:r w:rsidRPr="0060750F">
        <w:rPr>
          <w:rFonts w:asciiTheme="minorHAnsi" w:eastAsiaTheme="minorEastAsia" w:hAnsiTheme="minorHAnsi" w:cstheme="minorBidi"/>
          <w:noProof/>
          <w:sz w:val="22"/>
          <w:szCs w:val="22"/>
          <w:lang w:eastAsia="zh-CN"/>
        </w:rPr>
        <w:tab/>
      </w:r>
      <w:r w:rsidRPr="0060750F">
        <w:rPr>
          <w:rStyle w:val="Hyperlink"/>
          <w:noProof/>
          <w:color w:val="auto"/>
          <w:u w:val="none"/>
        </w:rPr>
        <w:t>Model results without struts</w:t>
      </w:r>
      <w:r w:rsidRPr="0060750F">
        <w:rPr>
          <w:noProof/>
          <w:webHidden/>
        </w:rPr>
        <w:tab/>
      </w:r>
      <w:r w:rsidRPr="0060750F">
        <w:rPr>
          <w:noProof/>
          <w:webHidden/>
        </w:rPr>
        <w:tab/>
        <w:t>6</w:t>
      </w:r>
    </w:p>
    <w:p w:rsidR="005478BD" w:rsidRPr="0060750F" w:rsidRDefault="005478BD" w:rsidP="005478BD">
      <w:pPr>
        <w:pStyle w:val="TOC3"/>
        <w:rPr>
          <w:rFonts w:asciiTheme="minorHAnsi" w:eastAsiaTheme="minorEastAsia" w:hAnsiTheme="minorHAnsi" w:cstheme="minorBidi"/>
          <w:noProof/>
          <w:sz w:val="22"/>
          <w:szCs w:val="22"/>
          <w:lang w:eastAsia="zh-CN"/>
        </w:rPr>
      </w:pPr>
      <w:r w:rsidRPr="0060750F">
        <w:rPr>
          <w:rStyle w:val="Hyperlink"/>
          <w:noProof/>
          <w:color w:val="auto"/>
          <w:u w:val="none"/>
        </w:rPr>
        <w:t>3.2.1</w:t>
      </w:r>
      <w:r w:rsidRPr="0060750F">
        <w:rPr>
          <w:rFonts w:asciiTheme="minorHAnsi" w:eastAsiaTheme="minorEastAsia" w:hAnsiTheme="minorHAnsi" w:cstheme="minorBidi"/>
          <w:noProof/>
          <w:sz w:val="22"/>
          <w:szCs w:val="22"/>
          <w:lang w:eastAsia="zh-CN"/>
        </w:rPr>
        <w:tab/>
      </w:r>
      <w:r w:rsidRPr="0060750F">
        <w:rPr>
          <w:rStyle w:val="Hyperlink"/>
          <w:noProof/>
          <w:color w:val="auto"/>
          <w:u w:val="none"/>
        </w:rPr>
        <w:t>Far-field and near-field of 34-m antenna at 8.425 GHz (no struts)</w:t>
      </w:r>
      <w:r w:rsidRPr="0060750F">
        <w:rPr>
          <w:noProof/>
          <w:webHidden/>
        </w:rPr>
        <w:tab/>
      </w:r>
      <w:r w:rsidRPr="0060750F">
        <w:rPr>
          <w:noProof/>
          <w:webHidden/>
        </w:rPr>
        <w:tab/>
        <w:t>6</w:t>
      </w:r>
    </w:p>
    <w:p w:rsidR="005478BD" w:rsidRPr="0060750F" w:rsidRDefault="005478BD" w:rsidP="005478BD">
      <w:pPr>
        <w:pStyle w:val="TOC3"/>
        <w:rPr>
          <w:rFonts w:asciiTheme="minorHAnsi" w:eastAsiaTheme="minorEastAsia" w:hAnsiTheme="minorHAnsi" w:cstheme="minorBidi"/>
          <w:noProof/>
          <w:sz w:val="22"/>
          <w:szCs w:val="22"/>
          <w:lang w:eastAsia="zh-CN"/>
        </w:rPr>
      </w:pPr>
      <w:r w:rsidRPr="0060750F">
        <w:rPr>
          <w:rStyle w:val="Hyperlink"/>
          <w:noProof/>
          <w:color w:val="auto"/>
          <w:u w:val="none"/>
        </w:rPr>
        <w:t>3.2.2</w:t>
      </w:r>
      <w:r w:rsidRPr="0060750F">
        <w:rPr>
          <w:rFonts w:asciiTheme="minorHAnsi" w:eastAsiaTheme="minorEastAsia" w:hAnsiTheme="minorHAnsi" w:cstheme="minorBidi"/>
          <w:noProof/>
          <w:sz w:val="22"/>
          <w:szCs w:val="22"/>
          <w:lang w:eastAsia="zh-CN"/>
        </w:rPr>
        <w:tab/>
      </w:r>
      <w:r w:rsidRPr="0060750F">
        <w:rPr>
          <w:rStyle w:val="Hyperlink"/>
          <w:noProof/>
          <w:color w:val="auto"/>
          <w:u w:val="none"/>
        </w:rPr>
        <w:t>Far-field and near-field of 34-m antenna at 32.05 GHz (no struts)</w:t>
      </w:r>
      <w:r w:rsidRPr="0060750F">
        <w:rPr>
          <w:noProof/>
          <w:webHidden/>
        </w:rPr>
        <w:tab/>
      </w:r>
      <w:r w:rsidRPr="0060750F">
        <w:rPr>
          <w:noProof/>
          <w:webHidden/>
        </w:rPr>
        <w:tab/>
        <w:t>6</w:t>
      </w:r>
    </w:p>
    <w:p w:rsidR="005478BD" w:rsidRPr="0060750F" w:rsidRDefault="005478BD" w:rsidP="005478BD">
      <w:pPr>
        <w:pStyle w:val="TOC3"/>
        <w:rPr>
          <w:rFonts w:asciiTheme="minorHAnsi" w:eastAsiaTheme="minorEastAsia" w:hAnsiTheme="minorHAnsi" w:cstheme="minorBidi"/>
          <w:noProof/>
          <w:sz w:val="22"/>
          <w:szCs w:val="22"/>
          <w:lang w:eastAsia="zh-CN"/>
        </w:rPr>
      </w:pPr>
      <w:r w:rsidRPr="0060750F">
        <w:rPr>
          <w:rStyle w:val="Hyperlink"/>
          <w:noProof/>
          <w:color w:val="auto"/>
          <w:u w:val="none"/>
        </w:rPr>
        <w:t>3.2.3</w:t>
      </w:r>
      <w:r w:rsidRPr="0060750F">
        <w:rPr>
          <w:rFonts w:asciiTheme="minorHAnsi" w:eastAsiaTheme="minorEastAsia" w:hAnsiTheme="minorHAnsi" w:cstheme="minorBidi"/>
          <w:noProof/>
          <w:sz w:val="22"/>
          <w:szCs w:val="22"/>
          <w:lang w:eastAsia="zh-CN"/>
        </w:rPr>
        <w:tab/>
      </w:r>
      <w:r w:rsidRPr="0060750F">
        <w:rPr>
          <w:rStyle w:val="Hyperlink"/>
          <w:noProof/>
          <w:color w:val="auto"/>
          <w:u w:val="none"/>
        </w:rPr>
        <w:t>Far-field and near-field of 34-m antenna at 32.05 GHz with statistical surface distortions (no struts)</w:t>
      </w:r>
      <w:r w:rsidRPr="0060750F">
        <w:rPr>
          <w:noProof/>
          <w:webHidden/>
        </w:rPr>
        <w:tab/>
      </w:r>
      <w:r w:rsidRPr="0060750F">
        <w:rPr>
          <w:noProof/>
          <w:webHidden/>
        </w:rPr>
        <w:tab/>
        <w:t>9</w:t>
      </w:r>
    </w:p>
    <w:p w:rsidR="005478BD" w:rsidRPr="0060750F" w:rsidRDefault="005478BD" w:rsidP="00053B4F">
      <w:pPr>
        <w:pStyle w:val="TOC2"/>
        <w:rPr>
          <w:rFonts w:asciiTheme="minorHAnsi" w:eastAsiaTheme="minorEastAsia" w:hAnsiTheme="minorHAnsi" w:cstheme="minorBidi"/>
          <w:noProof/>
          <w:sz w:val="22"/>
          <w:szCs w:val="22"/>
          <w:lang w:eastAsia="zh-CN"/>
        </w:rPr>
      </w:pPr>
      <w:r w:rsidRPr="0060750F">
        <w:rPr>
          <w:rStyle w:val="Hyperlink"/>
          <w:noProof/>
          <w:color w:val="auto"/>
          <w:u w:val="none"/>
        </w:rPr>
        <w:t>3.3</w:t>
      </w:r>
      <w:r w:rsidRPr="0060750F">
        <w:rPr>
          <w:rFonts w:asciiTheme="minorHAnsi" w:eastAsiaTheme="minorEastAsia" w:hAnsiTheme="minorHAnsi" w:cstheme="minorBidi"/>
          <w:noProof/>
          <w:sz w:val="22"/>
          <w:szCs w:val="22"/>
          <w:lang w:eastAsia="zh-CN"/>
        </w:rPr>
        <w:tab/>
      </w:r>
      <w:r w:rsidRPr="0060750F">
        <w:rPr>
          <w:rStyle w:val="Hyperlink"/>
          <w:noProof/>
          <w:color w:val="auto"/>
          <w:u w:val="none"/>
        </w:rPr>
        <w:t>Model results with struts</w:t>
      </w:r>
      <w:r w:rsidRPr="0060750F">
        <w:rPr>
          <w:noProof/>
          <w:webHidden/>
        </w:rPr>
        <w:tab/>
      </w:r>
      <w:r w:rsidRPr="0060750F">
        <w:rPr>
          <w:noProof/>
          <w:webHidden/>
        </w:rPr>
        <w:tab/>
      </w:r>
      <w:r w:rsidR="00053B4F">
        <w:rPr>
          <w:noProof/>
          <w:webHidden/>
        </w:rPr>
        <w:t>9</w:t>
      </w:r>
    </w:p>
    <w:p w:rsidR="005478BD" w:rsidRPr="0060750F" w:rsidRDefault="005478BD" w:rsidP="005478BD">
      <w:pPr>
        <w:pStyle w:val="TOC3"/>
        <w:rPr>
          <w:rFonts w:asciiTheme="minorHAnsi" w:eastAsiaTheme="minorEastAsia" w:hAnsiTheme="minorHAnsi" w:cstheme="minorBidi"/>
          <w:noProof/>
          <w:sz w:val="22"/>
          <w:szCs w:val="22"/>
          <w:lang w:eastAsia="zh-CN"/>
        </w:rPr>
      </w:pPr>
      <w:r w:rsidRPr="0060750F">
        <w:rPr>
          <w:rStyle w:val="Hyperlink"/>
          <w:noProof/>
          <w:color w:val="auto"/>
          <w:u w:val="none"/>
        </w:rPr>
        <w:t>3.3.1</w:t>
      </w:r>
      <w:r w:rsidRPr="0060750F">
        <w:rPr>
          <w:rFonts w:asciiTheme="minorHAnsi" w:eastAsiaTheme="minorEastAsia" w:hAnsiTheme="minorHAnsi" w:cstheme="minorBidi"/>
          <w:noProof/>
          <w:sz w:val="22"/>
          <w:szCs w:val="22"/>
          <w:lang w:eastAsia="zh-CN"/>
        </w:rPr>
        <w:tab/>
      </w:r>
      <w:r w:rsidRPr="0060750F">
        <w:rPr>
          <w:rStyle w:val="Hyperlink"/>
          <w:noProof/>
          <w:color w:val="auto"/>
          <w:u w:val="none"/>
        </w:rPr>
        <w:t>Far-field and near-field of 34-m antenna at 8.425 GHz with struts</w:t>
      </w:r>
      <w:r w:rsidRPr="0060750F">
        <w:rPr>
          <w:noProof/>
          <w:webHidden/>
        </w:rPr>
        <w:tab/>
      </w:r>
      <w:r w:rsidRPr="0060750F">
        <w:rPr>
          <w:noProof/>
          <w:webHidden/>
        </w:rPr>
        <w:tab/>
        <w:t>12</w:t>
      </w:r>
    </w:p>
    <w:p w:rsidR="005478BD" w:rsidRPr="0060750F" w:rsidRDefault="005478BD" w:rsidP="005478BD">
      <w:pPr>
        <w:pStyle w:val="TOC3"/>
        <w:rPr>
          <w:rFonts w:asciiTheme="minorHAnsi" w:eastAsiaTheme="minorEastAsia" w:hAnsiTheme="minorHAnsi" w:cstheme="minorBidi"/>
          <w:noProof/>
          <w:sz w:val="22"/>
          <w:szCs w:val="22"/>
          <w:lang w:eastAsia="zh-CN"/>
        </w:rPr>
      </w:pPr>
      <w:r w:rsidRPr="0060750F">
        <w:rPr>
          <w:rStyle w:val="Hyperlink"/>
          <w:noProof/>
          <w:color w:val="auto"/>
          <w:u w:val="none"/>
        </w:rPr>
        <w:t>3.3.2</w:t>
      </w:r>
      <w:r w:rsidRPr="0060750F">
        <w:rPr>
          <w:rFonts w:asciiTheme="minorHAnsi" w:eastAsiaTheme="minorEastAsia" w:hAnsiTheme="minorHAnsi" w:cstheme="minorBidi"/>
          <w:noProof/>
          <w:sz w:val="22"/>
          <w:szCs w:val="22"/>
          <w:lang w:eastAsia="zh-CN"/>
        </w:rPr>
        <w:tab/>
      </w:r>
      <w:r w:rsidRPr="0060750F">
        <w:rPr>
          <w:rStyle w:val="Hyperlink"/>
          <w:noProof/>
          <w:color w:val="auto"/>
          <w:u w:val="none"/>
        </w:rPr>
        <w:t>Far-field and near-field of 34-m antenna at 32.05 GHz with struts</w:t>
      </w:r>
      <w:r w:rsidRPr="0060750F">
        <w:rPr>
          <w:noProof/>
          <w:webHidden/>
        </w:rPr>
        <w:tab/>
      </w:r>
      <w:r w:rsidRPr="0060750F">
        <w:rPr>
          <w:noProof/>
          <w:webHidden/>
        </w:rPr>
        <w:tab/>
        <w:t>14</w:t>
      </w:r>
    </w:p>
    <w:p w:rsidR="005478BD" w:rsidRPr="0060750F" w:rsidRDefault="005478BD" w:rsidP="00053B4F">
      <w:pPr>
        <w:pStyle w:val="TOC1"/>
        <w:rPr>
          <w:rFonts w:asciiTheme="minorHAnsi" w:eastAsiaTheme="minorEastAsia" w:hAnsiTheme="minorHAnsi" w:cstheme="minorBidi"/>
          <w:noProof/>
          <w:sz w:val="22"/>
          <w:szCs w:val="22"/>
          <w:lang w:eastAsia="zh-CN"/>
        </w:rPr>
      </w:pPr>
      <w:r w:rsidRPr="0060750F">
        <w:rPr>
          <w:rStyle w:val="Hyperlink"/>
          <w:noProof/>
          <w:color w:val="auto"/>
          <w:u w:val="none"/>
        </w:rPr>
        <w:t>4</w:t>
      </w:r>
      <w:r w:rsidRPr="0060750F">
        <w:rPr>
          <w:rFonts w:asciiTheme="minorHAnsi" w:eastAsiaTheme="minorEastAsia" w:hAnsiTheme="minorHAnsi" w:cstheme="minorBidi"/>
          <w:noProof/>
          <w:sz w:val="22"/>
          <w:szCs w:val="22"/>
          <w:lang w:eastAsia="zh-CN"/>
        </w:rPr>
        <w:tab/>
      </w:r>
      <w:r w:rsidRPr="0060750F">
        <w:rPr>
          <w:rStyle w:val="Hyperlink"/>
          <w:noProof/>
          <w:color w:val="auto"/>
          <w:u w:val="none"/>
        </w:rPr>
        <w:t>Example: Radio astronomy antenna (Lovell Mk 1A)</w:t>
      </w:r>
      <w:r w:rsidRPr="0060750F">
        <w:rPr>
          <w:noProof/>
          <w:webHidden/>
        </w:rPr>
        <w:tab/>
      </w:r>
      <w:r w:rsidRPr="0060750F">
        <w:rPr>
          <w:noProof/>
          <w:webHidden/>
        </w:rPr>
        <w:tab/>
        <w:t>1</w:t>
      </w:r>
      <w:r w:rsidR="00053B4F">
        <w:rPr>
          <w:noProof/>
          <w:webHidden/>
        </w:rPr>
        <w:t>6</w:t>
      </w:r>
    </w:p>
    <w:p w:rsidR="005478BD" w:rsidRPr="0060750F" w:rsidRDefault="005478BD" w:rsidP="00053B4F">
      <w:pPr>
        <w:pStyle w:val="TOC2"/>
        <w:rPr>
          <w:rFonts w:asciiTheme="minorHAnsi" w:eastAsiaTheme="minorEastAsia" w:hAnsiTheme="minorHAnsi" w:cstheme="minorBidi"/>
          <w:noProof/>
          <w:sz w:val="22"/>
          <w:szCs w:val="22"/>
          <w:lang w:eastAsia="zh-CN"/>
        </w:rPr>
      </w:pPr>
      <w:r w:rsidRPr="0060750F">
        <w:rPr>
          <w:rStyle w:val="Hyperlink"/>
          <w:noProof/>
          <w:color w:val="auto"/>
          <w:u w:val="none"/>
        </w:rPr>
        <w:t>4.1</w:t>
      </w:r>
      <w:r w:rsidRPr="0060750F">
        <w:rPr>
          <w:rFonts w:asciiTheme="minorHAnsi" w:eastAsiaTheme="minorEastAsia" w:hAnsiTheme="minorHAnsi" w:cstheme="minorBidi"/>
          <w:noProof/>
          <w:sz w:val="22"/>
          <w:szCs w:val="22"/>
          <w:lang w:eastAsia="zh-CN"/>
        </w:rPr>
        <w:tab/>
      </w:r>
      <w:r w:rsidRPr="0060750F">
        <w:rPr>
          <w:rStyle w:val="Hyperlink"/>
          <w:noProof/>
          <w:color w:val="auto"/>
          <w:u w:val="none"/>
        </w:rPr>
        <w:t>Antenna mechanical parameters</w:t>
      </w:r>
      <w:r w:rsidRPr="0060750F">
        <w:rPr>
          <w:noProof/>
          <w:webHidden/>
        </w:rPr>
        <w:tab/>
      </w:r>
      <w:r w:rsidRPr="0060750F">
        <w:rPr>
          <w:noProof/>
          <w:webHidden/>
        </w:rPr>
        <w:tab/>
        <w:t>1</w:t>
      </w:r>
      <w:r w:rsidR="00053B4F">
        <w:rPr>
          <w:noProof/>
          <w:webHidden/>
        </w:rPr>
        <w:t>6</w:t>
      </w:r>
    </w:p>
    <w:p w:rsidR="005478BD" w:rsidRPr="0060750F" w:rsidRDefault="005478BD" w:rsidP="00053B4F">
      <w:pPr>
        <w:pStyle w:val="TOC2"/>
        <w:rPr>
          <w:rFonts w:asciiTheme="minorHAnsi" w:eastAsiaTheme="minorEastAsia" w:hAnsiTheme="minorHAnsi" w:cstheme="minorBidi"/>
          <w:noProof/>
          <w:sz w:val="22"/>
          <w:szCs w:val="22"/>
          <w:lang w:eastAsia="zh-CN"/>
        </w:rPr>
      </w:pPr>
      <w:r w:rsidRPr="0060750F">
        <w:rPr>
          <w:rStyle w:val="Hyperlink"/>
          <w:noProof/>
          <w:color w:val="auto"/>
          <w:u w:val="none"/>
        </w:rPr>
        <w:t>4.2</w:t>
      </w:r>
      <w:r w:rsidRPr="0060750F">
        <w:rPr>
          <w:rFonts w:asciiTheme="minorHAnsi" w:eastAsiaTheme="minorEastAsia" w:hAnsiTheme="minorHAnsi" w:cstheme="minorBidi"/>
          <w:noProof/>
          <w:sz w:val="22"/>
          <w:szCs w:val="22"/>
          <w:lang w:eastAsia="zh-CN"/>
        </w:rPr>
        <w:tab/>
      </w:r>
      <w:r w:rsidRPr="0060750F">
        <w:rPr>
          <w:rStyle w:val="Hyperlink"/>
          <w:noProof/>
          <w:color w:val="auto"/>
          <w:u w:val="none"/>
        </w:rPr>
        <w:t>Model results</w:t>
      </w:r>
      <w:r w:rsidRPr="0060750F">
        <w:rPr>
          <w:noProof/>
          <w:webHidden/>
        </w:rPr>
        <w:tab/>
      </w:r>
      <w:r w:rsidRPr="0060750F">
        <w:rPr>
          <w:noProof/>
          <w:webHidden/>
        </w:rPr>
        <w:tab/>
        <w:t>1</w:t>
      </w:r>
      <w:r w:rsidR="00053B4F">
        <w:rPr>
          <w:noProof/>
          <w:webHidden/>
        </w:rPr>
        <w:t>6</w:t>
      </w:r>
    </w:p>
    <w:p w:rsidR="005478BD" w:rsidRPr="0060750F" w:rsidRDefault="005478BD" w:rsidP="00053B4F">
      <w:pPr>
        <w:pStyle w:val="TOC3"/>
        <w:rPr>
          <w:rFonts w:asciiTheme="minorHAnsi" w:eastAsiaTheme="minorEastAsia" w:hAnsiTheme="minorHAnsi" w:cstheme="minorBidi"/>
          <w:noProof/>
          <w:sz w:val="22"/>
          <w:szCs w:val="22"/>
          <w:lang w:eastAsia="zh-CN"/>
        </w:rPr>
      </w:pPr>
      <w:r w:rsidRPr="0060750F">
        <w:rPr>
          <w:rStyle w:val="Hyperlink"/>
          <w:noProof/>
          <w:color w:val="auto"/>
          <w:spacing w:val="-3"/>
          <w:u w:val="none"/>
        </w:rPr>
        <w:t>4.2.1</w:t>
      </w:r>
      <w:r w:rsidRPr="0060750F">
        <w:rPr>
          <w:rFonts w:asciiTheme="minorHAnsi" w:eastAsiaTheme="minorEastAsia" w:hAnsiTheme="minorHAnsi" w:cstheme="minorBidi"/>
          <w:noProof/>
          <w:sz w:val="22"/>
          <w:szCs w:val="22"/>
          <w:lang w:eastAsia="zh-CN"/>
        </w:rPr>
        <w:tab/>
      </w:r>
      <w:r w:rsidRPr="0060750F">
        <w:rPr>
          <w:rStyle w:val="Hyperlink"/>
          <w:noProof/>
          <w:color w:val="auto"/>
          <w:u w:val="none"/>
        </w:rPr>
        <w:t>Far-field and near-field at 150 MHz</w:t>
      </w:r>
      <w:r w:rsidRPr="0060750F">
        <w:rPr>
          <w:noProof/>
          <w:webHidden/>
        </w:rPr>
        <w:tab/>
      </w:r>
      <w:r w:rsidRPr="0060750F">
        <w:rPr>
          <w:noProof/>
          <w:webHidden/>
        </w:rPr>
        <w:tab/>
        <w:t>1</w:t>
      </w:r>
      <w:r w:rsidR="00053B4F">
        <w:rPr>
          <w:noProof/>
          <w:webHidden/>
        </w:rPr>
        <w:t>6</w:t>
      </w:r>
    </w:p>
    <w:p w:rsidR="005478BD" w:rsidRPr="0060750F" w:rsidRDefault="005478BD" w:rsidP="00053B4F">
      <w:pPr>
        <w:pStyle w:val="TOC3"/>
        <w:rPr>
          <w:rFonts w:asciiTheme="minorHAnsi" w:eastAsiaTheme="minorEastAsia" w:hAnsiTheme="minorHAnsi" w:cstheme="minorBidi"/>
          <w:noProof/>
          <w:sz w:val="22"/>
          <w:szCs w:val="22"/>
          <w:lang w:eastAsia="zh-CN"/>
        </w:rPr>
      </w:pPr>
      <w:r w:rsidRPr="0060750F">
        <w:rPr>
          <w:rStyle w:val="Hyperlink"/>
          <w:noProof/>
          <w:color w:val="auto"/>
          <w:spacing w:val="-3"/>
          <w:u w:val="none"/>
        </w:rPr>
        <w:t>4.2.2</w:t>
      </w:r>
      <w:r w:rsidRPr="0060750F">
        <w:rPr>
          <w:rFonts w:asciiTheme="minorHAnsi" w:eastAsiaTheme="minorEastAsia" w:hAnsiTheme="minorHAnsi" w:cstheme="minorBidi"/>
          <w:noProof/>
          <w:sz w:val="22"/>
          <w:szCs w:val="22"/>
          <w:lang w:eastAsia="zh-CN"/>
        </w:rPr>
        <w:tab/>
      </w:r>
      <w:r w:rsidRPr="0060750F">
        <w:rPr>
          <w:rStyle w:val="Hyperlink"/>
          <w:noProof/>
          <w:color w:val="auto"/>
          <w:u w:val="none"/>
        </w:rPr>
        <w:t>Far-field at 5 000 MHz, with and without struts</w:t>
      </w:r>
      <w:r w:rsidRPr="0060750F">
        <w:rPr>
          <w:noProof/>
          <w:webHidden/>
        </w:rPr>
        <w:tab/>
      </w:r>
      <w:r w:rsidRPr="0060750F">
        <w:rPr>
          <w:noProof/>
          <w:webHidden/>
        </w:rPr>
        <w:tab/>
        <w:t>1</w:t>
      </w:r>
      <w:r w:rsidR="00053B4F">
        <w:rPr>
          <w:noProof/>
          <w:webHidden/>
        </w:rPr>
        <w:t>7</w:t>
      </w:r>
    </w:p>
    <w:p w:rsidR="005478BD" w:rsidRPr="0060750F" w:rsidRDefault="005478BD" w:rsidP="00053B4F">
      <w:pPr>
        <w:pStyle w:val="TOC3"/>
        <w:rPr>
          <w:rFonts w:asciiTheme="minorHAnsi" w:eastAsiaTheme="minorEastAsia" w:hAnsiTheme="minorHAnsi" w:cstheme="minorBidi"/>
          <w:noProof/>
          <w:sz w:val="22"/>
          <w:szCs w:val="22"/>
          <w:lang w:eastAsia="zh-CN"/>
        </w:rPr>
      </w:pPr>
      <w:r w:rsidRPr="0060750F">
        <w:rPr>
          <w:rStyle w:val="Hyperlink"/>
          <w:noProof/>
          <w:color w:val="auto"/>
          <w:u w:val="none"/>
        </w:rPr>
        <w:t>4.2.3</w:t>
      </w:r>
      <w:r w:rsidRPr="0060750F">
        <w:rPr>
          <w:rFonts w:asciiTheme="minorHAnsi" w:eastAsiaTheme="minorEastAsia" w:hAnsiTheme="minorHAnsi" w:cstheme="minorBidi"/>
          <w:noProof/>
          <w:sz w:val="22"/>
          <w:szCs w:val="22"/>
          <w:lang w:eastAsia="zh-CN"/>
        </w:rPr>
        <w:tab/>
      </w:r>
      <w:r w:rsidRPr="0060750F">
        <w:rPr>
          <w:rStyle w:val="Hyperlink"/>
          <w:noProof/>
          <w:color w:val="auto"/>
          <w:u w:val="none"/>
        </w:rPr>
        <w:t>Far-field at 5 000 MHz, with and without surface distortions</w:t>
      </w:r>
      <w:r w:rsidRPr="0060750F">
        <w:rPr>
          <w:noProof/>
          <w:webHidden/>
        </w:rPr>
        <w:tab/>
      </w:r>
      <w:r w:rsidRPr="0060750F">
        <w:rPr>
          <w:noProof/>
          <w:webHidden/>
        </w:rPr>
        <w:tab/>
        <w:t>1</w:t>
      </w:r>
      <w:r w:rsidR="00053B4F">
        <w:rPr>
          <w:noProof/>
          <w:webHidden/>
        </w:rPr>
        <w:t>8</w:t>
      </w:r>
    </w:p>
    <w:p w:rsidR="005478BD" w:rsidRPr="0060750F" w:rsidRDefault="005478BD" w:rsidP="00053B4F">
      <w:pPr>
        <w:pStyle w:val="TOC3"/>
        <w:rPr>
          <w:rFonts w:asciiTheme="minorHAnsi" w:eastAsiaTheme="minorEastAsia" w:hAnsiTheme="minorHAnsi" w:cstheme="minorBidi"/>
          <w:noProof/>
          <w:sz w:val="22"/>
          <w:szCs w:val="22"/>
          <w:lang w:eastAsia="zh-CN"/>
        </w:rPr>
      </w:pPr>
      <w:r w:rsidRPr="0060750F">
        <w:rPr>
          <w:rStyle w:val="Hyperlink"/>
          <w:noProof/>
          <w:color w:val="auto"/>
          <w:u w:val="none"/>
        </w:rPr>
        <w:t>4.2.4</w:t>
      </w:r>
      <w:r w:rsidRPr="0060750F">
        <w:rPr>
          <w:rFonts w:asciiTheme="minorHAnsi" w:eastAsiaTheme="minorEastAsia" w:hAnsiTheme="minorHAnsi" w:cstheme="minorBidi"/>
          <w:noProof/>
          <w:sz w:val="22"/>
          <w:szCs w:val="22"/>
          <w:lang w:eastAsia="zh-CN"/>
        </w:rPr>
        <w:tab/>
      </w:r>
      <w:r w:rsidRPr="0060750F">
        <w:rPr>
          <w:rStyle w:val="Hyperlink"/>
          <w:noProof/>
          <w:color w:val="auto"/>
          <w:u w:val="none"/>
        </w:rPr>
        <w:t>Far-field and near-field at 5 000 MHz, without struts</w:t>
      </w:r>
      <w:r w:rsidRPr="0060750F">
        <w:rPr>
          <w:noProof/>
          <w:webHidden/>
        </w:rPr>
        <w:tab/>
      </w:r>
      <w:r w:rsidRPr="0060750F">
        <w:rPr>
          <w:noProof/>
          <w:webHidden/>
        </w:rPr>
        <w:tab/>
        <w:t>1</w:t>
      </w:r>
      <w:r w:rsidR="00053B4F">
        <w:rPr>
          <w:noProof/>
          <w:webHidden/>
        </w:rPr>
        <w:t>8</w:t>
      </w:r>
    </w:p>
    <w:p w:rsidR="005478BD" w:rsidRPr="0060750F" w:rsidRDefault="005478BD" w:rsidP="00053B4F">
      <w:pPr>
        <w:pStyle w:val="TOC3"/>
        <w:rPr>
          <w:rFonts w:asciiTheme="minorHAnsi" w:eastAsiaTheme="minorEastAsia" w:hAnsiTheme="minorHAnsi" w:cstheme="minorBidi"/>
          <w:noProof/>
          <w:sz w:val="22"/>
          <w:szCs w:val="22"/>
          <w:lang w:eastAsia="zh-CN"/>
        </w:rPr>
      </w:pPr>
      <w:r w:rsidRPr="0060750F">
        <w:rPr>
          <w:rStyle w:val="Hyperlink"/>
          <w:noProof/>
          <w:color w:val="auto"/>
          <w:u w:val="none"/>
        </w:rPr>
        <w:t>4.2.5</w:t>
      </w:r>
      <w:r w:rsidRPr="0060750F">
        <w:rPr>
          <w:rFonts w:asciiTheme="minorHAnsi" w:eastAsiaTheme="minorEastAsia" w:hAnsiTheme="minorHAnsi" w:cstheme="minorBidi"/>
          <w:noProof/>
          <w:sz w:val="22"/>
          <w:szCs w:val="22"/>
          <w:lang w:eastAsia="zh-CN"/>
        </w:rPr>
        <w:tab/>
      </w:r>
      <w:r w:rsidRPr="0060750F">
        <w:rPr>
          <w:rStyle w:val="Hyperlink"/>
          <w:noProof/>
          <w:color w:val="auto"/>
          <w:u w:val="none"/>
        </w:rPr>
        <w:t>Comparison of measured pattern with model prediction</w:t>
      </w:r>
      <w:r w:rsidRPr="0060750F">
        <w:rPr>
          <w:noProof/>
          <w:webHidden/>
        </w:rPr>
        <w:tab/>
      </w:r>
      <w:r w:rsidRPr="0060750F">
        <w:rPr>
          <w:noProof/>
          <w:webHidden/>
        </w:rPr>
        <w:tab/>
      </w:r>
      <w:r w:rsidR="00053B4F">
        <w:rPr>
          <w:noProof/>
          <w:webHidden/>
        </w:rPr>
        <w:t>19</w:t>
      </w:r>
    </w:p>
    <w:p w:rsidR="005478BD" w:rsidRPr="0060750F" w:rsidRDefault="005478BD" w:rsidP="00053B4F">
      <w:pPr>
        <w:pStyle w:val="TOC1"/>
        <w:rPr>
          <w:rFonts w:asciiTheme="minorHAnsi" w:eastAsiaTheme="minorEastAsia" w:hAnsiTheme="minorHAnsi" w:cstheme="minorBidi"/>
          <w:noProof/>
          <w:sz w:val="22"/>
          <w:szCs w:val="22"/>
          <w:lang w:eastAsia="zh-CN"/>
        </w:rPr>
      </w:pPr>
      <w:r w:rsidRPr="0060750F">
        <w:rPr>
          <w:rStyle w:val="Hyperlink"/>
          <w:noProof/>
          <w:color w:val="auto"/>
          <w:u w:val="none"/>
        </w:rPr>
        <w:t>5</w:t>
      </w:r>
      <w:r w:rsidRPr="0060750F">
        <w:rPr>
          <w:rFonts w:asciiTheme="minorHAnsi" w:eastAsiaTheme="minorEastAsia" w:hAnsiTheme="minorHAnsi" w:cstheme="minorBidi"/>
          <w:noProof/>
          <w:sz w:val="22"/>
          <w:szCs w:val="22"/>
          <w:lang w:eastAsia="zh-CN"/>
        </w:rPr>
        <w:tab/>
      </w:r>
      <w:r w:rsidRPr="0060750F">
        <w:rPr>
          <w:rStyle w:val="Hyperlink"/>
          <w:noProof/>
          <w:color w:val="auto"/>
          <w:u w:val="none"/>
        </w:rPr>
        <w:t>Conclusions</w:t>
      </w:r>
      <w:r w:rsidRPr="0060750F">
        <w:rPr>
          <w:noProof/>
          <w:webHidden/>
        </w:rPr>
        <w:tab/>
      </w:r>
      <w:r w:rsidRPr="0060750F">
        <w:rPr>
          <w:noProof/>
          <w:webHidden/>
        </w:rPr>
        <w:tab/>
        <w:t>2</w:t>
      </w:r>
      <w:r w:rsidR="00053B4F">
        <w:rPr>
          <w:noProof/>
          <w:webHidden/>
        </w:rPr>
        <w:t>1</w:t>
      </w:r>
    </w:p>
    <w:p w:rsidR="005478BD" w:rsidRPr="0060750F" w:rsidRDefault="005478BD" w:rsidP="005478BD">
      <w:pPr>
        <w:keepNext/>
        <w:jc w:val="center"/>
        <w:rPr>
          <w:lang w:val="en-US"/>
        </w:rPr>
      </w:pPr>
      <w:r w:rsidRPr="0060750F">
        <w:rPr>
          <w:lang w:val="en-US"/>
        </w:rPr>
        <w:lastRenderedPageBreak/>
        <w:t>FIGURES</w:t>
      </w:r>
    </w:p>
    <w:p w:rsidR="005478BD" w:rsidRPr="0060750F" w:rsidRDefault="005478BD" w:rsidP="005478BD">
      <w:pPr>
        <w:pStyle w:val="toc0"/>
        <w:keepNext/>
        <w:rPr>
          <w:lang w:val="en-US"/>
        </w:rPr>
      </w:pPr>
      <w:r w:rsidRPr="0060750F">
        <w:rPr>
          <w:lang w:val="en-US"/>
        </w:rPr>
        <w:tab/>
        <w:t>Page</w:t>
      </w:r>
    </w:p>
    <w:p w:rsidR="005478BD" w:rsidRPr="0060750F" w:rsidRDefault="005478BD" w:rsidP="005478BD">
      <w:pPr>
        <w:pStyle w:val="TOC1"/>
        <w:keepNext/>
        <w:rPr>
          <w:noProof/>
        </w:rPr>
      </w:pPr>
      <w:r w:rsidRPr="0060750F">
        <w:rPr>
          <w:noProof/>
        </w:rPr>
        <w:t xml:space="preserve">FIGURE 1 – 34-m antenna radiation pattern at 8.425 GHz with no surface distortion </w:t>
      </w:r>
      <w:r w:rsidRPr="0060750F">
        <w:rPr>
          <w:noProof/>
        </w:rPr>
        <w:br/>
        <w:t>(no struts)</w:t>
      </w:r>
      <w:r w:rsidRPr="0060750F">
        <w:rPr>
          <w:noProof/>
        </w:rPr>
        <w:tab/>
      </w:r>
      <w:r w:rsidRPr="0060750F">
        <w:rPr>
          <w:noProof/>
        </w:rPr>
        <w:tab/>
        <w:t>7</w:t>
      </w:r>
    </w:p>
    <w:p w:rsidR="005478BD" w:rsidRPr="0060750F" w:rsidRDefault="005478BD" w:rsidP="005478BD">
      <w:pPr>
        <w:pStyle w:val="TOC1"/>
        <w:rPr>
          <w:noProof/>
        </w:rPr>
      </w:pPr>
      <w:r w:rsidRPr="0060750F">
        <w:rPr>
          <w:noProof/>
        </w:rPr>
        <w:t xml:space="preserve">FIGURE 2 – 34-m antenna radiation pattern at 32.05 GHz with no surface distortion </w:t>
      </w:r>
      <w:r w:rsidRPr="0060750F">
        <w:rPr>
          <w:noProof/>
        </w:rPr>
        <w:br/>
        <w:t>(no struts)</w:t>
      </w:r>
      <w:r w:rsidRPr="0060750F">
        <w:rPr>
          <w:noProof/>
        </w:rPr>
        <w:tab/>
      </w:r>
      <w:r w:rsidRPr="0060750F">
        <w:rPr>
          <w:noProof/>
        </w:rPr>
        <w:tab/>
        <w:t>8</w:t>
      </w:r>
    </w:p>
    <w:p w:rsidR="005478BD" w:rsidRPr="0060750F" w:rsidRDefault="005478BD" w:rsidP="009346A7">
      <w:pPr>
        <w:pStyle w:val="TOC1"/>
        <w:rPr>
          <w:noProof/>
        </w:rPr>
      </w:pPr>
      <w:r w:rsidRPr="0060750F">
        <w:rPr>
          <w:noProof/>
        </w:rPr>
        <w:t>FIGURE 3 – 34-m antenna radiation pattern at 32.05 GHz with 0.25-mm (r.m.s.) surface distortion (no struts)</w:t>
      </w:r>
      <w:r w:rsidRPr="0060750F">
        <w:rPr>
          <w:noProof/>
        </w:rPr>
        <w:tab/>
      </w:r>
      <w:r w:rsidRPr="0060750F">
        <w:rPr>
          <w:noProof/>
        </w:rPr>
        <w:tab/>
      </w:r>
      <w:r w:rsidR="009346A7">
        <w:rPr>
          <w:noProof/>
        </w:rPr>
        <w:t>10</w:t>
      </w:r>
    </w:p>
    <w:p w:rsidR="005478BD" w:rsidRPr="0060750F" w:rsidRDefault="005478BD" w:rsidP="009346A7">
      <w:pPr>
        <w:pStyle w:val="TOC1"/>
        <w:rPr>
          <w:noProof/>
        </w:rPr>
      </w:pPr>
      <w:r w:rsidRPr="0060750F">
        <w:rPr>
          <w:noProof/>
        </w:rPr>
        <w:t>FIGURE 4 – 34-m antenna radiation pattern at 32.05 GHz with 1-mm (r.m.s.) surface distortion (no struts)</w:t>
      </w:r>
      <w:r w:rsidRPr="0060750F">
        <w:rPr>
          <w:noProof/>
        </w:rPr>
        <w:tab/>
      </w:r>
      <w:r w:rsidRPr="0060750F">
        <w:rPr>
          <w:noProof/>
        </w:rPr>
        <w:tab/>
        <w:t>1</w:t>
      </w:r>
      <w:r w:rsidR="009346A7">
        <w:rPr>
          <w:noProof/>
        </w:rPr>
        <w:t>1</w:t>
      </w:r>
    </w:p>
    <w:p w:rsidR="005478BD" w:rsidRPr="0060750F" w:rsidRDefault="005478BD" w:rsidP="005478BD">
      <w:pPr>
        <w:pStyle w:val="TOC1"/>
        <w:rPr>
          <w:noProof/>
        </w:rPr>
      </w:pPr>
      <w:r w:rsidRPr="0060750F">
        <w:rPr>
          <w:noProof/>
        </w:rPr>
        <w:t>FIGURE 5 – 34-m antenna radiation pattern at 8.425 GHz with no surface distortions</w:t>
      </w:r>
      <w:r w:rsidRPr="0060750F">
        <w:rPr>
          <w:noProof/>
        </w:rPr>
        <w:br/>
        <w:t>(with struts) (0</w:t>
      </w:r>
      <w:r w:rsidRPr="0060750F">
        <w:rPr>
          <w:noProof/>
        </w:rPr>
        <w:sym w:font="Symbol" w:char="F0B0"/>
      </w:r>
      <w:r w:rsidRPr="0060750F">
        <w:rPr>
          <w:noProof/>
        </w:rPr>
        <w:t xml:space="preserve"> cut)</w:t>
      </w:r>
      <w:r w:rsidRPr="0060750F">
        <w:rPr>
          <w:noProof/>
        </w:rPr>
        <w:tab/>
      </w:r>
      <w:r w:rsidRPr="0060750F">
        <w:rPr>
          <w:noProof/>
        </w:rPr>
        <w:tab/>
        <w:t>12</w:t>
      </w:r>
    </w:p>
    <w:p w:rsidR="005478BD" w:rsidRPr="0060750F" w:rsidRDefault="005478BD" w:rsidP="005478BD">
      <w:pPr>
        <w:pStyle w:val="TOC1"/>
        <w:rPr>
          <w:noProof/>
        </w:rPr>
      </w:pPr>
      <w:r w:rsidRPr="0060750F">
        <w:rPr>
          <w:noProof/>
        </w:rPr>
        <w:t>FIGURE 6 – 34-m antenna radiation pattern at 8.425 GHz with no surface distortions</w:t>
      </w:r>
      <w:r w:rsidRPr="0060750F">
        <w:rPr>
          <w:noProof/>
        </w:rPr>
        <w:br/>
        <w:t>(with struts) (45</w:t>
      </w:r>
      <w:r w:rsidRPr="0060750F">
        <w:rPr>
          <w:noProof/>
        </w:rPr>
        <w:sym w:font="Symbol" w:char="F0B0"/>
      </w:r>
      <w:r w:rsidRPr="0060750F">
        <w:rPr>
          <w:noProof/>
        </w:rPr>
        <w:t xml:space="preserve"> cut)</w:t>
      </w:r>
      <w:r w:rsidRPr="0060750F">
        <w:rPr>
          <w:noProof/>
        </w:rPr>
        <w:tab/>
      </w:r>
      <w:r w:rsidRPr="0060750F">
        <w:rPr>
          <w:noProof/>
        </w:rPr>
        <w:tab/>
        <w:t>13</w:t>
      </w:r>
    </w:p>
    <w:p w:rsidR="005478BD" w:rsidRPr="0060750F" w:rsidRDefault="005478BD" w:rsidP="00053B4F">
      <w:pPr>
        <w:pStyle w:val="TOC1"/>
        <w:rPr>
          <w:noProof/>
        </w:rPr>
      </w:pPr>
      <w:r w:rsidRPr="0060750F">
        <w:rPr>
          <w:noProof/>
        </w:rPr>
        <w:t>FIGURE 7 – 34-m antenna radiation pattern at 32.05 GHz with no surface distortions</w:t>
      </w:r>
      <w:r w:rsidRPr="0060750F">
        <w:rPr>
          <w:noProof/>
        </w:rPr>
        <w:br/>
        <w:t>(with struts) (0</w:t>
      </w:r>
      <w:r w:rsidRPr="0060750F">
        <w:rPr>
          <w:noProof/>
        </w:rPr>
        <w:sym w:font="Symbol" w:char="F0B0"/>
      </w:r>
      <w:r w:rsidRPr="0060750F">
        <w:rPr>
          <w:noProof/>
        </w:rPr>
        <w:t xml:space="preserve"> cut)</w:t>
      </w:r>
      <w:r w:rsidRPr="0060750F">
        <w:rPr>
          <w:noProof/>
        </w:rPr>
        <w:tab/>
      </w:r>
      <w:r w:rsidRPr="0060750F">
        <w:rPr>
          <w:noProof/>
        </w:rPr>
        <w:tab/>
        <w:t>1</w:t>
      </w:r>
      <w:r w:rsidR="00053B4F">
        <w:rPr>
          <w:noProof/>
        </w:rPr>
        <w:t>4</w:t>
      </w:r>
    </w:p>
    <w:p w:rsidR="005478BD" w:rsidRPr="0060750F" w:rsidRDefault="005478BD" w:rsidP="00053B4F">
      <w:pPr>
        <w:pStyle w:val="TOC1"/>
        <w:rPr>
          <w:noProof/>
        </w:rPr>
      </w:pPr>
      <w:r w:rsidRPr="0060750F">
        <w:rPr>
          <w:noProof/>
        </w:rPr>
        <w:t>FIGURE 8 – 34-m antenna radiation pattern at 32.05 GHz with no surface distortions</w:t>
      </w:r>
      <w:r w:rsidRPr="0060750F">
        <w:rPr>
          <w:noProof/>
        </w:rPr>
        <w:br/>
        <w:t>(with struts) (45</w:t>
      </w:r>
      <w:r w:rsidRPr="0060750F">
        <w:rPr>
          <w:noProof/>
        </w:rPr>
        <w:sym w:font="Symbol" w:char="F0B0"/>
      </w:r>
      <w:r w:rsidRPr="0060750F">
        <w:rPr>
          <w:noProof/>
        </w:rPr>
        <w:t xml:space="preserve"> cut)</w:t>
      </w:r>
      <w:r w:rsidRPr="0060750F">
        <w:rPr>
          <w:noProof/>
        </w:rPr>
        <w:tab/>
      </w:r>
      <w:r w:rsidRPr="0060750F">
        <w:rPr>
          <w:noProof/>
        </w:rPr>
        <w:tab/>
        <w:t>1</w:t>
      </w:r>
      <w:r w:rsidR="00053B4F">
        <w:rPr>
          <w:noProof/>
        </w:rPr>
        <w:t>5</w:t>
      </w:r>
    </w:p>
    <w:p w:rsidR="005478BD" w:rsidRPr="0060750F" w:rsidRDefault="005478BD" w:rsidP="00053B4F">
      <w:pPr>
        <w:pStyle w:val="TOC1"/>
        <w:rPr>
          <w:noProof/>
        </w:rPr>
      </w:pPr>
      <w:r w:rsidRPr="0060750F">
        <w:rPr>
          <w:noProof/>
        </w:rPr>
        <w:t>FIGURE 9 – Far- and near-field of Mk 1A at 150 MHz (no struts)</w:t>
      </w:r>
      <w:r w:rsidRPr="0060750F">
        <w:rPr>
          <w:noProof/>
        </w:rPr>
        <w:tab/>
      </w:r>
      <w:r w:rsidRPr="0060750F">
        <w:rPr>
          <w:noProof/>
        </w:rPr>
        <w:tab/>
        <w:t>1</w:t>
      </w:r>
      <w:r w:rsidR="00053B4F">
        <w:rPr>
          <w:noProof/>
        </w:rPr>
        <w:t>7</w:t>
      </w:r>
    </w:p>
    <w:p w:rsidR="005478BD" w:rsidRPr="0060750F" w:rsidRDefault="005478BD" w:rsidP="00053B4F">
      <w:pPr>
        <w:pStyle w:val="TOC1"/>
        <w:rPr>
          <w:noProof/>
        </w:rPr>
      </w:pPr>
      <w:r w:rsidRPr="0060750F">
        <w:rPr>
          <w:noProof/>
        </w:rPr>
        <w:t>FIGURE 10 – Far-field of Mk 1A at 5 000 MHz with and without struts</w:t>
      </w:r>
      <w:r w:rsidRPr="0060750F">
        <w:rPr>
          <w:noProof/>
        </w:rPr>
        <w:tab/>
      </w:r>
      <w:r w:rsidRPr="0060750F">
        <w:rPr>
          <w:noProof/>
        </w:rPr>
        <w:tab/>
        <w:t>1</w:t>
      </w:r>
      <w:r w:rsidR="00053B4F">
        <w:rPr>
          <w:noProof/>
        </w:rPr>
        <w:t>7</w:t>
      </w:r>
    </w:p>
    <w:p w:rsidR="005478BD" w:rsidRPr="0060750F" w:rsidRDefault="005478BD" w:rsidP="00053B4F">
      <w:pPr>
        <w:pStyle w:val="TOC1"/>
        <w:rPr>
          <w:noProof/>
        </w:rPr>
      </w:pPr>
      <w:r w:rsidRPr="0060750F">
        <w:rPr>
          <w:noProof/>
        </w:rPr>
        <w:t>FIGURE 11 – Far-field at 5 000 MHz with and without surface distortion</w:t>
      </w:r>
      <w:r w:rsidRPr="0060750F">
        <w:rPr>
          <w:noProof/>
        </w:rPr>
        <w:tab/>
      </w:r>
      <w:r w:rsidRPr="0060750F">
        <w:rPr>
          <w:noProof/>
        </w:rPr>
        <w:tab/>
        <w:t>1</w:t>
      </w:r>
      <w:r w:rsidR="00053B4F">
        <w:rPr>
          <w:noProof/>
        </w:rPr>
        <w:t>8</w:t>
      </w:r>
    </w:p>
    <w:p w:rsidR="005478BD" w:rsidRPr="0060750F" w:rsidRDefault="005478BD" w:rsidP="00053B4F">
      <w:pPr>
        <w:pStyle w:val="TOC1"/>
        <w:rPr>
          <w:noProof/>
        </w:rPr>
      </w:pPr>
      <w:r w:rsidRPr="0060750F">
        <w:rPr>
          <w:noProof/>
        </w:rPr>
        <w:t>FIGURE 12 – Far- and near-field of Mk 1A at 5 000 MHz (no struts)</w:t>
      </w:r>
      <w:r w:rsidRPr="0060750F">
        <w:rPr>
          <w:noProof/>
        </w:rPr>
        <w:tab/>
      </w:r>
      <w:r w:rsidRPr="0060750F">
        <w:rPr>
          <w:noProof/>
        </w:rPr>
        <w:tab/>
      </w:r>
      <w:r w:rsidR="00053B4F">
        <w:rPr>
          <w:noProof/>
        </w:rPr>
        <w:t>19</w:t>
      </w:r>
    </w:p>
    <w:p w:rsidR="005478BD" w:rsidRPr="0060750F" w:rsidRDefault="005478BD" w:rsidP="00053B4F">
      <w:pPr>
        <w:pStyle w:val="TOC1"/>
        <w:rPr>
          <w:noProof/>
        </w:rPr>
      </w:pPr>
      <w:r w:rsidRPr="0060750F">
        <w:rPr>
          <w:noProof/>
        </w:rPr>
        <w:t>FIGURE 13 – Predicted and measured far-field of Mk 1A at 1 420 MHz</w:t>
      </w:r>
      <w:r w:rsidRPr="0060750F">
        <w:rPr>
          <w:noProof/>
        </w:rPr>
        <w:tab/>
      </w:r>
      <w:r w:rsidRPr="0060750F">
        <w:rPr>
          <w:noProof/>
        </w:rPr>
        <w:tab/>
        <w:t>2</w:t>
      </w:r>
      <w:r w:rsidR="00053B4F">
        <w:rPr>
          <w:noProof/>
        </w:rPr>
        <w:t>0</w:t>
      </w:r>
    </w:p>
    <w:p w:rsidR="005478BD" w:rsidRPr="0060750F" w:rsidRDefault="005478BD" w:rsidP="005478BD">
      <w:pPr>
        <w:rPr>
          <w:lang w:val="en-US"/>
        </w:rPr>
      </w:pPr>
    </w:p>
    <w:p w:rsidR="005478BD" w:rsidRPr="0060750F" w:rsidRDefault="005478BD" w:rsidP="005478BD">
      <w:pPr>
        <w:rPr>
          <w:lang w:val="en-US"/>
        </w:rPr>
      </w:pPr>
    </w:p>
    <w:p w:rsidR="005478BD" w:rsidRPr="0060750F" w:rsidRDefault="005478BD" w:rsidP="005478BD">
      <w:pPr>
        <w:rPr>
          <w:lang w:val="en-US"/>
        </w:rPr>
      </w:pPr>
    </w:p>
    <w:p w:rsidR="005478BD" w:rsidRPr="0060750F" w:rsidRDefault="005478BD" w:rsidP="005478BD">
      <w:pPr>
        <w:keepNext/>
        <w:jc w:val="center"/>
        <w:rPr>
          <w:lang w:val="en-US"/>
        </w:rPr>
      </w:pPr>
      <w:r w:rsidRPr="0060750F">
        <w:rPr>
          <w:lang w:val="en-US"/>
        </w:rPr>
        <w:t>TABLES</w:t>
      </w:r>
    </w:p>
    <w:p w:rsidR="005478BD" w:rsidRPr="0060750F" w:rsidRDefault="005478BD" w:rsidP="005478BD">
      <w:pPr>
        <w:rPr>
          <w:noProof/>
          <w:lang w:val="en-US"/>
        </w:rPr>
      </w:pPr>
    </w:p>
    <w:p w:rsidR="005478BD" w:rsidRPr="0060750F" w:rsidRDefault="005478BD" w:rsidP="005478BD">
      <w:pPr>
        <w:pStyle w:val="TOC1"/>
        <w:rPr>
          <w:noProof/>
        </w:rPr>
      </w:pPr>
      <w:r w:rsidRPr="0060750F">
        <w:rPr>
          <w:noProof/>
        </w:rPr>
        <w:t>TABLE 1 – Parameters of 34-m BWG JPL/NASA DSN antenna</w:t>
      </w:r>
      <w:r w:rsidRPr="0060750F">
        <w:rPr>
          <w:noProof/>
        </w:rPr>
        <w:tab/>
      </w:r>
      <w:r w:rsidRPr="0060750F">
        <w:rPr>
          <w:noProof/>
        </w:rPr>
        <w:tab/>
        <w:t>5</w:t>
      </w:r>
    </w:p>
    <w:p w:rsidR="005478BD" w:rsidRPr="0060750F" w:rsidRDefault="005478BD" w:rsidP="005478BD">
      <w:pPr>
        <w:pStyle w:val="TOC1"/>
        <w:rPr>
          <w:noProof/>
        </w:rPr>
      </w:pPr>
      <w:r w:rsidRPr="0060750F">
        <w:rPr>
          <w:noProof/>
        </w:rPr>
        <w:t>TABLE 2 – Far-field distances for the 34-m BWG JPL/NASA DSN antenna</w:t>
      </w:r>
      <w:r w:rsidRPr="0060750F">
        <w:rPr>
          <w:noProof/>
        </w:rPr>
        <w:tab/>
      </w:r>
      <w:r w:rsidRPr="0060750F">
        <w:rPr>
          <w:noProof/>
        </w:rPr>
        <w:tab/>
        <w:t>6</w:t>
      </w:r>
    </w:p>
    <w:p w:rsidR="005478BD" w:rsidRPr="0060750F" w:rsidRDefault="005478BD" w:rsidP="00053B4F">
      <w:pPr>
        <w:pStyle w:val="TOC1"/>
        <w:rPr>
          <w:noProof/>
        </w:rPr>
      </w:pPr>
      <w:r w:rsidRPr="0060750F">
        <w:rPr>
          <w:noProof/>
        </w:rPr>
        <w:t>TABLE 3 – Parameters of Mk 1A radio astronomy telescope</w:t>
      </w:r>
      <w:r w:rsidRPr="0060750F">
        <w:rPr>
          <w:noProof/>
        </w:rPr>
        <w:tab/>
      </w:r>
      <w:r w:rsidRPr="0060750F">
        <w:rPr>
          <w:noProof/>
        </w:rPr>
        <w:tab/>
        <w:t>1</w:t>
      </w:r>
      <w:r w:rsidR="00053B4F">
        <w:rPr>
          <w:noProof/>
        </w:rPr>
        <w:t>6</w:t>
      </w:r>
    </w:p>
    <w:p w:rsidR="005478BD" w:rsidRPr="0060750F" w:rsidRDefault="005478BD">
      <w:pPr>
        <w:tabs>
          <w:tab w:val="clear" w:pos="794"/>
          <w:tab w:val="clear" w:pos="1191"/>
          <w:tab w:val="clear" w:pos="1588"/>
          <w:tab w:val="clear" w:pos="1985"/>
        </w:tabs>
        <w:overflowPunct/>
        <w:autoSpaceDE/>
        <w:autoSpaceDN/>
        <w:adjustRightInd/>
        <w:spacing w:before="0"/>
        <w:jc w:val="left"/>
        <w:textAlignment w:val="auto"/>
        <w:rPr>
          <w:b/>
          <w:lang w:val="en-US"/>
        </w:rPr>
      </w:pPr>
      <w:bookmarkStart w:id="4" w:name="_Toc203788933"/>
      <w:bookmarkStart w:id="5" w:name="_Toc203789353"/>
      <w:bookmarkStart w:id="6" w:name="_Toc214249690"/>
      <w:bookmarkStart w:id="7" w:name="_Toc264462513"/>
      <w:r w:rsidRPr="0060750F">
        <w:rPr>
          <w:lang w:val="en-US"/>
        </w:rPr>
        <w:br w:type="page"/>
      </w:r>
    </w:p>
    <w:p w:rsidR="0002646D" w:rsidRPr="0060750F" w:rsidRDefault="0002646D" w:rsidP="005478BD">
      <w:pPr>
        <w:pStyle w:val="Heading1"/>
        <w:rPr>
          <w:lang w:val="en-US"/>
        </w:rPr>
      </w:pPr>
      <w:r w:rsidRPr="0060750F">
        <w:rPr>
          <w:lang w:val="en-US"/>
        </w:rPr>
        <w:lastRenderedPageBreak/>
        <w:t>1</w:t>
      </w:r>
      <w:r w:rsidRPr="0060750F">
        <w:rPr>
          <w:lang w:val="en-US"/>
        </w:rPr>
        <w:tab/>
        <w:t>Introduction</w:t>
      </w:r>
      <w:bookmarkEnd w:id="4"/>
      <w:bookmarkEnd w:id="5"/>
      <w:bookmarkEnd w:id="6"/>
      <w:bookmarkEnd w:id="7"/>
    </w:p>
    <w:p w:rsidR="0002646D" w:rsidRPr="0060750F" w:rsidRDefault="0002646D" w:rsidP="002D3739">
      <w:pPr>
        <w:rPr>
          <w:lang w:val="en-US"/>
        </w:rPr>
      </w:pPr>
      <w:r w:rsidRPr="0060750F">
        <w:rPr>
          <w:lang w:val="en-US"/>
        </w:rPr>
        <w:t xml:space="preserve">The methodology and guidelines introduced in </w:t>
      </w:r>
      <w:r w:rsidR="008F50A3" w:rsidRPr="0060750F">
        <w:rPr>
          <w:lang w:val="en-US"/>
        </w:rPr>
        <w:t>§ </w:t>
      </w:r>
      <w:r w:rsidRPr="0060750F">
        <w:rPr>
          <w:lang w:val="en-US"/>
        </w:rPr>
        <w:t xml:space="preserve">2 have been used to model the radiation patterns for large antennas used in deep space research and radio astronomy. These methods are described in detail in Recommendation ITU-R SA.1345 </w:t>
      </w:r>
      <w:r w:rsidR="008F50A3" w:rsidRPr="0060750F">
        <w:rPr>
          <w:lang w:val="en-US"/>
        </w:rPr>
        <w:t xml:space="preserve">– </w:t>
      </w:r>
      <w:r w:rsidRPr="0060750F">
        <w:rPr>
          <w:lang w:val="en-US"/>
        </w:rPr>
        <w:t>Methods for predicting radiation patterns of large antennas used for space research and radio astronomy.</w:t>
      </w:r>
    </w:p>
    <w:p w:rsidR="0002646D" w:rsidRPr="0060750F" w:rsidRDefault="0002646D" w:rsidP="0002646D">
      <w:pPr>
        <w:rPr>
          <w:lang w:val="en-US"/>
        </w:rPr>
      </w:pPr>
      <w:r w:rsidRPr="0060750F">
        <w:rPr>
          <w:lang w:val="en-US"/>
        </w:rPr>
        <w:t xml:space="preserve">In predicting the radiation pattern of the NASA’s </w:t>
      </w:r>
      <w:r w:rsidR="008F50A3" w:rsidRPr="0060750F">
        <w:rPr>
          <w:lang w:val="en-US"/>
        </w:rPr>
        <w:t>d</w:t>
      </w:r>
      <w:r w:rsidRPr="0060750F">
        <w:rPr>
          <w:lang w:val="en-US"/>
        </w:rPr>
        <w:t xml:space="preserve">eep </w:t>
      </w:r>
      <w:r w:rsidR="008F50A3" w:rsidRPr="0060750F">
        <w:rPr>
          <w:lang w:val="en-US"/>
        </w:rPr>
        <w:t>s</w:t>
      </w:r>
      <w:r w:rsidRPr="0060750F">
        <w:rPr>
          <w:lang w:val="en-US"/>
        </w:rPr>
        <w:t xml:space="preserve">pace </w:t>
      </w:r>
      <w:r w:rsidR="008F50A3" w:rsidRPr="0060750F">
        <w:rPr>
          <w:lang w:val="en-US"/>
        </w:rPr>
        <w:t>n</w:t>
      </w:r>
      <w:r w:rsidRPr="0060750F">
        <w:rPr>
          <w:lang w:val="en-US"/>
        </w:rPr>
        <w:t>etwork (DSN) antenna, the latest version of a commercially available software package (GRASP9) has been used. For the radiation pattern of the radio astronomy antenna, an old version (GRASPC) of the same software has been used. The results illustrate the effect of various parameters on the model's predictions and the significance of various mechanical and design features.</w:t>
      </w:r>
    </w:p>
    <w:p w:rsidR="0002646D" w:rsidRPr="0060750F" w:rsidRDefault="0002646D" w:rsidP="0002646D">
      <w:pPr>
        <w:pStyle w:val="Heading1"/>
        <w:rPr>
          <w:lang w:val="en-US"/>
        </w:rPr>
      </w:pPr>
      <w:bookmarkStart w:id="8" w:name="_Toc214249691"/>
      <w:bookmarkStart w:id="9" w:name="_Toc264462514"/>
      <w:r w:rsidRPr="0060750F">
        <w:rPr>
          <w:lang w:val="en-US"/>
        </w:rPr>
        <w:t>2</w:t>
      </w:r>
      <w:r w:rsidRPr="0060750F">
        <w:rPr>
          <w:lang w:val="en-US"/>
        </w:rPr>
        <w:tab/>
        <w:t>Model methodology</w:t>
      </w:r>
      <w:bookmarkEnd w:id="8"/>
      <w:bookmarkEnd w:id="9"/>
    </w:p>
    <w:p w:rsidR="0002646D" w:rsidRPr="0060750F" w:rsidRDefault="0002646D" w:rsidP="008F50A3">
      <w:pPr>
        <w:rPr>
          <w:lang w:val="en-US"/>
        </w:rPr>
      </w:pPr>
      <w:r w:rsidRPr="0060750F">
        <w:rPr>
          <w:lang w:val="en-US"/>
        </w:rPr>
        <w:t>The GRASP9/GRASPC is based on well-established analysis techniques of physical optics (PO), supplemented with physical theory of diffraction (PTD), geometrical optics (GO), and uniform geometrical theory of diffraction (GTD). G</w:t>
      </w:r>
      <w:r w:rsidR="008F50A3" w:rsidRPr="0060750F">
        <w:rPr>
          <w:lang w:val="en-US"/>
        </w:rPr>
        <w:t>eometrical optics</w:t>
      </w:r>
      <w:r w:rsidRPr="0060750F">
        <w:rPr>
          <w:lang w:val="en-US"/>
        </w:rPr>
        <w:t xml:space="preserve"> and GTD are ray-based analysis methods which can only be applied to one single reflector at a time to limit the complexity of the associated ray-tracing problem. P</w:t>
      </w:r>
      <w:r w:rsidR="008F50A3" w:rsidRPr="0060750F">
        <w:rPr>
          <w:lang w:val="en-US"/>
        </w:rPr>
        <w:t>hysical optics</w:t>
      </w:r>
      <w:r w:rsidRPr="0060750F">
        <w:rPr>
          <w:lang w:val="en-US"/>
        </w:rPr>
        <w:t xml:space="preserve"> and PTD can be applied to any number of reflector analyses in arbitrary order, where the induced currents obtained by a </w:t>
      </w:r>
      <w:r w:rsidR="008F50A3" w:rsidRPr="0060750F">
        <w:rPr>
          <w:lang w:val="en-US"/>
        </w:rPr>
        <w:t>physical optics</w:t>
      </w:r>
      <w:r w:rsidRPr="0060750F">
        <w:rPr>
          <w:lang w:val="en-US"/>
        </w:rPr>
        <w:t xml:space="preserve"> analysis on one reflector can be used as a source illuminating a second reflector.</w:t>
      </w:r>
    </w:p>
    <w:p w:rsidR="0002646D" w:rsidRPr="0060750F" w:rsidRDefault="0002646D" w:rsidP="002D3739">
      <w:pPr>
        <w:rPr>
          <w:lang w:val="en-US"/>
        </w:rPr>
      </w:pPr>
      <w:r w:rsidRPr="0060750F">
        <w:rPr>
          <w:lang w:val="en-US"/>
        </w:rPr>
        <w:t xml:space="preserve">For the </w:t>
      </w:r>
      <w:r w:rsidR="002D3739">
        <w:rPr>
          <w:lang w:val="en-US"/>
        </w:rPr>
        <w:t>physical optics</w:t>
      </w:r>
      <w:r w:rsidRPr="0060750F">
        <w:rPr>
          <w:lang w:val="en-US"/>
        </w:rPr>
        <w:t xml:space="preserve"> calculations, the surface of the reflector is divided into a grid of surface elements. The radiated field is found by integration of the surface currents at each point on the grid. To simulate the effect of aperture blockage, the surface currents are set to zero in the shadow of the feed on the reflector surface.</w:t>
      </w:r>
    </w:p>
    <w:p w:rsidR="008F50A3" w:rsidRPr="0060750F" w:rsidRDefault="0002646D" w:rsidP="008F50A3">
      <w:pPr>
        <w:rPr>
          <w:lang w:val="en-US"/>
        </w:rPr>
      </w:pPr>
      <w:r w:rsidRPr="0060750F">
        <w:rPr>
          <w:lang w:val="en-US"/>
        </w:rPr>
        <w:t>The GTD approach follows three steps:</w:t>
      </w:r>
    </w:p>
    <w:p w:rsidR="008F50A3" w:rsidRPr="0060750F" w:rsidRDefault="008F50A3" w:rsidP="009346A7">
      <w:pPr>
        <w:pStyle w:val="enumlev1"/>
        <w:rPr>
          <w:lang w:val="en-US"/>
        </w:rPr>
      </w:pPr>
      <w:r w:rsidRPr="0060750F">
        <w:rPr>
          <w:i/>
          <w:iCs/>
          <w:lang w:val="en-US"/>
        </w:rPr>
        <w:t>Step </w:t>
      </w:r>
      <w:r w:rsidR="0002646D" w:rsidRPr="0060750F">
        <w:rPr>
          <w:i/>
          <w:iCs/>
          <w:lang w:val="en-US"/>
        </w:rPr>
        <w:t>1</w:t>
      </w:r>
      <w:r w:rsidRPr="0060750F">
        <w:rPr>
          <w:i/>
          <w:iCs/>
          <w:lang w:val="en-US"/>
        </w:rPr>
        <w:t>:</w:t>
      </w:r>
      <w:r w:rsidRPr="0060750F">
        <w:rPr>
          <w:lang w:val="en-US"/>
        </w:rPr>
        <w:tab/>
      </w:r>
      <w:r w:rsidR="0002646D" w:rsidRPr="0060750F">
        <w:rPr>
          <w:lang w:val="en-US"/>
        </w:rPr>
        <w:t>selection of significant rays</w:t>
      </w:r>
      <w:r w:rsidR="009346A7">
        <w:rPr>
          <w:lang w:val="en-US"/>
        </w:rPr>
        <w:t>;</w:t>
      </w:r>
    </w:p>
    <w:p w:rsidR="008F50A3" w:rsidRPr="0060750F" w:rsidRDefault="008F50A3" w:rsidP="009346A7">
      <w:pPr>
        <w:pStyle w:val="enumlev1"/>
        <w:rPr>
          <w:lang w:val="en-US"/>
        </w:rPr>
      </w:pPr>
      <w:r w:rsidRPr="0060750F">
        <w:rPr>
          <w:i/>
          <w:iCs/>
          <w:lang w:val="en-US"/>
        </w:rPr>
        <w:t>Step </w:t>
      </w:r>
      <w:r w:rsidR="0002646D" w:rsidRPr="0060750F">
        <w:rPr>
          <w:i/>
          <w:iCs/>
          <w:lang w:val="en-US"/>
        </w:rPr>
        <w:t>2</w:t>
      </w:r>
      <w:r w:rsidRPr="0060750F">
        <w:rPr>
          <w:i/>
          <w:iCs/>
          <w:lang w:val="en-US"/>
        </w:rPr>
        <w:t>:</w:t>
      </w:r>
      <w:r w:rsidRPr="0060750F">
        <w:rPr>
          <w:lang w:val="en-US"/>
        </w:rPr>
        <w:tab/>
      </w:r>
      <w:r w:rsidR="0002646D" w:rsidRPr="0060750F">
        <w:rPr>
          <w:lang w:val="en-US"/>
        </w:rPr>
        <w:t>ray tracing</w:t>
      </w:r>
      <w:r w:rsidR="009346A7">
        <w:rPr>
          <w:lang w:val="en-US"/>
        </w:rPr>
        <w:t>;</w:t>
      </w:r>
    </w:p>
    <w:p w:rsidR="008F50A3" w:rsidRPr="0060750F" w:rsidRDefault="008F50A3" w:rsidP="008F50A3">
      <w:pPr>
        <w:pStyle w:val="enumlev1"/>
        <w:rPr>
          <w:lang w:val="en-US"/>
        </w:rPr>
      </w:pPr>
      <w:r w:rsidRPr="0060750F">
        <w:rPr>
          <w:i/>
          <w:iCs/>
          <w:lang w:val="en-US"/>
        </w:rPr>
        <w:t>Step </w:t>
      </w:r>
      <w:r w:rsidR="0002646D" w:rsidRPr="0060750F">
        <w:rPr>
          <w:i/>
          <w:iCs/>
          <w:lang w:val="en-US"/>
        </w:rPr>
        <w:t>3</w:t>
      </w:r>
      <w:r w:rsidRPr="0060750F">
        <w:rPr>
          <w:i/>
          <w:iCs/>
          <w:lang w:val="en-US"/>
        </w:rPr>
        <w:t>:</w:t>
      </w:r>
      <w:r w:rsidRPr="0060750F">
        <w:rPr>
          <w:lang w:val="en-US"/>
        </w:rPr>
        <w:tab/>
      </w:r>
      <w:r w:rsidR="0002646D" w:rsidRPr="0060750F">
        <w:rPr>
          <w:lang w:val="en-US"/>
        </w:rPr>
        <w:t>field calculation.</w:t>
      </w:r>
    </w:p>
    <w:p w:rsidR="0002646D" w:rsidRPr="0060750F" w:rsidRDefault="0002646D" w:rsidP="008F50A3">
      <w:pPr>
        <w:rPr>
          <w:lang w:val="en-US"/>
        </w:rPr>
      </w:pPr>
      <w:r w:rsidRPr="0060750F">
        <w:rPr>
          <w:lang w:val="en-US"/>
        </w:rPr>
        <w:t xml:space="preserve">A simple caustic correction procedure is applied which smoothes the diffracted field for angles close to the caustic direction. It cannot, however, accurately predict the field close to the caustic in the boresight direction. The GTD method, in general, requires less computation time than the </w:t>
      </w:r>
      <w:r w:rsidR="008F50A3" w:rsidRPr="0060750F">
        <w:rPr>
          <w:lang w:val="en-US"/>
        </w:rPr>
        <w:t>physical optics</w:t>
      </w:r>
      <w:r w:rsidRPr="0060750F">
        <w:rPr>
          <w:lang w:val="en-US"/>
        </w:rPr>
        <w:t xml:space="preserve"> approach. Therefore, GTD is used for all angles except where GTD is inaccurate. Due to the caustic on boresight, the </w:t>
      </w:r>
      <w:r w:rsidR="008F50A3" w:rsidRPr="0060750F">
        <w:rPr>
          <w:lang w:val="en-US"/>
        </w:rPr>
        <w:t>physical optics</w:t>
      </w:r>
      <w:r w:rsidRPr="0060750F">
        <w:rPr>
          <w:lang w:val="en-US"/>
        </w:rPr>
        <w:t xml:space="preserve"> method is used for angles in this sector.</w:t>
      </w:r>
    </w:p>
    <w:p w:rsidR="0002646D" w:rsidRPr="0060750F" w:rsidRDefault="0002646D" w:rsidP="0002646D">
      <w:pPr>
        <w:rPr>
          <w:lang w:val="en-US"/>
        </w:rPr>
      </w:pPr>
      <w:r w:rsidRPr="0060750F">
        <w:rPr>
          <w:lang w:val="en-US"/>
        </w:rPr>
        <w:t xml:space="preserve">The scattering effects from supporting struts are determined by means of </w:t>
      </w:r>
      <w:r w:rsidR="008F50A3" w:rsidRPr="0060750F">
        <w:rPr>
          <w:lang w:val="en-US"/>
        </w:rPr>
        <w:t>physical optics</w:t>
      </w:r>
      <w:r w:rsidRPr="0060750F">
        <w:rPr>
          <w:lang w:val="en-US"/>
        </w:rPr>
        <w:t xml:space="preserve">. For thick struts the conventional </w:t>
      </w:r>
      <w:r w:rsidR="008F50A3" w:rsidRPr="0060750F">
        <w:rPr>
          <w:lang w:val="en-US"/>
        </w:rPr>
        <w:t>physical optics</w:t>
      </w:r>
      <w:r w:rsidRPr="0060750F">
        <w:rPr>
          <w:lang w:val="en-US"/>
        </w:rPr>
        <w:t xml:space="preserve"> approach is used, and for thin struts a special technique is developed which makes it possible to calculate the surface currents on both the illuminated and the shadow side of the strut. </w:t>
      </w:r>
    </w:p>
    <w:p w:rsidR="003413D4" w:rsidRPr="0060750F" w:rsidRDefault="0002646D" w:rsidP="003413D4">
      <w:pPr>
        <w:rPr>
          <w:lang w:val="en-US"/>
        </w:rPr>
      </w:pPr>
      <w:r w:rsidRPr="0060750F">
        <w:rPr>
          <w:lang w:val="en-US"/>
        </w:rPr>
        <w:t>Two important effects from struts are typical for reflector antennas:</w:t>
      </w:r>
    </w:p>
    <w:p w:rsidR="003413D4" w:rsidRPr="0060750F" w:rsidRDefault="0002646D" w:rsidP="003413D4">
      <w:pPr>
        <w:pStyle w:val="enumlev1"/>
        <w:rPr>
          <w:lang w:val="en-US"/>
        </w:rPr>
      </w:pPr>
      <w:r w:rsidRPr="0060750F">
        <w:rPr>
          <w:lang w:val="en-US"/>
        </w:rPr>
        <w:t>1</w:t>
      </w:r>
      <w:r w:rsidR="003413D4" w:rsidRPr="0060750F">
        <w:rPr>
          <w:lang w:val="en-US"/>
        </w:rPr>
        <w:tab/>
      </w:r>
      <w:r w:rsidRPr="0060750F">
        <w:rPr>
          <w:lang w:val="en-US"/>
        </w:rPr>
        <w:t>they may block the field from the main reflector travelling towards the far field</w:t>
      </w:r>
      <w:r w:rsidR="003413D4" w:rsidRPr="0060750F">
        <w:rPr>
          <w:lang w:val="en-US"/>
        </w:rPr>
        <w:t>;</w:t>
      </w:r>
    </w:p>
    <w:p w:rsidR="003413D4" w:rsidRPr="0060750F" w:rsidRDefault="0002646D" w:rsidP="003413D4">
      <w:pPr>
        <w:pStyle w:val="enumlev1"/>
        <w:rPr>
          <w:lang w:val="en-US"/>
        </w:rPr>
      </w:pPr>
      <w:r w:rsidRPr="0060750F">
        <w:rPr>
          <w:lang w:val="en-US"/>
        </w:rPr>
        <w:t>2</w:t>
      </w:r>
      <w:r w:rsidR="003413D4" w:rsidRPr="0060750F">
        <w:rPr>
          <w:lang w:val="en-US"/>
        </w:rPr>
        <w:tab/>
      </w:r>
      <w:r w:rsidRPr="0060750F">
        <w:rPr>
          <w:lang w:val="en-US"/>
        </w:rPr>
        <w:t>they may shadow the field from the feed illuminating the reflector.</w:t>
      </w:r>
    </w:p>
    <w:p w:rsidR="0002646D" w:rsidRPr="0060750F" w:rsidRDefault="0002646D" w:rsidP="003413D4">
      <w:pPr>
        <w:rPr>
          <w:lang w:val="en-US"/>
        </w:rPr>
      </w:pPr>
      <w:r w:rsidRPr="0060750F">
        <w:rPr>
          <w:lang w:val="en-US"/>
        </w:rPr>
        <w:t>Both of these effects may be calculated in GRASP9.</w:t>
      </w:r>
    </w:p>
    <w:p w:rsidR="0002646D" w:rsidRPr="0060750F" w:rsidRDefault="0002646D" w:rsidP="0002646D">
      <w:pPr>
        <w:rPr>
          <w:lang w:val="en-US"/>
        </w:rPr>
      </w:pPr>
      <w:r w:rsidRPr="0060750F">
        <w:rPr>
          <w:lang w:val="en-US"/>
        </w:rPr>
        <w:t>Random surface distortions can be imposed on the surface of the main reflector. The distortions are correlated over a distance consistent with the size of the individual panels of the reflector surface.</w:t>
      </w:r>
    </w:p>
    <w:p w:rsidR="0002646D" w:rsidRPr="0060750F" w:rsidRDefault="0002646D" w:rsidP="003413D4">
      <w:pPr>
        <w:pStyle w:val="Heading2"/>
        <w:rPr>
          <w:lang w:val="en-US"/>
        </w:rPr>
      </w:pPr>
      <w:bookmarkStart w:id="10" w:name="_Toc203788935"/>
      <w:bookmarkStart w:id="11" w:name="_Toc203789355"/>
      <w:bookmarkStart w:id="12" w:name="_Toc214249692"/>
      <w:bookmarkStart w:id="13" w:name="_Toc264462515"/>
      <w:r w:rsidRPr="0060750F">
        <w:rPr>
          <w:lang w:val="en-US"/>
        </w:rPr>
        <w:lastRenderedPageBreak/>
        <w:t>2.1</w:t>
      </w:r>
      <w:r w:rsidRPr="0060750F">
        <w:rPr>
          <w:lang w:val="en-US"/>
        </w:rPr>
        <w:tab/>
        <w:t xml:space="preserve">Guidelines on selecting </w:t>
      </w:r>
      <w:r w:rsidR="003413D4" w:rsidRPr="0060750F">
        <w:rPr>
          <w:lang w:val="en-US"/>
        </w:rPr>
        <w:t>physical optics</w:t>
      </w:r>
      <w:r w:rsidRPr="0060750F">
        <w:rPr>
          <w:lang w:val="en-US"/>
        </w:rPr>
        <w:t xml:space="preserve">-PTD or </w:t>
      </w:r>
      <w:r w:rsidR="003413D4" w:rsidRPr="0060750F">
        <w:rPr>
          <w:lang w:val="en-US"/>
        </w:rPr>
        <w:t>geometrical optics</w:t>
      </w:r>
      <w:r w:rsidRPr="0060750F">
        <w:rPr>
          <w:lang w:val="en-US"/>
        </w:rPr>
        <w:t>-GTD</w:t>
      </w:r>
      <w:bookmarkEnd w:id="10"/>
      <w:bookmarkEnd w:id="11"/>
      <w:bookmarkEnd w:id="12"/>
      <w:bookmarkEnd w:id="13"/>
    </w:p>
    <w:p w:rsidR="0002646D" w:rsidRPr="0060750F" w:rsidRDefault="0002646D" w:rsidP="003413D4">
      <w:pPr>
        <w:rPr>
          <w:lang w:val="en-US"/>
        </w:rPr>
      </w:pPr>
      <w:r w:rsidRPr="0060750F">
        <w:rPr>
          <w:lang w:val="en-US"/>
        </w:rPr>
        <w:t>P</w:t>
      </w:r>
      <w:r w:rsidR="003413D4" w:rsidRPr="0060750F">
        <w:rPr>
          <w:lang w:val="en-US"/>
        </w:rPr>
        <w:t>hysical optics</w:t>
      </w:r>
      <w:r w:rsidRPr="0060750F">
        <w:rPr>
          <w:lang w:val="en-US"/>
        </w:rPr>
        <w:t xml:space="preserve">-PTD and </w:t>
      </w:r>
      <w:r w:rsidR="003413D4" w:rsidRPr="0060750F">
        <w:rPr>
          <w:lang w:val="en-US"/>
        </w:rPr>
        <w:t>geometrical optics</w:t>
      </w:r>
      <w:r w:rsidRPr="0060750F">
        <w:rPr>
          <w:lang w:val="en-US"/>
        </w:rPr>
        <w:t xml:space="preserve">-GTD can be used as alternative analysis methods, except for the main-beam direction of a focusing aperture where GTD fails. The analysis method applied to a particular problem depends on many factors. Typically, </w:t>
      </w:r>
      <w:r w:rsidR="003413D4" w:rsidRPr="0060750F">
        <w:rPr>
          <w:lang w:val="en-US"/>
        </w:rPr>
        <w:t>physical optics</w:t>
      </w:r>
      <w:r w:rsidRPr="0060750F">
        <w:rPr>
          <w:lang w:val="en-US"/>
        </w:rPr>
        <w:t xml:space="preserve"> should be used in the following cases:</w:t>
      </w:r>
    </w:p>
    <w:p w:rsidR="0002646D" w:rsidRPr="0060750F" w:rsidRDefault="0002646D" w:rsidP="003413D4">
      <w:pPr>
        <w:pStyle w:val="enumlev1"/>
        <w:rPr>
          <w:lang w:val="en-US"/>
        </w:rPr>
      </w:pPr>
      <w:r w:rsidRPr="0060750F">
        <w:rPr>
          <w:lang w:val="en-US"/>
        </w:rPr>
        <w:t>1</w:t>
      </w:r>
      <w:r w:rsidRPr="0060750F">
        <w:rPr>
          <w:lang w:val="en-US"/>
        </w:rPr>
        <w:tab/>
        <w:t>the field is calculated at or near a caustic of the reflected field, i.e. in the focusing region of a reflector;</w:t>
      </w:r>
    </w:p>
    <w:p w:rsidR="0002646D" w:rsidRPr="0060750F" w:rsidRDefault="0002646D" w:rsidP="003413D4">
      <w:pPr>
        <w:pStyle w:val="enumlev1"/>
        <w:rPr>
          <w:lang w:val="en-US"/>
        </w:rPr>
      </w:pPr>
      <w:r w:rsidRPr="0060750F">
        <w:rPr>
          <w:lang w:val="en-US"/>
        </w:rPr>
        <w:t>2</w:t>
      </w:r>
      <w:r w:rsidRPr="0060750F">
        <w:rPr>
          <w:lang w:val="en-US"/>
        </w:rPr>
        <w:tab/>
        <w:t>the reflector is in the near field of the feed, (in contrast, GTD always assumes far-field conditions);</w:t>
      </w:r>
    </w:p>
    <w:p w:rsidR="0002646D" w:rsidRPr="0060750F" w:rsidRDefault="0002646D" w:rsidP="003413D4">
      <w:pPr>
        <w:pStyle w:val="enumlev1"/>
        <w:rPr>
          <w:lang w:val="en-US"/>
        </w:rPr>
      </w:pPr>
      <w:r w:rsidRPr="0060750F">
        <w:rPr>
          <w:lang w:val="en-US"/>
        </w:rPr>
        <w:t>3</w:t>
      </w:r>
      <w:r w:rsidRPr="0060750F">
        <w:rPr>
          <w:lang w:val="en-US"/>
        </w:rPr>
        <w:tab/>
        <w:t xml:space="preserve">the antenna is a dual-reflector system with low cross-polarization requirement, since </w:t>
      </w:r>
      <w:r w:rsidR="003413D4" w:rsidRPr="0060750F">
        <w:rPr>
          <w:lang w:val="en-US"/>
        </w:rPr>
        <w:t>physical optics</w:t>
      </w:r>
      <w:r w:rsidRPr="0060750F">
        <w:rPr>
          <w:lang w:val="en-US"/>
        </w:rPr>
        <w:t xml:space="preserve"> is more accurate in predicting the cross-polarization due to the sub-reflector curvature;</w:t>
      </w:r>
    </w:p>
    <w:p w:rsidR="0002646D" w:rsidRPr="0060750F" w:rsidRDefault="0002646D" w:rsidP="009346A7">
      <w:pPr>
        <w:pStyle w:val="enumlev1"/>
        <w:rPr>
          <w:lang w:val="en-US"/>
        </w:rPr>
      </w:pPr>
      <w:r w:rsidRPr="0060750F">
        <w:rPr>
          <w:lang w:val="en-US"/>
        </w:rPr>
        <w:t>4</w:t>
      </w:r>
      <w:r w:rsidRPr="0060750F">
        <w:rPr>
          <w:lang w:val="en-US"/>
        </w:rPr>
        <w:tab/>
        <w:t>the reflector is shaped, (in this case the GTD algorithm may not find all diffraction points and there may be more reflection points for one field point);</w:t>
      </w:r>
    </w:p>
    <w:p w:rsidR="0002646D" w:rsidRPr="0060750F" w:rsidRDefault="0002646D" w:rsidP="003413D4">
      <w:pPr>
        <w:pStyle w:val="enumlev1"/>
        <w:rPr>
          <w:lang w:val="en-US"/>
        </w:rPr>
      </w:pPr>
      <w:r w:rsidRPr="0060750F">
        <w:rPr>
          <w:lang w:val="en-US"/>
        </w:rPr>
        <w:t>5</w:t>
      </w:r>
      <w:r w:rsidRPr="0060750F">
        <w:rPr>
          <w:lang w:val="en-US"/>
        </w:rPr>
        <w:tab/>
        <w:t>the reflector has an irregular edge, (in this case the GTD ray tracing algorithm may fail in finding all diffraction points, just as the inclusion of a corner-diffracted field may be necessary to obtain satisfactory accuracy, an option which is not included in GRASP9).</w:t>
      </w:r>
    </w:p>
    <w:p w:rsidR="0002646D" w:rsidRPr="0060750F" w:rsidRDefault="0002646D" w:rsidP="0002646D">
      <w:pPr>
        <w:rPr>
          <w:lang w:val="en-US"/>
        </w:rPr>
      </w:pPr>
      <w:r w:rsidRPr="0060750F">
        <w:rPr>
          <w:lang w:val="en-US"/>
        </w:rPr>
        <w:t>On the other hand, GTD may be more appropriate for the following cases:</w:t>
      </w:r>
    </w:p>
    <w:p w:rsidR="0002646D" w:rsidRPr="0060750F" w:rsidRDefault="0002646D" w:rsidP="003413D4">
      <w:pPr>
        <w:pStyle w:val="enumlev1"/>
        <w:rPr>
          <w:lang w:val="en-US"/>
        </w:rPr>
      </w:pPr>
      <w:r w:rsidRPr="0060750F">
        <w:rPr>
          <w:lang w:val="en-US"/>
        </w:rPr>
        <w:t>1</w:t>
      </w:r>
      <w:r w:rsidRPr="0060750F">
        <w:rPr>
          <w:lang w:val="en-US"/>
        </w:rPr>
        <w:tab/>
        <w:t xml:space="preserve">the antenna has a single electrically large reflector, and the radiation pattern is calculated for a wide range of angles, since the </w:t>
      </w:r>
      <w:r w:rsidR="003413D4" w:rsidRPr="0060750F">
        <w:rPr>
          <w:lang w:val="en-US"/>
        </w:rPr>
        <w:t>physical optics</w:t>
      </w:r>
      <w:r w:rsidRPr="0060750F">
        <w:rPr>
          <w:lang w:val="en-US"/>
        </w:rPr>
        <w:t xml:space="preserve"> analysis may take substantially longer than the GTD analysis, especially for higher frequencies (larger antenna size in terms of wavelength). This is due to the fact that many more field point calculations are necessary to sample the far-field sufficiently and accurately, and each field point calculation would require substantially higher number of current integration points. A GTD analysis does not suffer from the second factor since it is almost independent of the antenna size;</w:t>
      </w:r>
    </w:p>
    <w:p w:rsidR="0002646D" w:rsidRPr="0060750F" w:rsidRDefault="0002646D" w:rsidP="003413D4">
      <w:pPr>
        <w:pStyle w:val="enumlev1"/>
        <w:rPr>
          <w:lang w:val="en-US"/>
        </w:rPr>
      </w:pPr>
      <w:r w:rsidRPr="0060750F">
        <w:rPr>
          <w:lang w:val="en-US"/>
        </w:rPr>
        <w:t>2</w:t>
      </w:r>
      <w:r w:rsidRPr="0060750F">
        <w:rPr>
          <w:lang w:val="en-US"/>
        </w:rPr>
        <w:tab/>
        <w:t>the near-field pattern needs to be calculated quickly, and where it can provide insight into a particular scattering problem if the edge-diffracted and reflected ray fields are observed independently.</w:t>
      </w:r>
    </w:p>
    <w:p w:rsidR="0002646D" w:rsidRPr="0060750F" w:rsidRDefault="0002646D" w:rsidP="0002646D">
      <w:pPr>
        <w:pStyle w:val="Heading2"/>
        <w:rPr>
          <w:lang w:val="en-US"/>
        </w:rPr>
      </w:pPr>
      <w:bookmarkStart w:id="14" w:name="_Toc203788936"/>
      <w:bookmarkStart w:id="15" w:name="_Toc203789356"/>
      <w:bookmarkStart w:id="16" w:name="_Toc214249693"/>
      <w:bookmarkStart w:id="17" w:name="_Toc264462516"/>
      <w:r w:rsidRPr="0060750F">
        <w:rPr>
          <w:lang w:val="en-US"/>
        </w:rPr>
        <w:t>2.2</w:t>
      </w:r>
      <w:r w:rsidRPr="0060750F">
        <w:rPr>
          <w:lang w:val="en-US"/>
        </w:rPr>
        <w:tab/>
        <w:t>Analysis of struts</w:t>
      </w:r>
      <w:bookmarkEnd w:id="14"/>
      <w:bookmarkEnd w:id="15"/>
      <w:bookmarkEnd w:id="16"/>
      <w:bookmarkEnd w:id="17"/>
    </w:p>
    <w:p w:rsidR="0002646D" w:rsidRPr="0060750F" w:rsidRDefault="0002646D" w:rsidP="0002646D">
      <w:pPr>
        <w:rPr>
          <w:lang w:val="en-US"/>
        </w:rPr>
      </w:pPr>
      <w:r w:rsidRPr="0060750F">
        <w:rPr>
          <w:lang w:val="en-US"/>
        </w:rPr>
        <w:t xml:space="preserve">In single and dual reflector antennas, struts are used to support the feed system and sub-reflector in rotationally symmetric or near-symmetric systems. These struts may have a serious impact on the antenna performance. The efficiency and cross-polarization are degraded and the side-lobe level is increased. The three most important mechanisms by which the strut scattering influences the antenna radiation are: </w:t>
      </w:r>
    </w:p>
    <w:p w:rsidR="0002646D" w:rsidRPr="0060750F" w:rsidRDefault="0002646D" w:rsidP="003413D4">
      <w:pPr>
        <w:pStyle w:val="enumlev1"/>
        <w:rPr>
          <w:lang w:val="en-US"/>
        </w:rPr>
      </w:pPr>
      <w:r w:rsidRPr="0060750F">
        <w:rPr>
          <w:lang w:val="en-US"/>
        </w:rPr>
        <w:t>1</w:t>
      </w:r>
      <w:r w:rsidRPr="0060750F">
        <w:rPr>
          <w:lang w:val="en-US"/>
        </w:rPr>
        <w:tab/>
        <w:t>shadowing and changes of the main reflector currents caused by direct feed illumination of the struts;</w:t>
      </w:r>
    </w:p>
    <w:p w:rsidR="0002646D" w:rsidRPr="0060750F" w:rsidRDefault="0002646D" w:rsidP="003413D4">
      <w:pPr>
        <w:pStyle w:val="enumlev1"/>
        <w:rPr>
          <w:lang w:val="en-US"/>
        </w:rPr>
      </w:pPr>
      <w:r w:rsidRPr="0060750F">
        <w:rPr>
          <w:lang w:val="en-US"/>
        </w:rPr>
        <w:t>2</w:t>
      </w:r>
      <w:r w:rsidRPr="0060750F">
        <w:rPr>
          <w:lang w:val="en-US"/>
        </w:rPr>
        <w:tab/>
        <w:t>shadowing and changes of the main reflector field by the struts and consequent reflector field blockage effects;</w:t>
      </w:r>
    </w:p>
    <w:p w:rsidR="0002646D" w:rsidRPr="0060750F" w:rsidRDefault="0002646D" w:rsidP="003413D4">
      <w:pPr>
        <w:pStyle w:val="enumlev1"/>
        <w:rPr>
          <w:lang w:val="en-US"/>
        </w:rPr>
      </w:pPr>
      <w:r w:rsidRPr="0060750F">
        <w:rPr>
          <w:lang w:val="en-US"/>
        </w:rPr>
        <w:t>3</w:t>
      </w:r>
      <w:r w:rsidRPr="0060750F">
        <w:rPr>
          <w:lang w:val="en-US"/>
        </w:rPr>
        <w:tab/>
        <w:t>reflected field from the main reflector by the scattered field from the struts, which originated from the incident field on the strut from the main reflector.</w:t>
      </w:r>
    </w:p>
    <w:p w:rsidR="003413D4" w:rsidRPr="0060750F" w:rsidRDefault="0002646D" w:rsidP="003413D4">
      <w:pPr>
        <w:rPr>
          <w:rFonts w:ascii="CenturySchoolbook" w:hAnsi="CenturySchoolbook" w:cs="CenturySchoolbook"/>
          <w:lang w:val="en-US"/>
        </w:rPr>
      </w:pPr>
      <w:r w:rsidRPr="0060750F">
        <w:rPr>
          <w:rFonts w:ascii="CenturySchoolbook" w:hAnsi="CenturySchoolbook" w:cs="CenturySchoolbook"/>
          <w:lang w:val="en-US"/>
        </w:rPr>
        <w:t>The degradation of the peak gain (efficiency) is mainly due to the effects (1) and (2) of which (1) is only important in a system where the struts are not supported by the outer edge of the main reflector. The side-lobes will mainly be affected by the strut scattering (2) and (3) where (3) is rarely significant and occurs in very special cases.</w:t>
      </w:r>
    </w:p>
    <w:p w:rsidR="003413D4" w:rsidRPr="0060750F" w:rsidRDefault="0002646D" w:rsidP="007A0FC9">
      <w:pPr>
        <w:keepNext/>
        <w:rPr>
          <w:rFonts w:ascii="CenturySchoolbook" w:hAnsi="CenturySchoolbook" w:cs="CenturySchoolbook"/>
          <w:lang w:val="en-US"/>
        </w:rPr>
      </w:pPr>
      <w:r w:rsidRPr="0060750F">
        <w:rPr>
          <w:rFonts w:ascii="CenturySchoolbook" w:hAnsi="CenturySchoolbook" w:cs="CenturySchoolbook"/>
          <w:lang w:val="en-US"/>
        </w:rPr>
        <w:lastRenderedPageBreak/>
        <w:t>For circular struts, two types of analyses can be used depending on the size of the struts:</w:t>
      </w:r>
    </w:p>
    <w:p w:rsidR="003413D4" w:rsidRPr="0060750F" w:rsidRDefault="0002646D" w:rsidP="003413D4">
      <w:pPr>
        <w:pStyle w:val="enumlev1"/>
        <w:rPr>
          <w:lang w:val="en-US"/>
        </w:rPr>
      </w:pPr>
      <w:r w:rsidRPr="0060750F">
        <w:rPr>
          <w:lang w:val="en-US"/>
        </w:rPr>
        <w:t>1</w:t>
      </w:r>
      <w:r w:rsidR="003413D4" w:rsidRPr="0060750F">
        <w:rPr>
          <w:lang w:val="en-US"/>
        </w:rPr>
        <w:tab/>
      </w:r>
      <w:r w:rsidRPr="0060750F">
        <w:rPr>
          <w:lang w:val="en-US"/>
        </w:rPr>
        <w:t xml:space="preserve">a simple </w:t>
      </w:r>
      <w:r w:rsidR="003413D4" w:rsidRPr="0060750F">
        <w:rPr>
          <w:lang w:val="en-US"/>
        </w:rPr>
        <w:t>physical optics</w:t>
      </w:r>
      <w:r w:rsidRPr="0060750F">
        <w:rPr>
          <w:lang w:val="en-US"/>
        </w:rPr>
        <w:t xml:space="preserve"> approach, which is especially useful for struts which are thick relative to the wavelength</w:t>
      </w:r>
      <w:r w:rsidR="003413D4" w:rsidRPr="0060750F">
        <w:rPr>
          <w:lang w:val="en-US"/>
        </w:rPr>
        <w:t>;</w:t>
      </w:r>
    </w:p>
    <w:p w:rsidR="0002646D" w:rsidRPr="0060750F" w:rsidRDefault="0002646D" w:rsidP="003413D4">
      <w:pPr>
        <w:pStyle w:val="enumlev1"/>
        <w:rPr>
          <w:lang w:val="en-US"/>
        </w:rPr>
      </w:pPr>
      <w:r w:rsidRPr="0060750F">
        <w:rPr>
          <w:lang w:val="en-US"/>
        </w:rPr>
        <w:t>2</w:t>
      </w:r>
      <w:r w:rsidR="003413D4" w:rsidRPr="0060750F">
        <w:rPr>
          <w:lang w:val="en-US"/>
        </w:rPr>
        <w:tab/>
      </w:r>
      <w:r w:rsidRPr="0060750F">
        <w:rPr>
          <w:lang w:val="en-US"/>
        </w:rPr>
        <w:t xml:space="preserve">a canonical solution for struts with diameters in the order of the wavelength. </w:t>
      </w:r>
    </w:p>
    <w:p w:rsidR="0002646D" w:rsidRPr="0060750F" w:rsidRDefault="0002646D" w:rsidP="0002646D">
      <w:pPr>
        <w:rPr>
          <w:rFonts w:ascii="CenturySchoolbook" w:hAnsi="CenturySchoolbook" w:cs="CenturySchoolbook"/>
          <w:lang w:val="en-US"/>
        </w:rPr>
      </w:pPr>
      <w:r w:rsidRPr="0060750F">
        <w:rPr>
          <w:rFonts w:ascii="CenturySchoolbook" w:hAnsi="CenturySchoolbook" w:cs="CenturySchoolbook"/>
          <w:lang w:val="en-US"/>
        </w:rPr>
        <w:t xml:space="preserve">An accurate prediction of the effects of the struts both on the main lobe and on the side-lobes can be achieved by taking the current distribution along the circumference of the strut into account. This is relatively simple for a circular strut, because the canonical problem (plane wave incidence on an infinite circular cylinder) has a simple solution in series form. For thick struts the current distribution can alternatively be found by the simple </w:t>
      </w:r>
      <w:r w:rsidR="003413D4" w:rsidRPr="0060750F">
        <w:rPr>
          <w:lang w:val="en-US"/>
        </w:rPr>
        <w:t>physical optics</w:t>
      </w:r>
      <w:r w:rsidRPr="0060750F">
        <w:rPr>
          <w:rFonts w:ascii="CenturySchoolbook" w:hAnsi="CenturySchoolbook" w:cs="CenturySchoolbook"/>
          <w:lang w:val="en-US"/>
        </w:rPr>
        <w:t xml:space="preserve"> approximation. To include the precise effect of the struts in the radiation pattern requires elaborate and time consuming computation.</w:t>
      </w:r>
    </w:p>
    <w:p w:rsidR="0002646D" w:rsidRPr="0060750F" w:rsidRDefault="0002646D" w:rsidP="0002646D">
      <w:pPr>
        <w:pStyle w:val="Heading1"/>
        <w:rPr>
          <w:lang w:val="en-US"/>
        </w:rPr>
      </w:pPr>
      <w:bookmarkStart w:id="18" w:name="_Toc203788937"/>
      <w:bookmarkStart w:id="19" w:name="_Toc203789357"/>
      <w:bookmarkStart w:id="20" w:name="_Toc214249694"/>
      <w:bookmarkStart w:id="21" w:name="_Toc264462517"/>
      <w:r w:rsidRPr="0060750F">
        <w:rPr>
          <w:lang w:val="en-US"/>
        </w:rPr>
        <w:t>3</w:t>
      </w:r>
      <w:r w:rsidRPr="0060750F">
        <w:rPr>
          <w:lang w:val="en-US"/>
        </w:rPr>
        <w:tab/>
        <w:t>Example: Deep space research antenna (DSN 34-m)</w:t>
      </w:r>
      <w:bookmarkEnd w:id="18"/>
      <w:bookmarkEnd w:id="19"/>
      <w:bookmarkEnd w:id="20"/>
      <w:bookmarkEnd w:id="21"/>
    </w:p>
    <w:p w:rsidR="0002646D" w:rsidRPr="0060750F" w:rsidRDefault="0002646D" w:rsidP="0002646D">
      <w:pPr>
        <w:pStyle w:val="Heading2"/>
        <w:rPr>
          <w:lang w:val="en-US"/>
        </w:rPr>
      </w:pPr>
      <w:bookmarkStart w:id="22" w:name="_Toc203788938"/>
      <w:bookmarkStart w:id="23" w:name="_Toc203789358"/>
      <w:bookmarkStart w:id="24" w:name="_Toc214249695"/>
      <w:bookmarkStart w:id="25" w:name="_Toc264462518"/>
      <w:r w:rsidRPr="0060750F">
        <w:rPr>
          <w:lang w:val="en-US"/>
        </w:rPr>
        <w:t>3.1</w:t>
      </w:r>
      <w:r w:rsidRPr="0060750F">
        <w:rPr>
          <w:lang w:val="en-US"/>
        </w:rPr>
        <w:tab/>
        <w:t>Antenna mechanical parameters</w:t>
      </w:r>
      <w:bookmarkEnd w:id="22"/>
      <w:bookmarkEnd w:id="23"/>
      <w:bookmarkEnd w:id="24"/>
      <w:bookmarkEnd w:id="25"/>
    </w:p>
    <w:p w:rsidR="0002646D" w:rsidRPr="0060750F" w:rsidRDefault="0002646D" w:rsidP="005478BD">
      <w:pPr>
        <w:rPr>
          <w:lang w:val="en-US"/>
        </w:rPr>
      </w:pPr>
      <w:r w:rsidRPr="0060750F">
        <w:rPr>
          <w:lang w:val="en-US"/>
        </w:rPr>
        <w:t>The major parameters of the 34-m beam-waveguide (BWG) antenna of the DSN, are given in Table</w:t>
      </w:r>
      <w:r w:rsidR="005478BD" w:rsidRPr="0060750F">
        <w:rPr>
          <w:lang w:val="en-US"/>
        </w:rPr>
        <w:t> 1</w:t>
      </w:r>
      <w:r w:rsidRPr="0060750F">
        <w:rPr>
          <w:lang w:val="en-US"/>
        </w:rPr>
        <w:t xml:space="preserve">. </w:t>
      </w:r>
    </w:p>
    <w:p w:rsidR="005478BD" w:rsidRPr="0060750F" w:rsidRDefault="005478BD" w:rsidP="005478BD">
      <w:pPr>
        <w:rPr>
          <w:lang w:val="en-US"/>
        </w:rPr>
      </w:pPr>
    </w:p>
    <w:p w:rsidR="0002646D" w:rsidRPr="0060750F" w:rsidRDefault="0002646D" w:rsidP="003413D4">
      <w:pPr>
        <w:pStyle w:val="TableNo"/>
        <w:rPr>
          <w:lang w:val="en-US"/>
        </w:rPr>
      </w:pPr>
      <w:bookmarkStart w:id="26" w:name="_Toc203791535"/>
      <w:bookmarkStart w:id="27" w:name="_Toc203791901"/>
      <w:bookmarkStart w:id="28" w:name="_Toc214255220"/>
      <w:bookmarkStart w:id="29" w:name="_Toc214257809"/>
      <w:bookmarkStart w:id="30" w:name="_Toc214257862"/>
      <w:r w:rsidRPr="0060750F">
        <w:rPr>
          <w:lang w:val="en-US"/>
        </w:rPr>
        <w:t xml:space="preserve">TABLE </w:t>
      </w:r>
      <w:r w:rsidR="003413D4" w:rsidRPr="0060750F">
        <w:rPr>
          <w:lang w:val="en-US"/>
        </w:rPr>
        <w:t>1</w:t>
      </w:r>
    </w:p>
    <w:p w:rsidR="0002646D" w:rsidRPr="0060750F" w:rsidRDefault="0002646D" w:rsidP="0002646D">
      <w:pPr>
        <w:pStyle w:val="Tabletitle"/>
        <w:rPr>
          <w:lang w:val="en-US"/>
        </w:rPr>
      </w:pPr>
      <w:r w:rsidRPr="0060750F">
        <w:rPr>
          <w:lang w:val="en-US"/>
        </w:rPr>
        <w:t>Parameters of 34-m BWG JPL/NASA DSN antenna</w:t>
      </w:r>
      <w:bookmarkEnd w:id="26"/>
      <w:bookmarkEnd w:id="27"/>
      <w:bookmarkEnd w:id="28"/>
      <w:bookmarkEnd w:id="29"/>
      <w:bookmarkEnd w:id="30"/>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3402"/>
        <w:gridCol w:w="3969"/>
      </w:tblGrid>
      <w:tr w:rsidR="0002646D" w:rsidRPr="0060750F" w:rsidTr="003413D4">
        <w:trPr>
          <w:jc w:val="center"/>
        </w:trPr>
        <w:tc>
          <w:tcPr>
            <w:tcW w:w="3402" w:type="dxa"/>
            <w:tcBorders>
              <w:top w:val="nil"/>
              <w:left w:val="nil"/>
            </w:tcBorders>
          </w:tcPr>
          <w:p w:rsidR="0002646D" w:rsidRPr="0060750F" w:rsidRDefault="0002646D" w:rsidP="003413D4">
            <w:pPr>
              <w:pStyle w:val="Tabletext"/>
              <w:jc w:val="left"/>
              <w:rPr>
                <w:lang w:val="en-US"/>
              </w:rPr>
            </w:pPr>
          </w:p>
        </w:tc>
        <w:tc>
          <w:tcPr>
            <w:tcW w:w="3969" w:type="dxa"/>
          </w:tcPr>
          <w:p w:rsidR="0002646D" w:rsidRPr="0060750F" w:rsidRDefault="0002646D" w:rsidP="003413D4">
            <w:pPr>
              <w:pStyle w:val="Tabletext"/>
              <w:jc w:val="left"/>
              <w:rPr>
                <w:lang w:val="en-US"/>
              </w:rPr>
            </w:pPr>
            <w:r w:rsidRPr="0060750F">
              <w:rPr>
                <w:lang w:val="en-US"/>
              </w:rPr>
              <w:t>34-m BWG antenna</w:t>
            </w:r>
          </w:p>
        </w:tc>
      </w:tr>
      <w:tr w:rsidR="0002646D" w:rsidRPr="0060750F" w:rsidTr="003413D4">
        <w:trPr>
          <w:jc w:val="center"/>
        </w:trPr>
        <w:tc>
          <w:tcPr>
            <w:tcW w:w="3402" w:type="dxa"/>
          </w:tcPr>
          <w:p w:rsidR="0002646D" w:rsidRPr="0060750F" w:rsidRDefault="0002646D" w:rsidP="003413D4">
            <w:pPr>
              <w:pStyle w:val="Tabletext"/>
              <w:jc w:val="left"/>
              <w:rPr>
                <w:lang w:val="en-US"/>
              </w:rPr>
            </w:pPr>
            <w:r w:rsidRPr="0060750F">
              <w:rPr>
                <w:lang w:val="en-US"/>
              </w:rPr>
              <w:t>Main reflector diameter</w:t>
            </w:r>
          </w:p>
        </w:tc>
        <w:tc>
          <w:tcPr>
            <w:tcW w:w="3969" w:type="dxa"/>
          </w:tcPr>
          <w:p w:rsidR="0002646D" w:rsidRPr="0060750F" w:rsidRDefault="0002646D" w:rsidP="003413D4">
            <w:pPr>
              <w:pStyle w:val="Tabletext"/>
              <w:jc w:val="left"/>
              <w:rPr>
                <w:lang w:val="en-US"/>
              </w:rPr>
            </w:pPr>
            <w:r w:rsidRPr="0060750F">
              <w:rPr>
                <w:lang w:val="en-US"/>
              </w:rPr>
              <w:t>34 m, circular aperture, shaped</w:t>
            </w:r>
          </w:p>
        </w:tc>
      </w:tr>
      <w:tr w:rsidR="0002646D" w:rsidRPr="0060750F" w:rsidTr="003413D4">
        <w:trPr>
          <w:jc w:val="center"/>
        </w:trPr>
        <w:tc>
          <w:tcPr>
            <w:tcW w:w="3402" w:type="dxa"/>
          </w:tcPr>
          <w:p w:rsidR="0002646D" w:rsidRPr="0060750F" w:rsidRDefault="0002646D" w:rsidP="003413D4">
            <w:pPr>
              <w:pStyle w:val="Tabletext"/>
              <w:jc w:val="left"/>
              <w:rPr>
                <w:lang w:val="en-US"/>
              </w:rPr>
            </w:pPr>
            <w:r w:rsidRPr="0060750F">
              <w:rPr>
                <w:lang w:val="en-US"/>
              </w:rPr>
              <w:t>Subreflector diameter</w:t>
            </w:r>
          </w:p>
        </w:tc>
        <w:tc>
          <w:tcPr>
            <w:tcW w:w="3969" w:type="dxa"/>
          </w:tcPr>
          <w:p w:rsidR="0002646D" w:rsidRPr="0060750F" w:rsidRDefault="0002646D" w:rsidP="003413D4">
            <w:pPr>
              <w:pStyle w:val="Tabletext"/>
              <w:jc w:val="left"/>
              <w:rPr>
                <w:lang w:val="en-US"/>
              </w:rPr>
            </w:pPr>
            <w:r w:rsidRPr="0060750F">
              <w:rPr>
                <w:lang w:val="en-US"/>
              </w:rPr>
              <w:t>3.429 m, shaped</w:t>
            </w:r>
          </w:p>
        </w:tc>
      </w:tr>
      <w:tr w:rsidR="0002646D" w:rsidRPr="0060750F" w:rsidTr="003413D4">
        <w:trPr>
          <w:jc w:val="center"/>
        </w:trPr>
        <w:tc>
          <w:tcPr>
            <w:tcW w:w="3402" w:type="dxa"/>
          </w:tcPr>
          <w:p w:rsidR="0002646D" w:rsidRPr="0060750F" w:rsidRDefault="0002646D" w:rsidP="003413D4">
            <w:pPr>
              <w:pStyle w:val="Tabletext"/>
              <w:jc w:val="left"/>
              <w:rPr>
                <w:lang w:val="en-US"/>
              </w:rPr>
            </w:pPr>
            <w:r w:rsidRPr="0060750F">
              <w:rPr>
                <w:lang w:val="en-US"/>
              </w:rPr>
              <w:t>Focal length</w:t>
            </w:r>
          </w:p>
        </w:tc>
        <w:tc>
          <w:tcPr>
            <w:tcW w:w="3969" w:type="dxa"/>
          </w:tcPr>
          <w:p w:rsidR="0002646D" w:rsidRPr="0060750F" w:rsidRDefault="0002646D" w:rsidP="003413D4">
            <w:pPr>
              <w:pStyle w:val="Tabletext"/>
              <w:jc w:val="left"/>
              <w:rPr>
                <w:lang w:val="en-US"/>
              </w:rPr>
            </w:pPr>
            <w:r w:rsidRPr="0060750F">
              <w:rPr>
                <w:lang w:val="en-US"/>
              </w:rPr>
              <w:t>11.8 m, primary focus</w:t>
            </w:r>
          </w:p>
        </w:tc>
      </w:tr>
      <w:tr w:rsidR="0002646D" w:rsidRPr="0060750F" w:rsidTr="003413D4">
        <w:trPr>
          <w:jc w:val="center"/>
        </w:trPr>
        <w:tc>
          <w:tcPr>
            <w:tcW w:w="3402" w:type="dxa"/>
          </w:tcPr>
          <w:p w:rsidR="0002646D" w:rsidRPr="0060750F" w:rsidRDefault="0002646D" w:rsidP="003413D4">
            <w:pPr>
              <w:pStyle w:val="Tabletext"/>
              <w:jc w:val="left"/>
              <w:rPr>
                <w:lang w:val="en-US"/>
              </w:rPr>
            </w:pPr>
            <w:r w:rsidRPr="0060750F">
              <w:rPr>
                <w:lang w:val="en-US"/>
              </w:rPr>
              <w:t>Frequency range</w:t>
            </w:r>
          </w:p>
        </w:tc>
        <w:tc>
          <w:tcPr>
            <w:tcW w:w="3969" w:type="dxa"/>
          </w:tcPr>
          <w:p w:rsidR="003413D4" w:rsidRPr="0060750F" w:rsidRDefault="009346A7" w:rsidP="003413D4">
            <w:pPr>
              <w:pStyle w:val="Tabletext"/>
              <w:jc w:val="left"/>
              <w:rPr>
                <w:lang w:val="en-US"/>
              </w:rPr>
            </w:pPr>
            <w:r>
              <w:rPr>
                <w:lang w:val="en-US"/>
              </w:rPr>
              <w:t>8.400-8.450 GHz (rcv)</w:t>
            </w:r>
            <w:r w:rsidR="003413D4" w:rsidRPr="0060750F">
              <w:rPr>
                <w:lang w:val="en-US"/>
              </w:rPr>
              <w:br/>
            </w:r>
            <w:r w:rsidR="0002646D" w:rsidRPr="0060750F">
              <w:rPr>
                <w:lang w:val="en-US"/>
              </w:rPr>
              <w:t>7.145-7.190 GHz (tmt)</w:t>
            </w:r>
          </w:p>
          <w:p w:rsidR="003413D4" w:rsidRPr="0060750F" w:rsidRDefault="0002646D" w:rsidP="003413D4">
            <w:pPr>
              <w:pStyle w:val="Tabletext"/>
              <w:jc w:val="left"/>
              <w:rPr>
                <w:lang w:val="en-US"/>
              </w:rPr>
            </w:pPr>
            <w:r w:rsidRPr="0060750F">
              <w:rPr>
                <w:lang w:val="en-US"/>
              </w:rPr>
              <w:t>25.5-27 GHz (rcv)</w:t>
            </w:r>
          </w:p>
          <w:p w:rsidR="0002646D" w:rsidRPr="0060750F" w:rsidRDefault="009346A7" w:rsidP="003413D4">
            <w:pPr>
              <w:pStyle w:val="Tabletext"/>
              <w:jc w:val="left"/>
              <w:rPr>
                <w:lang w:val="en-US"/>
              </w:rPr>
            </w:pPr>
            <w:r>
              <w:rPr>
                <w:lang w:val="en-US"/>
              </w:rPr>
              <w:t>31.8-32.3 GHz (rcv)</w:t>
            </w:r>
            <w:r w:rsidR="0002646D" w:rsidRPr="0060750F">
              <w:rPr>
                <w:lang w:val="en-US"/>
              </w:rPr>
              <w:br/>
              <w:t>34.2-34.7 GHz (tmt)</w:t>
            </w:r>
          </w:p>
        </w:tc>
      </w:tr>
      <w:tr w:rsidR="0002646D" w:rsidRPr="0060750F" w:rsidTr="003413D4">
        <w:trPr>
          <w:jc w:val="center"/>
        </w:trPr>
        <w:tc>
          <w:tcPr>
            <w:tcW w:w="3402" w:type="dxa"/>
          </w:tcPr>
          <w:p w:rsidR="0002646D" w:rsidRPr="0060750F" w:rsidRDefault="0002646D" w:rsidP="003413D4">
            <w:pPr>
              <w:pStyle w:val="Tabletext"/>
              <w:jc w:val="left"/>
              <w:rPr>
                <w:lang w:val="en-US"/>
              </w:rPr>
            </w:pPr>
            <w:r w:rsidRPr="0060750F">
              <w:rPr>
                <w:lang w:val="en-US"/>
              </w:rPr>
              <w:t>Feed gain pattern</w:t>
            </w:r>
          </w:p>
        </w:tc>
        <w:tc>
          <w:tcPr>
            <w:tcW w:w="3969" w:type="dxa"/>
          </w:tcPr>
          <w:p w:rsidR="0002646D" w:rsidRPr="0060750F" w:rsidRDefault="0002646D" w:rsidP="003413D4">
            <w:pPr>
              <w:pStyle w:val="Tabletext"/>
              <w:jc w:val="left"/>
              <w:rPr>
                <w:lang w:val="en-US"/>
              </w:rPr>
            </w:pPr>
            <w:r w:rsidRPr="0060750F">
              <w:rPr>
                <w:lang w:val="en-US"/>
              </w:rPr>
              <w:t>Pattern equivalent to a 31 dB gain horn</w:t>
            </w:r>
          </w:p>
        </w:tc>
      </w:tr>
      <w:tr w:rsidR="0002646D" w:rsidRPr="0060750F" w:rsidTr="003413D4">
        <w:trPr>
          <w:jc w:val="center"/>
        </w:trPr>
        <w:tc>
          <w:tcPr>
            <w:tcW w:w="3402" w:type="dxa"/>
          </w:tcPr>
          <w:p w:rsidR="0002646D" w:rsidRPr="0060750F" w:rsidRDefault="0002646D" w:rsidP="003413D4">
            <w:pPr>
              <w:pStyle w:val="Tabletext"/>
              <w:jc w:val="left"/>
              <w:rPr>
                <w:lang w:val="en-US"/>
              </w:rPr>
            </w:pPr>
            <w:r w:rsidRPr="0060750F">
              <w:rPr>
                <w:lang w:val="en-US"/>
              </w:rPr>
              <w:t>Surface distortions</w:t>
            </w:r>
          </w:p>
        </w:tc>
        <w:tc>
          <w:tcPr>
            <w:tcW w:w="3969" w:type="dxa"/>
          </w:tcPr>
          <w:p w:rsidR="0002646D" w:rsidRPr="0060750F" w:rsidRDefault="0002646D" w:rsidP="003413D4">
            <w:pPr>
              <w:pStyle w:val="Tabletext"/>
              <w:jc w:val="left"/>
              <w:rPr>
                <w:lang w:val="en-US"/>
              </w:rPr>
            </w:pPr>
            <w:r w:rsidRPr="0060750F">
              <w:rPr>
                <w:lang w:val="en-US"/>
              </w:rPr>
              <w:t>0.25 mm</w:t>
            </w:r>
            <w:r w:rsidR="008F50A3" w:rsidRPr="0060750F">
              <w:rPr>
                <w:lang w:val="en-US"/>
              </w:rPr>
              <w:t xml:space="preserve"> (r.m.s.) </w:t>
            </w:r>
          </w:p>
        </w:tc>
      </w:tr>
      <w:tr w:rsidR="0002646D" w:rsidRPr="0060750F" w:rsidTr="003413D4">
        <w:trPr>
          <w:jc w:val="center"/>
        </w:trPr>
        <w:tc>
          <w:tcPr>
            <w:tcW w:w="3402" w:type="dxa"/>
          </w:tcPr>
          <w:p w:rsidR="0002646D" w:rsidRPr="0060750F" w:rsidRDefault="0002646D" w:rsidP="003413D4">
            <w:pPr>
              <w:pStyle w:val="Tabletext"/>
              <w:jc w:val="left"/>
              <w:rPr>
                <w:lang w:val="en-US"/>
              </w:rPr>
            </w:pPr>
            <w:r w:rsidRPr="0060750F">
              <w:rPr>
                <w:lang w:val="en-US"/>
              </w:rPr>
              <w:t>Surface distortion correlation distance</w:t>
            </w:r>
          </w:p>
        </w:tc>
        <w:tc>
          <w:tcPr>
            <w:tcW w:w="3969" w:type="dxa"/>
          </w:tcPr>
          <w:p w:rsidR="0002646D" w:rsidRPr="0060750F" w:rsidRDefault="0002646D" w:rsidP="003413D4">
            <w:pPr>
              <w:pStyle w:val="Tabletext"/>
              <w:jc w:val="left"/>
              <w:rPr>
                <w:lang w:val="en-US"/>
              </w:rPr>
            </w:pPr>
            <w:r w:rsidRPr="0060750F">
              <w:rPr>
                <w:lang w:val="en-US"/>
              </w:rPr>
              <w:t xml:space="preserve">1-2 m </w:t>
            </w:r>
          </w:p>
        </w:tc>
      </w:tr>
    </w:tbl>
    <w:p w:rsidR="0002646D" w:rsidRPr="0060750F" w:rsidRDefault="0002646D" w:rsidP="003413D4">
      <w:pPr>
        <w:pStyle w:val="Tablefin"/>
        <w:rPr>
          <w:lang w:val="en-US"/>
        </w:rPr>
      </w:pPr>
    </w:p>
    <w:p w:rsidR="005478BD" w:rsidRPr="0060750F" w:rsidRDefault="005478BD" w:rsidP="005478BD">
      <w:pPr>
        <w:rPr>
          <w:lang w:val="en-US"/>
        </w:rPr>
      </w:pPr>
    </w:p>
    <w:p w:rsidR="0002646D" w:rsidRPr="0060750F" w:rsidRDefault="0002646D" w:rsidP="0002646D">
      <w:pPr>
        <w:rPr>
          <w:lang w:val="en-US"/>
        </w:rPr>
      </w:pPr>
      <w:r w:rsidRPr="0060750F">
        <w:rPr>
          <w:lang w:val="en-US"/>
        </w:rPr>
        <w:t>A number of these antennas are located in several places around the world; specifically, in </w:t>
      </w:r>
      <w:r w:rsidRPr="0060750F">
        <w:rPr>
          <w:rFonts w:ascii="CenturySchoolbook" w:hAnsi="CenturySchoolbook" w:cs="CenturySchoolbook"/>
          <w:lang w:val="en-US"/>
        </w:rPr>
        <w:t>Goldstone</w:t>
      </w:r>
      <w:r w:rsidRPr="0060750F">
        <w:rPr>
          <w:lang w:val="en-US"/>
        </w:rPr>
        <w:t xml:space="preserve">, California; near Madrid, Spain; and near Canberra, Australia. </w:t>
      </w:r>
    </w:p>
    <w:p w:rsidR="0002646D" w:rsidRPr="0060750F" w:rsidRDefault="0002646D" w:rsidP="005478BD">
      <w:pPr>
        <w:rPr>
          <w:lang w:val="en-US"/>
        </w:rPr>
      </w:pPr>
      <w:r w:rsidRPr="0060750F">
        <w:rPr>
          <w:lang w:val="en-US"/>
        </w:rPr>
        <w:t>The far-field distances defined for these antennas at various frequencies of operation are given in Table</w:t>
      </w:r>
      <w:r w:rsidR="005478BD" w:rsidRPr="0060750F">
        <w:rPr>
          <w:lang w:val="en-US"/>
        </w:rPr>
        <w:t> 2</w:t>
      </w:r>
      <w:r w:rsidRPr="0060750F">
        <w:rPr>
          <w:lang w:val="en-US"/>
        </w:rPr>
        <w:t>.</w:t>
      </w:r>
    </w:p>
    <w:p w:rsidR="0002646D" w:rsidRPr="0060750F" w:rsidRDefault="0002646D" w:rsidP="003413D4">
      <w:pPr>
        <w:pStyle w:val="TableNo"/>
        <w:rPr>
          <w:lang w:val="en-US"/>
        </w:rPr>
      </w:pPr>
      <w:bookmarkStart w:id="31" w:name="_Toc203791536"/>
      <w:bookmarkStart w:id="32" w:name="_Toc203791902"/>
      <w:bookmarkStart w:id="33" w:name="_Toc214255221"/>
      <w:bookmarkStart w:id="34" w:name="_Toc214257810"/>
      <w:bookmarkStart w:id="35" w:name="_Toc214257863"/>
      <w:r w:rsidRPr="0060750F">
        <w:rPr>
          <w:lang w:val="en-US"/>
        </w:rPr>
        <w:lastRenderedPageBreak/>
        <w:t xml:space="preserve">TABLE </w:t>
      </w:r>
      <w:r w:rsidR="003413D4" w:rsidRPr="0060750F">
        <w:rPr>
          <w:lang w:val="en-US"/>
        </w:rPr>
        <w:t>2</w:t>
      </w:r>
    </w:p>
    <w:p w:rsidR="0002646D" w:rsidRPr="0060750F" w:rsidRDefault="0002646D" w:rsidP="0002646D">
      <w:pPr>
        <w:pStyle w:val="Tabletitle"/>
        <w:rPr>
          <w:lang w:val="en-US"/>
        </w:rPr>
      </w:pPr>
      <w:r w:rsidRPr="0060750F">
        <w:rPr>
          <w:lang w:val="en-US"/>
        </w:rPr>
        <w:t>Far-field distances for the 34-m BWG JPL/NASA DSN antenna</w:t>
      </w:r>
      <w:bookmarkEnd w:id="31"/>
      <w:bookmarkEnd w:id="32"/>
      <w:bookmarkEnd w:id="33"/>
      <w:bookmarkEnd w:id="34"/>
      <w:bookmarkEnd w:id="35"/>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418"/>
        <w:gridCol w:w="1418"/>
        <w:gridCol w:w="1418"/>
        <w:gridCol w:w="1418"/>
        <w:gridCol w:w="1418"/>
      </w:tblGrid>
      <w:tr w:rsidR="007A0FC9" w:rsidRPr="0060750F" w:rsidTr="007A0FC9">
        <w:trPr>
          <w:cantSplit/>
          <w:jc w:val="center"/>
        </w:trPr>
        <w:tc>
          <w:tcPr>
            <w:tcW w:w="1418" w:type="dxa"/>
            <w:vMerge w:val="restart"/>
            <w:shd w:val="clear" w:color="auto" w:fill="auto"/>
            <w:vAlign w:val="center"/>
          </w:tcPr>
          <w:p w:rsidR="007A0FC9" w:rsidRPr="0060750F" w:rsidRDefault="007A0FC9" w:rsidP="00C34B97">
            <w:pPr>
              <w:pStyle w:val="Tablehead"/>
              <w:rPr>
                <w:lang w:val="en-US"/>
              </w:rPr>
            </w:pPr>
            <w:r w:rsidRPr="0060750F">
              <w:rPr>
                <w:lang w:val="en-US"/>
              </w:rPr>
              <w:t>Mode</w:t>
            </w:r>
          </w:p>
        </w:tc>
        <w:tc>
          <w:tcPr>
            <w:tcW w:w="1418" w:type="dxa"/>
            <w:vMerge w:val="restart"/>
            <w:shd w:val="clear" w:color="auto" w:fill="auto"/>
            <w:vAlign w:val="center"/>
          </w:tcPr>
          <w:p w:rsidR="007A0FC9" w:rsidRPr="0060750F" w:rsidRDefault="007A0FC9" w:rsidP="007A0FC9">
            <w:pPr>
              <w:pStyle w:val="Tablehead"/>
              <w:rPr>
                <w:lang w:val="en-US"/>
              </w:rPr>
            </w:pPr>
            <w:r w:rsidRPr="0060750F">
              <w:rPr>
                <w:lang w:val="en-US"/>
              </w:rPr>
              <w:t>Frequency</w:t>
            </w:r>
            <w:r w:rsidRPr="0060750F">
              <w:rPr>
                <w:lang w:val="en-US"/>
              </w:rPr>
              <w:br/>
              <w:t>(GHz)</w:t>
            </w:r>
          </w:p>
        </w:tc>
        <w:tc>
          <w:tcPr>
            <w:tcW w:w="1418" w:type="dxa"/>
            <w:vMerge w:val="restart"/>
            <w:shd w:val="clear" w:color="auto" w:fill="auto"/>
            <w:vAlign w:val="center"/>
          </w:tcPr>
          <w:p w:rsidR="007A0FC9" w:rsidRPr="0060750F" w:rsidRDefault="007A0FC9" w:rsidP="007A0FC9">
            <w:pPr>
              <w:pStyle w:val="Tablehead"/>
              <w:rPr>
                <w:lang w:val="en-US"/>
              </w:rPr>
            </w:pPr>
            <w:r w:rsidRPr="0060750F">
              <w:rPr>
                <w:lang w:val="en-US"/>
              </w:rPr>
              <w:t>Wavelength</w:t>
            </w:r>
            <w:r w:rsidRPr="0060750F">
              <w:rPr>
                <w:lang w:val="en-US"/>
              </w:rPr>
              <w:br/>
              <w:t>(mm)</w:t>
            </w:r>
          </w:p>
        </w:tc>
        <w:tc>
          <w:tcPr>
            <w:tcW w:w="1418" w:type="dxa"/>
            <w:gridSpan w:val="2"/>
            <w:shd w:val="clear" w:color="auto" w:fill="auto"/>
            <w:vAlign w:val="center"/>
          </w:tcPr>
          <w:p w:rsidR="007A0FC9" w:rsidRPr="0060750F" w:rsidRDefault="007A0FC9" w:rsidP="00C34B97">
            <w:pPr>
              <w:pStyle w:val="Tablehead"/>
              <w:rPr>
                <w:lang w:val="en-US"/>
              </w:rPr>
            </w:pPr>
            <w:r w:rsidRPr="0060750F">
              <w:rPr>
                <w:lang w:val="en-US"/>
              </w:rPr>
              <w:t>34-m antenna</w:t>
            </w:r>
          </w:p>
        </w:tc>
      </w:tr>
      <w:tr w:rsidR="007A0FC9" w:rsidRPr="0060750F" w:rsidTr="007A0FC9">
        <w:trPr>
          <w:cantSplit/>
          <w:jc w:val="center"/>
        </w:trPr>
        <w:tc>
          <w:tcPr>
            <w:tcW w:w="1418" w:type="dxa"/>
            <w:vMerge/>
            <w:shd w:val="clear" w:color="auto" w:fill="auto"/>
            <w:vAlign w:val="center"/>
          </w:tcPr>
          <w:p w:rsidR="007A0FC9" w:rsidRPr="0060750F" w:rsidRDefault="007A0FC9" w:rsidP="00C34B97">
            <w:pPr>
              <w:pStyle w:val="Tablehead"/>
              <w:rPr>
                <w:lang w:val="en-US"/>
              </w:rPr>
            </w:pPr>
          </w:p>
        </w:tc>
        <w:tc>
          <w:tcPr>
            <w:tcW w:w="1418" w:type="dxa"/>
            <w:vMerge/>
            <w:shd w:val="clear" w:color="auto" w:fill="auto"/>
            <w:vAlign w:val="center"/>
          </w:tcPr>
          <w:p w:rsidR="007A0FC9" w:rsidRPr="0060750F" w:rsidRDefault="007A0FC9" w:rsidP="00C34B97">
            <w:pPr>
              <w:pStyle w:val="Tablehead"/>
              <w:rPr>
                <w:lang w:val="en-US"/>
              </w:rPr>
            </w:pPr>
          </w:p>
        </w:tc>
        <w:tc>
          <w:tcPr>
            <w:tcW w:w="1418" w:type="dxa"/>
            <w:vMerge/>
            <w:shd w:val="clear" w:color="auto" w:fill="auto"/>
            <w:vAlign w:val="center"/>
          </w:tcPr>
          <w:p w:rsidR="007A0FC9" w:rsidRPr="0060750F" w:rsidRDefault="007A0FC9" w:rsidP="00C34B97">
            <w:pPr>
              <w:pStyle w:val="Tablehead"/>
              <w:rPr>
                <w:lang w:val="en-US"/>
              </w:rPr>
            </w:pPr>
          </w:p>
        </w:tc>
        <w:tc>
          <w:tcPr>
            <w:tcW w:w="1418" w:type="dxa"/>
            <w:shd w:val="clear" w:color="auto" w:fill="auto"/>
            <w:vAlign w:val="center"/>
          </w:tcPr>
          <w:p w:rsidR="007A0FC9" w:rsidRPr="0060750F" w:rsidRDefault="007A0FC9" w:rsidP="00C34B97">
            <w:pPr>
              <w:pStyle w:val="Tablehead"/>
              <w:rPr>
                <w:lang w:val="en-US"/>
              </w:rPr>
            </w:pPr>
            <w:r w:rsidRPr="0060750F">
              <w:rPr>
                <w:lang w:val="en-US"/>
              </w:rPr>
              <w:t>Mid &gt; (km)</w:t>
            </w:r>
          </w:p>
        </w:tc>
        <w:tc>
          <w:tcPr>
            <w:tcW w:w="1418" w:type="dxa"/>
            <w:shd w:val="clear" w:color="auto" w:fill="auto"/>
            <w:vAlign w:val="center"/>
          </w:tcPr>
          <w:p w:rsidR="007A0FC9" w:rsidRPr="0060750F" w:rsidRDefault="007A0FC9" w:rsidP="00C34B97">
            <w:pPr>
              <w:pStyle w:val="Tablehead"/>
              <w:rPr>
                <w:lang w:val="en-US"/>
              </w:rPr>
            </w:pPr>
            <w:r w:rsidRPr="0060750F">
              <w:rPr>
                <w:lang w:val="en-US"/>
              </w:rPr>
              <w:t>Far &gt; (km)</w:t>
            </w:r>
          </w:p>
        </w:tc>
      </w:tr>
      <w:tr w:rsidR="0002646D" w:rsidRPr="0060750F" w:rsidTr="007A0FC9">
        <w:trPr>
          <w:cantSplit/>
          <w:jc w:val="center"/>
        </w:trPr>
        <w:tc>
          <w:tcPr>
            <w:tcW w:w="1418" w:type="dxa"/>
            <w:shd w:val="clear" w:color="auto" w:fill="auto"/>
            <w:vAlign w:val="center"/>
          </w:tcPr>
          <w:p w:rsidR="0002646D" w:rsidRPr="0060750F" w:rsidRDefault="0002646D" w:rsidP="007A0FC9">
            <w:pPr>
              <w:pStyle w:val="Tabletext"/>
              <w:keepNext/>
              <w:jc w:val="center"/>
              <w:rPr>
                <w:lang w:val="en-US"/>
              </w:rPr>
            </w:pPr>
            <w:r w:rsidRPr="0060750F">
              <w:rPr>
                <w:lang w:val="en-US"/>
              </w:rPr>
              <w:t>Tmt</w:t>
            </w:r>
          </w:p>
        </w:tc>
        <w:tc>
          <w:tcPr>
            <w:tcW w:w="1418" w:type="dxa"/>
            <w:shd w:val="clear" w:color="auto" w:fill="auto"/>
            <w:vAlign w:val="center"/>
          </w:tcPr>
          <w:p w:rsidR="0002646D" w:rsidRPr="0060750F" w:rsidRDefault="0002646D" w:rsidP="007A0FC9">
            <w:pPr>
              <w:pStyle w:val="Tabletext"/>
              <w:keepNext/>
              <w:jc w:val="center"/>
              <w:rPr>
                <w:lang w:val="en-US"/>
              </w:rPr>
            </w:pPr>
            <w:r w:rsidRPr="0060750F">
              <w:rPr>
                <w:lang w:val="en-US"/>
              </w:rPr>
              <w:t>2.115</w:t>
            </w:r>
          </w:p>
        </w:tc>
        <w:tc>
          <w:tcPr>
            <w:tcW w:w="1418" w:type="dxa"/>
            <w:shd w:val="clear" w:color="auto" w:fill="auto"/>
            <w:vAlign w:val="center"/>
          </w:tcPr>
          <w:p w:rsidR="0002646D" w:rsidRPr="0060750F" w:rsidRDefault="0002646D" w:rsidP="007A0FC9">
            <w:pPr>
              <w:pStyle w:val="Tabletext"/>
              <w:keepNext/>
              <w:jc w:val="center"/>
              <w:rPr>
                <w:lang w:val="en-US"/>
              </w:rPr>
            </w:pPr>
            <w:r w:rsidRPr="0060750F">
              <w:rPr>
                <w:lang w:val="en-US"/>
              </w:rPr>
              <w:t>141.75</w:t>
            </w:r>
          </w:p>
        </w:tc>
        <w:tc>
          <w:tcPr>
            <w:tcW w:w="1418" w:type="dxa"/>
            <w:shd w:val="clear" w:color="auto" w:fill="auto"/>
            <w:vAlign w:val="center"/>
          </w:tcPr>
          <w:p w:rsidR="0002646D" w:rsidRPr="0060750F" w:rsidRDefault="0002646D" w:rsidP="007A0FC9">
            <w:pPr>
              <w:pStyle w:val="Tabletext"/>
              <w:keepNext/>
              <w:jc w:val="center"/>
              <w:rPr>
                <w:lang w:val="en-US"/>
              </w:rPr>
            </w:pPr>
            <w:r w:rsidRPr="0060750F">
              <w:rPr>
                <w:lang w:val="en-US"/>
              </w:rPr>
              <w:t>0.106</w:t>
            </w:r>
          </w:p>
        </w:tc>
        <w:tc>
          <w:tcPr>
            <w:tcW w:w="1418" w:type="dxa"/>
            <w:shd w:val="clear" w:color="auto" w:fill="auto"/>
            <w:vAlign w:val="center"/>
          </w:tcPr>
          <w:p w:rsidR="0002646D" w:rsidRPr="0060750F" w:rsidRDefault="0002646D" w:rsidP="007A0FC9">
            <w:pPr>
              <w:pStyle w:val="Tabletext"/>
              <w:keepNext/>
              <w:jc w:val="center"/>
              <w:rPr>
                <w:lang w:val="en-US"/>
              </w:rPr>
            </w:pPr>
            <w:r w:rsidRPr="0060750F">
              <w:rPr>
                <w:lang w:val="en-US"/>
              </w:rPr>
              <w:t>16</w:t>
            </w:r>
          </w:p>
        </w:tc>
      </w:tr>
      <w:tr w:rsidR="0002646D" w:rsidRPr="0060750F" w:rsidTr="007A0FC9">
        <w:trPr>
          <w:cantSplit/>
          <w:jc w:val="center"/>
        </w:trPr>
        <w:tc>
          <w:tcPr>
            <w:tcW w:w="1418" w:type="dxa"/>
            <w:shd w:val="clear" w:color="auto" w:fill="auto"/>
            <w:vAlign w:val="center"/>
          </w:tcPr>
          <w:p w:rsidR="0002646D" w:rsidRPr="0060750F" w:rsidRDefault="0002646D" w:rsidP="007A0FC9">
            <w:pPr>
              <w:pStyle w:val="Tabletext"/>
              <w:jc w:val="center"/>
              <w:rPr>
                <w:lang w:val="en-US"/>
              </w:rPr>
            </w:pPr>
            <w:r w:rsidRPr="0060750F">
              <w:rPr>
                <w:lang w:val="en-US"/>
              </w:rPr>
              <w:t>Rcv</w:t>
            </w:r>
          </w:p>
        </w:tc>
        <w:tc>
          <w:tcPr>
            <w:tcW w:w="1418" w:type="dxa"/>
            <w:shd w:val="clear" w:color="auto" w:fill="auto"/>
            <w:vAlign w:val="center"/>
          </w:tcPr>
          <w:p w:rsidR="0002646D" w:rsidRPr="0060750F" w:rsidRDefault="0002646D" w:rsidP="007A0FC9">
            <w:pPr>
              <w:pStyle w:val="Tabletext"/>
              <w:jc w:val="center"/>
              <w:rPr>
                <w:lang w:val="en-US"/>
              </w:rPr>
            </w:pPr>
            <w:r w:rsidRPr="0060750F">
              <w:rPr>
                <w:lang w:val="en-US"/>
              </w:rPr>
              <w:t>2.295</w:t>
            </w:r>
          </w:p>
        </w:tc>
        <w:tc>
          <w:tcPr>
            <w:tcW w:w="1418" w:type="dxa"/>
            <w:shd w:val="clear" w:color="auto" w:fill="auto"/>
            <w:vAlign w:val="center"/>
          </w:tcPr>
          <w:p w:rsidR="0002646D" w:rsidRPr="0060750F" w:rsidRDefault="0002646D" w:rsidP="007A0FC9">
            <w:pPr>
              <w:pStyle w:val="Tabletext"/>
              <w:jc w:val="center"/>
              <w:rPr>
                <w:lang w:val="en-US"/>
              </w:rPr>
            </w:pPr>
            <w:r w:rsidRPr="0060750F">
              <w:rPr>
                <w:lang w:val="en-US"/>
              </w:rPr>
              <w:t>130.63</w:t>
            </w:r>
          </w:p>
        </w:tc>
        <w:tc>
          <w:tcPr>
            <w:tcW w:w="1418" w:type="dxa"/>
            <w:shd w:val="clear" w:color="auto" w:fill="auto"/>
            <w:vAlign w:val="center"/>
          </w:tcPr>
          <w:p w:rsidR="0002646D" w:rsidRPr="0060750F" w:rsidRDefault="0002646D" w:rsidP="007A0FC9">
            <w:pPr>
              <w:pStyle w:val="Tabletext"/>
              <w:jc w:val="center"/>
              <w:rPr>
                <w:lang w:val="en-US"/>
              </w:rPr>
            </w:pPr>
            <w:r w:rsidRPr="0060750F">
              <w:rPr>
                <w:lang w:val="en-US"/>
              </w:rPr>
              <w:t>0.109</w:t>
            </w:r>
          </w:p>
        </w:tc>
        <w:tc>
          <w:tcPr>
            <w:tcW w:w="1418" w:type="dxa"/>
            <w:shd w:val="clear" w:color="auto" w:fill="auto"/>
            <w:vAlign w:val="center"/>
          </w:tcPr>
          <w:p w:rsidR="0002646D" w:rsidRPr="0060750F" w:rsidRDefault="0002646D" w:rsidP="007A0FC9">
            <w:pPr>
              <w:pStyle w:val="Tabletext"/>
              <w:jc w:val="center"/>
              <w:rPr>
                <w:lang w:val="en-US"/>
              </w:rPr>
            </w:pPr>
            <w:r w:rsidRPr="0060750F">
              <w:rPr>
                <w:lang w:val="en-US"/>
              </w:rPr>
              <w:t>18</w:t>
            </w:r>
          </w:p>
        </w:tc>
      </w:tr>
      <w:tr w:rsidR="0002646D" w:rsidRPr="0060750F" w:rsidTr="007A0FC9">
        <w:trPr>
          <w:cantSplit/>
          <w:jc w:val="center"/>
        </w:trPr>
        <w:tc>
          <w:tcPr>
            <w:tcW w:w="1418" w:type="dxa"/>
            <w:shd w:val="clear" w:color="auto" w:fill="auto"/>
            <w:vAlign w:val="center"/>
          </w:tcPr>
          <w:p w:rsidR="0002646D" w:rsidRPr="0060750F" w:rsidRDefault="0002646D" w:rsidP="007A0FC9">
            <w:pPr>
              <w:pStyle w:val="Tabletext"/>
              <w:jc w:val="center"/>
              <w:rPr>
                <w:lang w:val="en-US"/>
              </w:rPr>
            </w:pPr>
            <w:r w:rsidRPr="0060750F">
              <w:rPr>
                <w:lang w:val="en-US"/>
              </w:rPr>
              <w:t>Tmt</w:t>
            </w:r>
          </w:p>
        </w:tc>
        <w:tc>
          <w:tcPr>
            <w:tcW w:w="1418" w:type="dxa"/>
            <w:shd w:val="clear" w:color="auto" w:fill="auto"/>
            <w:vAlign w:val="center"/>
          </w:tcPr>
          <w:p w:rsidR="0002646D" w:rsidRPr="0060750F" w:rsidRDefault="0002646D" w:rsidP="007A0FC9">
            <w:pPr>
              <w:pStyle w:val="Tabletext"/>
              <w:jc w:val="center"/>
              <w:rPr>
                <w:lang w:val="en-US"/>
              </w:rPr>
            </w:pPr>
            <w:r w:rsidRPr="0060750F">
              <w:rPr>
                <w:lang w:val="en-US"/>
              </w:rPr>
              <w:t>7.1675</w:t>
            </w:r>
          </w:p>
        </w:tc>
        <w:tc>
          <w:tcPr>
            <w:tcW w:w="1418" w:type="dxa"/>
            <w:shd w:val="clear" w:color="auto" w:fill="auto"/>
            <w:vAlign w:val="center"/>
          </w:tcPr>
          <w:p w:rsidR="0002646D" w:rsidRPr="0060750F" w:rsidRDefault="0002646D" w:rsidP="007A0FC9">
            <w:pPr>
              <w:pStyle w:val="Tabletext"/>
              <w:jc w:val="center"/>
              <w:rPr>
                <w:lang w:val="en-US"/>
              </w:rPr>
            </w:pPr>
            <w:r w:rsidRPr="0060750F">
              <w:rPr>
                <w:lang w:val="en-US"/>
              </w:rPr>
              <w:t>41.83</w:t>
            </w:r>
          </w:p>
        </w:tc>
        <w:tc>
          <w:tcPr>
            <w:tcW w:w="1418" w:type="dxa"/>
            <w:shd w:val="clear" w:color="auto" w:fill="auto"/>
            <w:vAlign w:val="center"/>
          </w:tcPr>
          <w:p w:rsidR="0002646D" w:rsidRPr="0060750F" w:rsidRDefault="0002646D" w:rsidP="007A0FC9">
            <w:pPr>
              <w:pStyle w:val="Tabletext"/>
              <w:jc w:val="center"/>
              <w:rPr>
                <w:lang w:val="en-US"/>
              </w:rPr>
            </w:pPr>
            <w:r w:rsidRPr="0060750F">
              <w:rPr>
                <w:lang w:val="en-US"/>
              </w:rPr>
              <w:t>0.159</w:t>
            </w:r>
          </w:p>
        </w:tc>
        <w:tc>
          <w:tcPr>
            <w:tcW w:w="1418" w:type="dxa"/>
            <w:shd w:val="clear" w:color="auto" w:fill="auto"/>
            <w:vAlign w:val="center"/>
          </w:tcPr>
          <w:p w:rsidR="0002646D" w:rsidRPr="0060750F" w:rsidRDefault="0002646D" w:rsidP="007A0FC9">
            <w:pPr>
              <w:pStyle w:val="Tabletext"/>
              <w:jc w:val="center"/>
              <w:rPr>
                <w:lang w:val="en-US"/>
              </w:rPr>
            </w:pPr>
            <w:r w:rsidRPr="0060750F">
              <w:rPr>
                <w:lang w:val="en-US"/>
              </w:rPr>
              <w:t>55</w:t>
            </w:r>
          </w:p>
        </w:tc>
      </w:tr>
      <w:tr w:rsidR="0002646D" w:rsidRPr="0060750F" w:rsidTr="007A0FC9">
        <w:trPr>
          <w:cantSplit/>
          <w:jc w:val="center"/>
        </w:trPr>
        <w:tc>
          <w:tcPr>
            <w:tcW w:w="1418" w:type="dxa"/>
            <w:shd w:val="clear" w:color="auto" w:fill="auto"/>
            <w:vAlign w:val="center"/>
          </w:tcPr>
          <w:p w:rsidR="0002646D" w:rsidRPr="0060750F" w:rsidRDefault="0002646D" w:rsidP="007A0FC9">
            <w:pPr>
              <w:pStyle w:val="Tabletext"/>
              <w:jc w:val="center"/>
              <w:rPr>
                <w:lang w:val="en-US"/>
              </w:rPr>
            </w:pPr>
            <w:r w:rsidRPr="0060750F">
              <w:rPr>
                <w:lang w:val="en-US"/>
              </w:rPr>
              <w:t>Rcv</w:t>
            </w:r>
          </w:p>
        </w:tc>
        <w:tc>
          <w:tcPr>
            <w:tcW w:w="1418" w:type="dxa"/>
            <w:shd w:val="clear" w:color="auto" w:fill="auto"/>
            <w:vAlign w:val="center"/>
          </w:tcPr>
          <w:p w:rsidR="0002646D" w:rsidRPr="0060750F" w:rsidRDefault="0002646D" w:rsidP="007A0FC9">
            <w:pPr>
              <w:pStyle w:val="Tabletext"/>
              <w:jc w:val="center"/>
              <w:rPr>
                <w:lang w:val="en-US"/>
              </w:rPr>
            </w:pPr>
            <w:r w:rsidRPr="0060750F">
              <w:rPr>
                <w:lang w:val="en-US"/>
              </w:rPr>
              <w:t>8.425</w:t>
            </w:r>
          </w:p>
        </w:tc>
        <w:tc>
          <w:tcPr>
            <w:tcW w:w="1418" w:type="dxa"/>
            <w:shd w:val="clear" w:color="auto" w:fill="auto"/>
            <w:vAlign w:val="center"/>
          </w:tcPr>
          <w:p w:rsidR="0002646D" w:rsidRPr="0060750F" w:rsidRDefault="0002646D" w:rsidP="007A0FC9">
            <w:pPr>
              <w:pStyle w:val="Tabletext"/>
              <w:jc w:val="center"/>
              <w:rPr>
                <w:lang w:val="en-US"/>
              </w:rPr>
            </w:pPr>
            <w:r w:rsidRPr="0060750F">
              <w:rPr>
                <w:lang w:val="en-US"/>
              </w:rPr>
              <w:t>35.58</w:t>
            </w:r>
          </w:p>
        </w:tc>
        <w:tc>
          <w:tcPr>
            <w:tcW w:w="1418" w:type="dxa"/>
            <w:shd w:val="clear" w:color="auto" w:fill="auto"/>
            <w:vAlign w:val="center"/>
          </w:tcPr>
          <w:p w:rsidR="0002646D" w:rsidRPr="0060750F" w:rsidRDefault="0002646D" w:rsidP="007A0FC9">
            <w:pPr>
              <w:pStyle w:val="Tabletext"/>
              <w:jc w:val="center"/>
              <w:rPr>
                <w:lang w:val="en-US"/>
              </w:rPr>
            </w:pPr>
            <w:r w:rsidRPr="0060750F">
              <w:rPr>
                <w:lang w:val="en-US"/>
              </w:rPr>
              <w:t>0.167</w:t>
            </w:r>
          </w:p>
        </w:tc>
        <w:tc>
          <w:tcPr>
            <w:tcW w:w="1418" w:type="dxa"/>
            <w:shd w:val="clear" w:color="auto" w:fill="auto"/>
            <w:vAlign w:val="center"/>
          </w:tcPr>
          <w:p w:rsidR="0002646D" w:rsidRPr="0060750F" w:rsidRDefault="0002646D" w:rsidP="007A0FC9">
            <w:pPr>
              <w:pStyle w:val="Tabletext"/>
              <w:jc w:val="center"/>
              <w:rPr>
                <w:lang w:val="en-US"/>
              </w:rPr>
            </w:pPr>
            <w:r w:rsidRPr="0060750F">
              <w:rPr>
                <w:lang w:val="en-US"/>
              </w:rPr>
              <w:t>65</w:t>
            </w:r>
          </w:p>
        </w:tc>
      </w:tr>
      <w:tr w:rsidR="0002646D" w:rsidRPr="0060750F" w:rsidTr="007A0FC9">
        <w:trPr>
          <w:cantSplit/>
          <w:jc w:val="center"/>
        </w:trPr>
        <w:tc>
          <w:tcPr>
            <w:tcW w:w="1418" w:type="dxa"/>
            <w:shd w:val="clear" w:color="auto" w:fill="auto"/>
            <w:vAlign w:val="center"/>
          </w:tcPr>
          <w:p w:rsidR="0002646D" w:rsidRPr="0060750F" w:rsidRDefault="0002646D" w:rsidP="007A0FC9">
            <w:pPr>
              <w:pStyle w:val="Tabletext"/>
              <w:jc w:val="center"/>
              <w:rPr>
                <w:lang w:val="en-US"/>
              </w:rPr>
            </w:pPr>
            <w:r w:rsidRPr="0060750F">
              <w:rPr>
                <w:lang w:val="en-US"/>
              </w:rPr>
              <w:t>Tmt</w:t>
            </w:r>
          </w:p>
        </w:tc>
        <w:tc>
          <w:tcPr>
            <w:tcW w:w="1418" w:type="dxa"/>
            <w:shd w:val="clear" w:color="auto" w:fill="auto"/>
            <w:vAlign w:val="center"/>
          </w:tcPr>
          <w:p w:rsidR="0002646D" w:rsidRPr="0060750F" w:rsidRDefault="0002646D" w:rsidP="007A0FC9">
            <w:pPr>
              <w:pStyle w:val="Tabletext"/>
              <w:jc w:val="center"/>
              <w:rPr>
                <w:lang w:val="en-US"/>
              </w:rPr>
            </w:pPr>
            <w:r w:rsidRPr="0060750F">
              <w:rPr>
                <w:lang w:val="en-US"/>
              </w:rPr>
              <w:t>34.45</w:t>
            </w:r>
          </w:p>
        </w:tc>
        <w:tc>
          <w:tcPr>
            <w:tcW w:w="1418" w:type="dxa"/>
            <w:shd w:val="clear" w:color="auto" w:fill="auto"/>
            <w:vAlign w:val="center"/>
          </w:tcPr>
          <w:p w:rsidR="0002646D" w:rsidRPr="0060750F" w:rsidRDefault="0002646D" w:rsidP="007A0FC9">
            <w:pPr>
              <w:pStyle w:val="Tabletext"/>
              <w:jc w:val="center"/>
              <w:rPr>
                <w:lang w:val="en-US"/>
              </w:rPr>
            </w:pPr>
            <w:r w:rsidRPr="0060750F">
              <w:rPr>
                <w:lang w:val="en-US"/>
              </w:rPr>
              <w:t>8.70</w:t>
            </w:r>
          </w:p>
        </w:tc>
        <w:tc>
          <w:tcPr>
            <w:tcW w:w="1418" w:type="dxa"/>
            <w:shd w:val="clear" w:color="auto" w:fill="auto"/>
            <w:vAlign w:val="center"/>
          </w:tcPr>
          <w:p w:rsidR="0002646D" w:rsidRPr="0060750F" w:rsidRDefault="0002646D" w:rsidP="007A0FC9">
            <w:pPr>
              <w:pStyle w:val="Tabletext"/>
              <w:jc w:val="center"/>
              <w:rPr>
                <w:lang w:val="en-US"/>
              </w:rPr>
            </w:pPr>
            <w:r w:rsidRPr="0060750F">
              <w:rPr>
                <w:lang w:val="en-US"/>
              </w:rPr>
              <w:t>0.268</w:t>
            </w:r>
          </w:p>
        </w:tc>
        <w:tc>
          <w:tcPr>
            <w:tcW w:w="1418" w:type="dxa"/>
            <w:shd w:val="clear" w:color="auto" w:fill="auto"/>
            <w:vAlign w:val="center"/>
          </w:tcPr>
          <w:p w:rsidR="0002646D" w:rsidRPr="0060750F" w:rsidRDefault="0002646D" w:rsidP="007A0FC9">
            <w:pPr>
              <w:pStyle w:val="Tabletext"/>
              <w:jc w:val="center"/>
              <w:rPr>
                <w:lang w:val="en-US"/>
              </w:rPr>
            </w:pPr>
            <w:r w:rsidRPr="0060750F">
              <w:rPr>
                <w:lang w:val="en-US"/>
              </w:rPr>
              <w:t>266</w:t>
            </w:r>
          </w:p>
        </w:tc>
      </w:tr>
      <w:tr w:rsidR="0002646D" w:rsidRPr="0060750F" w:rsidTr="007A0FC9">
        <w:trPr>
          <w:cantSplit/>
          <w:jc w:val="center"/>
        </w:trPr>
        <w:tc>
          <w:tcPr>
            <w:tcW w:w="1418" w:type="dxa"/>
            <w:shd w:val="clear" w:color="auto" w:fill="auto"/>
            <w:vAlign w:val="center"/>
          </w:tcPr>
          <w:p w:rsidR="0002646D" w:rsidRPr="0060750F" w:rsidRDefault="0002646D" w:rsidP="007A0FC9">
            <w:pPr>
              <w:pStyle w:val="Tabletext"/>
              <w:jc w:val="center"/>
              <w:rPr>
                <w:lang w:val="en-US"/>
              </w:rPr>
            </w:pPr>
            <w:r w:rsidRPr="0060750F">
              <w:rPr>
                <w:lang w:val="en-US"/>
              </w:rPr>
              <w:t>Rcv</w:t>
            </w:r>
          </w:p>
        </w:tc>
        <w:tc>
          <w:tcPr>
            <w:tcW w:w="1418" w:type="dxa"/>
            <w:shd w:val="clear" w:color="auto" w:fill="auto"/>
            <w:vAlign w:val="center"/>
          </w:tcPr>
          <w:p w:rsidR="0002646D" w:rsidRPr="0060750F" w:rsidRDefault="0002646D" w:rsidP="007A0FC9">
            <w:pPr>
              <w:pStyle w:val="Tabletext"/>
              <w:jc w:val="center"/>
              <w:rPr>
                <w:lang w:val="en-US"/>
              </w:rPr>
            </w:pPr>
            <w:r w:rsidRPr="0060750F">
              <w:rPr>
                <w:lang w:val="en-US"/>
              </w:rPr>
              <w:t>32.05</w:t>
            </w:r>
          </w:p>
        </w:tc>
        <w:tc>
          <w:tcPr>
            <w:tcW w:w="1418" w:type="dxa"/>
            <w:shd w:val="clear" w:color="auto" w:fill="auto"/>
            <w:vAlign w:val="center"/>
          </w:tcPr>
          <w:p w:rsidR="0002646D" w:rsidRPr="0060750F" w:rsidRDefault="0002646D" w:rsidP="007A0FC9">
            <w:pPr>
              <w:pStyle w:val="Tabletext"/>
              <w:jc w:val="center"/>
              <w:rPr>
                <w:lang w:val="en-US"/>
              </w:rPr>
            </w:pPr>
            <w:r w:rsidRPr="0060750F">
              <w:rPr>
                <w:lang w:val="en-US"/>
              </w:rPr>
              <w:t>9.35</w:t>
            </w:r>
          </w:p>
        </w:tc>
        <w:tc>
          <w:tcPr>
            <w:tcW w:w="1418" w:type="dxa"/>
            <w:shd w:val="clear" w:color="auto" w:fill="auto"/>
            <w:vAlign w:val="center"/>
          </w:tcPr>
          <w:p w:rsidR="0002646D" w:rsidRPr="0060750F" w:rsidRDefault="0002646D" w:rsidP="007A0FC9">
            <w:pPr>
              <w:pStyle w:val="Tabletext"/>
              <w:jc w:val="center"/>
              <w:rPr>
                <w:lang w:val="en-US"/>
              </w:rPr>
            </w:pPr>
            <w:r w:rsidRPr="0060750F">
              <w:rPr>
                <w:lang w:val="en-US"/>
              </w:rPr>
              <w:t>0.261</w:t>
            </w:r>
          </w:p>
        </w:tc>
        <w:tc>
          <w:tcPr>
            <w:tcW w:w="1418" w:type="dxa"/>
            <w:shd w:val="clear" w:color="auto" w:fill="auto"/>
            <w:vAlign w:val="center"/>
          </w:tcPr>
          <w:p w:rsidR="0002646D" w:rsidRPr="0060750F" w:rsidRDefault="0002646D" w:rsidP="007A0FC9">
            <w:pPr>
              <w:pStyle w:val="Tabletext"/>
              <w:jc w:val="center"/>
              <w:rPr>
                <w:lang w:val="en-US"/>
              </w:rPr>
            </w:pPr>
            <w:r w:rsidRPr="0060750F">
              <w:rPr>
                <w:lang w:val="en-US"/>
              </w:rPr>
              <w:t>247</w:t>
            </w:r>
          </w:p>
        </w:tc>
      </w:tr>
    </w:tbl>
    <w:p w:rsidR="0002646D" w:rsidRPr="0060750F" w:rsidRDefault="0002646D" w:rsidP="007A0FC9">
      <w:pPr>
        <w:pStyle w:val="Tablefin"/>
        <w:rPr>
          <w:lang w:val="en-US"/>
        </w:rPr>
      </w:pPr>
      <w:bookmarkStart w:id="36" w:name="_Toc203788939"/>
      <w:bookmarkStart w:id="37" w:name="_Toc203789359"/>
      <w:bookmarkStart w:id="38" w:name="_Toc214249696"/>
    </w:p>
    <w:p w:rsidR="005478BD" w:rsidRPr="0060750F" w:rsidRDefault="005478BD" w:rsidP="005478BD">
      <w:pPr>
        <w:rPr>
          <w:lang w:val="en-US"/>
        </w:rPr>
      </w:pPr>
    </w:p>
    <w:p w:rsidR="0002646D" w:rsidRPr="0060750F" w:rsidRDefault="0002646D" w:rsidP="0002646D">
      <w:pPr>
        <w:pStyle w:val="Heading2"/>
        <w:rPr>
          <w:lang w:val="en-US"/>
        </w:rPr>
      </w:pPr>
      <w:bookmarkStart w:id="39" w:name="_Toc264462519"/>
      <w:r w:rsidRPr="0060750F">
        <w:rPr>
          <w:lang w:val="en-US"/>
        </w:rPr>
        <w:t>3.2</w:t>
      </w:r>
      <w:r w:rsidRPr="0060750F">
        <w:rPr>
          <w:lang w:val="en-US"/>
        </w:rPr>
        <w:tab/>
        <w:t>Model results</w:t>
      </w:r>
      <w:bookmarkEnd w:id="36"/>
      <w:bookmarkEnd w:id="37"/>
      <w:r w:rsidRPr="0060750F">
        <w:rPr>
          <w:lang w:val="en-US"/>
        </w:rPr>
        <w:t xml:space="preserve"> without struts</w:t>
      </w:r>
      <w:bookmarkEnd w:id="38"/>
      <w:bookmarkEnd w:id="39"/>
    </w:p>
    <w:p w:rsidR="0002646D" w:rsidRPr="0060750F" w:rsidRDefault="0002646D" w:rsidP="007A0FC9">
      <w:pPr>
        <w:rPr>
          <w:lang w:val="en-US"/>
        </w:rPr>
      </w:pPr>
      <w:r w:rsidRPr="0060750F">
        <w:rPr>
          <w:lang w:val="en-US"/>
        </w:rPr>
        <w:t>The 34-m beam-waveguide antenna was modelled at both 8.425 GHz and 32.05 GHz receive frequencies in the far-field and near-field without struts. The effects of varying the observation distance within the near-field were examined as well as the effects of surface distortions.</w:t>
      </w:r>
    </w:p>
    <w:p w:rsidR="0002646D" w:rsidRPr="0060750F" w:rsidRDefault="0002646D" w:rsidP="007A0FC9">
      <w:pPr>
        <w:rPr>
          <w:lang w:val="en-US"/>
        </w:rPr>
      </w:pPr>
      <w:r w:rsidRPr="0060750F">
        <w:rPr>
          <w:lang w:val="en-US"/>
        </w:rPr>
        <w:t xml:space="preserve">All the results are for the antenna assumed to be transmitting with linear polarization. All patterns are for </w:t>
      </w:r>
      <w:r w:rsidR="007A0FC9" w:rsidRPr="0060750F">
        <w:rPr>
          <w:lang w:val="en-US"/>
        </w:rPr>
        <w:t>0°</w:t>
      </w:r>
      <w:r w:rsidRPr="0060750F">
        <w:rPr>
          <w:lang w:val="en-US"/>
        </w:rPr>
        <w:t xml:space="preserve"> azimuth plane cut with antenna pointing in 90</w:t>
      </w:r>
      <w:r w:rsidRPr="0060750F">
        <w:rPr>
          <w:rFonts w:ascii="Symbol" w:hAnsi="Symbol"/>
          <w:lang w:val="en-US"/>
        </w:rPr>
        <w:t></w:t>
      </w:r>
      <w:r w:rsidRPr="0060750F">
        <w:rPr>
          <w:lang w:val="en-US"/>
        </w:rPr>
        <w:t xml:space="preserve"> elevation direction. The effects of gravity, wind, etc. are ignored.</w:t>
      </w:r>
    </w:p>
    <w:p w:rsidR="0002646D" w:rsidRPr="0060750F" w:rsidRDefault="0002646D" w:rsidP="0002646D">
      <w:pPr>
        <w:pStyle w:val="Heading3"/>
        <w:rPr>
          <w:lang w:val="en-US"/>
        </w:rPr>
      </w:pPr>
      <w:bookmarkStart w:id="40" w:name="_Toc203788940"/>
      <w:bookmarkStart w:id="41" w:name="_Toc203789360"/>
      <w:bookmarkStart w:id="42" w:name="_Toc214249697"/>
      <w:bookmarkStart w:id="43" w:name="_Toc264462520"/>
      <w:r w:rsidRPr="0060750F">
        <w:rPr>
          <w:lang w:val="en-US"/>
        </w:rPr>
        <w:t>3.2.1</w:t>
      </w:r>
      <w:r w:rsidRPr="0060750F">
        <w:rPr>
          <w:lang w:val="en-US"/>
        </w:rPr>
        <w:tab/>
        <w:t>Far-field and near-field of 34-m antenna at 8.425 GHz</w:t>
      </w:r>
      <w:bookmarkEnd w:id="40"/>
      <w:bookmarkEnd w:id="41"/>
      <w:r w:rsidRPr="0060750F">
        <w:rPr>
          <w:lang w:val="en-US"/>
        </w:rPr>
        <w:t xml:space="preserve"> (no struts)</w:t>
      </w:r>
      <w:bookmarkEnd w:id="42"/>
      <w:bookmarkEnd w:id="43"/>
    </w:p>
    <w:p w:rsidR="005478BD" w:rsidRPr="0060750F" w:rsidRDefault="0002646D" w:rsidP="005478BD">
      <w:pPr>
        <w:rPr>
          <w:lang w:val="en-US"/>
        </w:rPr>
      </w:pPr>
      <w:r w:rsidRPr="0060750F">
        <w:rPr>
          <w:lang w:val="en-US"/>
        </w:rPr>
        <w:t xml:space="preserve">Figures </w:t>
      </w:r>
      <w:r w:rsidR="005478BD" w:rsidRPr="0060750F">
        <w:rPr>
          <w:lang w:val="en-US"/>
        </w:rPr>
        <w:t>1</w:t>
      </w:r>
      <w:r w:rsidRPr="0060750F">
        <w:rPr>
          <w:lang w:val="en-US"/>
        </w:rPr>
        <w:t>a</w:t>
      </w:r>
      <w:r w:rsidR="007A0FC9" w:rsidRPr="0060750F">
        <w:rPr>
          <w:lang w:val="en-US"/>
        </w:rPr>
        <w:t>) and</w:t>
      </w:r>
      <w:r w:rsidR="005478BD" w:rsidRPr="0060750F">
        <w:rPr>
          <w:lang w:val="en-US"/>
        </w:rPr>
        <w:t xml:space="preserve"> </w:t>
      </w:r>
      <w:r w:rsidR="007A0FC9" w:rsidRPr="0060750F">
        <w:rPr>
          <w:lang w:val="en-US"/>
        </w:rPr>
        <w:t>1</w:t>
      </w:r>
      <w:r w:rsidRPr="0060750F">
        <w:rPr>
          <w:lang w:val="en-US"/>
        </w:rPr>
        <w:t>b) show the gain pattern at 8.425 GHz with no surface errors and no struts in both linear and logarithmic scales.</w:t>
      </w:r>
    </w:p>
    <w:p w:rsidR="005478BD" w:rsidRPr="0060750F" w:rsidRDefault="005478BD" w:rsidP="005478BD">
      <w:pPr>
        <w:rPr>
          <w:lang w:val="en-US"/>
        </w:rPr>
      </w:pPr>
      <w:r w:rsidRPr="0060750F">
        <w:rPr>
          <w:lang w:val="en-US"/>
        </w:rPr>
        <w:t>The physical optics-PTD method was used from 0 to 0.1° (less than 2 beamwidths). The GTD-PO (GTD on subreflector, physical optics from main) was used from 0.1 to 4°. Then, geometrical optics-GTD method was used at all other angles. The three curves in the figures show the changing gain pattern as the observation point moves from far-field to successively shorter near-field distances. It should be noted that, the curve spike at around 10° is due to the feed to subreflector edge diffraction, while the spike at around 100-110° is due to the subreflector to the main reflector edge diffraction in back field region.</w:t>
      </w:r>
    </w:p>
    <w:p w:rsidR="005478BD" w:rsidRPr="0060750F" w:rsidRDefault="005478BD" w:rsidP="005478BD">
      <w:pPr>
        <w:pStyle w:val="Heading3"/>
        <w:rPr>
          <w:lang w:val="en-US"/>
        </w:rPr>
      </w:pPr>
      <w:bookmarkStart w:id="44" w:name="_Toc203788941"/>
      <w:bookmarkStart w:id="45" w:name="_Toc203789361"/>
      <w:bookmarkStart w:id="46" w:name="_Toc214249698"/>
      <w:bookmarkStart w:id="47" w:name="_Toc264462521"/>
      <w:r w:rsidRPr="0060750F">
        <w:rPr>
          <w:lang w:val="en-US"/>
        </w:rPr>
        <w:t>3.2.2</w:t>
      </w:r>
      <w:r w:rsidRPr="0060750F">
        <w:rPr>
          <w:lang w:val="en-US"/>
        </w:rPr>
        <w:tab/>
        <w:t>Far-field and near-field of 34-m antenna at 32.05 GHz</w:t>
      </w:r>
      <w:bookmarkEnd w:id="44"/>
      <w:bookmarkEnd w:id="45"/>
      <w:r w:rsidRPr="0060750F">
        <w:rPr>
          <w:lang w:val="en-US"/>
        </w:rPr>
        <w:t xml:space="preserve"> (no struts)</w:t>
      </w:r>
      <w:bookmarkEnd w:id="46"/>
      <w:bookmarkEnd w:id="47"/>
    </w:p>
    <w:p w:rsidR="005478BD" w:rsidRPr="0060750F" w:rsidRDefault="005478BD" w:rsidP="005478BD">
      <w:pPr>
        <w:rPr>
          <w:lang w:val="en-US"/>
        </w:rPr>
      </w:pPr>
      <w:r w:rsidRPr="0060750F">
        <w:rPr>
          <w:lang w:val="en-US"/>
        </w:rPr>
        <w:t xml:space="preserve">Figures 2a) and 2b) show the gain pattern at 32.05 GHz with no surface distortions and no struts in both linear and logarithmic scales. </w:t>
      </w:r>
    </w:p>
    <w:p w:rsidR="0002646D" w:rsidRPr="0060750F" w:rsidRDefault="0002646D" w:rsidP="005478BD">
      <w:pPr>
        <w:rPr>
          <w:lang w:val="en-US"/>
        </w:rPr>
      </w:pPr>
    </w:p>
    <w:p w:rsidR="0002646D" w:rsidRPr="0060750F" w:rsidRDefault="0002646D" w:rsidP="007A0FC9">
      <w:pPr>
        <w:pStyle w:val="FigureNo"/>
        <w:rPr>
          <w:lang w:val="en-US"/>
        </w:rPr>
      </w:pPr>
      <w:bookmarkStart w:id="48" w:name="_Toc214256190"/>
      <w:bookmarkStart w:id="49" w:name="_Toc214256294"/>
      <w:bookmarkStart w:id="50" w:name="_Toc214256886"/>
      <w:bookmarkStart w:id="51" w:name="_Toc203791240"/>
      <w:bookmarkStart w:id="52" w:name="_Toc203791678"/>
      <w:bookmarkStart w:id="53" w:name="_Toc214258205"/>
      <w:r w:rsidRPr="0060750F">
        <w:rPr>
          <w:lang w:val="en-US"/>
        </w:rPr>
        <w:lastRenderedPageBreak/>
        <w:t>FIGURE</w:t>
      </w:r>
      <w:bookmarkStart w:id="54" w:name="_Toc203790146"/>
      <w:bookmarkStart w:id="55" w:name="_Toc214256191"/>
      <w:bookmarkStart w:id="56" w:name="_Toc214256295"/>
      <w:bookmarkStart w:id="57" w:name="_Toc214256887"/>
      <w:bookmarkEnd w:id="48"/>
      <w:bookmarkEnd w:id="49"/>
      <w:bookmarkEnd w:id="50"/>
      <w:r w:rsidR="007A0FC9" w:rsidRPr="0060750F">
        <w:rPr>
          <w:lang w:val="en-US"/>
        </w:rPr>
        <w:t xml:space="preserve"> 1</w:t>
      </w:r>
    </w:p>
    <w:p w:rsidR="0002646D" w:rsidRPr="0060750F" w:rsidRDefault="0002646D" w:rsidP="007A0FC9">
      <w:pPr>
        <w:pStyle w:val="Figuretitle"/>
        <w:rPr>
          <w:lang w:val="en-US"/>
        </w:rPr>
      </w:pPr>
      <w:r w:rsidRPr="0060750F">
        <w:rPr>
          <w:lang w:val="en-US"/>
        </w:rPr>
        <w:t>34-m antenna radiation pattern at 8.425 GHz</w:t>
      </w:r>
      <w:r w:rsidRPr="0060750F">
        <w:rPr>
          <w:lang w:val="en-US"/>
        </w:rPr>
        <w:br/>
        <w:t>with no surface distortion (no struts)</w:t>
      </w:r>
      <w:bookmarkEnd w:id="51"/>
      <w:bookmarkEnd w:id="52"/>
      <w:bookmarkEnd w:id="53"/>
      <w:bookmarkEnd w:id="54"/>
      <w:bookmarkEnd w:id="55"/>
      <w:bookmarkEnd w:id="56"/>
      <w:bookmarkEnd w:id="57"/>
    </w:p>
    <w:p w:rsidR="007A0FC9" w:rsidRPr="0060750F" w:rsidRDefault="007A0FC9" w:rsidP="007A0FC9">
      <w:pPr>
        <w:pStyle w:val="Figurelegend"/>
        <w:jc w:val="center"/>
        <w:rPr>
          <w:lang w:val="en-US"/>
        </w:rPr>
      </w:pPr>
      <w:r w:rsidRPr="0060750F">
        <w:rPr>
          <w:lang w:val="en-US"/>
        </w:rPr>
        <w:t>a)  Linear angle axis</w:t>
      </w:r>
    </w:p>
    <w:p w:rsidR="007A0FC9" w:rsidRPr="0060750F" w:rsidRDefault="007A0FC9" w:rsidP="007A0FC9">
      <w:pPr>
        <w:pStyle w:val="Figurelegend"/>
        <w:jc w:val="center"/>
        <w:rPr>
          <w:lang w:val="en-US"/>
        </w:rPr>
      </w:pPr>
    </w:p>
    <w:p w:rsidR="0002646D" w:rsidRPr="0060750F" w:rsidRDefault="00C45CEE" w:rsidP="007A0FC9">
      <w:pPr>
        <w:pStyle w:val="Figure"/>
        <w:rPr>
          <w:lang w:val="en-US"/>
        </w:rPr>
      </w:pPr>
      <w:r w:rsidRPr="00A31704">
        <w:rPr>
          <w:lang w:val="en-US"/>
        </w:rPr>
        <w:pict>
          <v:shape id="_x0000_i1026" type="#_x0000_t75" style="width:385.8pt;height:251.4pt">
            <v:imagedata r:id="rId14" o:title=""/>
          </v:shape>
        </w:pict>
      </w:r>
    </w:p>
    <w:p w:rsidR="007A0FC9" w:rsidRPr="0060750F" w:rsidRDefault="007A0FC9" w:rsidP="007A0FC9">
      <w:pPr>
        <w:pStyle w:val="Figurelegend"/>
        <w:jc w:val="center"/>
        <w:rPr>
          <w:lang w:val="en-US"/>
        </w:rPr>
      </w:pPr>
      <w:r w:rsidRPr="0060750F">
        <w:rPr>
          <w:lang w:val="en-US"/>
        </w:rPr>
        <w:t>b)  Logarithmic angle axis</w:t>
      </w:r>
    </w:p>
    <w:p w:rsidR="007A0FC9" w:rsidRPr="0060750F" w:rsidRDefault="007A0FC9" w:rsidP="007A0FC9">
      <w:pPr>
        <w:pStyle w:val="Figurelegend"/>
        <w:jc w:val="center"/>
        <w:rPr>
          <w:lang w:val="en-US"/>
        </w:rPr>
      </w:pPr>
    </w:p>
    <w:p w:rsidR="007A0FC9" w:rsidRPr="0060750F" w:rsidRDefault="00C45CEE" w:rsidP="009346A7">
      <w:pPr>
        <w:pStyle w:val="Figure"/>
        <w:rPr>
          <w:lang w:val="en-US"/>
        </w:rPr>
      </w:pPr>
      <w:r>
        <w:pict>
          <v:shape id="_x0000_i1027" type="#_x0000_t75" style="width:388.8pt;height:279.6pt">
            <v:imagedata r:id="rId15" o:title=""/>
          </v:shape>
        </w:pict>
      </w:r>
    </w:p>
    <w:p w:rsidR="0002646D" w:rsidRPr="0060750F" w:rsidRDefault="0002646D" w:rsidP="007A0FC9">
      <w:pPr>
        <w:pStyle w:val="FigureNo"/>
        <w:rPr>
          <w:lang w:val="en-US"/>
        </w:rPr>
      </w:pPr>
      <w:bookmarkStart w:id="58" w:name="_Toc214256192"/>
      <w:bookmarkStart w:id="59" w:name="_Toc214256296"/>
      <w:bookmarkStart w:id="60" w:name="_Toc214256888"/>
      <w:bookmarkStart w:id="61" w:name="_Toc203791241"/>
      <w:bookmarkStart w:id="62" w:name="_Toc203791679"/>
      <w:bookmarkStart w:id="63" w:name="_Toc214258206"/>
      <w:r w:rsidRPr="0060750F">
        <w:rPr>
          <w:lang w:val="en-US"/>
        </w:rPr>
        <w:lastRenderedPageBreak/>
        <w:t>FIGURE</w:t>
      </w:r>
      <w:bookmarkStart w:id="64" w:name="_Toc203790147"/>
      <w:bookmarkStart w:id="65" w:name="_Toc214256193"/>
      <w:bookmarkStart w:id="66" w:name="_Toc214256297"/>
      <w:bookmarkStart w:id="67" w:name="_Toc214256889"/>
      <w:bookmarkEnd w:id="58"/>
      <w:bookmarkEnd w:id="59"/>
      <w:bookmarkEnd w:id="60"/>
      <w:r w:rsidR="007A0FC9" w:rsidRPr="0060750F">
        <w:rPr>
          <w:lang w:val="en-US"/>
        </w:rPr>
        <w:t xml:space="preserve"> </w:t>
      </w:r>
      <w:r w:rsidR="007A0FC9" w:rsidRPr="0060750F">
        <w:rPr>
          <w:rStyle w:val="FigureNoChar"/>
          <w:lang w:val="en-US"/>
        </w:rPr>
        <w:t>2</w:t>
      </w:r>
    </w:p>
    <w:p w:rsidR="0002646D" w:rsidRPr="0060750F" w:rsidRDefault="0002646D" w:rsidP="0002646D">
      <w:pPr>
        <w:pStyle w:val="Figuretitle"/>
        <w:rPr>
          <w:lang w:val="en-US"/>
        </w:rPr>
      </w:pPr>
      <w:r w:rsidRPr="0060750F">
        <w:rPr>
          <w:lang w:val="en-US"/>
        </w:rPr>
        <w:t xml:space="preserve">34-m antenna radiation pattern at 32.05 GHz </w:t>
      </w:r>
      <w:r w:rsidRPr="0060750F">
        <w:rPr>
          <w:lang w:val="en-US"/>
        </w:rPr>
        <w:br/>
        <w:t>with no surface distortion (no struts)</w:t>
      </w:r>
      <w:bookmarkEnd w:id="61"/>
      <w:bookmarkEnd w:id="62"/>
      <w:bookmarkEnd w:id="63"/>
      <w:bookmarkEnd w:id="64"/>
      <w:bookmarkEnd w:id="65"/>
      <w:bookmarkEnd w:id="66"/>
      <w:bookmarkEnd w:id="67"/>
    </w:p>
    <w:p w:rsidR="0002646D" w:rsidRPr="0060750F" w:rsidRDefault="0002646D" w:rsidP="007A0FC9">
      <w:pPr>
        <w:pStyle w:val="Figurelegend"/>
        <w:jc w:val="center"/>
        <w:rPr>
          <w:lang w:val="en-US"/>
        </w:rPr>
      </w:pPr>
      <w:r w:rsidRPr="0060750F">
        <w:rPr>
          <w:lang w:val="en-US"/>
        </w:rPr>
        <w:t>a)</w:t>
      </w:r>
      <w:r w:rsidR="007A0FC9" w:rsidRPr="0060750F">
        <w:rPr>
          <w:lang w:val="en-US"/>
        </w:rPr>
        <w:t>  </w:t>
      </w:r>
      <w:r w:rsidRPr="0060750F">
        <w:rPr>
          <w:lang w:val="en-US"/>
        </w:rPr>
        <w:t>Linear angle axis</w:t>
      </w:r>
    </w:p>
    <w:p w:rsidR="007A0FC9" w:rsidRPr="0060750F" w:rsidRDefault="007A0FC9" w:rsidP="007A0FC9">
      <w:pPr>
        <w:pStyle w:val="Figurelegend"/>
        <w:jc w:val="center"/>
        <w:rPr>
          <w:lang w:val="en-US"/>
        </w:rPr>
      </w:pPr>
    </w:p>
    <w:p w:rsidR="0002646D" w:rsidRPr="0060750F" w:rsidRDefault="00C45CEE" w:rsidP="007A0FC9">
      <w:pPr>
        <w:pStyle w:val="Figure"/>
        <w:rPr>
          <w:lang w:val="en-US"/>
        </w:rPr>
      </w:pPr>
      <w:r w:rsidRPr="00A31704">
        <w:rPr>
          <w:lang w:val="en-US"/>
        </w:rPr>
        <w:pict>
          <v:shape id="_x0000_i1028" type="#_x0000_t75" style="width:385.8pt;height:251.4pt">
            <v:imagedata r:id="rId16" o:title=""/>
          </v:shape>
        </w:pict>
      </w:r>
    </w:p>
    <w:p w:rsidR="0002646D" w:rsidRPr="0060750F" w:rsidRDefault="0002646D" w:rsidP="007A0FC9">
      <w:pPr>
        <w:pStyle w:val="Figurelegend"/>
        <w:jc w:val="center"/>
        <w:rPr>
          <w:lang w:val="en-US"/>
        </w:rPr>
      </w:pPr>
      <w:r w:rsidRPr="0060750F">
        <w:rPr>
          <w:lang w:val="en-US"/>
        </w:rPr>
        <w:t>b)</w:t>
      </w:r>
      <w:r w:rsidR="007A0FC9" w:rsidRPr="0060750F">
        <w:rPr>
          <w:lang w:val="en-US"/>
        </w:rPr>
        <w:t>  </w:t>
      </w:r>
      <w:r w:rsidRPr="0060750F">
        <w:rPr>
          <w:lang w:val="en-US"/>
        </w:rPr>
        <w:t>Logarithmic angle axis</w:t>
      </w:r>
    </w:p>
    <w:p w:rsidR="007A0FC9" w:rsidRPr="0060750F" w:rsidRDefault="007A0FC9" w:rsidP="007A0FC9">
      <w:pPr>
        <w:pStyle w:val="Figurelegend"/>
        <w:jc w:val="center"/>
        <w:rPr>
          <w:lang w:val="en-US"/>
        </w:rPr>
      </w:pPr>
    </w:p>
    <w:p w:rsidR="0002646D" w:rsidRPr="0060750F" w:rsidRDefault="00C45CEE" w:rsidP="007A0FC9">
      <w:pPr>
        <w:pStyle w:val="Figure"/>
        <w:rPr>
          <w:noProof/>
          <w:lang w:val="en-US"/>
        </w:rPr>
      </w:pPr>
      <w:r w:rsidRPr="00A31704">
        <w:rPr>
          <w:noProof/>
          <w:lang w:val="en-US"/>
        </w:rPr>
        <w:pict>
          <v:shape id="_x0000_i1029" type="#_x0000_t75" style="width:393pt;height:279.6pt">
            <v:imagedata r:id="rId17" o:title=""/>
          </v:shape>
        </w:pict>
      </w:r>
    </w:p>
    <w:p w:rsidR="0002646D" w:rsidRPr="0060750F" w:rsidRDefault="0002646D" w:rsidP="005478BD">
      <w:pPr>
        <w:keepNext/>
        <w:keepLines/>
        <w:rPr>
          <w:lang w:val="en-US"/>
        </w:rPr>
      </w:pPr>
      <w:r w:rsidRPr="0060750F">
        <w:rPr>
          <w:lang w:val="en-US"/>
        </w:rPr>
        <w:lastRenderedPageBreak/>
        <w:t xml:space="preserve">Again, </w:t>
      </w:r>
      <w:r w:rsidR="002D3739" w:rsidRPr="0060750F">
        <w:rPr>
          <w:lang w:val="en-US"/>
        </w:rPr>
        <w:t>t</w:t>
      </w:r>
      <w:r w:rsidRPr="0060750F">
        <w:rPr>
          <w:lang w:val="en-US"/>
        </w:rPr>
        <w:t xml:space="preserve">he </w:t>
      </w:r>
      <w:r w:rsidR="007A0FC9" w:rsidRPr="0060750F">
        <w:rPr>
          <w:lang w:val="en-US"/>
        </w:rPr>
        <w:t>physical optics</w:t>
      </w:r>
      <w:r w:rsidRPr="0060750F">
        <w:rPr>
          <w:lang w:val="en-US"/>
        </w:rPr>
        <w:t>-PTD method was used from 0</w:t>
      </w:r>
      <w:r w:rsidR="007A0FC9" w:rsidRPr="0060750F">
        <w:rPr>
          <w:lang w:val="en-US"/>
        </w:rPr>
        <w:t>-</w:t>
      </w:r>
      <w:r w:rsidRPr="0060750F">
        <w:rPr>
          <w:lang w:val="en-US"/>
        </w:rPr>
        <w:t>0.1</w:t>
      </w:r>
      <w:r w:rsidR="007A0FC9" w:rsidRPr="0060750F">
        <w:rPr>
          <w:lang w:val="en-US"/>
        </w:rPr>
        <w:t>°</w:t>
      </w:r>
      <w:r w:rsidRPr="0060750F">
        <w:rPr>
          <w:lang w:val="en-US"/>
        </w:rPr>
        <w:t xml:space="preserve"> (less than 6 beamwidths). The GTD</w:t>
      </w:r>
      <w:r w:rsidRPr="0060750F">
        <w:rPr>
          <w:lang w:val="en-US"/>
        </w:rPr>
        <w:noBreakHyphen/>
      </w:r>
      <w:r w:rsidR="007A0FC9" w:rsidRPr="0060750F">
        <w:rPr>
          <w:lang w:val="en-US"/>
        </w:rPr>
        <w:t>physical optics</w:t>
      </w:r>
      <w:r w:rsidRPr="0060750F">
        <w:rPr>
          <w:lang w:val="en-US"/>
        </w:rPr>
        <w:t xml:space="preserve"> (GTD on subreflector, </w:t>
      </w:r>
      <w:r w:rsidR="007A0FC9" w:rsidRPr="0060750F">
        <w:rPr>
          <w:lang w:val="en-US"/>
        </w:rPr>
        <w:t>physical optics</w:t>
      </w:r>
      <w:r w:rsidRPr="0060750F">
        <w:rPr>
          <w:lang w:val="en-US"/>
        </w:rPr>
        <w:t xml:space="preserve"> on main) was used from 0.1</w:t>
      </w:r>
      <w:r w:rsidR="007A0FC9" w:rsidRPr="0060750F">
        <w:rPr>
          <w:lang w:val="en-US"/>
        </w:rPr>
        <w:t>-</w:t>
      </w:r>
      <w:r w:rsidRPr="0060750F">
        <w:rPr>
          <w:lang w:val="en-US"/>
        </w:rPr>
        <w:t>4</w:t>
      </w:r>
      <w:r w:rsidR="007A0FC9" w:rsidRPr="0060750F">
        <w:rPr>
          <w:lang w:val="en-US"/>
        </w:rPr>
        <w:t>°</w:t>
      </w:r>
      <w:r w:rsidRPr="0060750F">
        <w:rPr>
          <w:lang w:val="en-US"/>
        </w:rPr>
        <w:t xml:space="preserve">, and </w:t>
      </w:r>
      <w:r w:rsidR="007A0FC9" w:rsidRPr="0060750F">
        <w:rPr>
          <w:lang w:val="en-US"/>
        </w:rPr>
        <w:t>geometrical optics</w:t>
      </w:r>
      <w:r w:rsidRPr="0060750F">
        <w:rPr>
          <w:lang w:val="en-US"/>
        </w:rPr>
        <w:t>-GTD method was used at all other angles. The four curves in the figures show the changing gain pattern as the observation point moves from far-field to successively shorter near-field distances. It should be noted that, the curve spike at around 10</w:t>
      </w:r>
      <w:r w:rsidR="007A0FC9" w:rsidRPr="0060750F">
        <w:rPr>
          <w:lang w:val="en-US"/>
        </w:rPr>
        <w:t>°</w:t>
      </w:r>
      <w:r w:rsidRPr="0060750F">
        <w:rPr>
          <w:lang w:val="en-US"/>
        </w:rPr>
        <w:t xml:space="preserve"> is due to the feed to subreflector edge diffraction, while the spike at around 100-110</w:t>
      </w:r>
      <w:r w:rsidR="007A0FC9" w:rsidRPr="0060750F">
        <w:rPr>
          <w:lang w:val="en-US"/>
        </w:rPr>
        <w:t>°</w:t>
      </w:r>
      <w:r w:rsidRPr="0060750F">
        <w:rPr>
          <w:lang w:val="en-US"/>
        </w:rPr>
        <w:t xml:space="preserve"> is due to the subreflector to the main reflector edge diffraction in back field region.</w:t>
      </w:r>
    </w:p>
    <w:p w:rsidR="0002646D" w:rsidRPr="0060750F" w:rsidRDefault="0002646D" w:rsidP="0002646D">
      <w:pPr>
        <w:pStyle w:val="Heading3"/>
        <w:rPr>
          <w:lang w:val="en-US"/>
        </w:rPr>
      </w:pPr>
      <w:bookmarkStart w:id="68" w:name="_Toc203788942"/>
      <w:bookmarkStart w:id="69" w:name="_Toc203789362"/>
      <w:bookmarkStart w:id="70" w:name="_Toc214249699"/>
      <w:bookmarkStart w:id="71" w:name="_Toc264462522"/>
      <w:r w:rsidRPr="0060750F">
        <w:rPr>
          <w:lang w:val="en-US"/>
        </w:rPr>
        <w:t>3.2.3</w:t>
      </w:r>
      <w:r w:rsidRPr="0060750F">
        <w:rPr>
          <w:lang w:val="en-US"/>
        </w:rPr>
        <w:tab/>
        <w:t>Far-field and near-field of 34-m antenna at 32.05 GHz with statistical surface distortions</w:t>
      </w:r>
      <w:bookmarkEnd w:id="68"/>
      <w:bookmarkEnd w:id="69"/>
      <w:r w:rsidRPr="0060750F">
        <w:rPr>
          <w:lang w:val="en-US"/>
        </w:rPr>
        <w:t xml:space="preserve"> (no struts)</w:t>
      </w:r>
      <w:bookmarkEnd w:id="70"/>
      <w:bookmarkEnd w:id="71"/>
    </w:p>
    <w:p w:rsidR="0002646D" w:rsidRDefault="0002646D" w:rsidP="005478BD">
      <w:pPr>
        <w:rPr>
          <w:lang w:val="en-US"/>
        </w:rPr>
      </w:pPr>
      <w:r w:rsidRPr="0060750F">
        <w:rPr>
          <w:lang w:val="en-US"/>
        </w:rPr>
        <w:t xml:space="preserve">Figures </w:t>
      </w:r>
      <w:r w:rsidR="005478BD" w:rsidRPr="0060750F">
        <w:rPr>
          <w:lang w:val="en-US"/>
        </w:rPr>
        <w:t>3</w:t>
      </w:r>
      <w:r w:rsidRPr="0060750F">
        <w:rPr>
          <w:lang w:val="en-US"/>
        </w:rPr>
        <w:t>a</w:t>
      </w:r>
      <w:r w:rsidR="007A0FC9" w:rsidRPr="0060750F">
        <w:rPr>
          <w:lang w:val="en-US"/>
        </w:rPr>
        <w:t>)</w:t>
      </w:r>
      <w:r w:rsidRPr="0060750F">
        <w:rPr>
          <w:lang w:val="en-US"/>
        </w:rPr>
        <w:t xml:space="preserve">, </w:t>
      </w:r>
      <w:r w:rsidR="007A0FC9" w:rsidRPr="0060750F">
        <w:rPr>
          <w:lang w:val="en-US"/>
        </w:rPr>
        <w:t>3</w:t>
      </w:r>
      <w:r w:rsidRPr="0060750F">
        <w:rPr>
          <w:lang w:val="en-US"/>
        </w:rPr>
        <w:t>b)</w:t>
      </w:r>
      <w:r w:rsidR="007A0FC9" w:rsidRPr="0060750F">
        <w:rPr>
          <w:lang w:val="en-US"/>
        </w:rPr>
        <w:t>, 4a)</w:t>
      </w:r>
      <w:r w:rsidRPr="0060750F">
        <w:rPr>
          <w:lang w:val="en-US"/>
        </w:rPr>
        <w:t xml:space="preserve"> and </w:t>
      </w:r>
      <w:r w:rsidR="005478BD" w:rsidRPr="0060750F">
        <w:rPr>
          <w:lang w:val="en-US"/>
        </w:rPr>
        <w:t>4</w:t>
      </w:r>
      <w:r w:rsidRPr="0060750F">
        <w:rPr>
          <w:lang w:val="en-US"/>
        </w:rPr>
        <w:t>b) show the effect of including surface distortion by statistical approach. The nominal surface distortion of 0.25 mm is considered in Fig. </w:t>
      </w:r>
      <w:r w:rsidR="005478BD" w:rsidRPr="0060750F">
        <w:rPr>
          <w:lang w:val="en-US"/>
        </w:rPr>
        <w:t>3</w:t>
      </w:r>
      <w:r w:rsidRPr="0060750F">
        <w:rPr>
          <w:lang w:val="en-US"/>
        </w:rPr>
        <w:t xml:space="preserve"> and 1 mm surface distortion in Fig.</w:t>
      </w:r>
      <w:r w:rsidR="005478BD" w:rsidRPr="0060750F">
        <w:rPr>
          <w:lang w:val="en-US"/>
        </w:rPr>
        <w:t> 4</w:t>
      </w:r>
      <w:r w:rsidRPr="0060750F">
        <w:rPr>
          <w:lang w:val="en-US"/>
        </w:rPr>
        <w:t>. The nominal correlation length for the errors is assumed to be 2 m, which is approximately the average size of the individual panels of the reflector surface. It can be observed that for the range of surface error and correlation lengths included, the surface distortions cause primarily to reduce the gain in the region 0</w:t>
      </w:r>
      <w:r w:rsidR="007A0FC9" w:rsidRPr="0060750F">
        <w:rPr>
          <w:lang w:val="en-US"/>
        </w:rPr>
        <w:t>-</w:t>
      </w:r>
      <w:r w:rsidRPr="0060750F">
        <w:rPr>
          <w:lang w:val="en-US"/>
        </w:rPr>
        <w:t>0.1</w:t>
      </w:r>
      <w:r w:rsidR="007A0FC9" w:rsidRPr="0060750F">
        <w:rPr>
          <w:lang w:val="en-US"/>
        </w:rPr>
        <w:t>°</w:t>
      </w:r>
      <w:r w:rsidRPr="0060750F">
        <w:rPr>
          <w:lang w:val="en-US"/>
        </w:rPr>
        <w:t xml:space="preserve"> off-boresight, and there is no significant effect beyond this region.</w:t>
      </w:r>
    </w:p>
    <w:p w:rsidR="008625CA" w:rsidRPr="0060750F" w:rsidRDefault="008625CA" w:rsidP="008625CA">
      <w:pPr>
        <w:pStyle w:val="Heading2"/>
        <w:rPr>
          <w:lang w:val="en-US"/>
        </w:rPr>
      </w:pPr>
      <w:bookmarkStart w:id="72" w:name="_Toc264462523"/>
      <w:r w:rsidRPr="0060750F">
        <w:rPr>
          <w:lang w:val="en-US"/>
        </w:rPr>
        <w:t>3.3</w:t>
      </w:r>
      <w:r w:rsidRPr="0060750F">
        <w:rPr>
          <w:lang w:val="en-US"/>
        </w:rPr>
        <w:tab/>
        <w:t>Model results with struts</w:t>
      </w:r>
      <w:bookmarkEnd w:id="72"/>
    </w:p>
    <w:p w:rsidR="008625CA" w:rsidRPr="0060750F" w:rsidRDefault="008625CA" w:rsidP="008625CA">
      <w:pPr>
        <w:rPr>
          <w:lang w:val="en-US"/>
        </w:rPr>
      </w:pPr>
      <w:r w:rsidRPr="0060750F">
        <w:rPr>
          <w:lang w:val="en-US"/>
        </w:rPr>
        <w:t>Many approximate strut representations have been introduced in the literature to calculate the effects of the struts on the field pattern. Here, a very accurate approximation is provided for the 34</w:t>
      </w:r>
      <w:r w:rsidRPr="0060750F">
        <w:rPr>
          <w:lang w:val="en-US"/>
        </w:rPr>
        <w:noBreakHyphen/>
        <w:t xml:space="preserve">m antenna with 4 struts, where each strut is represented by two metal beams with different cross sections. This is very close to the actual strut configuration, ignoring only the very thin bars connecting these two beams. Then, physical optics-PTD methods are applied to the struts. </w:t>
      </w:r>
    </w:p>
    <w:p w:rsidR="008625CA" w:rsidRPr="0060750F" w:rsidRDefault="008625CA" w:rsidP="008625CA">
      <w:pPr>
        <w:rPr>
          <w:lang w:val="en-US"/>
        </w:rPr>
      </w:pPr>
      <w:r w:rsidRPr="0060750F">
        <w:rPr>
          <w:lang w:val="en-US"/>
        </w:rPr>
        <w:t xml:space="preserve">A detailed study showed that the most significant contributions from the struts to the radiated field are due to the following components: </w:t>
      </w:r>
    </w:p>
    <w:p w:rsidR="008625CA" w:rsidRPr="0060750F" w:rsidRDefault="008625CA" w:rsidP="008625CA">
      <w:pPr>
        <w:pStyle w:val="enumlev1"/>
        <w:rPr>
          <w:lang w:val="en-US"/>
        </w:rPr>
      </w:pPr>
      <w:r w:rsidRPr="0060750F">
        <w:rPr>
          <w:lang w:val="en-US"/>
        </w:rPr>
        <w:t>1</w:t>
      </w:r>
      <w:r w:rsidRPr="0060750F">
        <w:rPr>
          <w:lang w:val="en-US"/>
        </w:rPr>
        <w:tab/>
        <w:t xml:space="preserve">feed field to subreflector currents, then to strut currents, and finally to radiated field; </w:t>
      </w:r>
    </w:p>
    <w:p w:rsidR="008625CA" w:rsidRPr="0060750F" w:rsidRDefault="008625CA" w:rsidP="008625CA">
      <w:pPr>
        <w:pStyle w:val="enumlev1"/>
        <w:rPr>
          <w:lang w:val="en-US"/>
        </w:rPr>
      </w:pPr>
      <w:r w:rsidRPr="0060750F">
        <w:rPr>
          <w:lang w:val="en-US"/>
        </w:rPr>
        <w:t>2</w:t>
      </w:r>
      <w:r w:rsidRPr="0060750F">
        <w:rPr>
          <w:lang w:val="en-US"/>
        </w:rPr>
        <w:tab/>
        <w:t xml:space="preserve">feed field to subreflector currents, then to main-reflector currents, then to strut currents, and finally to radiated field; </w:t>
      </w:r>
    </w:p>
    <w:p w:rsidR="008625CA" w:rsidRPr="0060750F" w:rsidRDefault="008625CA" w:rsidP="008625CA">
      <w:pPr>
        <w:pStyle w:val="enumlev1"/>
        <w:rPr>
          <w:lang w:val="en-US"/>
        </w:rPr>
      </w:pPr>
      <w:r w:rsidRPr="0060750F">
        <w:rPr>
          <w:lang w:val="en-US"/>
        </w:rPr>
        <w:t>3</w:t>
      </w:r>
      <w:r w:rsidRPr="0060750F">
        <w:rPr>
          <w:lang w:val="en-US"/>
        </w:rPr>
        <w:tab/>
        <w:t xml:space="preserve">feed field to subreflector currents, then to strut currents, then to main-reflector currents, and finally to radiated field. </w:t>
      </w:r>
    </w:p>
    <w:p w:rsidR="008625CA" w:rsidRPr="0060750F" w:rsidRDefault="008625CA" w:rsidP="00C45CEE">
      <w:pPr>
        <w:rPr>
          <w:lang w:val="en-US"/>
        </w:rPr>
      </w:pPr>
      <w:r w:rsidRPr="0060750F">
        <w:rPr>
          <w:lang w:val="en-US"/>
        </w:rPr>
        <w:t>Even with the use of geometric symmetry wherever possible, the calculations are very computer- time consuming. On an average PC, calculations for the 8-GHz case can take tens of hours, and for the 32-GHz case can take hundreds of hours. Therefore, the calculations were carried out using the latest version of the GRASP software on a parallel processing supercomputer (JPL COSMOS) with 128 processors. The required time for the 8-GHz case is then reduced to about 30 min, while the 32</w:t>
      </w:r>
      <w:r w:rsidR="009346A7">
        <w:rPr>
          <w:lang w:val="en-US"/>
        </w:rPr>
        <w:t> </w:t>
      </w:r>
      <w:r w:rsidRPr="0060750F">
        <w:rPr>
          <w:lang w:val="en-US"/>
        </w:rPr>
        <w:t>GHz case still takes about 20 h. By comparison, on the supercomputer, the calculation of fields in the absence of struts takes only about a minute for the 8</w:t>
      </w:r>
      <w:r w:rsidR="00C45CEE">
        <w:rPr>
          <w:lang w:val="en-US"/>
        </w:rPr>
        <w:t> </w:t>
      </w:r>
      <w:r w:rsidRPr="0060750F">
        <w:rPr>
          <w:lang w:val="en-US"/>
        </w:rPr>
        <w:t>GHz case, and less than an hour for the 32</w:t>
      </w:r>
      <w:r w:rsidR="009346A7">
        <w:rPr>
          <w:lang w:val="en-US"/>
        </w:rPr>
        <w:t> </w:t>
      </w:r>
      <w:r w:rsidRPr="0060750F">
        <w:rPr>
          <w:lang w:val="en-US"/>
        </w:rPr>
        <w:t xml:space="preserve">GHz case. </w:t>
      </w:r>
    </w:p>
    <w:p w:rsidR="008625CA" w:rsidRPr="0060750F" w:rsidRDefault="008625CA" w:rsidP="008625CA">
      <w:pPr>
        <w:keepLines/>
        <w:rPr>
          <w:lang w:val="en-US"/>
        </w:rPr>
      </w:pPr>
      <w:r w:rsidRPr="0060750F">
        <w:rPr>
          <w:lang w:val="en-US"/>
        </w:rPr>
        <w:t>For the 32-GHz case, since the software could not perform parallelization of the PTD method for the struts, and the PTD contributions by the struts are negligible, only physical optics method was used. For the 8-GHz case, however, where the PTD contribution can be significant, physical optics-PTD methods were applied to the struts. The results showed that the struts contributed to alter the polarization of the sidelobe fields, where the cross-polarization is substantially increased for antennas with linear or circular polarizations. In addition, the co-polarization has increased by about 20 dB at 120° off-boresight for antennas with circular polarization. Below, the struts effects for far- and near-field of 34-m antenna with linear polarization are given.</w:t>
      </w:r>
    </w:p>
    <w:p w:rsidR="0002646D" w:rsidRPr="0060750F" w:rsidRDefault="0002646D" w:rsidP="007A0FC9">
      <w:pPr>
        <w:pStyle w:val="FigureNo"/>
        <w:rPr>
          <w:lang w:val="en-US"/>
        </w:rPr>
      </w:pPr>
      <w:bookmarkStart w:id="73" w:name="_Toc214256194"/>
      <w:bookmarkStart w:id="74" w:name="_Toc214256298"/>
      <w:bookmarkStart w:id="75" w:name="_Toc214256890"/>
      <w:bookmarkStart w:id="76" w:name="_Toc203791242"/>
      <w:bookmarkStart w:id="77" w:name="_Toc203791680"/>
      <w:bookmarkStart w:id="78" w:name="_Toc214258207"/>
      <w:r w:rsidRPr="0060750F">
        <w:rPr>
          <w:lang w:val="en-US"/>
        </w:rPr>
        <w:lastRenderedPageBreak/>
        <w:t>FIGURE</w:t>
      </w:r>
      <w:bookmarkStart w:id="79" w:name="_Toc203790148"/>
      <w:bookmarkStart w:id="80" w:name="_Toc214256195"/>
      <w:bookmarkStart w:id="81" w:name="_Toc214256299"/>
      <w:bookmarkStart w:id="82" w:name="_Toc214256891"/>
      <w:bookmarkEnd w:id="73"/>
      <w:bookmarkEnd w:id="74"/>
      <w:bookmarkEnd w:id="75"/>
      <w:r w:rsidR="007A0FC9" w:rsidRPr="0060750F">
        <w:rPr>
          <w:lang w:val="en-US"/>
        </w:rPr>
        <w:t xml:space="preserve"> 3</w:t>
      </w:r>
    </w:p>
    <w:p w:rsidR="0002646D" w:rsidRPr="0060750F" w:rsidRDefault="0002646D" w:rsidP="0002646D">
      <w:pPr>
        <w:pStyle w:val="Figuretitle"/>
        <w:rPr>
          <w:lang w:val="en-US"/>
        </w:rPr>
      </w:pPr>
      <w:r w:rsidRPr="0060750F">
        <w:rPr>
          <w:lang w:val="en-US"/>
        </w:rPr>
        <w:t xml:space="preserve">34-m antenna radiation pattern at 32.05 GHz </w:t>
      </w:r>
      <w:r w:rsidRPr="0060750F">
        <w:rPr>
          <w:lang w:val="en-US"/>
        </w:rPr>
        <w:br/>
        <w:t>with 0.25-mm</w:t>
      </w:r>
      <w:r w:rsidR="008F50A3" w:rsidRPr="0060750F">
        <w:rPr>
          <w:lang w:val="en-US"/>
        </w:rPr>
        <w:t xml:space="preserve"> (r.m.s.) </w:t>
      </w:r>
      <w:r w:rsidRPr="0060750F">
        <w:rPr>
          <w:lang w:val="en-US"/>
        </w:rPr>
        <w:t>surface distortion (no struts)</w:t>
      </w:r>
      <w:bookmarkEnd w:id="76"/>
      <w:bookmarkEnd w:id="77"/>
      <w:bookmarkEnd w:id="78"/>
      <w:bookmarkEnd w:id="79"/>
      <w:bookmarkEnd w:id="80"/>
      <w:bookmarkEnd w:id="81"/>
      <w:bookmarkEnd w:id="82"/>
    </w:p>
    <w:p w:rsidR="0002646D" w:rsidRPr="0060750F" w:rsidRDefault="0002646D" w:rsidP="007A0FC9">
      <w:pPr>
        <w:pStyle w:val="Figurelegend"/>
        <w:jc w:val="center"/>
        <w:rPr>
          <w:lang w:val="en-US"/>
        </w:rPr>
      </w:pPr>
      <w:r w:rsidRPr="0060750F">
        <w:rPr>
          <w:lang w:val="en-US"/>
        </w:rPr>
        <w:t>a)</w:t>
      </w:r>
      <w:r w:rsidR="007A0FC9" w:rsidRPr="0060750F">
        <w:rPr>
          <w:lang w:val="en-US"/>
        </w:rPr>
        <w:t>  </w:t>
      </w:r>
      <w:r w:rsidRPr="0060750F">
        <w:rPr>
          <w:lang w:val="en-US"/>
        </w:rPr>
        <w:t>Linear angle axis</w:t>
      </w:r>
    </w:p>
    <w:p w:rsidR="007A0FC9" w:rsidRPr="0060750F" w:rsidRDefault="007A0FC9" w:rsidP="007A0FC9">
      <w:pPr>
        <w:pStyle w:val="Figurelegend"/>
        <w:jc w:val="center"/>
        <w:rPr>
          <w:lang w:val="en-US"/>
        </w:rPr>
      </w:pPr>
    </w:p>
    <w:p w:rsidR="0002646D" w:rsidRPr="0060750F" w:rsidRDefault="00C45CEE" w:rsidP="005478BD">
      <w:pPr>
        <w:pStyle w:val="Figure"/>
        <w:rPr>
          <w:lang w:val="en-US"/>
        </w:rPr>
      </w:pPr>
      <w:r w:rsidRPr="00A31704">
        <w:rPr>
          <w:lang w:val="en-US"/>
        </w:rPr>
        <w:pict>
          <v:shape id="_x0000_i1030" type="#_x0000_t75" style="width:385.8pt;height:251.4pt">
            <v:imagedata r:id="rId18" o:title=""/>
          </v:shape>
        </w:pict>
      </w:r>
    </w:p>
    <w:p w:rsidR="0002646D" w:rsidRPr="0060750F" w:rsidRDefault="0002646D" w:rsidP="007A0FC9">
      <w:pPr>
        <w:pStyle w:val="Figurelegend"/>
        <w:jc w:val="center"/>
        <w:rPr>
          <w:lang w:val="en-US"/>
        </w:rPr>
      </w:pPr>
      <w:r w:rsidRPr="0060750F">
        <w:rPr>
          <w:lang w:val="en-US"/>
        </w:rPr>
        <w:t>b)</w:t>
      </w:r>
      <w:r w:rsidR="007A0FC9" w:rsidRPr="0060750F">
        <w:rPr>
          <w:lang w:val="en-US"/>
        </w:rPr>
        <w:t>  </w:t>
      </w:r>
      <w:r w:rsidRPr="0060750F">
        <w:rPr>
          <w:lang w:val="en-US"/>
        </w:rPr>
        <w:t>Logarithmic angle axis</w:t>
      </w:r>
    </w:p>
    <w:p w:rsidR="007A0FC9" w:rsidRPr="0060750F" w:rsidRDefault="007A0FC9" w:rsidP="007A0FC9">
      <w:pPr>
        <w:pStyle w:val="Figurelegend"/>
        <w:jc w:val="center"/>
        <w:rPr>
          <w:lang w:val="en-US"/>
        </w:rPr>
      </w:pPr>
    </w:p>
    <w:p w:rsidR="0002646D" w:rsidRPr="0060750F" w:rsidRDefault="00C45CEE" w:rsidP="007A0FC9">
      <w:pPr>
        <w:pStyle w:val="Figure"/>
        <w:rPr>
          <w:lang w:val="en-US"/>
        </w:rPr>
      </w:pPr>
      <w:r w:rsidRPr="00A31704">
        <w:rPr>
          <w:lang w:val="en-US"/>
        </w:rPr>
        <w:pict>
          <v:shape id="_x0000_i1031" type="#_x0000_t75" style="width:386.4pt;height:279.6pt">
            <v:imagedata r:id="rId19" o:title=""/>
          </v:shape>
        </w:pict>
      </w:r>
    </w:p>
    <w:p w:rsidR="0002646D" w:rsidRPr="0060750F" w:rsidRDefault="0002646D" w:rsidP="007A0FC9">
      <w:pPr>
        <w:pStyle w:val="FigureNo"/>
        <w:rPr>
          <w:lang w:val="en-US"/>
        </w:rPr>
      </w:pPr>
      <w:bookmarkStart w:id="83" w:name="_Toc214256196"/>
      <w:bookmarkStart w:id="84" w:name="_Toc214256300"/>
      <w:bookmarkStart w:id="85" w:name="_Toc214256892"/>
      <w:bookmarkStart w:id="86" w:name="_Toc203791243"/>
      <w:bookmarkStart w:id="87" w:name="_Toc203791681"/>
      <w:bookmarkStart w:id="88" w:name="_Toc214258208"/>
      <w:r w:rsidRPr="0060750F">
        <w:rPr>
          <w:lang w:val="en-US"/>
        </w:rPr>
        <w:lastRenderedPageBreak/>
        <w:t>FIGURE</w:t>
      </w:r>
      <w:bookmarkStart w:id="89" w:name="_Toc203790149"/>
      <w:bookmarkStart w:id="90" w:name="_Toc214256197"/>
      <w:bookmarkStart w:id="91" w:name="_Toc214256301"/>
      <w:bookmarkStart w:id="92" w:name="_Toc214256893"/>
      <w:bookmarkEnd w:id="83"/>
      <w:bookmarkEnd w:id="84"/>
      <w:bookmarkEnd w:id="85"/>
      <w:r w:rsidR="007A0FC9" w:rsidRPr="0060750F">
        <w:rPr>
          <w:lang w:val="en-US"/>
        </w:rPr>
        <w:t xml:space="preserve"> 4</w:t>
      </w:r>
    </w:p>
    <w:p w:rsidR="0002646D" w:rsidRPr="0060750F" w:rsidRDefault="0002646D" w:rsidP="0002646D">
      <w:pPr>
        <w:pStyle w:val="Figuretitle"/>
        <w:rPr>
          <w:lang w:val="en-US"/>
        </w:rPr>
      </w:pPr>
      <w:r w:rsidRPr="0060750F">
        <w:rPr>
          <w:lang w:val="en-US"/>
        </w:rPr>
        <w:t xml:space="preserve">34-m antenna radiation pattern at 32.05 GHz </w:t>
      </w:r>
      <w:r w:rsidRPr="0060750F">
        <w:rPr>
          <w:lang w:val="en-US"/>
        </w:rPr>
        <w:br/>
        <w:t>with 1-mm</w:t>
      </w:r>
      <w:r w:rsidR="008F50A3" w:rsidRPr="0060750F">
        <w:rPr>
          <w:lang w:val="en-US"/>
        </w:rPr>
        <w:t xml:space="preserve"> (r.m.s.) </w:t>
      </w:r>
      <w:r w:rsidRPr="0060750F">
        <w:rPr>
          <w:lang w:val="en-US"/>
        </w:rPr>
        <w:t>surface distortion (no struts)</w:t>
      </w:r>
      <w:bookmarkEnd w:id="86"/>
      <w:bookmarkEnd w:id="87"/>
      <w:bookmarkEnd w:id="88"/>
      <w:bookmarkEnd w:id="89"/>
      <w:bookmarkEnd w:id="90"/>
      <w:bookmarkEnd w:id="91"/>
      <w:bookmarkEnd w:id="92"/>
    </w:p>
    <w:p w:rsidR="0002646D" w:rsidRPr="0060750F" w:rsidRDefault="0002646D" w:rsidP="007A0FC9">
      <w:pPr>
        <w:pStyle w:val="Figurelegend"/>
        <w:jc w:val="center"/>
        <w:rPr>
          <w:lang w:val="en-US"/>
        </w:rPr>
      </w:pPr>
      <w:r w:rsidRPr="0060750F">
        <w:rPr>
          <w:lang w:val="en-US"/>
        </w:rPr>
        <w:t>a)</w:t>
      </w:r>
      <w:r w:rsidR="007A0FC9" w:rsidRPr="0060750F">
        <w:rPr>
          <w:lang w:val="en-US"/>
        </w:rPr>
        <w:t>  </w:t>
      </w:r>
      <w:r w:rsidRPr="0060750F">
        <w:rPr>
          <w:lang w:val="en-US"/>
        </w:rPr>
        <w:t>Linear angle axis</w:t>
      </w:r>
    </w:p>
    <w:p w:rsidR="007A0FC9" w:rsidRPr="0060750F" w:rsidRDefault="007A0FC9" w:rsidP="007A0FC9">
      <w:pPr>
        <w:pStyle w:val="Figurelegend"/>
        <w:jc w:val="center"/>
        <w:rPr>
          <w:lang w:val="en-US"/>
        </w:rPr>
      </w:pPr>
    </w:p>
    <w:p w:rsidR="0002646D" w:rsidRPr="0060750F" w:rsidRDefault="00C45CEE" w:rsidP="007A0FC9">
      <w:pPr>
        <w:pStyle w:val="Figure"/>
        <w:rPr>
          <w:lang w:val="en-US"/>
        </w:rPr>
      </w:pPr>
      <w:r w:rsidRPr="00A31704">
        <w:rPr>
          <w:lang w:val="en-US"/>
        </w:rPr>
        <w:pict>
          <v:shape id="_x0000_i1032" type="#_x0000_t75" style="width:385.2pt;height:251.4pt">
            <v:imagedata r:id="rId20" o:title=""/>
          </v:shape>
        </w:pict>
      </w:r>
    </w:p>
    <w:p w:rsidR="0002646D" w:rsidRPr="0060750F" w:rsidRDefault="0002646D" w:rsidP="007A0FC9">
      <w:pPr>
        <w:pStyle w:val="Figurelegend"/>
        <w:jc w:val="center"/>
        <w:rPr>
          <w:lang w:val="en-US"/>
        </w:rPr>
      </w:pPr>
      <w:r w:rsidRPr="0060750F">
        <w:rPr>
          <w:lang w:val="en-US"/>
        </w:rPr>
        <w:t>b)</w:t>
      </w:r>
      <w:r w:rsidR="007A0FC9" w:rsidRPr="0060750F">
        <w:rPr>
          <w:lang w:val="en-US"/>
        </w:rPr>
        <w:t>  </w:t>
      </w:r>
      <w:r w:rsidRPr="0060750F">
        <w:rPr>
          <w:lang w:val="en-US"/>
        </w:rPr>
        <w:t>Logarithmic angle axis</w:t>
      </w:r>
    </w:p>
    <w:p w:rsidR="007A0FC9" w:rsidRPr="0060750F" w:rsidRDefault="007A0FC9" w:rsidP="007A0FC9">
      <w:pPr>
        <w:pStyle w:val="Figurelegend"/>
        <w:jc w:val="center"/>
        <w:rPr>
          <w:lang w:val="en-US"/>
        </w:rPr>
      </w:pPr>
    </w:p>
    <w:p w:rsidR="0002646D" w:rsidRPr="0060750F" w:rsidRDefault="00C45CEE" w:rsidP="007A0FC9">
      <w:pPr>
        <w:pStyle w:val="Figure"/>
        <w:rPr>
          <w:noProof/>
          <w:lang w:val="en-US"/>
        </w:rPr>
      </w:pPr>
      <w:r w:rsidRPr="00A31704">
        <w:rPr>
          <w:noProof/>
          <w:lang w:val="en-US"/>
        </w:rPr>
        <w:pict>
          <v:shape id="_x0000_i1033" type="#_x0000_t75" style="width:384.6pt;height:279.6pt">
            <v:imagedata r:id="rId21" o:title=""/>
          </v:shape>
        </w:pict>
      </w:r>
    </w:p>
    <w:p w:rsidR="005478BD" w:rsidRPr="0060750F" w:rsidRDefault="005478BD" w:rsidP="005478BD">
      <w:pPr>
        <w:rPr>
          <w:lang w:val="en-US"/>
        </w:rPr>
      </w:pPr>
      <w:bookmarkStart w:id="93" w:name="_Toc214249700"/>
    </w:p>
    <w:p w:rsidR="0002646D" w:rsidRPr="0060750F" w:rsidRDefault="0002646D" w:rsidP="0002646D">
      <w:pPr>
        <w:pStyle w:val="Heading3"/>
        <w:rPr>
          <w:lang w:val="en-US"/>
        </w:rPr>
      </w:pPr>
      <w:bookmarkStart w:id="94" w:name="_Toc214249701"/>
      <w:bookmarkStart w:id="95" w:name="_Toc264462524"/>
      <w:bookmarkEnd w:id="93"/>
      <w:r w:rsidRPr="0060750F">
        <w:rPr>
          <w:lang w:val="en-US"/>
        </w:rPr>
        <w:lastRenderedPageBreak/>
        <w:t>3.3.1</w:t>
      </w:r>
      <w:r w:rsidRPr="0060750F">
        <w:rPr>
          <w:lang w:val="en-US"/>
        </w:rPr>
        <w:tab/>
        <w:t>Far-field and near-field of 34-m antenna at 8.425 GHz with struts</w:t>
      </w:r>
      <w:bookmarkEnd w:id="94"/>
      <w:bookmarkEnd w:id="95"/>
    </w:p>
    <w:p w:rsidR="0002646D" w:rsidRPr="0060750F" w:rsidRDefault="0002646D" w:rsidP="008625CA">
      <w:pPr>
        <w:keepNext/>
        <w:rPr>
          <w:lang w:val="en-US"/>
        </w:rPr>
      </w:pPr>
      <w:r w:rsidRPr="0060750F">
        <w:rPr>
          <w:lang w:val="en-US"/>
        </w:rPr>
        <w:t xml:space="preserve">Figures </w:t>
      </w:r>
      <w:r w:rsidR="005478BD" w:rsidRPr="0060750F">
        <w:rPr>
          <w:lang w:val="en-US"/>
        </w:rPr>
        <w:t>5</w:t>
      </w:r>
      <w:r w:rsidRPr="0060750F">
        <w:rPr>
          <w:lang w:val="en-US"/>
        </w:rPr>
        <w:t>a</w:t>
      </w:r>
      <w:r w:rsidR="007A0FC9" w:rsidRPr="0060750F">
        <w:rPr>
          <w:lang w:val="en-US"/>
        </w:rPr>
        <w:t>) and</w:t>
      </w:r>
      <w:r w:rsidRPr="0060750F">
        <w:rPr>
          <w:lang w:val="en-US"/>
        </w:rPr>
        <w:t xml:space="preserve"> </w:t>
      </w:r>
      <w:r w:rsidR="007A0FC9" w:rsidRPr="0060750F">
        <w:rPr>
          <w:lang w:val="en-US"/>
        </w:rPr>
        <w:t>5</w:t>
      </w:r>
      <w:r w:rsidRPr="0060750F">
        <w:rPr>
          <w:lang w:val="en-US"/>
        </w:rPr>
        <w:t xml:space="preserve">b) show the gain pattern along the 0° cut at 8.425 GHz with no surface distortions, but including strut effects in linear and logarithmic scales. Figures </w:t>
      </w:r>
      <w:r w:rsidR="005478BD" w:rsidRPr="0060750F">
        <w:rPr>
          <w:lang w:val="en-US"/>
        </w:rPr>
        <w:t>6</w:t>
      </w:r>
      <w:r w:rsidRPr="0060750F">
        <w:rPr>
          <w:lang w:val="en-US"/>
        </w:rPr>
        <w:t>a</w:t>
      </w:r>
      <w:r w:rsidR="007A0FC9" w:rsidRPr="0060750F">
        <w:rPr>
          <w:lang w:val="en-US"/>
        </w:rPr>
        <w:t>) and</w:t>
      </w:r>
      <w:r w:rsidRPr="0060750F">
        <w:rPr>
          <w:lang w:val="en-US"/>
        </w:rPr>
        <w:t xml:space="preserve"> </w:t>
      </w:r>
      <w:r w:rsidR="007A0FC9" w:rsidRPr="0060750F">
        <w:rPr>
          <w:lang w:val="en-US"/>
        </w:rPr>
        <w:t>6</w:t>
      </w:r>
      <w:r w:rsidRPr="0060750F">
        <w:rPr>
          <w:lang w:val="en-US"/>
        </w:rPr>
        <w:t xml:space="preserve">b) show the same antenna gain pattern along the 45° cut. </w:t>
      </w:r>
    </w:p>
    <w:p w:rsidR="0002646D" w:rsidRPr="0060750F" w:rsidRDefault="0002646D" w:rsidP="007A0FC9">
      <w:pPr>
        <w:pStyle w:val="FigureNo"/>
        <w:rPr>
          <w:lang w:val="en-US"/>
        </w:rPr>
      </w:pPr>
      <w:bookmarkStart w:id="96" w:name="_Toc214256198"/>
      <w:bookmarkStart w:id="97" w:name="_Toc214256302"/>
      <w:bookmarkStart w:id="98" w:name="_Toc214256894"/>
      <w:bookmarkStart w:id="99" w:name="_Toc214258209"/>
      <w:r w:rsidRPr="0060750F">
        <w:rPr>
          <w:lang w:val="en-US"/>
        </w:rPr>
        <w:t>FIGURE</w:t>
      </w:r>
      <w:bookmarkStart w:id="100" w:name="_Toc214256199"/>
      <w:bookmarkStart w:id="101" w:name="_Toc214256303"/>
      <w:bookmarkStart w:id="102" w:name="_Toc214256895"/>
      <w:bookmarkEnd w:id="96"/>
      <w:bookmarkEnd w:id="97"/>
      <w:bookmarkEnd w:id="98"/>
      <w:r w:rsidR="007A0FC9" w:rsidRPr="0060750F">
        <w:rPr>
          <w:lang w:val="en-US"/>
        </w:rPr>
        <w:t xml:space="preserve"> 5</w:t>
      </w:r>
    </w:p>
    <w:p w:rsidR="0002646D" w:rsidRPr="0060750F" w:rsidRDefault="0002646D" w:rsidP="0002646D">
      <w:pPr>
        <w:pStyle w:val="Figuretitle"/>
        <w:rPr>
          <w:lang w:val="en-US"/>
        </w:rPr>
      </w:pPr>
      <w:r w:rsidRPr="0060750F">
        <w:rPr>
          <w:lang w:val="en-US"/>
        </w:rPr>
        <w:t xml:space="preserve">34-m antenna radiation pattern at 8.425 GHz </w:t>
      </w:r>
      <w:r w:rsidRPr="0060750F">
        <w:rPr>
          <w:lang w:val="en-US"/>
        </w:rPr>
        <w:br/>
        <w:t>with no surface distortions (with struts) (0</w:t>
      </w:r>
      <w:r w:rsidRPr="0060750F">
        <w:rPr>
          <w:lang w:val="en-US"/>
        </w:rPr>
        <w:sym w:font="Symbol" w:char="F0B0"/>
      </w:r>
      <w:r w:rsidRPr="0060750F">
        <w:rPr>
          <w:lang w:val="en-US"/>
        </w:rPr>
        <w:t xml:space="preserve"> cut)</w:t>
      </w:r>
      <w:bookmarkEnd w:id="99"/>
      <w:bookmarkEnd w:id="100"/>
      <w:bookmarkEnd w:id="101"/>
      <w:bookmarkEnd w:id="102"/>
    </w:p>
    <w:p w:rsidR="0002646D" w:rsidRPr="0060750F" w:rsidRDefault="0002646D" w:rsidP="007A0FC9">
      <w:pPr>
        <w:pStyle w:val="Figurelegend"/>
        <w:jc w:val="center"/>
        <w:rPr>
          <w:lang w:val="en-US"/>
        </w:rPr>
      </w:pPr>
      <w:r w:rsidRPr="0060750F">
        <w:rPr>
          <w:lang w:val="en-US"/>
        </w:rPr>
        <w:t>a)</w:t>
      </w:r>
      <w:r w:rsidR="007A0FC9" w:rsidRPr="0060750F">
        <w:rPr>
          <w:lang w:val="en-US"/>
        </w:rPr>
        <w:t>  </w:t>
      </w:r>
      <w:r w:rsidRPr="0060750F">
        <w:rPr>
          <w:lang w:val="en-US"/>
        </w:rPr>
        <w:t>Linear angle axis</w:t>
      </w:r>
    </w:p>
    <w:p w:rsidR="007A0FC9" w:rsidRPr="0060750F" w:rsidRDefault="007A0FC9" w:rsidP="009346A7">
      <w:pPr>
        <w:pStyle w:val="Blanc"/>
      </w:pPr>
    </w:p>
    <w:p w:rsidR="0002646D" w:rsidRPr="0060750F" w:rsidRDefault="00C45CEE" w:rsidP="007A0FC9">
      <w:pPr>
        <w:pStyle w:val="Figure"/>
        <w:rPr>
          <w:rFonts w:eastAsia="Calibri"/>
          <w:lang w:val="en-US"/>
        </w:rPr>
      </w:pPr>
      <w:r w:rsidRPr="00A31704">
        <w:rPr>
          <w:rFonts w:eastAsia="Calibri"/>
          <w:lang w:val="en-US"/>
        </w:rPr>
        <w:pict>
          <v:shape id="_x0000_i1034" type="#_x0000_t75" style="width:372pt;height:251.4pt">
            <v:imagedata r:id="rId22" o:title=""/>
          </v:shape>
        </w:pict>
      </w:r>
    </w:p>
    <w:p w:rsidR="0002646D" w:rsidRPr="0060750F" w:rsidRDefault="0002646D" w:rsidP="007A0FC9">
      <w:pPr>
        <w:pStyle w:val="Figurelegend"/>
        <w:jc w:val="center"/>
        <w:rPr>
          <w:lang w:val="en-US"/>
        </w:rPr>
      </w:pPr>
      <w:r w:rsidRPr="0060750F">
        <w:rPr>
          <w:lang w:val="en-US"/>
        </w:rPr>
        <w:t>b)</w:t>
      </w:r>
      <w:r w:rsidR="007A0FC9" w:rsidRPr="0060750F">
        <w:rPr>
          <w:lang w:val="en-US"/>
        </w:rPr>
        <w:t>  </w:t>
      </w:r>
      <w:r w:rsidRPr="0060750F">
        <w:rPr>
          <w:lang w:val="en-US"/>
        </w:rPr>
        <w:t>Logarithmic angle axis</w:t>
      </w:r>
    </w:p>
    <w:p w:rsidR="009346A7" w:rsidRPr="0060750F" w:rsidRDefault="009346A7" w:rsidP="009346A7">
      <w:pPr>
        <w:pStyle w:val="Blanc"/>
      </w:pPr>
    </w:p>
    <w:p w:rsidR="0002646D" w:rsidRPr="0060750F" w:rsidRDefault="00C45CEE" w:rsidP="007A0FC9">
      <w:pPr>
        <w:pStyle w:val="Figure"/>
        <w:rPr>
          <w:rFonts w:eastAsia="Calibri"/>
          <w:lang w:val="en-US"/>
        </w:rPr>
      </w:pPr>
      <w:r w:rsidRPr="00A31704">
        <w:rPr>
          <w:rFonts w:eastAsia="Calibri"/>
          <w:lang w:val="en-US"/>
        </w:rPr>
        <w:pict>
          <v:shape id="_x0000_i1035" type="#_x0000_t75" style="width:384.6pt;height:279.6pt">
            <v:imagedata r:id="rId23" o:title=""/>
          </v:shape>
        </w:pict>
      </w:r>
    </w:p>
    <w:p w:rsidR="0002646D" w:rsidRPr="0060750F" w:rsidRDefault="0002646D" w:rsidP="007A0FC9">
      <w:pPr>
        <w:pStyle w:val="FigureNo"/>
        <w:rPr>
          <w:lang w:val="en-US"/>
        </w:rPr>
      </w:pPr>
      <w:bookmarkStart w:id="103" w:name="_Toc214256200"/>
      <w:bookmarkStart w:id="104" w:name="_Toc214256304"/>
      <w:bookmarkStart w:id="105" w:name="_Toc214256896"/>
      <w:bookmarkStart w:id="106" w:name="_Toc214258210"/>
      <w:r w:rsidRPr="0060750F">
        <w:rPr>
          <w:lang w:val="en-US"/>
        </w:rPr>
        <w:lastRenderedPageBreak/>
        <w:t>FIGURE</w:t>
      </w:r>
      <w:bookmarkStart w:id="107" w:name="_Toc214256201"/>
      <w:bookmarkStart w:id="108" w:name="_Toc214256305"/>
      <w:bookmarkStart w:id="109" w:name="_Toc214256897"/>
      <w:bookmarkEnd w:id="103"/>
      <w:bookmarkEnd w:id="104"/>
      <w:bookmarkEnd w:id="105"/>
      <w:r w:rsidR="007A0FC9" w:rsidRPr="0060750F">
        <w:rPr>
          <w:lang w:val="en-US"/>
        </w:rPr>
        <w:t xml:space="preserve"> 6</w:t>
      </w:r>
    </w:p>
    <w:p w:rsidR="0002646D" w:rsidRPr="0060750F" w:rsidRDefault="0002646D" w:rsidP="0002646D">
      <w:pPr>
        <w:pStyle w:val="Figuretitle"/>
        <w:rPr>
          <w:lang w:val="en-US"/>
        </w:rPr>
      </w:pPr>
      <w:r w:rsidRPr="0060750F">
        <w:rPr>
          <w:lang w:val="en-US"/>
        </w:rPr>
        <w:t xml:space="preserve">34-m antenna radiation pattern at 8.425 GHz </w:t>
      </w:r>
      <w:r w:rsidRPr="0060750F">
        <w:rPr>
          <w:lang w:val="en-US"/>
        </w:rPr>
        <w:br/>
        <w:t>with no surface distortions (with struts) (45</w:t>
      </w:r>
      <w:r w:rsidRPr="0060750F">
        <w:rPr>
          <w:lang w:val="en-US"/>
        </w:rPr>
        <w:sym w:font="Symbol" w:char="F0B0"/>
      </w:r>
      <w:r w:rsidRPr="0060750F">
        <w:rPr>
          <w:lang w:val="en-US"/>
        </w:rPr>
        <w:t xml:space="preserve"> cut)</w:t>
      </w:r>
      <w:bookmarkEnd w:id="106"/>
      <w:bookmarkEnd w:id="107"/>
      <w:bookmarkEnd w:id="108"/>
      <w:bookmarkEnd w:id="109"/>
    </w:p>
    <w:p w:rsidR="0002646D" w:rsidRPr="0060750F" w:rsidRDefault="0002646D" w:rsidP="007A0FC9">
      <w:pPr>
        <w:pStyle w:val="Figurelegend"/>
        <w:jc w:val="center"/>
        <w:rPr>
          <w:lang w:val="en-US"/>
        </w:rPr>
      </w:pPr>
      <w:r w:rsidRPr="0060750F">
        <w:rPr>
          <w:lang w:val="en-US"/>
        </w:rPr>
        <w:t>a)</w:t>
      </w:r>
      <w:r w:rsidR="007A0FC9" w:rsidRPr="0060750F">
        <w:rPr>
          <w:lang w:val="en-US"/>
        </w:rPr>
        <w:t>  </w:t>
      </w:r>
      <w:r w:rsidRPr="0060750F">
        <w:rPr>
          <w:lang w:val="en-US"/>
        </w:rPr>
        <w:t>Linear angle axis</w:t>
      </w:r>
    </w:p>
    <w:p w:rsidR="007A0FC9" w:rsidRPr="0060750F" w:rsidRDefault="007A0FC9" w:rsidP="007A0FC9">
      <w:pPr>
        <w:pStyle w:val="Figurelegend"/>
        <w:jc w:val="center"/>
        <w:rPr>
          <w:lang w:val="en-US"/>
        </w:rPr>
      </w:pPr>
    </w:p>
    <w:p w:rsidR="0002646D" w:rsidRPr="0060750F" w:rsidRDefault="00C45CEE" w:rsidP="007A0FC9">
      <w:pPr>
        <w:pStyle w:val="Figure"/>
        <w:rPr>
          <w:rFonts w:eastAsia="Calibri"/>
          <w:lang w:val="en-US"/>
        </w:rPr>
      </w:pPr>
      <w:r w:rsidRPr="00A31704">
        <w:rPr>
          <w:rFonts w:eastAsia="Calibri"/>
          <w:lang w:val="en-US"/>
        </w:rPr>
        <w:pict>
          <v:shape id="_x0000_i1036" type="#_x0000_t75" style="width:371.4pt;height:251.4pt">
            <v:imagedata r:id="rId24" o:title=""/>
          </v:shape>
        </w:pict>
      </w:r>
    </w:p>
    <w:p w:rsidR="0002646D" w:rsidRPr="0060750F" w:rsidRDefault="0002646D" w:rsidP="007A0FC9">
      <w:pPr>
        <w:pStyle w:val="Figurelegend"/>
        <w:jc w:val="center"/>
        <w:rPr>
          <w:lang w:val="en-US"/>
        </w:rPr>
      </w:pPr>
      <w:r w:rsidRPr="0060750F">
        <w:rPr>
          <w:lang w:val="en-US"/>
        </w:rPr>
        <w:t>b)</w:t>
      </w:r>
      <w:r w:rsidR="007A0FC9" w:rsidRPr="0060750F">
        <w:rPr>
          <w:lang w:val="en-US"/>
        </w:rPr>
        <w:t>  </w:t>
      </w:r>
      <w:r w:rsidRPr="0060750F">
        <w:rPr>
          <w:lang w:val="en-US"/>
        </w:rPr>
        <w:t>Logarithmic angle axis</w:t>
      </w:r>
    </w:p>
    <w:p w:rsidR="007A0FC9" w:rsidRPr="0060750F" w:rsidRDefault="007A0FC9" w:rsidP="007A0FC9">
      <w:pPr>
        <w:pStyle w:val="Figurelegend"/>
        <w:jc w:val="center"/>
        <w:rPr>
          <w:lang w:val="en-US"/>
        </w:rPr>
      </w:pPr>
    </w:p>
    <w:p w:rsidR="0002646D" w:rsidRPr="0060750F" w:rsidRDefault="00C45CEE" w:rsidP="007A0FC9">
      <w:pPr>
        <w:pStyle w:val="Figure"/>
        <w:rPr>
          <w:rFonts w:eastAsia="Calibri"/>
          <w:lang w:val="en-US"/>
        </w:rPr>
      </w:pPr>
      <w:r w:rsidRPr="00A31704">
        <w:rPr>
          <w:rFonts w:eastAsia="Calibri"/>
          <w:lang w:val="en-US"/>
        </w:rPr>
        <w:pict>
          <v:shape id="_x0000_i1037" type="#_x0000_t75" style="width:385.2pt;height:279.6pt">
            <v:imagedata r:id="rId25" o:title=""/>
          </v:shape>
        </w:pict>
      </w:r>
    </w:p>
    <w:p w:rsidR="005478BD" w:rsidRPr="0060750F" w:rsidRDefault="005478BD" w:rsidP="005478BD">
      <w:pPr>
        <w:rPr>
          <w:lang w:val="en-US"/>
        </w:rPr>
      </w:pPr>
    </w:p>
    <w:p w:rsidR="0002646D" w:rsidRPr="0060750F" w:rsidRDefault="0002646D" w:rsidP="009346A7">
      <w:pPr>
        <w:rPr>
          <w:lang w:val="en-US"/>
        </w:rPr>
      </w:pPr>
      <w:r w:rsidRPr="0060750F">
        <w:rPr>
          <w:lang w:val="en-US"/>
        </w:rPr>
        <w:t xml:space="preserve">As seen from Figs </w:t>
      </w:r>
      <w:r w:rsidR="005478BD" w:rsidRPr="0060750F">
        <w:rPr>
          <w:lang w:val="en-US"/>
        </w:rPr>
        <w:t>5</w:t>
      </w:r>
      <w:r w:rsidRPr="0060750F">
        <w:rPr>
          <w:lang w:val="en-US"/>
        </w:rPr>
        <w:t xml:space="preserve"> and </w:t>
      </w:r>
      <w:r w:rsidR="005478BD" w:rsidRPr="0060750F">
        <w:rPr>
          <w:lang w:val="en-US"/>
        </w:rPr>
        <w:t>6</w:t>
      </w:r>
      <w:r w:rsidRPr="0060750F">
        <w:rPr>
          <w:lang w:val="en-US"/>
        </w:rPr>
        <w:t xml:space="preserve">, the struts create asymmetry in the radiated field pattern in different cuts around the main beam direction. This is in contrast to the relative circular symmetry of the radiated field in the no-strut case. </w:t>
      </w:r>
    </w:p>
    <w:p w:rsidR="0002646D" w:rsidRPr="0060750F" w:rsidRDefault="0002646D" w:rsidP="0002646D">
      <w:pPr>
        <w:pStyle w:val="Heading3"/>
        <w:rPr>
          <w:lang w:val="en-US"/>
        </w:rPr>
      </w:pPr>
      <w:bookmarkStart w:id="110" w:name="_Toc214249702"/>
      <w:bookmarkStart w:id="111" w:name="_Toc264462525"/>
      <w:r w:rsidRPr="0060750F">
        <w:rPr>
          <w:lang w:val="en-US"/>
        </w:rPr>
        <w:lastRenderedPageBreak/>
        <w:t>3.3.2</w:t>
      </w:r>
      <w:r w:rsidRPr="0060750F">
        <w:rPr>
          <w:lang w:val="en-US"/>
        </w:rPr>
        <w:tab/>
        <w:t>Far-field and near-field of 34-m antenna at 32.05 GHz with struts</w:t>
      </w:r>
      <w:bookmarkEnd w:id="110"/>
      <w:bookmarkEnd w:id="111"/>
    </w:p>
    <w:p w:rsidR="0002646D" w:rsidRPr="0060750F" w:rsidRDefault="0002646D" w:rsidP="005478BD">
      <w:pPr>
        <w:rPr>
          <w:lang w:val="en-US"/>
        </w:rPr>
      </w:pPr>
      <w:r w:rsidRPr="0060750F">
        <w:rPr>
          <w:lang w:val="en-US"/>
        </w:rPr>
        <w:t xml:space="preserve">Figures </w:t>
      </w:r>
      <w:r w:rsidR="005478BD" w:rsidRPr="0060750F">
        <w:rPr>
          <w:lang w:val="en-US"/>
        </w:rPr>
        <w:t>7</w:t>
      </w:r>
      <w:r w:rsidRPr="0060750F">
        <w:rPr>
          <w:lang w:val="en-US"/>
        </w:rPr>
        <w:t>a</w:t>
      </w:r>
      <w:r w:rsidR="007A0FC9" w:rsidRPr="0060750F">
        <w:rPr>
          <w:lang w:val="en-US"/>
        </w:rPr>
        <w:t>) and</w:t>
      </w:r>
      <w:r w:rsidRPr="0060750F">
        <w:rPr>
          <w:lang w:val="en-US"/>
        </w:rPr>
        <w:t xml:space="preserve"> </w:t>
      </w:r>
      <w:r w:rsidR="007A0FC9" w:rsidRPr="0060750F">
        <w:rPr>
          <w:lang w:val="en-US"/>
        </w:rPr>
        <w:t>7</w:t>
      </w:r>
      <w:r w:rsidRPr="0060750F">
        <w:rPr>
          <w:lang w:val="en-US"/>
        </w:rPr>
        <w:t xml:space="preserve">b) show the gain pattern along the 0° cut at 32.05 GHz with no surface distortions, but including strut effects in linear and logarithmic scales. Figures </w:t>
      </w:r>
      <w:r w:rsidR="005478BD" w:rsidRPr="0060750F">
        <w:rPr>
          <w:lang w:val="en-US"/>
        </w:rPr>
        <w:t>8</w:t>
      </w:r>
      <w:r w:rsidRPr="0060750F">
        <w:rPr>
          <w:lang w:val="en-US"/>
        </w:rPr>
        <w:t>a</w:t>
      </w:r>
      <w:r w:rsidR="007A0FC9" w:rsidRPr="0060750F">
        <w:rPr>
          <w:lang w:val="en-US"/>
        </w:rPr>
        <w:t>) and</w:t>
      </w:r>
      <w:r w:rsidRPr="0060750F">
        <w:rPr>
          <w:lang w:val="en-US"/>
        </w:rPr>
        <w:t xml:space="preserve"> </w:t>
      </w:r>
      <w:r w:rsidR="007A0FC9" w:rsidRPr="0060750F">
        <w:rPr>
          <w:lang w:val="en-US"/>
        </w:rPr>
        <w:t>8</w:t>
      </w:r>
      <w:r w:rsidRPr="0060750F">
        <w:rPr>
          <w:lang w:val="en-US"/>
        </w:rPr>
        <w:t xml:space="preserve">b) show the same antenna gain pattern along the 45° cut. </w:t>
      </w:r>
    </w:p>
    <w:p w:rsidR="0002646D" w:rsidRPr="0060750F" w:rsidRDefault="0002646D" w:rsidP="007A0FC9">
      <w:pPr>
        <w:pStyle w:val="FigureNo"/>
        <w:rPr>
          <w:lang w:val="en-US"/>
        </w:rPr>
      </w:pPr>
      <w:bookmarkStart w:id="112" w:name="_Toc214256202"/>
      <w:bookmarkStart w:id="113" w:name="_Toc214256306"/>
      <w:bookmarkStart w:id="114" w:name="_Toc214256898"/>
      <w:bookmarkStart w:id="115" w:name="_Toc214258211"/>
      <w:r w:rsidRPr="0060750F">
        <w:rPr>
          <w:lang w:val="en-US"/>
        </w:rPr>
        <w:t>FIGURE</w:t>
      </w:r>
      <w:r w:rsidR="007A0FC9" w:rsidRPr="0060750F">
        <w:rPr>
          <w:lang w:val="en-US"/>
        </w:rPr>
        <w:t xml:space="preserve"> 7</w:t>
      </w:r>
    </w:p>
    <w:p w:rsidR="0002646D" w:rsidRPr="0060750F" w:rsidRDefault="0002646D" w:rsidP="0002646D">
      <w:pPr>
        <w:pStyle w:val="Figuretitle"/>
        <w:rPr>
          <w:lang w:val="en-US"/>
        </w:rPr>
      </w:pPr>
      <w:r w:rsidRPr="0060750F">
        <w:rPr>
          <w:lang w:val="en-US"/>
        </w:rPr>
        <w:t xml:space="preserve">34-m antenna radiation pattern at 32.05 GHz </w:t>
      </w:r>
      <w:r w:rsidRPr="0060750F">
        <w:rPr>
          <w:lang w:val="en-US"/>
        </w:rPr>
        <w:br/>
        <w:t>with no surface distortions (with struts) (0</w:t>
      </w:r>
      <w:r w:rsidRPr="0060750F">
        <w:rPr>
          <w:lang w:val="en-US"/>
        </w:rPr>
        <w:sym w:font="Symbol" w:char="F0B0"/>
      </w:r>
      <w:r w:rsidRPr="0060750F">
        <w:rPr>
          <w:lang w:val="en-US"/>
        </w:rPr>
        <w:t xml:space="preserve"> cut)</w:t>
      </w:r>
      <w:bookmarkEnd w:id="112"/>
      <w:bookmarkEnd w:id="113"/>
      <w:bookmarkEnd w:id="114"/>
      <w:bookmarkEnd w:id="115"/>
    </w:p>
    <w:p w:rsidR="0002646D" w:rsidRPr="0060750F" w:rsidRDefault="0002646D" w:rsidP="007A0FC9">
      <w:pPr>
        <w:pStyle w:val="Figurelegend"/>
        <w:jc w:val="center"/>
        <w:rPr>
          <w:lang w:val="en-US"/>
        </w:rPr>
      </w:pPr>
      <w:r w:rsidRPr="0060750F">
        <w:rPr>
          <w:lang w:val="en-US"/>
        </w:rPr>
        <w:t>a)</w:t>
      </w:r>
      <w:r w:rsidR="007A0FC9" w:rsidRPr="0060750F">
        <w:rPr>
          <w:lang w:val="en-US"/>
        </w:rPr>
        <w:t>  </w:t>
      </w:r>
      <w:r w:rsidRPr="0060750F">
        <w:rPr>
          <w:lang w:val="en-US"/>
        </w:rPr>
        <w:t>Linear angle axis</w:t>
      </w:r>
    </w:p>
    <w:p w:rsidR="007A0FC9" w:rsidRPr="0060750F" w:rsidRDefault="007A0FC9" w:rsidP="009346A7">
      <w:pPr>
        <w:pStyle w:val="Blanc"/>
      </w:pPr>
    </w:p>
    <w:p w:rsidR="0002646D" w:rsidRPr="0060750F" w:rsidRDefault="00C45CEE" w:rsidP="007A0FC9">
      <w:pPr>
        <w:pStyle w:val="Figure"/>
        <w:rPr>
          <w:rFonts w:eastAsia="Calibri"/>
          <w:lang w:val="en-US"/>
        </w:rPr>
      </w:pPr>
      <w:r w:rsidRPr="00A31704">
        <w:rPr>
          <w:rFonts w:eastAsia="Calibri"/>
          <w:lang w:val="en-US"/>
        </w:rPr>
        <w:pict>
          <v:shape id="_x0000_i1038" type="#_x0000_t75" style="width:371.4pt;height:251.4pt">
            <v:imagedata r:id="rId26" o:title=""/>
          </v:shape>
        </w:pict>
      </w:r>
    </w:p>
    <w:p w:rsidR="0002646D" w:rsidRPr="0060750F" w:rsidRDefault="0002646D" w:rsidP="007A0FC9">
      <w:pPr>
        <w:pStyle w:val="Figurelegend"/>
        <w:jc w:val="center"/>
        <w:rPr>
          <w:lang w:val="en-US"/>
        </w:rPr>
      </w:pPr>
      <w:r w:rsidRPr="0060750F">
        <w:rPr>
          <w:lang w:val="en-US"/>
        </w:rPr>
        <w:t>b)</w:t>
      </w:r>
      <w:r w:rsidR="007A0FC9" w:rsidRPr="0060750F">
        <w:rPr>
          <w:lang w:val="en-US"/>
        </w:rPr>
        <w:t>  </w:t>
      </w:r>
      <w:r w:rsidRPr="0060750F">
        <w:rPr>
          <w:lang w:val="en-US"/>
        </w:rPr>
        <w:t>Logarithmic angle axis</w:t>
      </w:r>
    </w:p>
    <w:p w:rsidR="009346A7" w:rsidRPr="0060750F" w:rsidRDefault="009346A7" w:rsidP="009346A7">
      <w:pPr>
        <w:pStyle w:val="Blanc"/>
      </w:pPr>
    </w:p>
    <w:p w:rsidR="0002646D" w:rsidRPr="0060750F" w:rsidRDefault="00C45CEE" w:rsidP="007A0FC9">
      <w:pPr>
        <w:pStyle w:val="Figure"/>
        <w:rPr>
          <w:rFonts w:eastAsia="Calibri"/>
          <w:lang w:val="en-US"/>
        </w:rPr>
      </w:pPr>
      <w:r w:rsidRPr="00A31704">
        <w:rPr>
          <w:rFonts w:eastAsia="Calibri"/>
          <w:lang w:val="en-US"/>
        </w:rPr>
        <w:pict>
          <v:shape id="_x0000_i1039" type="#_x0000_t75" style="width:384.6pt;height:279.6pt">
            <v:imagedata r:id="rId27" o:title=""/>
          </v:shape>
        </w:pict>
      </w:r>
    </w:p>
    <w:p w:rsidR="0002646D" w:rsidRPr="0060750F" w:rsidRDefault="0002646D" w:rsidP="007A0FC9">
      <w:pPr>
        <w:pStyle w:val="FigureNo"/>
        <w:rPr>
          <w:lang w:val="en-US"/>
        </w:rPr>
      </w:pPr>
      <w:bookmarkStart w:id="116" w:name="_Toc214256203"/>
      <w:bookmarkStart w:id="117" w:name="_Toc214256307"/>
      <w:bookmarkStart w:id="118" w:name="_Toc214256899"/>
      <w:bookmarkStart w:id="119" w:name="_Toc214258212"/>
      <w:r w:rsidRPr="0060750F">
        <w:rPr>
          <w:lang w:val="en-US"/>
        </w:rPr>
        <w:lastRenderedPageBreak/>
        <w:t>FIGURE</w:t>
      </w:r>
      <w:r w:rsidR="007A0FC9" w:rsidRPr="0060750F">
        <w:rPr>
          <w:lang w:val="en-US"/>
        </w:rPr>
        <w:t xml:space="preserve"> 8</w:t>
      </w:r>
    </w:p>
    <w:p w:rsidR="0002646D" w:rsidRPr="0060750F" w:rsidRDefault="0002646D" w:rsidP="0002646D">
      <w:pPr>
        <w:pStyle w:val="Figuretitle"/>
        <w:rPr>
          <w:lang w:val="en-US"/>
        </w:rPr>
      </w:pPr>
      <w:r w:rsidRPr="0060750F">
        <w:rPr>
          <w:lang w:val="en-US"/>
        </w:rPr>
        <w:t xml:space="preserve">34-m antenna radiation pattern at 32.05 GHz </w:t>
      </w:r>
      <w:r w:rsidRPr="0060750F">
        <w:rPr>
          <w:lang w:val="en-US"/>
        </w:rPr>
        <w:br/>
        <w:t>with no surface distortions (with struts) (45</w:t>
      </w:r>
      <w:r w:rsidRPr="0060750F">
        <w:rPr>
          <w:lang w:val="en-US"/>
        </w:rPr>
        <w:sym w:font="Symbol" w:char="F0B0"/>
      </w:r>
      <w:r w:rsidRPr="0060750F">
        <w:rPr>
          <w:lang w:val="en-US"/>
        </w:rPr>
        <w:t xml:space="preserve"> cut)</w:t>
      </w:r>
      <w:bookmarkEnd w:id="116"/>
      <w:bookmarkEnd w:id="117"/>
      <w:bookmarkEnd w:id="118"/>
      <w:bookmarkEnd w:id="119"/>
    </w:p>
    <w:p w:rsidR="0002646D" w:rsidRPr="0060750F" w:rsidRDefault="0002646D" w:rsidP="007A0FC9">
      <w:pPr>
        <w:pStyle w:val="Figurelegend"/>
        <w:jc w:val="center"/>
        <w:rPr>
          <w:lang w:val="en-US"/>
        </w:rPr>
      </w:pPr>
      <w:r w:rsidRPr="0060750F">
        <w:rPr>
          <w:lang w:val="en-US"/>
        </w:rPr>
        <w:t>a)</w:t>
      </w:r>
      <w:r w:rsidR="007A0FC9" w:rsidRPr="0060750F">
        <w:rPr>
          <w:lang w:val="en-US"/>
        </w:rPr>
        <w:t>  </w:t>
      </w:r>
      <w:r w:rsidRPr="0060750F">
        <w:rPr>
          <w:lang w:val="en-US"/>
        </w:rPr>
        <w:t>Linear angle axis</w:t>
      </w:r>
    </w:p>
    <w:p w:rsidR="007A0FC9" w:rsidRPr="0060750F" w:rsidRDefault="007A0FC9" w:rsidP="007A0FC9">
      <w:pPr>
        <w:pStyle w:val="Figurelegend"/>
        <w:jc w:val="center"/>
        <w:rPr>
          <w:lang w:val="en-US"/>
        </w:rPr>
      </w:pPr>
    </w:p>
    <w:p w:rsidR="0002646D" w:rsidRPr="0060750F" w:rsidRDefault="00C45CEE" w:rsidP="007A0FC9">
      <w:pPr>
        <w:pStyle w:val="Figure"/>
        <w:rPr>
          <w:rFonts w:eastAsia="Calibri"/>
          <w:lang w:val="en-US"/>
        </w:rPr>
      </w:pPr>
      <w:r w:rsidRPr="00A31704">
        <w:rPr>
          <w:rFonts w:eastAsia="Calibri"/>
          <w:lang w:val="en-US"/>
        </w:rPr>
        <w:pict>
          <v:shape id="_x0000_i1040" type="#_x0000_t75" style="width:371.4pt;height:251.4pt">
            <v:imagedata r:id="rId28" o:title=""/>
          </v:shape>
        </w:pict>
      </w:r>
    </w:p>
    <w:p w:rsidR="0002646D" w:rsidRPr="0060750F" w:rsidRDefault="0002646D" w:rsidP="007A0FC9">
      <w:pPr>
        <w:pStyle w:val="Figurelegend"/>
        <w:jc w:val="center"/>
        <w:rPr>
          <w:lang w:val="en-US"/>
        </w:rPr>
      </w:pPr>
      <w:r w:rsidRPr="0060750F">
        <w:rPr>
          <w:lang w:val="en-US"/>
        </w:rPr>
        <w:t>b)</w:t>
      </w:r>
      <w:r w:rsidR="007A0FC9" w:rsidRPr="0060750F">
        <w:rPr>
          <w:lang w:val="en-US"/>
        </w:rPr>
        <w:t>  </w:t>
      </w:r>
      <w:r w:rsidRPr="0060750F">
        <w:rPr>
          <w:lang w:val="en-US"/>
        </w:rPr>
        <w:t>Logarithmic angle axis</w:t>
      </w:r>
    </w:p>
    <w:p w:rsidR="007A0FC9" w:rsidRPr="0060750F" w:rsidRDefault="007A0FC9" w:rsidP="007A0FC9">
      <w:pPr>
        <w:pStyle w:val="Figurelegend"/>
        <w:jc w:val="center"/>
        <w:rPr>
          <w:lang w:val="en-US"/>
        </w:rPr>
      </w:pPr>
    </w:p>
    <w:p w:rsidR="0002646D" w:rsidRPr="0060750F" w:rsidRDefault="00C45CEE" w:rsidP="007A0FC9">
      <w:pPr>
        <w:pStyle w:val="Figure"/>
        <w:rPr>
          <w:rFonts w:eastAsia="Calibri"/>
          <w:lang w:val="en-US"/>
        </w:rPr>
      </w:pPr>
      <w:r w:rsidRPr="00A31704">
        <w:rPr>
          <w:rFonts w:eastAsia="Calibri"/>
          <w:lang w:val="en-US"/>
        </w:rPr>
        <w:pict>
          <v:shape id="_x0000_i1041" type="#_x0000_t75" style="width:384.6pt;height:279.6pt">
            <v:imagedata r:id="rId29" o:title=""/>
          </v:shape>
        </w:pict>
      </w:r>
    </w:p>
    <w:p w:rsidR="0002646D" w:rsidRPr="0060750F" w:rsidRDefault="0002646D" w:rsidP="0002646D">
      <w:pPr>
        <w:pStyle w:val="Heading1"/>
        <w:rPr>
          <w:lang w:val="en-US"/>
        </w:rPr>
      </w:pPr>
      <w:bookmarkStart w:id="120" w:name="_Toc203788943"/>
      <w:bookmarkStart w:id="121" w:name="_Toc203789363"/>
      <w:bookmarkStart w:id="122" w:name="_Toc214249703"/>
      <w:bookmarkStart w:id="123" w:name="_Toc264462526"/>
      <w:r w:rsidRPr="0060750F">
        <w:rPr>
          <w:lang w:val="en-US"/>
        </w:rPr>
        <w:lastRenderedPageBreak/>
        <w:t>4</w:t>
      </w:r>
      <w:r w:rsidRPr="0060750F">
        <w:rPr>
          <w:lang w:val="en-US"/>
        </w:rPr>
        <w:tab/>
        <w:t>Example: Radio astronomy antenna (Lovell Mk 1A)</w:t>
      </w:r>
      <w:bookmarkEnd w:id="120"/>
      <w:bookmarkEnd w:id="121"/>
      <w:bookmarkEnd w:id="122"/>
      <w:bookmarkEnd w:id="123"/>
    </w:p>
    <w:p w:rsidR="0002646D" w:rsidRPr="0060750F" w:rsidRDefault="0002646D" w:rsidP="0002646D">
      <w:pPr>
        <w:pStyle w:val="Heading2"/>
        <w:rPr>
          <w:lang w:val="en-US"/>
        </w:rPr>
      </w:pPr>
      <w:bookmarkStart w:id="124" w:name="_Toc203788944"/>
      <w:bookmarkStart w:id="125" w:name="_Toc203789364"/>
      <w:bookmarkStart w:id="126" w:name="_Toc214249704"/>
      <w:bookmarkStart w:id="127" w:name="_Toc264462527"/>
      <w:r w:rsidRPr="0060750F">
        <w:rPr>
          <w:lang w:val="en-US"/>
        </w:rPr>
        <w:t>4.1</w:t>
      </w:r>
      <w:r w:rsidRPr="0060750F">
        <w:rPr>
          <w:lang w:val="en-US"/>
        </w:rPr>
        <w:tab/>
        <w:t>Antenna mechanical parameters</w:t>
      </w:r>
      <w:bookmarkEnd w:id="124"/>
      <w:bookmarkEnd w:id="125"/>
      <w:bookmarkEnd w:id="126"/>
      <w:bookmarkEnd w:id="127"/>
    </w:p>
    <w:p w:rsidR="0002646D" w:rsidRDefault="0002646D" w:rsidP="005478BD">
      <w:pPr>
        <w:rPr>
          <w:lang w:val="en-US"/>
        </w:rPr>
      </w:pPr>
      <w:r w:rsidRPr="0060750F">
        <w:rPr>
          <w:lang w:val="en-US"/>
        </w:rPr>
        <w:t>The Lovell Mk1A radio astronomy antenna, located at Jodrell Bank in the U</w:t>
      </w:r>
      <w:r w:rsidR="002D3739">
        <w:rPr>
          <w:lang w:val="en-US"/>
        </w:rPr>
        <w:t xml:space="preserve">nited </w:t>
      </w:r>
      <w:r w:rsidRPr="0060750F">
        <w:rPr>
          <w:lang w:val="en-US"/>
        </w:rPr>
        <w:t>K</w:t>
      </w:r>
      <w:r w:rsidR="002D3739">
        <w:rPr>
          <w:lang w:val="en-US"/>
        </w:rPr>
        <w:t>ingdom</w:t>
      </w:r>
      <w:r w:rsidRPr="0060750F">
        <w:rPr>
          <w:lang w:val="en-US"/>
        </w:rPr>
        <w:t xml:space="preserve"> was modelled. The major parameters of this antenna are shown in Table </w:t>
      </w:r>
      <w:r w:rsidR="005478BD" w:rsidRPr="0060750F">
        <w:rPr>
          <w:lang w:val="en-US"/>
        </w:rPr>
        <w:t>3</w:t>
      </w:r>
      <w:r w:rsidRPr="0060750F">
        <w:rPr>
          <w:lang w:val="en-US"/>
        </w:rPr>
        <w:t>.</w:t>
      </w:r>
    </w:p>
    <w:p w:rsidR="008625CA" w:rsidRPr="0060750F" w:rsidRDefault="008625CA" w:rsidP="005478BD">
      <w:pPr>
        <w:rPr>
          <w:lang w:val="en-US"/>
        </w:rPr>
      </w:pPr>
    </w:p>
    <w:p w:rsidR="0002646D" w:rsidRPr="0060750F" w:rsidRDefault="0002646D" w:rsidP="007A0FC9">
      <w:pPr>
        <w:pStyle w:val="TableNo"/>
        <w:rPr>
          <w:lang w:val="en-US"/>
        </w:rPr>
      </w:pPr>
      <w:bookmarkStart w:id="128" w:name="_Toc214255222"/>
      <w:bookmarkStart w:id="129" w:name="_Toc214255755"/>
      <w:bookmarkStart w:id="130" w:name="_Toc214257811"/>
      <w:bookmarkStart w:id="131" w:name="_Toc214257864"/>
      <w:r w:rsidRPr="0060750F">
        <w:rPr>
          <w:lang w:val="en-US"/>
        </w:rPr>
        <w:t>TABLE</w:t>
      </w:r>
      <w:bookmarkStart w:id="132" w:name="_Toc214255223"/>
      <w:bookmarkEnd w:id="128"/>
      <w:bookmarkEnd w:id="129"/>
      <w:r w:rsidR="007A0FC9" w:rsidRPr="0060750F">
        <w:rPr>
          <w:lang w:val="en-US"/>
        </w:rPr>
        <w:t xml:space="preserve"> 3</w:t>
      </w:r>
    </w:p>
    <w:p w:rsidR="0002646D" w:rsidRPr="0060750F" w:rsidRDefault="0002646D" w:rsidP="0002646D">
      <w:pPr>
        <w:pStyle w:val="Tabletitle"/>
        <w:rPr>
          <w:lang w:val="en-US"/>
        </w:rPr>
      </w:pPr>
      <w:r w:rsidRPr="0060750F">
        <w:rPr>
          <w:lang w:val="en-US"/>
        </w:rPr>
        <w:t>Parameters of Mk 1A radio astronomy telescope</w:t>
      </w:r>
      <w:bookmarkEnd w:id="130"/>
      <w:bookmarkEnd w:id="131"/>
      <w:bookmarkEnd w:id="132"/>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3686"/>
        <w:gridCol w:w="5954"/>
      </w:tblGrid>
      <w:tr w:rsidR="0002646D" w:rsidRPr="0060750F" w:rsidTr="007A0FC9">
        <w:trPr>
          <w:jc w:val="center"/>
        </w:trPr>
        <w:tc>
          <w:tcPr>
            <w:tcW w:w="3686" w:type="dxa"/>
          </w:tcPr>
          <w:p w:rsidR="0002646D" w:rsidRPr="0060750F" w:rsidRDefault="0002646D" w:rsidP="007A0FC9">
            <w:pPr>
              <w:pStyle w:val="Tabletext"/>
              <w:jc w:val="left"/>
              <w:rPr>
                <w:lang w:val="en-US"/>
              </w:rPr>
            </w:pPr>
            <w:r w:rsidRPr="0060750F">
              <w:rPr>
                <w:lang w:val="en-US"/>
              </w:rPr>
              <w:t>Diameter</w:t>
            </w:r>
          </w:p>
        </w:tc>
        <w:tc>
          <w:tcPr>
            <w:tcW w:w="5954" w:type="dxa"/>
          </w:tcPr>
          <w:p w:rsidR="0002646D" w:rsidRPr="0060750F" w:rsidRDefault="0002646D" w:rsidP="007A0FC9">
            <w:pPr>
              <w:pStyle w:val="Tabletext"/>
              <w:jc w:val="left"/>
              <w:rPr>
                <w:lang w:val="en-US"/>
              </w:rPr>
            </w:pPr>
            <w:r w:rsidRPr="0060750F">
              <w:rPr>
                <w:lang w:val="en-US"/>
              </w:rPr>
              <w:t>76.2 m, circular aperture</w:t>
            </w:r>
          </w:p>
        </w:tc>
      </w:tr>
      <w:tr w:rsidR="0002646D" w:rsidRPr="0060750F" w:rsidTr="007A0FC9">
        <w:trPr>
          <w:jc w:val="center"/>
        </w:trPr>
        <w:tc>
          <w:tcPr>
            <w:tcW w:w="3686" w:type="dxa"/>
          </w:tcPr>
          <w:p w:rsidR="0002646D" w:rsidRPr="0060750F" w:rsidRDefault="0002646D" w:rsidP="007A0FC9">
            <w:pPr>
              <w:pStyle w:val="Tabletext"/>
              <w:jc w:val="left"/>
              <w:rPr>
                <w:lang w:val="en-US"/>
              </w:rPr>
            </w:pPr>
            <w:r w:rsidRPr="0060750F">
              <w:rPr>
                <w:lang w:val="en-US"/>
              </w:rPr>
              <w:t xml:space="preserve">Focal </w:t>
            </w:r>
            <w:r w:rsidR="009346A7" w:rsidRPr="0060750F">
              <w:rPr>
                <w:lang w:val="en-US"/>
              </w:rPr>
              <w:t>l</w:t>
            </w:r>
            <w:r w:rsidRPr="0060750F">
              <w:rPr>
                <w:lang w:val="en-US"/>
              </w:rPr>
              <w:t>ength</w:t>
            </w:r>
          </w:p>
        </w:tc>
        <w:tc>
          <w:tcPr>
            <w:tcW w:w="5954" w:type="dxa"/>
          </w:tcPr>
          <w:p w:rsidR="0002646D" w:rsidRPr="0060750F" w:rsidRDefault="0002646D" w:rsidP="007A0FC9">
            <w:pPr>
              <w:pStyle w:val="Tabletext"/>
              <w:jc w:val="left"/>
              <w:rPr>
                <w:lang w:val="en-US"/>
              </w:rPr>
            </w:pPr>
            <w:r w:rsidRPr="0060750F">
              <w:rPr>
                <w:lang w:val="en-US"/>
              </w:rPr>
              <w:t>22.9 m, primary focus</w:t>
            </w:r>
          </w:p>
        </w:tc>
      </w:tr>
      <w:tr w:rsidR="0002646D" w:rsidRPr="0060750F" w:rsidTr="007A0FC9">
        <w:trPr>
          <w:jc w:val="center"/>
        </w:trPr>
        <w:tc>
          <w:tcPr>
            <w:tcW w:w="3686" w:type="dxa"/>
          </w:tcPr>
          <w:p w:rsidR="0002646D" w:rsidRPr="0060750F" w:rsidRDefault="0002646D" w:rsidP="007A0FC9">
            <w:pPr>
              <w:pStyle w:val="Tabletext"/>
              <w:jc w:val="left"/>
              <w:rPr>
                <w:lang w:val="en-US"/>
              </w:rPr>
            </w:pPr>
            <w:r w:rsidRPr="0060750F">
              <w:rPr>
                <w:lang w:val="en-US"/>
              </w:rPr>
              <w:t xml:space="preserve">Frequency </w:t>
            </w:r>
            <w:r w:rsidR="009346A7" w:rsidRPr="0060750F">
              <w:rPr>
                <w:lang w:val="en-US"/>
              </w:rPr>
              <w:t>r</w:t>
            </w:r>
            <w:r w:rsidRPr="0060750F">
              <w:rPr>
                <w:lang w:val="en-US"/>
              </w:rPr>
              <w:t>ange</w:t>
            </w:r>
          </w:p>
        </w:tc>
        <w:tc>
          <w:tcPr>
            <w:tcW w:w="5954" w:type="dxa"/>
          </w:tcPr>
          <w:p w:rsidR="0002646D" w:rsidRPr="0060750F" w:rsidRDefault="0002646D" w:rsidP="007A0FC9">
            <w:pPr>
              <w:pStyle w:val="Tabletext"/>
              <w:jc w:val="left"/>
              <w:rPr>
                <w:lang w:val="en-US"/>
              </w:rPr>
            </w:pPr>
            <w:r w:rsidRPr="0060750F">
              <w:rPr>
                <w:lang w:val="en-US"/>
              </w:rPr>
              <w:t>150-5 000 MHz</w:t>
            </w:r>
          </w:p>
        </w:tc>
      </w:tr>
      <w:tr w:rsidR="0002646D" w:rsidRPr="0060750F" w:rsidTr="007A0FC9">
        <w:trPr>
          <w:jc w:val="center"/>
        </w:trPr>
        <w:tc>
          <w:tcPr>
            <w:tcW w:w="3686" w:type="dxa"/>
          </w:tcPr>
          <w:p w:rsidR="0002646D" w:rsidRPr="0060750F" w:rsidRDefault="0002646D" w:rsidP="007A0FC9">
            <w:pPr>
              <w:pStyle w:val="Tabletext"/>
              <w:jc w:val="left"/>
              <w:rPr>
                <w:lang w:val="en-US"/>
              </w:rPr>
            </w:pPr>
            <w:r w:rsidRPr="0060750F">
              <w:rPr>
                <w:lang w:val="en-US"/>
              </w:rPr>
              <w:t>Support struts</w:t>
            </w:r>
          </w:p>
        </w:tc>
        <w:tc>
          <w:tcPr>
            <w:tcW w:w="5954" w:type="dxa"/>
          </w:tcPr>
          <w:p w:rsidR="0002646D" w:rsidRPr="0060750F" w:rsidRDefault="0002646D" w:rsidP="007A0FC9">
            <w:pPr>
              <w:pStyle w:val="Tabletext"/>
              <w:jc w:val="left"/>
              <w:rPr>
                <w:lang w:val="en-US"/>
              </w:rPr>
            </w:pPr>
            <w:r w:rsidRPr="0060750F">
              <w:rPr>
                <w:lang w:val="en-US"/>
              </w:rPr>
              <w:t>The Mk 1A has a central pylon supporting the feed, this has been modelled as four individual struts, diameter 0.2 m</w:t>
            </w:r>
          </w:p>
        </w:tc>
      </w:tr>
      <w:tr w:rsidR="0002646D" w:rsidRPr="0060750F" w:rsidTr="007A0FC9">
        <w:trPr>
          <w:jc w:val="center"/>
        </w:trPr>
        <w:tc>
          <w:tcPr>
            <w:tcW w:w="3686" w:type="dxa"/>
          </w:tcPr>
          <w:p w:rsidR="0002646D" w:rsidRPr="0060750F" w:rsidRDefault="0002646D" w:rsidP="007A0FC9">
            <w:pPr>
              <w:pStyle w:val="Tabletext"/>
              <w:jc w:val="left"/>
              <w:rPr>
                <w:lang w:val="en-US"/>
              </w:rPr>
            </w:pPr>
            <w:r w:rsidRPr="0060750F">
              <w:rPr>
                <w:lang w:val="en-US"/>
              </w:rPr>
              <w:t>Feed housing</w:t>
            </w:r>
          </w:p>
        </w:tc>
        <w:tc>
          <w:tcPr>
            <w:tcW w:w="5954" w:type="dxa"/>
          </w:tcPr>
          <w:p w:rsidR="0002646D" w:rsidRPr="0060750F" w:rsidRDefault="0002646D" w:rsidP="007A0FC9">
            <w:pPr>
              <w:pStyle w:val="Tabletext"/>
              <w:jc w:val="left"/>
              <w:rPr>
                <w:lang w:val="en-US"/>
              </w:rPr>
            </w:pPr>
            <w:r w:rsidRPr="0060750F">
              <w:rPr>
                <w:lang w:val="en-US"/>
              </w:rPr>
              <w:t>3.8 m diameter</w:t>
            </w:r>
          </w:p>
        </w:tc>
      </w:tr>
      <w:tr w:rsidR="0002646D" w:rsidRPr="0060750F" w:rsidTr="007A0FC9">
        <w:trPr>
          <w:jc w:val="center"/>
        </w:trPr>
        <w:tc>
          <w:tcPr>
            <w:tcW w:w="3686" w:type="dxa"/>
          </w:tcPr>
          <w:p w:rsidR="0002646D" w:rsidRPr="0060750F" w:rsidRDefault="0002646D" w:rsidP="007A0FC9">
            <w:pPr>
              <w:pStyle w:val="Tabletext"/>
              <w:jc w:val="left"/>
              <w:rPr>
                <w:lang w:val="en-US"/>
              </w:rPr>
            </w:pPr>
            <w:r w:rsidRPr="0060750F">
              <w:rPr>
                <w:lang w:val="en-US"/>
              </w:rPr>
              <w:t>Feed gain pattern</w:t>
            </w:r>
          </w:p>
        </w:tc>
        <w:tc>
          <w:tcPr>
            <w:tcW w:w="5954" w:type="dxa"/>
          </w:tcPr>
          <w:p w:rsidR="0002646D" w:rsidRPr="0060750F" w:rsidRDefault="0002646D" w:rsidP="007A0FC9">
            <w:pPr>
              <w:pStyle w:val="Tabletext"/>
              <w:jc w:val="left"/>
              <w:rPr>
                <w:lang w:val="en-US"/>
              </w:rPr>
            </w:pPr>
            <w:r w:rsidRPr="0060750F">
              <w:rPr>
                <w:lang w:val="en-US"/>
              </w:rPr>
              <w:t>Parabolic, 13 dB below maximum at 59</w:t>
            </w:r>
            <w:r w:rsidRPr="0060750F">
              <w:rPr>
                <w:rFonts w:ascii="Symbol" w:hAnsi="Symbol"/>
                <w:lang w:val="en-US"/>
              </w:rPr>
              <w:t></w:t>
            </w:r>
          </w:p>
        </w:tc>
      </w:tr>
      <w:tr w:rsidR="0002646D" w:rsidRPr="0060750F" w:rsidTr="007A0FC9">
        <w:trPr>
          <w:jc w:val="center"/>
        </w:trPr>
        <w:tc>
          <w:tcPr>
            <w:tcW w:w="3686" w:type="dxa"/>
          </w:tcPr>
          <w:p w:rsidR="0002646D" w:rsidRPr="0060750F" w:rsidRDefault="0002646D" w:rsidP="007A0FC9">
            <w:pPr>
              <w:pStyle w:val="Tabletext"/>
              <w:jc w:val="left"/>
              <w:rPr>
                <w:lang w:val="en-US"/>
              </w:rPr>
            </w:pPr>
            <w:r w:rsidRPr="0060750F">
              <w:rPr>
                <w:lang w:val="en-US"/>
              </w:rPr>
              <w:t>Surface distortions</w:t>
            </w:r>
          </w:p>
        </w:tc>
        <w:tc>
          <w:tcPr>
            <w:tcW w:w="5954" w:type="dxa"/>
          </w:tcPr>
          <w:p w:rsidR="0002646D" w:rsidRPr="0060750F" w:rsidRDefault="0002646D" w:rsidP="007A0FC9">
            <w:pPr>
              <w:pStyle w:val="Tabletext"/>
              <w:jc w:val="left"/>
              <w:rPr>
                <w:lang w:val="en-US"/>
              </w:rPr>
            </w:pPr>
            <w:r w:rsidRPr="0060750F">
              <w:rPr>
                <w:lang w:val="en-US"/>
              </w:rPr>
              <w:t>6 mm</w:t>
            </w:r>
            <w:r w:rsidR="008F50A3" w:rsidRPr="0060750F">
              <w:rPr>
                <w:lang w:val="en-US"/>
              </w:rPr>
              <w:t xml:space="preserve"> (r.m.s.) </w:t>
            </w:r>
            <w:r w:rsidRPr="0060750F">
              <w:rPr>
                <w:lang w:val="en-US"/>
              </w:rPr>
              <w:t>(25 mm peak-peak)</w:t>
            </w:r>
          </w:p>
        </w:tc>
      </w:tr>
      <w:tr w:rsidR="0002646D" w:rsidRPr="0060750F" w:rsidTr="007A0FC9">
        <w:trPr>
          <w:jc w:val="center"/>
        </w:trPr>
        <w:tc>
          <w:tcPr>
            <w:tcW w:w="3686" w:type="dxa"/>
          </w:tcPr>
          <w:p w:rsidR="0002646D" w:rsidRPr="0060750F" w:rsidRDefault="0002646D" w:rsidP="007A0FC9">
            <w:pPr>
              <w:pStyle w:val="Tabletext"/>
              <w:jc w:val="left"/>
              <w:rPr>
                <w:lang w:val="en-US"/>
              </w:rPr>
            </w:pPr>
            <w:r w:rsidRPr="0060750F">
              <w:rPr>
                <w:lang w:val="en-US"/>
              </w:rPr>
              <w:t>Surface distortion correlation distance</w:t>
            </w:r>
          </w:p>
        </w:tc>
        <w:tc>
          <w:tcPr>
            <w:tcW w:w="5954" w:type="dxa"/>
          </w:tcPr>
          <w:p w:rsidR="0002646D" w:rsidRPr="0060750F" w:rsidRDefault="0002646D" w:rsidP="007A0FC9">
            <w:pPr>
              <w:pStyle w:val="Tabletext"/>
              <w:jc w:val="left"/>
              <w:rPr>
                <w:lang w:val="en-US"/>
              </w:rPr>
            </w:pPr>
            <w:r w:rsidRPr="0060750F">
              <w:rPr>
                <w:lang w:val="en-US"/>
              </w:rPr>
              <w:t>2.8 m</w:t>
            </w:r>
          </w:p>
        </w:tc>
      </w:tr>
    </w:tbl>
    <w:p w:rsidR="007A0FC9" w:rsidRDefault="007A0FC9" w:rsidP="007A0FC9">
      <w:pPr>
        <w:pStyle w:val="Tablefin"/>
        <w:rPr>
          <w:lang w:val="en-US"/>
        </w:rPr>
      </w:pPr>
      <w:bookmarkStart w:id="133" w:name="_Toc203788945"/>
      <w:bookmarkStart w:id="134" w:name="_Toc203789365"/>
      <w:bookmarkStart w:id="135" w:name="_Toc214249705"/>
    </w:p>
    <w:p w:rsidR="008625CA" w:rsidRPr="008625CA" w:rsidRDefault="008625CA" w:rsidP="008625CA">
      <w:pPr>
        <w:rPr>
          <w:lang w:val="en-US"/>
        </w:rPr>
      </w:pPr>
    </w:p>
    <w:p w:rsidR="0002646D" w:rsidRPr="0060750F" w:rsidRDefault="0002646D" w:rsidP="0002646D">
      <w:pPr>
        <w:pStyle w:val="Heading2"/>
        <w:rPr>
          <w:lang w:val="en-US"/>
        </w:rPr>
      </w:pPr>
      <w:bookmarkStart w:id="136" w:name="_Toc264462528"/>
      <w:r w:rsidRPr="0060750F">
        <w:rPr>
          <w:lang w:val="en-US"/>
        </w:rPr>
        <w:t>4.2</w:t>
      </w:r>
      <w:r w:rsidRPr="0060750F">
        <w:rPr>
          <w:lang w:val="en-US"/>
        </w:rPr>
        <w:tab/>
        <w:t>Model results</w:t>
      </w:r>
      <w:bookmarkEnd w:id="133"/>
      <w:bookmarkEnd w:id="134"/>
      <w:bookmarkEnd w:id="135"/>
      <w:bookmarkEnd w:id="136"/>
    </w:p>
    <w:p w:rsidR="0002646D" w:rsidRPr="0060750F" w:rsidRDefault="0002646D" w:rsidP="0002646D">
      <w:pPr>
        <w:rPr>
          <w:lang w:val="en-US"/>
        </w:rPr>
      </w:pPr>
      <w:r w:rsidRPr="0060750F">
        <w:rPr>
          <w:lang w:val="en-US"/>
        </w:rPr>
        <w:t>The antenna was modelled at 150 MHz and at 5</w:t>
      </w:r>
      <w:r w:rsidRPr="0060750F">
        <w:rPr>
          <w:rFonts w:ascii="Tms Rmn" w:hAnsi="Tms Rmn"/>
          <w:sz w:val="12"/>
          <w:lang w:val="en-US"/>
        </w:rPr>
        <w:t> </w:t>
      </w:r>
      <w:r w:rsidRPr="0060750F">
        <w:rPr>
          <w:lang w:val="en-US"/>
        </w:rPr>
        <w:t>000 MHz. It was modelled in the far-field, both with and without struts. The effects of varying the observation distance within the near-field were examined and the effects of surface distortions were examined.</w:t>
      </w:r>
    </w:p>
    <w:p w:rsidR="0002646D" w:rsidRPr="0060750F" w:rsidRDefault="0002646D" w:rsidP="0002646D">
      <w:pPr>
        <w:rPr>
          <w:lang w:val="en-US"/>
        </w:rPr>
      </w:pPr>
      <w:r w:rsidRPr="0060750F">
        <w:rPr>
          <w:lang w:val="en-US"/>
        </w:rPr>
        <w:t>The antenna was also modelled at the 1</w:t>
      </w:r>
      <w:r w:rsidRPr="0060750F">
        <w:rPr>
          <w:rFonts w:ascii="Tms Rmn" w:hAnsi="Tms Rmn"/>
          <w:sz w:val="12"/>
          <w:lang w:val="en-US"/>
        </w:rPr>
        <w:t> </w:t>
      </w:r>
      <w:r w:rsidRPr="0060750F">
        <w:rPr>
          <w:lang w:val="en-US"/>
        </w:rPr>
        <w:t>420 MHz in order to compare the results with measured data taken at the same frequency.</w:t>
      </w:r>
    </w:p>
    <w:p w:rsidR="0002646D" w:rsidRPr="0060750F" w:rsidRDefault="0002646D" w:rsidP="007A0FC9">
      <w:pPr>
        <w:rPr>
          <w:lang w:val="en-US"/>
        </w:rPr>
      </w:pPr>
      <w:r w:rsidRPr="0060750F">
        <w:rPr>
          <w:lang w:val="en-US"/>
        </w:rPr>
        <w:t>All the results are for the Mk 1A antenna assumed to be transmitting with circular polarization. The</w:t>
      </w:r>
      <w:r w:rsidR="007A0FC9" w:rsidRPr="0060750F">
        <w:rPr>
          <w:lang w:val="en-US"/>
        </w:rPr>
        <w:t xml:space="preserve"> </w:t>
      </w:r>
      <w:r w:rsidRPr="0060750F">
        <w:rPr>
          <w:lang w:val="en-US"/>
        </w:rPr>
        <w:t>receiver is assumed to be using vertical polarization. All patterns are for the azimuth plane, with the antenna pointing at 0</w:t>
      </w:r>
      <w:r w:rsidRPr="0060750F">
        <w:rPr>
          <w:rFonts w:ascii="Symbol" w:hAnsi="Symbol"/>
          <w:lang w:val="en-US"/>
        </w:rPr>
        <w:t></w:t>
      </w:r>
      <w:r w:rsidRPr="0060750F">
        <w:rPr>
          <w:lang w:val="en-US"/>
        </w:rPr>
        <w:t xml:space="preserve"> elevation.</w:t>
      </w:r>
    </w:p>
    <w:p w:rsidR="0002646D" w:rsidRPr="0060750F" w:rsidRDefault="0002646D" w:rsidP="0002646D">
      <w:pPr>
        <w:pStyle w:val="Heading3"/>
        <w:rPr>
          <w:spacing w:val="-3"/>
          <w:lang w:val="en-US"/>
        </w:rPr>
      </w:pPr>
      <w:bookmarkStart w:id="137" w:name="_Toc203788946"/>
      <w:bookmarkStart w:id="138" w:name="_Toc203789366"/>
      <w:bookmarkStart w:id="139" w:name="_Toc214249706"/>
      <w:bookmarkStart w:id="140" w:name="_Toc264462529"/>
      <w:r w:rsidRPr="0060750F">
        <w:rPr>
          <w:spacing w:val="-3"/>
          <w:lang w:val="en-US"/>
        </w:rPr>
        <w:t>4.2.1</w:t>
      </w:r>
      <w:r w:rsidRPr="0060750F">
        <w:rPr>
          <w:spacing w:val="-3"/>
          <w:lang w:val="en-US"/>
        </w:rPr>
        <w:tab/>
      </w:r>
      <w:r w:rsidRPr="0060750F">
        <w:rPr>
          <w:lang w:val="en-US"/>
        </w:rPr>
        <w:t>Far-field and near-field at 150 MHz</w:t>
      </w:r>
      <w:bookmarkEnd w:id="137"/>
      <w:bookmarkEnd w:id="138"/>
      <w:bookmarkEnd w:id="139"/>
      <w:bookmarkEnd w:id="140"/>
    </w:p>
    <w:p w:rsidR="0002646D" w:rsidRPr="0060750F" w:rsidRDefault="0002646D" w:rsidP="005478BD">
      <w:pPr>
        <w:rPr>
          <w:lang w:val="en-US"/>
        </w:rPr>
      </w:pPr>
      <w:r w:rsidRPr="0060750F">
        <w:rPr>
          <w:lang w:val="en-US"/>
        </w:rPr>
        <w:t xml:space="preserve">Figure </w:t>
      </w:r>
      <w:r w:rsidR="005478BD" w:rsidRPr="0060750F">
        <w:rPr>
          <w:lang w:val="en-US"/>
        </w:rPr>
        <w:t>9</w:t>
      </w:r>
      <w:r w:rsidRPr="0060750F">
        <w:rPr>
          <w:lang w:val="en-US"/>
        </w:rPr>
        <w:t xml:space="preserve"> shows the gain pattern at 150 MHz, with surface distortions included and with no struts. The </w:t>
      </w:r>
      <w:r w:rsidR="007A0FC9" w:rsidRPr="0060750F">
        <w:rPr>
          <w:lang w:val="en-US"/>
        </w:rPr>
        <w:t>physical optics</w:t>
      </w:r>
      <w:r w:rsidRPr="0060750F">
        <w:rPr>
          <w:lang w:val="en-US"/>
        </w:rPr>
        <w:t xml:space="preserve"> method was used within 7.06</w:t>
      </w:r>
      <w:r w:rsidRPr="0060750F">
        <w:rPr>
          <w:rFonts w:ascii="Symbol" w:hAnsi="Symbol"/>
          <w:lang w:val="en-US"/>
        </w:rPr>
        <w:t></w:t>
      </w:r>
      <w:r w:rsidRPr="0060750F">
        <w:rPr>
          <w:lang w:val="en-US"/>
        </w:rPr>
        <w:t xml:space="preserve"> of boresight, and the GTD method at other angles. The 4 plots show the changing gain pattern as the observation point moves from far-field to successively shorter near-field distances. At this frequency, the far-field distance is 5.8 km.</w:t>
      </w:r>
    </w:p>
    <w:p w:rsidR="005478BD" w:rsidRDefault="005478BD" w:rsidP="005478BD">
      <w:pPr>
        <w:rPr>
          <w:lang w:val="en-US"/>
        </w:rPr>
      </w:pPr>
      <w:r w:rsidRPr="0060750F">
        <w:rPr>
          <w:lang w:val="en-US"/>
        </w:rPr>
        <w:t>It can be seen that the far-field pattern and the near-field pattern at 1</w:t>
      </w:r>
      <w:r w:rsidRPr="0060750F">
        <w:rPr>
          <w:rFonts w:ascii="Tms Rmn" w:hAnsi="Tms Rmn"/>
          <w:sz w:val="12"/>
          <w:lang w:val="en-US"/>
        </w:rPr>
        <w:t> </w:t>
      </w:r>
      <w:r w:rsidRPr="0060750F">
        <w:rPr>
          <w:lang w:val="en-US"/>
        </w:rPr>
        <w:t xml:space="preserve">000 m are almost identical. For distances of 100 m and 50 m, the width of the main lobe increases and the maximum gain decreases. Beyond </w:t>
      </w:r>
      <w:r w:rsidRPr="0060750F">
        <w:rPr>
          <w:rFonts w:ascii="Symbol" w:hAnsi="Symbol"/>
          <w:lang w:val="en-US"/>
        </w:rPr>
        <w:t></w:t>
      </w:r>
      <w:r w:rsidRPr="0060750F">
        <w:rPr>
          <w:lang w:val="en-US"/>
        </w:rPr>
        <w:t>130°, there is little change in the level of the side-lobe envelope. At these angles the dominant rays are the edge diffracted rays.</w:t>
      </w:r>
    </w:p>
    <w:p w:rsidR="0002646D" w:rsidRPr="0060750F" w:rsidRDefault="0002646D" w:rsidP="007A0FC9">
      <w:pPr>
        <w:pStyle w:val="FigureNo"/>
        <w:rPr>
          <w:lang w:val="en-US"/>
        </w:rPr>
      </w:pPr>
      <w:bookmarkStart w:id="141" w:name="_Toc214256204"/>
      <w:bookmarkStart w:id="142" w:name="_Toc214256308"/>
      <w:bookmarkStart w:id="143" w:name="_Toc214256900"/>
      <w:bookmarkStart w:id="144" w:name="_Toc203791244"/>
      <w:bookmarkStart w:id="145" w:name="_Toc203791682"/>
      <w:bookmarkStart w:id="146" w:name="_Toc214258213"/>
      <w:r w:rsidRPr="0060750F">
        <w:rPr>
          <w:lang w:val="en-US"/>
        </w:rPr>
        <w:lastRenderedPageBreak/>
        <w:t>FIGURE</w:t>
      </w:r>
      <w:bookmarkStart w:id="147" w:name="_Toc203790150"/>
      <w:bookmarkStart w:id="148" w:name="_Toc214256205"/>
      <w:bookmarkStart w:id="149" w:name="_Toc214256309"/>
      <w:bookmarkStart w:id="150" w:name="_Toc214256901"/>
      <w:bookmarkEnd w:id="141"/>
      <w:bookmarkEnd w:id="142"/>
      <w:bookmarkEnd w:id="143"/>
      <w:r w:rsidR="007A0FC9" w:rsidRPr="0060750F">
        <w:rPr>
          <w:lang w:val="en-US"/>
        </w:rPr>
        <w:t xml:space="preserve"> 9</w:t>
      </w:r>
    </w:p>
    <w:p w:rsidR="0002646D" w:rsidRPr="0060750F" w:rsidRDefault="0002646D" w:rsidP="0002646D">
      <w:pPr>
        <w:pStyle w:val="Figuretitle"/>
        <w:rPr>
          <w:lang w:val="en-US"/>
        </w:rPr>
      </w:pPr>
      <w:r w:rsidRPr="0060750F">
        <w:rPr>
          <w:lang w:val="en-US"/>
        </w:rPr>
        <w:t>Far- and near-field of Mk 1A at 150 MHz (no struts)</w:t>
      </w:r>
      <w:bookmarkEnd w:id="144"/>
      <w:bookmarkEnd w:id="145"/>
      <w:bookmarkEnd w:id="146"/>
      <w:bookmarkEnd w:id="147"/>
      <w:bookmarkEnd w:id="148"/>
      <w:bookmarkEnd w:id="149"/>
      <w:bookmarkEnd w:id="150"/>
    </w:p>
    <w:p w:rsidR="0002646D" w:rsidRPr="0060750F" w:rsidRDefault="00C45CEE" w:rsidP="007A0FC9">
      <w:pPr>
        <w:pStyle w:val="Figure"/>
        <w:rPr>
          <w:lang w:val="en-US"/>
        </w:rPr>
      </w:pPr>
      <w:r w:rsidRPr="00A31704">
        <w:rPr>
          <w:lang w:val="en-US"/>
        </w:rPr>
        <w:pict>
          <v:shape id="_x0000_i1042" type="#_x0000_t75" style="width:480pt;height:244.8pt">
            <v:imagedata r:id="rId30" o:title=""/>
          </v:shape>
        </w:pict>
      </w:r>
    </w:p>
    <w:p w:rsidR="008625CA" w:rsidRDefault="008625CA" w:rsidP="008625CA">
      <w:pPr>
        <w:rPr>
          <w:lang w:val="en-US"/>
        </w:rPr>
      </w:pPr>
      <w:bookmarkStart w:id="151" w:name="_Toc264462530"/>
      <w:bookmarkStart w:id="152" w:name="_Toc214256206"/>
      <w:bookmarkStart w:id="153" w:name="_Toc214256310"/>
      <w:bookmarkStart w:id="154" w:name="_Toc214256902"/>
      <w:bookmarkStart w:id="155" w:name="_Toc203791245"/>
      <w:bookmarkStart w:id="156" w:name="_Toc203791683"/>
      <w:bookmarkStart w:id="157" w:name="_Toc214258214"/>
    </w:p>
    <w:p w:rsidR="008625CA" w:rsidRPr="0060750F" w:rsidRDefault="008625CA" w:rsidP="008625CA">
      <w:pPr>
        <w:pStyle w:val="Heading3"/>
        <w:rPr>
          <w:spacing w:val="-3"/>
          <w:lang w:val="en-US"/>
        </w:rPr>
      </w:pPr>
      <w:r w:rsidRPr="0060750F">
        <w:rPr>
          <w:spacing w:val="-3"/>
          <w:lang w:val="en-US"/>
        </w:rPr>
        <w:t>4.2.2</w:t>
      </w:r>
      <w:r w:rsidRPr="0060750F">
        <w:rPr>
          <w:spacing w:val="-3"/>
          <w:lang w:val="en-US"/>
        </w:rPr>
        <w:tab/>
      </w:r>
      <w:r w:rsidRPr="0060750F">
        <w:rPr>
          <w:lang w:val="en-US"/>
        </w:rPr>
        <w:t>Far-field at 5 000 MHz, with and without struts</w:t>
      </w:r>
      <w:bookmarkEnd w:id="151"/>
    </w:p>
    <w:p w:rsidR="008625CA" w:rsidRDefault="008625CA" w:rsidP="008625CA">
      <w:pPr>
        <w:rPr>
          <w:lang w:val="en-US"/>
        </w:rPr>
      </w:pPr>
      <w:r w:rsidRPr="0060750F">
        <w:rPr>
          <w:lang w:val="en-US"/>
        </w:rPr>
        <w:t>Figure 10 shows the far-field gain pattern of the Mk 1A at 5</w:t>
      </w:r>
      <w:r w:rsidRPr="0060750F">
        <w:rPr>
          <w:rFonts w:ascii="Tms Rmn" w:hAnsi="Tms Rmn"/>
          <w:sz w:val="12"/>
          <w:lang w:val="en-US"/>
        </w:rPr>
        <w:t> </w:t>
      </w:r>
      <w:r w:rsidRPr="0060750F">
        <w:rPr>
          <w:lang w:val="en-US"/>
        </w:rPr>
        <w:t>000 MHz. Random surface distortions are included. The physical optics method was used within 0.21</w:t>
      </w:r>
      <w:r w:rsidRPr="0060750F">
        <w:rPr>
          <w:rFonts w:ascii="Symbol" w:hAnsi="Symbol"/>
          <w:lang w:val="en-US"/>
        </w:rPr>
        <w:t></w:t>
      </w:r>
      <w:r w:rsidRPr="0060750F">
        <w:rPr>
          <w:lang w:val="en-US"/>
        </w:rPr>
        <w:t xml:space="preserve"> of boresight, and the GTD method at other angles. One plot shows the pattern with no struts, the other has struts included. The reference radiation pattern from Recommendation ITU-R SA.509 is included.</w:t>
      </w:r>
    </w:p>
    <w:p w:rsidR="008625CA" w:rsidRPr="0060750F" w:rsidRDefault="008625CA" w:rsidP="008625CA">
      <w:pPr>
        <w:rPr>
          <w:lang w:val="en-US"/>
        </w:rPr>
      </w:pPr>
    </w:p>
    <w:p w:rsidR="0002646D" w:rsidRPr="0060750F" w:rsidRDefault="0002646D" w:rsidP="007A0FC9">
      <w:pPr>
        <w:pStyle w:val="FigureNo"/>
        <w:rPr>
          <w:lang w:val="en-US"/>
        </w:rPr>
      </w:pPr>
      <w:r w:rsidRPr="0060750F">
        <w:rPr>
          <w:lang w:val="en-US"/>
        </w:rPr>
        <w:t>FIGURE</w:t>
      </w:r>
      <w:bookmarkStart w:id="158" w:name="_Toc203790151"/>
      <w:bookmarkStart w:id="159" w:name="_Toc214256207"/>
      <w:bookmarkStart w:id="160" w:name="_Toc214256311"/>
      <w:bookmarkStart w:id="161" w:name="_Toc214256903"/>
      <w:bookmarkEnd w:id="152"/>
      <w:bookmarkEnd w:id="153"/>
      <w:bookmarkEnd w:id="154"/>
      <w:r w:rsidR="007A0FC9" w:rsidRPr="0060750F">
        <w:rPr>
          <w:lang w:val="en-US"/>
        </w:rPr>
        <w:t xml:space="preserve"> 10</w:t>
      </w:r>
    </w:p>
    <w:p w:rsidR="0002646D" w:rsidRPr="0060750F" w:rsidRDefault="0002646D" w:rsidP="008F50A3">
      <w:pPr>
        <w:pStyle w:val="Figuretitle"/>
        <w:rPr>
          <w:lang w:val="en-US"/>
        </w:rPr>
      </w:pPr>
      <w:r w:rsidRPr="0060750F">
        <w:rPr>
          <w:lang w:val="en-US"/>
        </w:rPr>
        <w:t>Far-field of Mk 1A at 5 000 MHz with and without struts</w:t>
      </w:r>
      <w:bookmarkEnd w:id="155"/>
      <w:bookmarkEnd w:id="156"/>
      <w:bookmarkEnd w:id="157"/>
      <w:bookmarkEnd w:id="158"/>
      <w:bookmarkEnd w:id="159"/>
      <w:bookmarkEnd w:id="160"/>
      <w:bookmarkEnd w:id="161"/>
    </w:p>
    <w:p w:rsidR="0002646D" w:rsidRPr="0060750F" w:rsidRDefault="00C45CEE" w:rsidP="007A0FC9">
      <w:pPr>
        <w:pStyle w:val="Figure"/>
        <w:rPr>
          <w:lang w:val="en-US"/>
        </w:rPr>
      </w:pPr>
      <w:r w:rsidRPr="00A31704">
        <w:rPr>
          <w:lang w:val="en-US"/>
        </w:rPr>
        <w:pict>
          <v:shape id="_x0000_i1043" type="#_x0000_t75" style="width:480pt;height:244.2pt">
            <v:imagedata r:id="rId31" o:title=""/>
          </v:shape>
        </w:pict>
      </w:r>
    </w:p>
    <w:p w:rsidR="0002646D" w:rsidRPr="0060750F" w:rsidRDefault="0002646D" w:rsidP="005478BD">
      <w:pPr>
        <w:keepLines/>
        <w:rPr>
          <w:lang w:val="en-US"/>
        </w:rPr>
      </w:pPr>
      <w:r w:rsidRPr="0060750F">
        <w:rPr>
          <w:lang w:val="en-US"/>
        </w:rPr>
        <w:lastRenderedPageBreak/>
        <w:t xml:space="preserve">Without struts, the effect of spillover (radiation directly to or from the feed) is visible from the peaks at about </w:t>
      </w:r>
      <w:r w:rsidRPr="0060750F">
        <w:rPr>
          <w:rFonts w:ascii="Symbol" w:hAnsi="Symbol"/>
          <w:lang w:val="en-US"/>
        </w:rPr>
        <w:t></w:t>
      </w:r>
      <w:r w:rsidRPr="0060750F">
        <w:rPr>
          <w:lang w:val="en-US"/>
        </w:rPr>
        <w:t>100°. When struts are included, the high level of strut scattering predicted by the model tends to mask the spillover effects. With struts included, the gain pattern just exceeds the reference radiation pattern for angles less than 100</w:t>
      </w:r>
      <w:r w:rsidRPr="0060750F">
        <w:rPr>
          <w:rFonts w:ascii="Symbol" w:hAnsi="Symbol"/>
          <w:lang w:val="en-US"/>
        </w:rPr>
        <w:t></w:t>
      </w:r>
      <w:r w:rsidRPr="0060750F">
        <w:rPr>
          <w:lang w:val="en-US"/>
        </w:rPr>
        <w:t xml:space="preserve"> from boresight.</w:t>
      </w:r>
    </w:p>
    <w:p w:rsidR="0002646D" w:rsidRPr="0060750F" w:rsidRDefault="0002646D" w:rsidP="0002646D">
      <w:pPr>
        <w:pStyle w:val="Heading3"/>
        <w:rPr>
          <w:lang w:val="en-US"/>
        </w:rPr>
      </w:pPr>
      <w:bookmarkStart w:id="162" w:name="_Toc203788948"/>
      <w:bookmarkStart w:id="163" w:name="_Toc203789368"/>
      <w:bookmarkStart w:id="164" w:name="_Toc214249708"/>
      <w:bookmarkStart w:id="165" w:name="_Toc264462531"/>
      <w:r w:rsidRPr="0060750F">
        <w:rPr>
          <w:lang w:val="en-US"/>
        </w:rPr>
        <w:t>4.2.3</w:t>
      </w:r>
      <w:r w:rsidRPr="0060750F">
        <w:rPr>
          <w:lang w:val="en-US"/>
        </w:rPr>
        <w:tab/>
        <w:t>Far-field at 5 000 MHz, with and without surface distortions</w:t>
      </w:r>
      <w:bookmarkEnd w:id="162"/>
      <w:bookmarkEnd w:id="163"/>
      <w:bookmarkEnd w:id="164"/>
      <w:bookmarkEnd w:id="165"/>
    </w:p>
    <w:p w:rsidR="0002646D" w:rsidRDefault="0002646D" w:rsidP="005478BD">
      <w:pPr>
        <w:rPr>
          <w:lang w:val="en-US"/>
        </w:rPr>
      </w:pPr>
      <w:r w:rsidRPr="0060750F">
        <w:rPr>
          <w:lang w:val="en-US"/>
        </w:rPr>
        <w:t xml:space="preserve">Figure </w:t>
      </w:r>
      <w:r w:rsidR="005478BD" w:rsidRPr="0060750F">
        <w:rPr>
          <w:lang w:val="en-US"/>
        </w:rPr>
        <w:t>11</w:t>
      </w:r>
      <w:r w:rsidRPr="0060750F">
        <w:rPr>
          <w:lang w:val="en-US"/>
        </w:rPr>
        <w:t xml:space="preserve"> shows the effect of using a different random number seed for the distribution of random surface deviations. Three far-field plots are shown for the MK 1A at 5</w:t>
      </w:r>
      <w:r w:rsidRPr="0060750F">
        <w:rPr>
          <w:rFonts w:ascii="Tms Rmn" w:hAnsi="Tms Rmn"/>
          <w:sz w:val="12"/>
          <w:lang w:val="en-US"/>
        </w:rPr>
        <w:t> </w:t>
      </w:r>
      <w:r w:rsidRPr="0060750F">
        <w:rPr>
          <w:lang w:val="en-US"/>
        </w:rPr>
        <w:t xml:space="preserve">000 MHz. They are separated by 50 dB for clarity. One gives the predicted pattern with no surface distortion, the others show the effect of different random distributions. The </w:t>
      </w:r>
      <w:r w:rsidR="007A0FC9" w:rsidRPr="0060750F">
        <w:rPr>
          <w:lang w:val="en-US"/>
        </w:rPr>
        <w:t>physical optics</w:t>
      </w:r>
      <w:r w:rsidRPr="0060750F">
        <w:rPr>
          <w:lang w:val="en-US"/>
        </w:rPr>
        <w:t xml:space="preserve"> method was used within 0.21</w:t>
      </w:r>
      <w:r w:rsidRPr="0060750F">
        <w:rPr>
          <w:rFonts w:ascii="Symbol" w:hAnsi="Symbol"/>
          <w:lang w:val="en-US"/>
        </w:rPr>
        <w:t></w:t>
      </w:r>
      <w:r w:rsidRPr="0060750F">
        <w:rPr>
          <w:lang w:val="en-US"/>
        </w:rPr>
        <w:t xml:space="preserve"> of boresight, and the GTD method at other angles.</w:t>
      </w:r>
    </w:p>
    <w:p w:rsidR="008625CA" w:rsidRPr="0060750F" w:rsidRDefault="008625CA" w:rsidP="005478BD">
      <w:pPr>
        <w:rPr>
          <w:lang w:val="en-US"/>
        </w:rPr>
      </w:pPr>
    </w:p>
    <w:p w:rsidR="0002646D" w:rsidRPr="0060750F" w:rsidRDefault="0002646D" w:rsidP="007A0FC9">
      <w:pPr>
        <w:pStyle w:val="FigureNo"/>
        <w:rPr>
          <w:lang w:val="en-US"/>
        </w:rPr>
      </w:pPr>
      <w:bookmarkStart w:id="166" w:name="_Toc214256208"/>
      <w:bookmarkStart w:id="167" w:name="_Toc214256312"/>
      <w:bookmarkStart w:id="168" w:name="_Toc214256904"/>
      <w:bookmarkStart w:id="169" w:name="_Toc214258215"/>
      <w:r w:rsidRPr="0060750F">
        <w:rPr>
          <w:lang w:val="en-US"/>
        </w:rPr>
        <w:t>FIGURE</w:t>
      </w:r>
      <w:bookmarkStart w:id="170" w:name="_Toc214256209"/>
      <w:bookmarkStart w:id="171" w:name="_Toc214256313"/>
      <w:bookmarkStart w:id="172" w:name="_Toc214256905"/>
      <w:bookmarkEnd w:id="166"/>
      <w:bookmarkEnd w:id="167"/>
      <w:bookmarkEnd w:id="168"/>
      <w:r w:rsidR="007A0FC9" w:rsidRPr="0060750F">
        <w:rPr>
          <w:lang w:val="en-US"/>
        </w:rPr>
        <w:t xml:space="preserve"> 11</w:t>
      </w:r>
    </w:p>
    <w:p w:rsidR="0002646D" w:rsidRPr="0060750F" w:rsidRDefault="0002646D" w:rsidP="0002646D">
      <w:pPr>
        <w:pStyle w:val="Figuretitle"/>
        <w:rPr>
          <w:lang w:val="en-US"/>
        </w:rPr>
      </w:pPr>
      <w:r w:rsidRPr="0060750F">
        <w:rPr>
          <w:lang w:val="en-US"/>
        </w:rPr>
        <w:t>Far-field at 5 000 MHz with and without surface distortion</w:t>
      </w:r>
      <w:bookmarkEnd w:id="169"/>
      <w:bookmarkEnd w:id="170"/>
      <w:bookmarkEnd w:id="171"/>
      <w:bookmarkEnd w:id="172"/>
    </w:p>
    <w:p w:rsidR="0002646D" w:rsidRPr="0060750F" w:rsidRDefault="00C45CEE" w:rsidP="007A0FC9">
      <w:pPr>
        <w:pStyle w:val="Figure"/>
        <w:rPr>
          <w:lang w:val="en-US"/>
        </w:rPr>
      </w:pPr>
      <w:r w:rsidRPr="00A31704">
        <w:rPr>
          <w:lang w:val="en-US"/>
        </w:rPr>
        <w:pict>
          <v:shape id="_x0000_i1044" type="#_x0000_t75" style="width:477.6pt;height:244.8pt">
            <v:imagedata r:id="rId32" o:title=""/>
          </v:shape>
        </w:pict>
      </w:r>
    </w:p>
    <w:p w:rsidR="008625CA" w:rsidRDefault="008625CA" w:rsidP="005478BD">
      <w:pPr>
        <w:rPr>
          <w:lang w:val="en-US"/>
        </w:rPr>
      </w:pPr>
    </w:p>
    <w:p w:rsidR="0002646D" w:rsidRPr="0060750F" w:rsidRDefault="0002646D" w:rsidP="005478BD">
      <w:pPr>
        <w:rPr>
          <w:lang w:val="en-US"/>
        </w:rPr>
      </w:pPr>
      <w:r w:rsidRPr="0060750F">
        <w:rPr>
          <w:lang w:val="en-US"/>
        </w:rPr>
        <w:t>One can see that the surface distortions produce “spikes” near the main beam. The “spikes” are about 10 dB higher than the level with no surface distortion. Beyond about 10</w:t>
      </w:r>
      <w:r w:rsidRPr="0060750F">
        <w:rPr>
          <w:rFonts w:ascii="Symbol" w:hAnsi="Symbol"/>
          <w:lang w:val="en-US"/>
        </w:rPr>
        <w:t></w:t>
      </w:r>
      <w:r w:rsidRPr="0060750F">
        <w:rPr>
          <w:lang w:val="en-US"/>
        </w:rPr>
        <w:t xml:space="preserve"> from boresight, surface distortions appear to have little effect. If strut scattering were included (as indicated by Fig.</w:t>
      </w:r>
      <w:r w:rsidR="005478BD" w:rsidRPr="0060750F">
        <w:rPr>
          <w:lang w:val="en-US"/>
        </w:rPr>
        <w:t> 10</w:t>
      </w:r>
      <w:r w:rsidRPr="0060750F">
        <w:rPr>
          <w:lang w:val="en-US"/>
        </w:rPr>
        <w:t>), the “spikes” close to boresight would be masked.</w:t>
      </w:r>
    </w:p>
    <w:p w:rsidR="0002646D" w:rsidRPr="0060750F" w:rsidRDefault="0002646D" w:rsidP="0002646D">
      <w:pPr>
        <w:pStyle w:val="Heading3"/>
        <w:rPr>
          <w:lang w:val="en-US"/>
        </w:rPr>
      </w:pPr>
      <w:bookmarkStart w:id="173" w:name="_Toc203788949"/>
      <w:bookmarkStart w:id="174" w:name="_Toc203789369"/>
      <w:bookmarkStart w:id="175" w:name="_Toc214249709"/>
      <w:bookmarkStart w:id="176" w:name="_Toc264462532"/>
      <w:r w:rsidRPr="0060750F">
        <w:rPr>
          <w:lang w:val="en-US"/>
        </w:rPr>
        <w:t>4.2.4</w:t>
      </w:r>
      <w:r w:rsidRPr="0060750F">
        <w:rPr>
          <w:lang w:val="en-US"/>
        </w:rPr>
        <w:tab/>
        <w:t>Far-field and near-field at 5 000 MHz, without struts</w:t>
      </w:r>
      <w:bookmarkEnd w:id="173"/>
      <w:bookmarkEnd w:id="174"/>
      <w:bookmarkEnd w:id="175"/>
      <w:bookmarkEnd w:id="176"/>
    </w:p>
    <w:p w:rsidR="0002646D" w:rsidRPr="0060750F" w:rsidRDefault="0002646D" w:rsidP="005478BD">
      <w:pPr>
        <w:rPr>
          <w:lang w:val="en-US"/>
        </w:rPr>
      </w:pPr>
      <w:r w:rsidRPr="0060750F">
        <w:rPr>
          <w:lang w:val="en-US"/>
        </w:rPr>
        <w:t xml:space="preserve">Figure </w:t>
      </w:r>
      <w:r w:rsidR="005478BD" w:rsidRPr="0060750F">
        <w:rPr>
          <w:lang w:val="en-US"/>
        </w:rPr>
        <w:t>12</w:t>
      </w:r>
      <w:r w:rsidRPr="0060750F">
        <w:rPr>
          <w:lang w:val="en-US"/>
        </w:rPr>
        <w:t xml:space="preserve"> shows the effect of viewing the antenna in the near-field. The plots are for the Mk 1A at 5</w:t>
      </w:r>
      <w:r w:rsidRPr="0060750F">
        <w:rPr>
          <w:rFonts w:ascii="Tms Rmn" w:hAnsi="Tms Rmn"/>
          <w:sz w:val="12"/>
          <w:lang w:val="en-US"/>
        </w:rPr>
        <w:t> </w:t>
      </w:r>
      <w:r w:rsidRPr="0060750F">
        <w:rPr>
          <w:lang w:val="en-US"/>
        </w:rPr>
        <w:t>000 MHz with surface distortions, viewed from the far-field and at three different near</w:t>
      </w:r>
      <w:r w:rsidRPr="0060750F">
        <w:rPr>
          <w:lang w:val="en-US"/>
        </w:rPr>
        <w:noBreakHyphen/>
        <w:t xml:space="preserve">field distances. The </w:t>
      </w:r>
      <w:r w:rsidR="007A0FC9" w:rsidRPr="0060750F">
        <w:rPr>
          <w:lang w:val="en-US"/>
        </w:rPr>
        <w:t>physical optics</w:t>
      </w:r>
      <w:r w:rsidRPr="0060750F">
        <w:rPr>
          <w:lang w:val="en-US"/>
        </w:rPr>
        <w:t xml:space="preserve"> method was used within 0.21</w:t>
      </w:r>
      <w:r w:rsidRPr="0060750F">
        <w:rPr>
          <w:rFonts w:ascii="Symbol" w:hAnsi="Symbol"/>
          <w:lang w:val="en-US"/>
        </w:rPr>
        <w:sym w:font="Symbol" w:char="F0B0"/>
      </w:r>
      <w:r w:rsidRPr="0060750F">
        <w:rPr>
          <w:lang w:val="en-US"/>
        </w:rPr>
        <w:t xml:space="preserve"> of boresight, and the GTD method at other angles. The plots are separated by 70 dB for clarity.</w:t>
      </w:r>
    </w:p>
    <w:p w:rsidR="0002646D" w:rsidRPr="0060750F" w:rsidRDefault="0002646D" w:rsidP="007A0FC9">
      <w:pPr>
        <w:pStyle w:val="FigureNo"/>
        <w:rPr>
          <w:lang w:val="en-US"/>
        </w:rPr>
      </w:pPr>
      <w:bookmarkStart w:id="177" w:name="_Toc214256210"/>
      <w:bookmarkStart w:id="178" w:name="_Toc214256314"/>
      <w:bookmarkStart w:id="179" w:name="_Toc214256906"/>
      <w:bookmarkStart w:id="180" w:name="_Toc203791247"/>
      <w:bookmarkStart w:id="181" w:name="_Toc203791685"/>
      <w:bookmarkStart w:id="182" w:name="_Toc214258216"/>
      <w:r w:rsidRPr="0060750F">
        <w:rPr>
          <w:lang w:val="en-US"/>
        </w:rPr>
        <w:lastRenderedPageBreak/>
        <w:t>FIGURE</w:t>
      </w:r>
      <w:bookmarkStart w:id="183" w:name="_Toc203790153"/>
      <w:bookmarkStart w:id="184" w:name="_Toc214256211"/>
      <w:bookmarkStart w:id="185" w:name="_Toc214256315"/>
      <w:bookmarkStart w:id="186" w:name="_Toc214256907"/>
      <w:bookmarkEnd w:id="177"/>
      <w:bookmarkEnd w:id="178"/>
      <w:bookmarkEnd w:id="179"/>
      <w:r w:rsidR="007A0FC9" w:rsidRPr="0060750F">
        <w:rPr>
          <w:lang w:val="en-US"/>
        </w:rPr>
        <w:t xml:space="preserve"> 12</w:t>
      </w:r>
    </w:p>
    <w:p w:rsidR="0002646D" w:rsidRPr="0060750F" w:rsidRDefault="0002646D" w:rsidP="008F50A3">
      <w:pPr>
        <w:pStyle w:val="Figuretitle"/>
        <w:rPr>
          <w:lang w:val="en-US"/>
        </w:rPr>
      </w:pPr>
      <w:r w:rsidRPr="0060750F">
        <w:rPr>
          <w:lang w:val="en-US"/>
        </w:rPr>
        <w:t>Far- and near-field of Mk 1A at 5 000 MHz (no struts)</w:t>
      </w:r>
      <w:bookmarkEnd w:id="180"/>
      <w:bookmarkEnd w:id="181"/>
      <w:bookmarkEnd w:id="182"/>
      <w:bookmarkEnd w:id="183"/>
      <w:bookmarkEnd w:id="184"/>
      <w:bookmarkEnd w:id="185"/>
      <w:bookmarkEnd w:id="186"/>
    </w:p>
    <w:p w:rsidR="0002646D" w:rsidRPr="0060750F" w:rsidRDefault="00C45CEE" w:rsidP="007A0FC9">
      <w:pPr>
        <w:pStyle w:val="Figure"/>
        <w:rPr>
          <w:lang w:val="en-US"/>
        </w:rPr>
      </w:pPr>
      <w:r w:rsidRPr="00A31704">
        <w:rPr>
          <w:noProof/>
          <w:lang w:val="en-US" w:eastAsia="zh-CN"/>
        </w:rPr>
        <w:pict>
          <v:shape id="_x0000_i1045" type="#_x0000_t75" style="width:481.8pt;height:244.2pt">
            <v:imagedata r:id="rId33" o:title=""/>
          </v:shape>
        </w:pict>
      </w:r>
    </w:p>
    <w:p w:rsidR="008625CA" w:rsidRDefault="008625CA" w:rsidP="0002646D">
      <w:pPr>
        <w:rPr>
          <w:lang w:val="en-US"/>
        </w:rPr>
      </w:pPr>
    </w:p>
    <w:p w:rsidR="0002646D" w:rsidRPr="0060750F" w:rsidRDefault="0002646D" w:rsidP="0002646D">
      <w:pPr>
        <w:rPr>
          <w:lang w:val="en-US"/>
        </w:rPr>
      </w:pPr>
      <w:r w:rsidRPr="0060750F">
        <w:rPr>
          <w:lang w:val="en-US"/>
        </w:rPr>
        <w:t xml:space="preserve">The prediction for a near-field distance of 10 km is almost identical to the far-field plot. At the 1 km observation distance the main beam becomes wider and the maximum gain is lowered. At 100 m the main beam is wider still and maximum gain is lowered again. Beyond </w:t>
      </w:r>
      <w:r w:rsidRPr="0060750F">
        <w:rPr>
          <w:rFonts w:ascii="Symbol" w:hAnsi="Symbol"/>
          <w:lang w:val="en-US"/>
        </w:rPr>
        <w:t></w:t>
      </w:r>
      <w:r w:rsidRPr="0060750F">
        <w:rPr>
          <w:lang w:val="en-US"/>
        </w:rPr>
        <w:t>50</w:t>
      </w:r>
      <w:r w:rsidRPr="0060750F">
        <w:rPr>
          <w:rFonts w:ascii="Symbol" w:hAnsi="Symbol"/>
          <w:lang w:val="en-US"/>
        </w:rPr>
        <w:t></w:t>
      </w:r>
      <w:r w:rsidRPr="0060750F">
        <w:rPr>
          <w:lang w:val="en-US"/>
        </w:rPr>
        <w:t xml:space="preserve"> there is little difference in the level of the side-lobe gain. The peaks at around 100</w:t>
      </w:r>
      <w:r w:rsidRPr="0060750F">
        <w:rPr>
          <w:rFonts w:ascii="Symbol" w:hAnsi="Symbol"/>
          <w:lang w:val="en-US"/>
        </w:rPr>
        <w:t></w:t>
      </w:r>
      <w:r w:rsidRPr="0060750F">
        <w:rPr>
          <w:lang w:val="en-US"/>
        </w:rPr>
        <w:t xml:space="preserve"> are due to spillover from the feed. The angle at which the spillover peaks occurs is seen to change as the observation distance is shortened. This is because the centre of the coordinate system is at the centre of the main reflector and the angle between boresight and the edge of the main reflector changes with distance.</w:t>
      </w:r>
    </w:p>
    <w:p w:rsidR="0002646D" w:rsidRPr="0060750F" w:rsidRDefault="0002646D" w:rsidP="0002646D">
      <w:pPr>
        <w:pStyle w:val="Heading3"/>
        <w:rPr>
          <w:lang w:val="en-US"/>
        </w:rPr>
      </w:pPr>
      <w:bookmarkStart w:id="187" w:name="_Toc203788950"/>
      <w:bookmarkStart w:id="188" w:name="_Toc203789370"/>
      <w:bookmarkStart w:id="189" w:name="_Toc214249710"/>
      <w:bookmarkStart w:id="190" w:name="_Toc264462533"/>
      <w:r w:rsidRPr="0060750F">
        <w:rPr>
          <w:lang w:val="en-US"/>
        </w:rPr>
        <w:t>4.2.5</w:t>
      </w:r>
      <w:r w:rsidRPr="0060750F">
        <w:rPr>
          <w:lang w:val="en-US"/>
        </w:rPr>
        <w:tab/>
        <w:t>Comparison of measured pattern with model prediction</w:t>
      </w:r>
      <w:bookmarkEnd w:id="187"/>
      <w:bookmarkEnd w:id="188"/>
      <w:bookmarkEnd w:id="189"/>
      <w:bookmarkEnd w:id="190"/>
    </w:p>
    <w:p w:rsidR="0002646D" w:rsidRPr="0060750F" w:rsidRDefault="0002646D" w:rsidP="007A0FC9">
      <w:pPr>
        <w:rPr>
          <w:lang w:val="en-US"/>
        </w:rPr>
      </w:pPr>
      <w:r w:rsidRPr="0060750F">
        <w:rPr>
          <w:lang w:val="en-US"/>
        </w:rPr>
        <w:t xml:space="preserve">Figure </w:t>
      </w:r>
      <w:r w:rsidR="007A0FC9" w:rsidRPr="0060750F">
        <w:rPr>
          <w:lang w:val="en-US"/>
        </w:rPr>
        <w:t>13</w:t>
      </w:r>
      <w:r w:rsidRPr="0060750F">
        <w:rPr>
          <w:lang w:val="en-US"/>
        </w:rPr>
        <w:t xml:space="preserve">a) shows a far-field prediction for the Mk 1A at 1 420 MHz. The gain is relative to the maximum gain of 57 dBi. Figure </w:t>
      </w:r>
      <w:r w:rsidR="007A0FC9" w:rsidRPr="0060750F">
        <w:rPr>
          <w:lang w:val="en-US"/>
        </w:rPr>
        <w:t>13</w:t>
      </w:r>
      <w:r w:rsidRPr="0060750F">
        <w:rPr>
          <w:lang w:val="en-US"/>
        </w:rPr>
        <w:t>b) shows the measured gain of the Mk 1A at the same frequency. The peak in the measured signal at around 95</w:t>
      </w:r>
      <w:r w:rsidRPr="0060750F">
        <w:rPr>
          <w:rFonts w:ascii="Symbol" w:hAnsi="Symbol"/>
          <w:lang w:val="en-US"/>
        </w:rPr>
        <w:t></w:t>
      </w:r>
      <w:r w:rsidRPr="0060750F">
        <w:rPr>
          <w:lang w:val="en-US"/>
        </w:rPr>
        <w:t xml:space="preserve"> is due to spillover.</w:t>
      </w:r>
    </w:p>
    <w:p w:rsidR="005478BD" w:rsidRPr="0060750F" w:rsidRDefault="005478BD" w:rsidP="005478BD">
      <w:pPr>
        <w:rPr>
          <w:lang w:val="en-US"/>
        </w:rPr>
      </w:pPr>
      <w:r w:rsidRPr="0060750F">
        <w:rPr>
          <w:lang w:val="en-US"/>
        </w:rPr>
        <w:t>The model appears to underestimate the level of the side lobes close to the main beam (to about 15</w:t>
      </w:r>
      <w:r w:rsidRPr="0060750F">
        <w:rPr>
          <w:rFonts w:ascii="Symbol" w:hAnsi="Symbol"/>
          <w:lang w:val="en-US"/>
        </w:rPr>
        <w:t></w:t>
      </w:r>
      <w:r w:rsidRPr="0060750F">
        <w:rPr>
          <w:lang w:val="en-US"/>
        </w:rPr>
        <w:t>), and the high level of spillover. For the side-lobe level between 15</w:t>
      </w:r>
      <w:r w:rsidRPr="0060750F">
        <w:rPr>
          <w:rFonts w:ascii="Symbol" w:hAnsi="Symbol"/>
          <w:lang w:val="en-US"/>
        </w:rPr>
        <w:t></w:t>
      </w:r>
      <w:r w:rsidRPr="0060750F">
        <w:rPr>
          <w:lang w:val="en-US"/>
        </w:rPr>
        <w:t xml:space="preserve"> and 80</w:t>
      </w:r>
      <w:r w:rsidRPr="0060750F">
        <w:rPr>
          <w:rFonts w:ascii="Symbol" w:hAnsi="Symbol"/>
          <w:lang w:val="en-US"/>
        </w:rPr>
        <w:t></w:t>
      </w:r>
      <w:r w:rsidRPr="0060750F">
        <w:rPr>
          <w:lang w:val="en-US"/>
        </w:rPr>
        <w:t>, there are a limited number of samples but the predicted level appears approximately to be correct.</w:t>
      </w:r>
    </w:p>
    <w:p w:rsidR="0002646D" w:rsidRPr="0060750F" w:rsidRDefault="0002646D" w:rsidP="007A0FC9">
      <w:pPr>
        <w:pStyle w:val="FigureNo"/>
        <w:rPr>
          <w:lang w:val="en-US"/>
        </w:rPr>
      </w:pPr>
      <w:bookmarkStart w:id="191" w:name="_Toc214256212"/>
      <w:bookmarkStart w:id="192" w:name="_Toc214256316"/>
      <w:bookmarkStart w:id="193" w:name="_Toc214256908"/>
      <w:bookmarkStart w:id="194" w:name="_Toc203791248"/>
      <w:bookmarkStart w:id="195" w:name="_Toc203791686"/>
      <w:bookmarkStart w:id="196" w:name="_Toc214258217"/>
      <w:r w:rsidRPr="0060750F">
        <w:rPr>
          <w:lang w:val="en-US"/>
        </w:rPr>
        <w:lastRenderedPageBreak/>
        <w:t>FIGURE</w:t>
      </w:r>
      <w:bookmarkStart w:id="197" w:name="_Toc203790154"/>
      <w:bookmarkStart w:id="198" w:name="_Toc214256213"/>
      <w:bookmarkStart w:id="199" w:name="_Toc214256317"/>
      <w:bookmarkStart w:id="200" w:name="_Toc214256909"/>
      <w:bookmarkEnd w:id="191"/>
      <w:bookmarkEnd w:id="192"/>
      <w:bookmarkEnd w:id="193"/>
      <w:r w:rsidR="007A0FC9" w:rsidRPr="0060750F">
        <w:rPr>
          <w:rStyle w:val="FigureNoChar"/>
          <w:lang w:val="en-US"/>
        </w:rPr>
        <w:t xml:space="preserve"> 13</w:t>
      </w:r>
    </w:p>
    <w:p w:rsidR="0002646D" w:rsidRPr="0060750F" w:rsidRDefault="0002646D" w:rsidP="0002646D">
      <w:pPr>
        <w:pStyle w:val="Figuretitle"/>
        <w:rPr>
          <w:lang w:val="en-US"/>
        </w:rPr>
      </w:pPr>
      <w:r w:rsidRPr="0060750F">
        <w:rPr>
          <w:lang w:val="en-US"/>
        </w:rPr>
        <w:t>Predicted and measured far-field of Mk 1A at 1 420 MHz</w:t>
      </w:r>
      <w:bookmarkEnd w:id="194"/>
      <w:bookmarkEnd w:id="195"/>
      <w:bookmarkEnd w:id="196"/>
      <w:bookmarkEnd w:id="197"/>
      <w:bookmarkEnd w:id="198"/>
      <w:bookmarkEnd w:id="199"/>
      <w:bookmarkEnd w:id="200"/>
    </w:p>
    <w:p w:rsidR="007A0FC9" w:rsidRPr="0060750F" w:rsidRDefault="007A0FC9" w:rsidP="007A0FC9">
      <w:pPr>
        <w:pStyle w:val="Figurelegend"/>
        <w:jc w:val="center"/>
        <w:rPr>
          <w:lang w:val="en-US"/>
        </w:rPr>
      </w:pPr>
      <w:r w:rsidRPr="0060750F">
        <w:rPr>
          <w:lang w:val="en-US"/>
        </w:rPr>
        <w:t>a)  Model prediction</w:t>
      </w:r>
    </w:p>
    <w:p w:rsidR="007A0FC9" w:rsidRPr="0060750F" w:rsidRDefault="007A0FC9" w:rsidP="007A0FC9">
      <w:pPr>
        <w:pStyle w:val="Figurelegend"/>
        <w:jc w:val="center"/>
        <w:rPr>
          <w:lang w:val="en-US"/>
        </w:rPr>
      </w:pPr>
    </w:p>
    <w:p w:rsidR="0002646D" w:rsidRPr="0060750F" w:rsidRDefault="00C45CEE" w:rsidP="007A0FC9">
      <w:pPr>
        <w:pStyle w:val="Figure"/>
        <w:rPr>
          <w:lang w:val="en-US"/>
        </w:rPr>
      </w:pPr>
      <w:r w:rsidRPr="00A31704">
        <w:rPr>
          <w:lang w:val="en-US"/>
        </w:rPr>
        <w:pict>
          <v:shape id="_x0000_i1046" type="#_x0000_t75" style="width:355.2pt;height:247.8pt">
            <v:imagedata r:id="rId34" o:title=""/>
          </v:shape>
        </w:pict>
      </w:r>
    </w:p>
    <w:p w:rsidR="007A0FC9" w:rsidRPr="0060750F" w:rsidRDefault="007A0FC9" w:rsidP="007A0FC9">
      <w:pPr>
        <w:pStyle w:val="Figurelegend"/>
        <w:jc w:val="center"/>
        <w:rPr>
          <w:lang w:val="en-US"/>
        </w:rPr>
      </w:pPr>
      <w:r w:rsidRPr="0060750F">
        <w:rPr>
          <w:lang w:val="en-US"/>
        </w:rPr>
        <w:t>b)  Measured gain</w:t>
      </w:r>
    </w:p>
    <w:p w:rsidR="007A0FC9" w:rsidRPr="0060750F" w:rsidRDefault="007A0FC9" w:rsidP="007A0FC9">
      <w:pPr>
        <w:pStyle w:val="Figurelegend"/>
        <w:jc w:val="center"/>
        <w:rPr>
          <w:lang w:val="en-US"/>
        </w:rPr>
      </w:pPr>
    </w:p>
    <w:p w:rsidR="007A0FC9" w:rsidRPr="0060750F" w:rsidRDefault="00C45CEE" w:rsidP="007A0FC9">
      <w:pPr>
        <w:pStyle w:val="Figure"/>
        <w:rPr>
          <w:lang w:val="en-US"/>
        </w:rPr>
      </w:pPr>
      <w:r w:rsidRPr="00A31704">
        <w:rPr>
          <w:lang w:val="en-US"/>
        </w:rPr>
        <w:pict>
          <v:shape id="_x0000_i1047" type="#_x0000_t75" style="width:418.2pt;height:255pt">
            <v:imagedata r:id="rId35" o:title=""/>
          </v:shape>
        </w:pict>
      </w:r>
    </w:p>
    <w:p w:rsidR="0002646D" w:rsidRPr="0060750F" w:rsidRDefault="0002646D" w:rsidP="0002646D">
      <w:pPr>
        <w:pStyle w:val="Heading1"/>
        <w:rPr>
          <w:lang w:val="en-US"/>
        </w:rPr>
      </w:pPr>
      <w:bookmarkStart w:id="201" w:name="_Toc203788951"/>
      <w:bookmarkStart w:id="202" w:name="_Toc203789371"/>
      <w:bookmarkStart w:id="203" w:name="_Toc214249711"/>
      <w:bookmarkStart w:id="204" w:name="_Toc264462534"/>
      <w:r w:rsidRPr="0060750F">
        <w:rPr>
          <w:lang w:val="en-US"/>
        </w:rPr>
        <w:lastRenderedPageBreak/>
        <w:t>5</w:t>
      </w:r>
      <w:r w:rsidRPr="0060750F">
        <w:rPr>
          <w:lang w:val="en-US"/>
        </w:rPr>
        <w:tab/>
        <w:t>Conclusions</w:t>
      </w:r>
      <w:bookmarkEnd w:id="201"/>
      <w:bookmarkEnd w:id="202"/>
      <w:bookmarkEnd w:id="203"/>
      <w:bookmarkEnd w:id="204"/>
    </w:p>
    <w:p w:rsidR="0002646D" w:rsidRPr="0060750F" w:rsidRDefault="0002646D" w:rsidP="005478BD">
      <w:pPr>
        <w:keepNext/>
        <w:rPr>
          <w:lang w:val="en-US"/>
        </w:rPr>
      </w:pPr>
      <w:r w:rsidRPr="0060750F">
        <w:rPr>
          <w:lang w:val="en-US"/>
        </w:rPr>
        <w:t>The importance of the feed support struts, feed gain pattern, and surface distortions to the modelling of the side-lobe gain pattern of large antennas of the DSN and radio astronomy has been considered.</w:t>
      </w:r>
    </w:p>
    <w:p w:rsidR="0002646D" w:rsidRPr="0060750F" w:rsidRDefault="0002646D" w:rsidP="005478BD">
      <w:pPr>
        <w:keepNext/>
        <w:rPr>
          <w:lang w:val="en-US"/>
        </w:rPr>
      </w:pPr>
      <w:r w:rsidRPr="0060750F">
        <w:rPr>
          <w:lang w:val="en-US"/>
        </w:rPr>
        <w:t>For a wide range of angles, the side-lobe level is dominated by scattering from the struts. For the side-lobes the accuracy of the treatment of struts is therefore the dominant factor.</w:t>
      </w:r>
    </w:p>
    <w:p w:rsidR="0002646D" w:rsidRPr="0060750F" w:rsidRDefault="0002646D" w:rsidP="0002646D">
      <w:pPr>
        <w:rPr>
          <w:lang w:val="en-US"/>
        </w:rPr>
      </w:pPr>
      <w:r w:rsidRPr="0060750F">
        <w:rPr>
          <w:lang w:val="en-US"/>
        </w:rPr>
        <w:t>At certain angles of view, spillover (radiation direct from the feed) can be a dominant factor. For many antennas, spillover produces the highest peak in the far-out side-lobe envelope. Generally, spillover is dominant in the range of 80</w:t>
      </w:r>
      <w:r w:rsidRPr="0060750F">
        <w:rPr>
          <w:rFonts w:ascii="Symbol" w:hAnsi="Symbol"/>
          <w:lang w:val="en-US"/>
        </w:rPr>
        <w:t></w:t>
      </w:r>
      <w:r w:rsidRPr="0060750F">
        <w:rPr>
          <w:lang w:val="en-US"/>
        </w:rPr>
        <w:t xml:space="preserve"> to 120</w:t>
      </w:r>
      <w:r w:rsidRPr="0060750F">
        <w:rPr>
          <w:rFonts w:ascii="Symbol" w:hAnsi="Symbol"/>
          <w:lang w:val="en-US"/>
        </w:rPr>
        <w:t></w:t>
      </w:r>
      <w:r w:rsidRPr="0060750F">
        <w:rPr>
          <w:lang w:val="en-US"/>
        </w:rPr>
        <w:t>. Thus knowledge of the feed horn gain pattern, particularly at angles near the spillover angle, is an important parameter.</w:t>
      </w:r>
    </w:p>
    <w:p w:rsidR="0002646D" w:rsidRPr="0060750F" w:rsidRDefault="0002646D" w:rsidP="0002646D">
      <w:pPr>
        <w:rPr>
          <w:lang w:val="en-US"/>
        </w:rPr>
      </w:pPr>
      <w:r w:rsidRPr="0060750F">
        <w:rPr>
          <w:lang w:val="en-US"/>
        </w:rPr>
        <w:t>The distortions to the surface of the reflector can cause an increase in the level of the both near-in and far-out side lobes. The correlation length has a direct bearing on the increase. Smaller correlation length spreads the errors towards far-out side lobes, while larger correlation lengths focus the increase at near-in side lobes. The effect becomes more significant as the size of the surface errors increases in terms of the wavelength.</w:t>
      </w:r>
    </w:p>
    <w:p w:rsidR="0002646D" w:rsidRPr="0060750F" w:rsidRDefault="0002646D" w:rsidP="0002646D">
      <w:pPr>
        <w:rPr>
          <w:lang w:val="en-US"/>
        </w:rPr>
      </w:pPr>
    </w:p>
    <w:p w:rsidR="0002646D" w:rsidRPr="0060750F" w:rsidRDefault="0002646D" w:rsidP="0002646D">
      <w:pPr>
        <w:rPr>
          <w:lang w:val="en-US"/>
        </w:rPr>
      </w:pPr>
    </w:p>
    <w:p w:rsidR="0002646D" w:rsidRPr="0060750F" w:rsidRDefault="0002646D" w:rsidP="0002646D">
      <w:pPr>
        <w:pStyle w:val="Line"/>
        <w:rPr>
          <w:lang w:val="en-US"/>
        </w:rPr>
      </w:pPr>
    </w:p>
    <w:sectPr w:rsidR="0002646D" w:rsidRPr="0060750F" w:rsidSect="007A0FC9">
      <w:headerReference w:type="default" r:id="rId36"/>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1E72" w:rsidRDefault="00EF1E72">
      <w:r>
        <w:separator/>
      </w:r>
    </w:p>
  </w:endnote>
  <w:endnote w:type="continuationSeparator" w:id="0">
    <w:p w:rsidR="00EF1E72" w:rsidRDefault="00EF1E7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CenturySchoolbook">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1E72" w:rsidRDefault="00EF1E72">
      <w:r>
        <w:separator/>
      </w:r>
    </w:p>
  </w:footnote>
  <w:footnote w:type="continuationSeparator" w:id="0">
    <w:p w:rsidR="00EF1E72" w:rsidRDefault="00EF1E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E7" w:rsidRPr="009770E7" w:rsidRDefault="00A31704" w:rsidP="009770E7">
    <w:pPr>
      <w:pStyle w:val="Header"/>
      <w:jc w:val="both"/>
    </w:pPr>
    <w:r w:rsidRPr="00A31704">
      <w:rPr>
        <w:b/>
        <w:bCs/>
      </w:rPr>
      <w:fldChar w:fldCharType="begin"/>
    </w:r>
    <w:r w:rsidR="009770E7" w:rsidRPr="009770E7">
      <w:rPr>
        <w:b/>
        <w:bCs/>
        <w:lang w:val="en-US"/>
      </w:rPr>
      <w:instrText xml:space="preserve"> PAGE </w:instrText>
    </w:r>
    <w:r w:rsidRPr="00A31704">
      <w:rPr>
        <w:b/>
        <w:bCs/>
      </w:rPr>
      <w:fldChar w:fldCharType="separate"/>
    </w:r>
    <w:r w:rsidR="00C45CEE">
      <w:rPr>
        <w:b/>
        <w:bCs/>
        <w:noProof/>
        <w:lang w:val="en-US"/>
      </w:rPr>
      <w:t>10</w:t>
    </w:r>
    <w:r w:rsidRPr="009770E7">
      <w:fldChar w:fldCharType="end"/>
    </w:r>
    <w:r w:rsidR="009770E7" w:rsidRPr="009770E7">
      <w:rPr>
        <w:lang w:val="en-US"/>
      </w:rPr>
      <w:tab/>
    </w:r>
    <w:fldSimple w:instr=" DOCPROPERTY &quot;Header 2&quot; \* MERGEFORMAT ">
      <w:r w:rsidR="002D3739" w:rsidRPr="002D3739">
        <w:rPr>
          <w:b/>
          <w:bCs/>
          <w:lang w:val="en-US"/>
        </w:rPr>
        <w:t xml:space="preserve">Rep. </w:t>
      </w:r>
    </w:fldSimple>
    <w:r w:rsidR="009770E7" w:rsidRPr="009770E7">
      <w:rPr>
        <w:b/>
        <w:bCs/>
      </w:rPr>
      <w:t xml:space="preserve"> </w:t>
    </w:r>
    <w:r w:rsidRPr="00A31704">
      <w:rPr>
        <w:b/>
        <w:bCs/>
      </w:rPr>
      <w:fldChar w:fldCharType="begin"/>
    </w:r>
    <w:r w:rsidR="009770E7" w:rsidRPr="009770E7">
      <w:rPr>
        <w:b/>
        <w:bCs/>
        <w:lang w:val="en-US"/>
      </w:rPr>
      <w:instrText>styleref href</w:instrText>
    </w:r>
    <w:r w:rsidRPr="00A31704">
      <w:rPr>
        <w:b/>
        <w:bCs/>
      </w:rPr>
      <w:fldChar w:fldCharType="separate"/>
    </w:r>
    <w:r w:rsidR="00C45CEE">
      <w:rPr>
        <w:b/>
        <w:bCs/>
        <w:noProof/>
      </w:rPr>
      <w:t>ITU-R  SA.2166</w:t>
    </w:r>
    <w:r w:rsidRPr="009770E7">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2C9" w:rsidRDefault="0002646D"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E7" w:rsidRPr="009770E7" w:rsidRDefault="009770E7" w:rsidP="009770E7">
    <w:pPr>
      <w:pStyle w:val="Header"/>
      <w:jc w:val="both"/>
    </w:pPr>
    <w:r w:rsidRPr="009770E7">
      <w:rPr>
        <w:lang w:val="en-US"/>
      </w:rPr>
      <w:tab/>
    </w:r>
    <w:fldSimple w:instr=" DOCPROPERTY &quot;Header 2&quot; \* MERGEFORMAT ">
      <w:r w:rsidR="002D3739" w:rsidRPr="002D3739">
        <w:rPr>
          <w:b/>
          <w:bCs/>
          <w:lang w:val="en-US"/>
        </w:rPr>
        <w:t xml:space="preserve">Rep. </w:t>
      </w:r>
    </w:fldSimple>
    <w:r w:rsidRPr="009770E7">
      <w:rPr>
        <w:b/>
        <w:bCs/>
      </w:rPr>
      <w:t xml:space="preserve"> </w:t>
    </w:r>
    <w:r w:rsidR="00A31704" w:rsidRPr="00A31704">
      <w:rPr>
        <w:b/>
        <w:bCs/>
      </w:rPr>
      <w:fldChar w:fldCharType="begin"/>
    </w:r>
    <w:r w:rsidRPr="009770E7">
      <w:rPr>
        <w:b/>
        <w:bCs/>
        <w:lang w:val="en-US"/>
      </w:rPr>
      <w:instrText>styleref href</w:instrText>
    </w:r>
    <w:r w:rsidR="00A31704" w:rsidRPr="00A31704">
      <w:rPr>
        <w:b/>
        <w:bCs/>
      </w:rPr>
      <w:fldChar w:fldCharType="separate"/>
    </w:r>
    <w:r w:rsidR="00C45CEE">
      <w:rPr>
        <w:b/>
        <w:bCs/>
        <w:noProof/>
      </w:rPr>
      <w:t>ITU-R  SA.2166</w:t>
    </w:r>
    <w:r w:rsidR="00A31704" w:rsidRPr="009770E7">
      <w:fldChar w:fldCharType="end"/>
    </w:r>
    <w:r w:rsidRPr="009770E7">
      <w:tab/>
    </w:r>
    <w:r w:rsidR="00A31704" w:rsidRPr="00A31704">
      <w:rPr>
        <w:b/>
        <w:bCs/>
      </w:rPr>
      <w:fldChar w:fldCharType="begin"/>
    </w:r>
    <w:r w:rsidRPr="009770E7">
      <w:rPr>
        <w:b/>
        <w:bCs/>
        <w:lang w:val="en-US"/>
      </w:rPr>
      <w:instrText xml:space="preserve"> PAGE </w:instrText>
    </w:r>
    <w:r w:rsidR="00A31704" w:rsidRPr="00A31704">
      <w:rPr>
        <w:b/>
        <w:bCs/>
      </w:rPr>
      <w:fldChar w:fldCharType="separate"/>
    </w:r>
    <w:r w:rsidR="00C45CEE">
      <w:rPr>
        <w:b/>
        <w:bCs/>
        <w:noProof/>
        <w:lang w:val="en-US"/>
      </w:rPr>
      <w:t>9</w:t>
    </w:r>
    <w:r w:rsidR="00A31704" w:rsidRPr="009770E7">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7"/>
  </w:num>
  <w:num w:numId="38">
    <w:abstractNumId w:val="15"/>
  </w:num>
  <w:num w:numId="39">
    <w:abstractNumId w:val="32"/>
  </w:num>
  <w:num w:numId="40">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14337">
      <o:colormru v:ext="edit" colors="#d62a47"/>
      <o:colormenu v:ext="edit" strokecolor="#d62a47"/>
    </o:shapedefaults>
  </w:hdrShapeDefaults>
  <w:footnotePr>
    <w:footnote w:id="-1"/>
    <w:footnote w:id="0"/>
  </w:footnotePr>
  <w:endnotePr>
    <w:endnote w:id="-1"/>
    <w:endnote w:id="0"/>
  </w:endnotePr>
  <w:compat/>
  <w:rsids>
    <w:rsidRoot w:val="00934ED7"/>
    <w:rsid w:val="00013002"/>
    <w:rsid w:val="00023E30"/>
    <w:rsid w:val="0002646D"/>
    <w:rsid w:val="00050D41"/>
    <w:rsid w:val="00053B4F"/>
    <w:rsid w:val="00072484"/>
    <w:rsid w:val="00081C0B"/>
    <w:rsid w:val="0009150E"/>
    <w:rsid w:val="00096612"/>
    <w:rsid w:val="000B7683"/>
    <w:rsid w:val="000B7B53"/>
    <w:rsid w:val="000C0413"/>
    <w:rsid w:val="000C3624"/>
    <w:rsid w:val="000E4FD1"/>
    <w:rsid w:val="000F3C25"/>
    <w:rsid w:val="000F6FC4"/>
    <w:rsid w:val="00102934"/>
    <w:rsid w:val="00147110"/>
    <w:rsid w:val="001A5259"/>
    <w:rsid w:val="001C70F6"/>
    <w:rsid w:val="00201545"/>
    <w:rsid w:val="002058CE"/>
    <w:rsid w:val="00205EEB"/>
    <w:rsid w:val="002165F1"/>
    <w:rsid w:val="00247681"/>
    <w:rsid w:val="002558DC"/>
    <w:rsid w:val="00267ED8"/>
    <w:rsid w:val="00276D21"/>
    <w:rsid w:val="00280CD5"/>
    <w:rsid w:val="00296D7F"/>
    <w:rsid w:val="00297D43"/>
    <w:rsid w:val="002B32C9"/>
    <w:rsid w:val="002B3CF6"/>
    <w:rsid w:val="002C768A"/>
    <w:rsid w:val="002D1160"/>
    <w:rsid w:val="002D3739"/>
    <w:rsid w:val="002D76C4"/>
    <w:rsid w:val="002D77AF"/>
    <w:rsid w:val="003413D4"/>
    <w:rsid w:val="00351573"/>
    <w:rsid w:val="003571CE"/>
    <w:rsid w:val="00357282"/>
    <w:rsid w:val="00362ED1"/>
    <w:rsid w:val="00377D55"/>
    <w:rsid w:val="00382E8A"/>
    <w:rsid w:val="003A0BAC"/>
    <w:rsid w:val="003B4EE8"/>
    <w:rsid w:val="004056F5"/>
    <w:rsid w:val="00420DFD"/>
    <w:rsid w:val="004319C1"/>
    <w:rsid w:val="00470E28"/>
    <w:rsid w:val="004720FC"/>
    <w:rsid w:val="004934C5"/>
    <w:rsid w:val="00505FB4"/>
    <w:rsid w:val="00526063"/>
    <w:rsid w:val="00531521"/>
    <w:rsid w:val="005478BD"/>
    <w:rsid w:val="00556548"/>
    <w:rsid w:val="005600C9"/>
    <w:rsid w:val="00586EF8"/>
    <w:rsid w:val="005A791E"/>
    <w:rsid w:val="005B49AB"/>
    <w:rsid w:val="005B50E7"/>
    <w:rsid w:val="005D3544"/>
    <w:rsid w:val="005E7B4F"/>
    <w:rsid w:val="0060750F"/>
    <w:rsid w:val="00607D68"/>
    <w:rsid w:val="006149B1"/>
    <w:rsid w:val="00680D2B"/>
    <w:rsid w:val="00681B32"/>
    <w:rsid w:val="006A1F02"/>
    <w:rsid w:val="006E2037"/>
    <w:rsid w:val="006F2B77"/>
    <w:rsid w:val="00712870"/>
    <w:rsid w:val="00743D85"/>
    <w:rsid w:val="0074518F"/>
    <w:rsid w:val="00752FD3"/>
    <w:rsid w:val="00753CF4"/>
    <w:rsid w:val="007565CC"/>
    <w:rsid w:val="00763B9A"/>
    <w:rsid w:val="007A0FC9"/>
    <w:rsid w:val="007A4F79"/>
    <w:rsid w:val="007A6AA8"/>
    <w:rsid w:val="007B203C"/>
    <w:rsid w:val="007C2459"/>
    <w:rsid w:val="00811FBD"/>
    <w:rsid w:val="008310C9"/>
    <w:rsid w:val="00836298"/>
    <w:rsid w:val="00852A34"/>
    <w:rsid w:val="008625CA"/>
    <w:rsid w:val="00870342"/>
    <w:rsid w:val="0087251C"/>
    <w:rsid w:val="008815AC"/>
    <w:rsid w:val="008B2CC6"/>
    <w:rsid w:val="008C7848"/>
    <w:rsid w:val="008D3D8D"/>
    <w:rsid w:val="008F50A3"/>
    <w:rsid w:val="009030CC"/>
    <w:rsid w:val="00917AF2"/>
    <w:rsid w:val="0092418A"/>
    <w:rsid w:val="009346A7"/>
    <w:rsid w:val="00934ED7"/>
    <w:rsid w:val="009474D9"/>
    <w:rsid w:val="009543C3"/>
    <w:rsid w:val="00966E1B"/>
    <w:rsid w:val="00972367"/>
    <w:rsid w:val="009770E7"/>
    <w:rsid w:val="009820BA"/>
    <w:rsid w:val="009A351D"/>
    <w:rsid w:val="009F2D2C"/>
    <w:rsid w:val="00A31704"/>
    <w:rsid w:val="00A54559"/>
    <w:rsid w:val="00A6617B"/>
    <w:rsid w:val="00A6716A"/>
    <w:rsid w:val="00A71FE5"/>
    <w:rsid w:val="00AA3AD8"/>
    <w:rsid w:val="00AB0DC8"/>
    <w:rsid w:val="00AC3946"/>
    <w:rsid w:val="00AD26B8"/>
    <w:rsid w:val="00B033C8"/>
    <w:rsid w:val="00B036D9"/>
    <w:rsid w:val="00B257C1"/>
    <w:rsid w:val="00B33425"/>
    <w:rsid w:val="00B44E24"/>
    <w:rsid w:val="00B47809"/>
    <w:rsid w:val="00B54ECC"/>
    <w:rsid w:val="00B567BC"/>
    <w:rsid w:val="00B61918"/>
    <w:rsid w:val="00B714F3"/>
    <w:rsid w:val="00B75A37"/>
    <w:rsid w:val="00BC5D77"/>
    <w:rsid w:val="00BC6FC2"/>
    <w:rsid w:val="00BD3F5C"/>
    <w:rsid w:val="00BE5B84"/>
    <w:rsid w:val="00BF15C3"/>
    <w:rsid w:val="00BF487A"/>
    <w:rsid w:val="00C114A7"/>
    <w:rsid w:val="00C45CEE"/>
    <w:rsid w:val="00C46BD9"/>
    <w:rsid w:val="00C55258"/>
    <w:rsid w:val="00C728FC"/>
    <w:rsid w:val="00C73560"/>
    <w:rsid w:val="00C7761D"/>
    <w:rsid w:val="00C93B65"/>
    <w:rsid w:val="00CA7678"/>
    <w:rsid w:val="00CB0F14"/>
    <w:rsid w:val="00CB1116"/>
    <w:rsid w:val="00CB47A0"/>
    <w:rsid w:val="00CB60A4"/>
    <w:rsid w:val="00CD58B5"/>
    <w:rsid w:val="00CD659B"/>
    <w:rsid w:val="00CD7A62"/>
    <w:rsid w:val="00CF0D45"/>
    <w:rsid w:val="00CF34B5"/>
    <w:rsid w:val="00D0034D"/>
    <w:rsid w:val="00D00F13"/>
    <w:rsid w:val="00D069F2"/>
    <w:rsid w:val="00D10CF1"/>
    <w:rsid w:val="00D503C9"/>
    <w:rsid w:val="00D50B43"/>
    <w:rsid w:val="00D55B55"/>
    <w:rsid w:val="00D57367"/>
    <w:rsid w:val="00D722EF"/>
    <w:rsid w:val="00D73FBE"/>
    <w:rsid w:val="00D8150A"/>
    <w:rsid w:val="00D83331"/>
    <w:rsid w:val="00D91F7F"/>
    <w:rsid w:val="00DB4F6A"/>
    <w:rsid w:val="00DF087C"/>
    <w:rsid w:val="00DF4176"/>
    <w:rsid w:val="00E17240"/>
    <w:rsid w:val="00E1785F"/>
    <w:rsid w:val="00E7610E"/>
    <w:rsid w:val="00E83CDE"/>
    <w:rsid w:val="00E84492"/>
    <w:rsid w:val="00ED683F"/>
    <w:rsid w:val="00EF1E72"/>
    <w:rsid w:val="00F103A9"/>
    <w:rsid w:val="00F20231"/>
    <w:rsid w:val="00F30C9B"/>
    <w:rsid w:val="00F354B1"/>
    <w:rsid w:val="00F545E6"/>
    <w:rsid w:val="00F72869"/>
    <w:rsid w:val="00F77437"/>
    <w:rsid w:val="00F90896"/>
    <w:rsid w:val="00F9736D"/>
    <w:rsid w:val="00FB0E4E"/>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A6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D7A62"/>
    <w:pPr>
      <w:keepNext/>
      <w:keepLines/>
      <w:spacing w:before="480"/>
      <w:ind w:left="794" w:hanging="794"/>
      <w:outlineLvl w:val="0"/>
    </w:pPr>
    <w:rPr>
      <w:b/>
    </w:rPr>
  </w:style>
  <w:style w:type="paragraph" w:styleId="Heading2">
    <w:name w:val="heading 2"/>
    <w:basedOn w:val="Heading1"/>
    <w:next w:val="Normal"/>
    <w:qFormat/>
    <w:rsid w:val="00CD7A62"/>
    <w:pPr>
      <w:spacing w:before="320"/>
      <w:outlineLvl w:val="1"/>
    </w:pPr>
  </w:style>
  <w:style w:type="paragraph" w:styleId="Heading3">
    <w:name w:val="heading 3"/>
    <w:basedOn w:val="Heading1"/>
    <w:next w:val="Normal"/>
    <w:qFormat/>
    <w:rsid w:val="00CD7A62"/>
    <w:pPr>
      <w:spacing w:before="200"/>
      <w:outlineLvl w:val="2"/>
    </w:pPr>
  </w:style>
  <w:style w:type="paragraph" w:styleId="Heading4">
    <w:name w:val="heading 4"/>
    <w:basedOn w:val="Heading3"/>
    <w:next w:val="Normal"/>
    <w:qFormat/>
    <w:rsid w:val="00CD7A62"/>
    <w:pPr>
      <w:tabs>
        <w:tab w:val="clear" w:pos="794"/>
        <w:tab w:val="left" w:pos="992"/>
      </w:tabs>
      <w:ind w:left="992" w:hanging="992"/>
      <w:outlineLvl w:val="3"/>
    </w:pPr>
  </w:style>
  <w:style w:type="paragraph" w:styleId="Heading5">
    <w:name w:val="heading 5"/>
    <w:basedOn w:val="Heading4"/>
    <w:next w:val="Normal"/>
    <w:qFormat/>
    <w:rsid w:val="00CD7A62"/>
    <w:pPr>
      <w:outlineLvl w:val="4"/>
    </w:pPr>
  </w:style>
  <w:style w:type="paragraph" w:styleId="Heading6">
    <w:name w:val="heading 6"/>
    <w:basedOn w:val="Heading4"/>
    <w:next w:val="Normal"/>
    <w:qFormat/>
    <w:rsid w:val="00CD7A62"/>
    <w:pPr>
      <w:tabs>
        <w:tab w:val="clear" w:pos="992"/>
        <w:tab w:val="clear" w:pos="1191"/>
      </w:tabs>
      <w:ind w:left="1588" w:hanging="1588"/>
      <w:outlineLvl w:val="5"/>
    </w:pPr>
  </w:style>
  <w:style w:type="paragraph" w:styleId="Heading7">
    <w:name w:val="heading 7"/>
    <w:basedOn w:val="Heading6"/>
    <w:next w:val="Normal"/>
    <w:qFormat/>
    <w:rsid w:val="00CD7A62"/>
    <w:pPr>
      <w:outlineLvl w:val="6"/>
    </w:pPr>
  </w:style>
  <w:style w:type="paragraph" w:styleId="Heading8">
    <w:name w:val="heading 8"/>
    <w:basedOn w:val="Heading6"/>
    <w:next w:val="Normal"/>
    <w:qFormat/>
    <w:rsid w:val="00CD7A62"/>
    <w:pPr>
      <w:outlineLvl w:val="7"/>
    </w:pPr>
  </w:style>
  <w:style w:type="paragraph" w:styleId="Heading9">
    <w:name w:val="heading 9"/>
    <w:basedOn w:val="Heading6"/>
    <w:next w:val="Normal"/>
    <w:qFormat/>
    <w:rsid w:val="00CD7A6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
    <w:rsid w:val="00CD7A62"/>
    <w:pPr>
      <w:keepNext/>
      <w:keepLines/>
      <w:spacing w:after="280"/>
      <w:jc w:val="center"/>
    </w:pPr>
  </w:style>
  <w:style w:type="paragraph" w:customStyle="1" w:styleId="Blanc">
    <w:name w:val="Blanc"/>
    <w:basedOn w:val="Normal"/>
    <w:next w:val="Tabletext"/>
    <w:rsid w:val="00CD7A62"/>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CD7A6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D7A62"/>
    <w:pPr>
      <w:tabs>
        <w:tab w:val="clear" w:pos="794"/>
        <w:tab w:val="clear" w:pos="1191"/>
        <w:tab w:val="clear" w:pos="1588"/>
        <w:tab w:val="clear" w:pos="1985"/>
        <w:tab w:val="center" w:pos="4320"/>
        <w:tab w:val="right" w:pos="8640"/>
      </w:tabs>
    </w:pPr>
  </w:style>
  <w:style w:type="character" w:styleId="PageNumber">
    <w:name w:val="page number"/>
    <w:basedOn w:val="DefaultParagraphFont"/>
    <w:rsid w:val="00CD7A62"/>
  </w:style>
  <w:style w:type="paragraph" w:customStyle="1" w:styleId="Headingb">
    <w:name w:val="Heading_b"/>
    <w:basedOn w:val="Heading3"/>
    <w:next w:val="Normal"/>
    <w:rsid w:val="00CD7A62"/>
    <w:pPr>
      <w:spacing w:before="160"/>
      <w:ind w:left="0" w:firstLine="0"/>
      <w:outlineLvl w:val="9"/>
    </w:pPr>
  </w:style>
  <w:style w:type="paragraph" w:customStyle="1" w:styleId="Headingi">
    <w:name w:val="Heading_i"/>
    <w:basedOn w:val="Heading3"/>
    <w:next w:val="Normal"/>
    <w:rsid w:val="00CD7A62"/>
    <w:pPr>
      <w:spacing w:before="160"/>
      <w:ind w:left="0" w:firstLine="0"/>
    </w:pPr>
    <w:rPr>
      <w:b w:val="0"/>
      <w:i/>
    </w:rPr>
  </w:style>
  <w:style w:type="character" w:customStyle="1" w:styleId="href">
    <w:name w:val="href"/>
    <w:basedOn w:val="DefaultParagraphFont"/>
    <w:rsid w:val="00CD7A62"/>
  </w:style>
  <w:style w:type="paragraph" w:customStyle="1" w:styleId="AnnexNoTitle">
    <w:name w:val="Annex_NoTitle"/>
    <w:basedOn w:val="Normal"/>
    <w:next w:val="Normal"/>
    <w:rsid w:val="00CD7A62"/>
    <w:pPr>
      <w:keepNext/>
      <w:keepLines/>
      <w:spacing w:before="480" w:after="80"/>
      <w:jc w:val="center"/>
    </w:pPr>
    <w:rPr>
      <w:b/>
      <w:sz w:val="28"/>
    </w:rPr>
  </w:style>
  <w:style w:type="paragraph" w:customStyle="1" w:styleId="enumlev1">
    <w:name w:val="enumlev1"/>
    <w:basedOn w:val="Normal"/>
    <w:link w:val="enumlev1Char"/>
    <w:rsid w:val="00CD7A62"/>
    <w:pPr>
      <w:spacing w:before="80"/>
      <w:ind w:left="794" w:hanging="794"/>
    </w:pPr>
  </w:style>
  <w:style w:type="paragraph" w:customStyle="1" w:styleId="Equation">
    <w:name w:val="Equation"/>
    <w:basedOn w:val="Normal"/>
    <w:rsid w:val="00CD7A62"/>
    <w:pPr>
      <w:tabs>
        <w:tab w:val="clear" w:pos="1191"/>
        <w:tab w:val="clear" w:pos="1588"/>
        <w:tab w:val="clear" w:pos="1985"/>
        <w:tab w:val="center" w:pos="4820"/>
        <w:tab w:val="right" w:pos="9639"/>
      </w:tabs>
    </w:pPr>
  </w:style>
  <w:style w:type="paragraph" w:customStyle="1" w:styleId="enumlev2">
    <w:name w:val="enumlev2"/>
    <w:basedOn w:val="enumlev1"/>
    <w:rsid w:val="00CD7A62"/>
    <w:pPr>
      <w:ind w:left="1191" w:hanging="397"/>
    </w:pPr>
  </w:style>
  <w:style w:type="paragraph" w:styleId="FootnoteText">
    <w:name w:val="footnote text"/>
    <w:basedOn w:val="Normal"/>
    <w:semiHidden/>
    <w:rsid w:val="00CD7A62"/>
    <w:pPr>
      <w:keepLines/>
      <w:tabs>
        <w:tab w:val="left" w:pos="255"/>
      </w:tabs>
      <w:ind w:left="255" w:hanging="255"/>
    </w:pPr>
    <w:rPr>
      <w:sz w:val="22"/>
    </w:rPr>
  </w:style>
  <w:style w:type="paragraph" w:customStyle="1" w:styleId="Normalaftertitle">
    <w:name w:val="Normal_after_title"/>
    <w:basedOn w:val="Normal"/>
    <w:next w:val="Normal"/>
    <w:rsid w:val="00CD7A62"/>
    <w:pPr>
      <w:spacing w:before="320"/>
    </w:pPr>
  </w:style>
  <w:style w:type="paragraph" w:customStyle="1" w:styleId="enumlev3">
    <w:name w:val="enumlev3"/>
    <w:basedOn w:val="enumlev2"/>
    <w:rsid w:val="00CD7A62"/>
    <w:pPr>
      <w:ind w:left="1588"/>
    </w:pPr>
  </w:style>
  <w:style w:type="paragraph" w:customStyle="1" w:styleId="Note">
    <w:name w:val="Note"/>
    <w:basedOn w:val="Normal"/>
    <w:rsid w:val="00CD7A6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D7A6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D7A62"/>
    <w:pPr>
      <w:keepNext/>
      <w:keepLines/>
      <w:spacing w:before="240"/>
      <w:jc w:val="center"/>
    </w:pPr>
    <w:rPr>
      <w:b/>
      <w:sz w:val="28"/>
    </w:rPr>
  </w:style>
  <w:style w:type="paragraph" w:customStyle="1" w:styleId="Recref">
    <w:name w:val="Rec_ref"/>
    <w:basedOn w:val="Normal"/>
    <w:next w:val="Recdate"/>
    <w:rsid w:val="00CD7A62"/>
    <w:pPr>
      <w:jc w:val="center"/>
    </w:pPr>
  </w:style>
  <w:style w:type="paragraph" w:customStyle="1" w:styleId="Recdate">
    <w:name w:val="Rec_date"/>
    <w:basedOn w:val="Recref"/>
    <w:next w:val="Normalaftertitle"/>
    <w:rsid w:val="00CD7A62"/>
    <w:pPr>
      <w:jc w:val="right"/>
    </w:pPr>
  </w:style>
  <w:style w:type="paragraph" w:customStyle="1" w:styleId="HeadingSum">
    <w:name w:val="Heading_Sum"/>
    <w:basedOn w:val="Headingb"/>
    <w:next w:val="Normal"/>
    <w:rsid w:val="00CD7A62"/>
    <w:pPr>
      <w:spacing w:before="240"/>
    </w:pPr>
    <w:rPr>
      <w:sz w:val="22"/>
      <w:lang w:val="es-ES_tradnl"/>
    </w:rPr>
  </w:style>
  <w:style w:type="paragraph" w:customStyle="1" w:styleId="AppendixNoTitle">
    <w:name w:val="Appendix_NoTitle"/>
    <w:basedOn w:val="AnnexNoTitle"/>
    <w:next w:val="Normal"/>
    <w:rsid w:val="00CD7A62"/>
  </w:style>
  <w:style w:type="paragraph" w:customStyle="1" w:styleId="Tablefin">
    <w:name w:val="Table_fin"/>
    <w:basedOn w:val="Normal"/>
    <w:next w:val="Normal"/>
    <w:rsid w:val="00CD7A62"/>
    <w:pPr>
      <w:spacing w:before="0"/>
    </w:pPr>
    <w:rPr>
      <w:sz w:val="20"/>
      <w:lang w:val="en-GB"/>
    </w:rPr>
  </w:style>
  <w:style w:type="paragraph" w:customStyle="1" w:styleId="Tablehead">
    <w:name w:val="Table_head"/>
    <w:basedOn w:val="Normal"/>
    <w:next w:val="Normal"/>
    <w:rsid w:val="00CD7A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CD7A62"/>
    <w:pPr>
      <w:keepNext/>
      <w:spacing w:before="360" w:after="120"/>
      <w:jc w:val="center"/>
    </w:pPr>
  </w:style>
  <w:style w:type="paragraph" w:customStyle="1" w:styleId="Equationlegend">
    <w:name w:val="Equation_legend"/>
    <w:basedOn w:val="NormalIndent"/>
    <w:rsid w:val="00CD7A6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D7A62"/>
    <w:pPr>
      <w:ind w:left="794"/>
    </w:pPr>
  </w:style>
  <w:style w:type="paragraph" w:customStyle="1" w:styleId="Figurelegend">
    <w:name w:val="Figure_legend"/>
    <w:basedOn w:val="Normal"/>
    <w:rsid w:val="00CD7A6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D7A62"/>
    <w:pPr>
      <w:keepNext/>
      <w:keepLines/>
      <w:spacing w:before="480" w:after="80"/>
      <w:jc w:val="center"/>
    </w:pPr>
    <w:rPr>
      <w:caps/>
      <w:sz w:val="18"/>
    </w:rPr>
  </w:style>
  <w:style w:type="paragraph" w:customStyle="1" w:styleId="Figuretitle">
    <w:name w:val="Figure_title"/>
    <w:basedOn w:val="Normal"/>
    <w:next w:val="Figure"/>
    <w:link w:val="FiguretitleChar"/>
    <w:rsid w:val="00CD7A62"/>
    <w:pPr>
      <w:keepNext/>
      <w:spacing w:before="0" w:after="120"/>
      <w:jc w:val="center"/>
    </w:pPr>
    <w:rPr>
      <w:rFonts w:ascii="Times New Roman Bold" w:hAnsi="Times New Roman Bold"/>
      <w:b/>
      <w:sz w:val="18"/>
    </w:rPr>
  </w:style>
  <w:style w:type="paragraph" w:customStyle="1" w:styleId="Figure">
    <w:name w:val="Figure"/>
    <w:basedOn w:val="FigureNo"/>
    <w:next w:val="Normal"/>
    <w:rsid w:val="00CD7A62"/>
    <w:pPr>
      <w:keepNext w:val="0"/>
      <w:spacing w:before="0" w:after="240"/>
    </w:pPr>
  </w:style>
  <w:style w:type="paragraph" w:customStyle="1" w:styleId="tocpart">
    <w:name w:val="tocpart"/>
    <w:basedOn w:val="Normal"/>
    <w:rsid w:val="00CD7A6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D7A62"/>
    <w:pPr>
      <w:keepNext/>
      <w:keepLines/>
      <w:spacing w:before="480"/>
      <w:jc w:val="center"/>
    </w:pPr>
    <w:rPr>
      <w:sz w:val="28"/>
    </w:rPr>
  </w:style>
  <w:style w:type="paragraph" w:customStyle="1" w:styleId="Arttitle">
    <w:name w:val="Art_title"/>
    <w:basedOn w:val="Normal"/>
    <w:next w:val="Normal"/>
    <w:rsid w:val="00CD7A62"/>
    <w:pPr>
      <w:keepNext/>
      <w:keepLines/>
      <w:spacing w:before="240"/>
      <w:jc w:val="center"/>
    </w:pPr>
    <w:rPr>
      <w:b/>
      <w:sz w:val="28"/>
    </w:rPr>
  </w:style>
  <w:style w:type="paragraph" w:customStyle="1" w:styleId="ASN1">
    <w:name w:val="ASN.1"/>
    <w:basedOn w:val="Normal"/>
    <w:next w:val="Normal"/>
    <w:rsid w:val="00CD7A6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D7A62"/>
    <w:pPr>
      <w:keepNext/>
      <w:keepLines/>
      <w:spacing w:before="160"/>
      <w:ind w:left="794"/>
    </w:pPr>
    <w:rPr>
      <w:i/>
    </w:rPr>
  </w:style>
  <w:style w:type="paragraph" w:customStyle="1" w:styleId="ChapNo">
    <w:name w:val="Chap_No"/>
    <w:basedOn w:val="ArtNo"/>
    <w:next w:val="Normal"/>
    <w:rsid w:val="00CD7A62"/>
    <w:rPr>
      <w:b/>
    </w:rPr>
  </w:style>
  <w:style w:type="character" w:styleId="FootnoteReference">
    <w:name w:val="footnote reference"/>
    <w:basedOn w:val="DefaultParagraphFont"/>
    <w:semiHidden/>
    <w:rsid w:val="00CD7A62"/>
    <w:rPr>
      <w:position w:val="6"/>
      <w:sz w:val="18"/>
    </w:rPr>
  </w:style>
  <w:style w:type="paragraph" w:styleId="Index1">
    <w:name w:val="index 1"/>
    <w:basedOn w:val="Normal"/>
    <w:next w:val="Normal"/>
    <w:semiHidden/>
    <w:rsid w:val="00CD7A62"/>
  </w:style>
  <w:style w:type="paragraph" w:styleId="Index2">
    <w:name w:val="index 2"/>
    <w:basedOn w:val="Normal"/>
    <w:next w:val="Normal"/>
    <w:semiHidden/>
    <w:rsid w:val="00CD7A62"/>
    <w:pPr>
      <w:ind w:left="283"/>
    </w:pPr>
  </w:style>
  <w:style w:type="paragraph" w:styleId="Index3">
    <w:name w:val="index 3"/>
    <w:basedOn w:val="Normal"/>
    <w:next w:val="Normal"/>
    <w:semiHidden/>
    <w:rsid w:val="00CD7A62"/>
    <w:pPr>
      <w:ind w:left="566"/>
    </w:pPr>
  </w:style>
  <w:style w:type="paragraph" w:styleId="IndexHeading">
    <w:name w:val="index heading"/>
    <w:basedOn w:val="Normal"/>
    <w:next w:val="Index1"/>
    <w:semiHidden/>
    <w:rsid w:val="00CD7A62"/>
  </w:style>
  <w:style w:type="paragraph" w:customStyle="1" w:styleId="Line">
    <w:name w:val="Line"/>
    <w:basedOn w:val="Normal"/>
    <w:next w:val="Normal"/>
    <w:rsid w:val="00CD7A6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D7A6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D7A62"/>
  </w:style>
  <w:style w:type="paragraph" w:customStyle="1" w:styleId="Partref">
    <w:name w:val="Part_ref"/>
    <w:basedOn w:val="Normal"/>
    <w:next w:val="Normal"/>
    <w:rsid w:val="00CD7A62"/>
    <w:pPr>
      <w:keepNext/>
      <w:keepLines/>
      <w:spacing w:after="280"/>
      <w:jc w:val="center"/>
    </w:pPr>
  </w:style>
  <w:style w:type="paragraph" w:customStyle="1" w:styleId="Parttitle">
    <w:name w:val="Part_title"/>
    <w:basedOn w:val="Normal"/>
    <w:next w:val="Normalaftertitle"/>
    <w:rsid w:val="00CD7A6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D7A62"/>
  </w:style>
  <w:style w:type="paragraph" w:customStyle="1" w:styleId="QuestionNo">
    <w:name w:val="Question_No"/>
    <w:basedOn w:val="RecNo"/>
    <w:next w:val="Normal"/>
    <w:rsid w:val="00CD7A62"/>
  </w:style>
  <w:style w:type="paragraph" w:customStyle="1" w:styleId="Questionref">
    <w:name w:val="Question_ref"/>
    <w:basedOn w:val="Recref"/>
    <w:next w:val="Questiondate"/>
    <w:rsid w:val="00CD7A62"/>
  </w:style>
  <w:style w:type="paragraph" w:customStyle="1" w:styleId="Questiontitle">
    <w:name w:val="Question_title"/>
    <w:basedOn w:val="Normal"/>
    <w:next w:val="Questionref"/>
    <w:rsid w:val="00CD7A62"/>
  </w:style>
  <w:style w:type="paragraph" w:customStyle="1" w:styleId="Reftext">
    <w:name w:val="Ref_text"/>
    <w:basedOn w:val="Normal"/>
    <w:rsid w:val="00CD7A62"/>
    <w:pPr>
      <w:ind w:left="794" w:hanging="794"/>
    </w:pPr>
    <w:rPr>
      <w:sz w:val="22"/>
    </w:rPr>
  </w:style>
  <w:style w:type="paragraph" w:customStyle="1" w:styleId="Reftitle">
    <w:name w:val="Ref_title"/>
    <w:basedOn w:val="Normal"/>
    <w:next w:val="Reftext"/>
    <w:rsid w:val="00CD7A6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D7A62"/>
  </w:style>
  <w:style w:type="paragraph" w:customStyle="1" w:styleId="RepNo">
    <w:name w:val="Rep_No"/>
    <w:basedOn w:val="RecNo"/>
    <w:next w:val="Reptitle"/>
    <w:rsid w:val="00CD7A62"/>
  </w:style>
  <w:style w:type="paragraph" w:customStyle="1" w:styleId="Reptitle">
    <w:name w:val="Rep_title"/>
    <w:basedOn w:val="Rectitle"/>
    <w:next w:val="Repref"/>
    <w:rsid w:val="00CD7A62"/>
  </w:style>
  <w:style w:type="paragraph" w:customStyle="1" w:styleId="Repref">
    <w:name w:val="Rep_ref"/>
    <w:basedOn w:val="Recref"/>
    <w:next w:val="Repdate"/>
    <w:rsid w:val="00CD7A62"/>
  </w:style>
  <w:style w:type="paragraph" w:customStyle="1" w:styleId="Resdate">
    <w:name w:val="Res_date"/>
    <w:basedOn w:val="Recdate"/>
    <w:next w:val="Normalaftertitle"/>
    <w:rsid w:val="00CD7A62"/>
  </w:style>
  <w:style w:type="paragraph" w:customStyle="1" w:styleId="ResNo">
    <w:name w:val="Res_No"/>
    <w:basedOn w:val="RecNo"/>
    <w:next w:val="Restitle"/>
    <w:rsid w:val="00CD7A62"/>
  </w:style>
  <w:style w:type="paragraph" w:customStyle="1" w:styleId="Restitle">
    <w:name w:val="Res_title"/>
    <w:basedOn w:val="Normal"/>
    <w:next w:val="Resref"/>
    <w:rsid w:val="00CD7A62"/>
    <w:pPr>
      <w:spacing w:before="240"/>
      <w:jc w:val="center"/>
    </w:pPr>
    <w:rPr>
      <w:b/>
      <w:sz w:val="28"/>
    </w:rPr>
  </w:style>
  <w:style w:type="paragraph" w:customStyle="1" w:styleId="Resref">
    <w:name w:val="Res_ref"/>
    <w:basedOn w:val="Recref"/>
    <w:next w:val="Resdate"/>
    <w:rsid w:val="00CD7A62"/>
  </w:style>
  <w:style w:type="paragraph" w:customStyle="1" w:styleId="SectionNo">
    <w:name w:val="Section_No"/>
    <w:basedOn w:val="Normal"/>
    <w:next w:val="Normal"/>
    <w:rsid w:val="00CD7A62"/>
  </w:style>
  <w:style w:type="paragraph" w:customStyle="1" w:styleId="Sectiontitle">
    <w:name w:val="Section_title"/>
    <w:basedOn w:val="Normal"/>
    <w:next w:val="Normalaftertitle"/>
    <w:rsid w:val="00CD7A6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D7A62"/>
    <w:pPr>
      <w:tabs>
        <w:tab w:val="clear" w:pos="794"/>
        <w:tab w:val="clear" w:pos="1191"/>
        <w:tab w:val="clear" w:pos="1588"/>
        <w:tab w:val="clear" w:pos="1985"/>
        <w:tab w:val="right" w:pos="9611"/>
      </w:tabs>
    </w:pPr>
    <w:rPr>
      <w:i/>
    </w:rPr>
  </w:style>
  <w:style w:type="paragraph" w:styleId="TOC1">
    <w:name w:val="toc 1"/>
    <w:basedOn w:val="Normal"/>
    <w:uiPriority w:val="39"/>
    <w:rsid w:val="00CD7A6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CD7A62"/>
    <w:pPr>
      <w:tabs>
        <w:tab w:val="clear" w:pos="567"/>
        <w:tab w:val="left" w:pos="1276"/>
      </w:tabs>
      <w:spacing w:before="160"/>
      <w:ind w:left="1276" w:hanging="709"/>
    </w:pPr>
  </w:style>
  <w:style w:type="paragraph" w:styleId="TOC3">
    <w:name w:val="toc 3"/>
    <w:basedOn w:val="TOC2"/>
    <w:uiPriority w:val="39"/>
    <w:rsid w:val="00CD7A62"/>
    <w:pPr>
      <w:tabs>
        <w:tab w:val="clear" w:pos="1276"/>
        <w:tab w:val="left" w:pos="2155"/>
      </w:tabs>
      <w:ind w:left="2155" w:hanging="879"/>
    </w:pPr>
  </w:style>
  <w:style w:type="paragraph" w:styleId="TOC4">
    <w:name w:val="toc 4"/>
    <w:basedOn w:val="TOC3"/>
    <w:semiHidden/>
    <w:rsid w:val="00CD7A62"/>
    <w:pPr>
      <w:tabs>
        <w:tab w:val="left" w:pos="3261"/>
      </w:tabs>
      <w:spacing w:before="80"/>
      <w:ind w:left="3261" w:hanging="993"/>
    </w:pPr>
  </w:style>
  <w:style w:type="paragraph" w:styleId="TOC5">
    <w:name w:val="toc 5"/>
    <w:basedOn w:val="TOC4"/>
    <w:semiHidden/>
    <w:rsid w:val="00CD7A62"/>
  </w:style>
  <w:style w:type="paragraph" w:styleId="TOC6">
    <w:name w:val="toc 6"/>
    <w:basedOn w:val="TOC4"/>
    <w:semiHidden/>
    <w:rsid w:val="00CD7A62"/>
  </w:style>
  <w:style w:type="paragraph" w:styleId="TOC7">
    <w:name w:val="toc 7"/>
    <w:basedOn w:val="TOC4"/>
    <w:semiHidden/>
    <w:rsid w:val="00CD7A62"/>
  </w:style>
  <w:style w:type="paragraph" w:styleId="TOC8">
    <w:name w:val="toc 8"/>
    <w:basedOn w:val="TOC4"/>
    <w:semiHidden/>
    <w:rsid w:val="00CD7A62"/>
  </w:style>
  <w:style w:type="paragraph" w:customStyle="1" w:styleId="Appendixref">
    <w:name w:val="Appendix_ref"/>
    <w:basedOn w:val="Annexref"/>
    <w:next w:val="Normal"/>
    <w:rsid w:val="00CD7A62"/>
  </w:style>
  <w:style w:type="paragraph" w:customStyle="1" w:styleId="Tabletitle">
    <w:name w:val="Table_title"/>
    <w:basedOn w:val="Normal"/>
    <w:next w:val="Tablehead"/>
    <w:link w:val="TabletitleChar"/>
    <w:rsid w:val="00CD7A62"/>
    <w:pPr>
      <w:keepNext/>
      <w:spacing w:before="0" w:after="120"/>
      <w:jc w:val="center"/>
    </w:pPr>
    <w:rPr>
      <w:b/>
    </w:rPr>
  </w:style>
  <w:style w:type="paragraph" w:customStyle="1" w:styleId="Summary">
    <w:name w:val="Summary"/>
    <w:basedOn w:val="Normal"/>
    <w:next w:val="Normalaftertitle"/>
    <w:rsid w:val="00CD7A62"/>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customStyle="1" w:styleId="enumlev1Char">
    <w:name w:val="enumlev1 Char"/>
    <w:basedOn w:val="DefaultParagraphFont"/>
    <w:link w:val="enumlev1"/>
    <w:locked/>
    <w:rsid w:val="0002646D"/>
    <w:rPr>
      <w:sz w:val="24"/>
      <w:lang w:val="fr-FR" w:eastAsia="en-US"/>
    </w:rPr>
  </w:style>
  <w:style w:type="character" w:customStyle="1" w:styleId="TabletitleChar">
    <w:name w:val="Table_title Char"/>
    <w:basedOn w:val="DefaultParagraphFont"/>
    <w:link w:val="Tabletitle"/>
    <w:locked/>
    <w:rsid w:val="0002646D"/>
    <w:rPr>
      <w:b/>
      <w:sz w:val="24"/>
      <w:lang w:val="fr-FR" w:eastAsia="en-US"/>
    </w:rPr>
  </w:style>
  <w:style w:type="character" w:customStyle="1" w:styleId="TableNoChar">
    <w:name w:val="Table_No Char"/>
    <w:basedOn w:val="DefaultParagraphFont"/>
    <w:link w:val="TableNo"/>
    <w:locked/>
    <w:rsid w:val="0002646D"/>
    <w:rPr>
      <w:sz w:val="24"/>
      <w:lang w:val="fr-FR" w:eastAsia="en-US"/>
    </w:rPr>
  </w:style>
  <w:style w:type="character" w:customStyle="1" w:styleId="FiguretitleChar">
    <w:name w:val="Figure_title Char"/>
    <w:basedOn w:val="DefaultParagraphFont"/>
    <w:link w:val="Figuretitle"/>
    <w:rsid w:val="0002646D"/>
    <w:rPr>
      <w:rFonts w:ascii="Times New Roman Bold" w:hAnsi="Times New Roman Bold"/>
      <w:b/>
      <w:sz w:val="18"/>
      <w:lang w:val="fr-FR" w:eastAsia="en-US"/>
    </w:rPr>
  </w:style>
  <w:style w:type="character" w:customStyle="1" w:styleId="FigureNoChar">
    <w:name w:val="Figure_No Char"/>
    <w:basedOn w:val="DefaultParagraphFont"/>
    <w:link w:val="FigureNo"/>
    <w:rsid w:val="0002646D"/>
    <w:rPr>
      <w:caps/>
      <w:sz w:val="18"/>
      <w:lang w:val="fr-FR" w:eastAsia="en-US"/>
    </w:rPr>
  </w:style>
</w:styles>
</file>

<file path=word/webSettings.xml><?xml version="1.0" encoding="utf-8"?>
<w:webSettings xmlns:r="http://schemas.openxmlformats.org/officeDocument/2006/relationships" xmlns:w="http://schemas.openxmlformats.org/wordprocessingml/2006/main">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3.emf"/><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8.emf"/><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1EC68-4D55-4AB2-9CE6-84E886392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230</TotalTime>
  <Pages>23</Pages>
  <Words>4209</Words>
  <Characters>23996</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28149</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dc:title>
  <dc:subject/>
  <dc:creator>ITU-T Study Group un</dc:creator>
  <cp:keywords/>
  <dc:description>Saved by JK-106306 at 10:34:24 on 03.07.2009</dc:description>
  <cp:lastModifiedBy>santosbo</cp:lastModifiedBy>
  <cp:revision>12</cp:revision>
  <cp:lastPrinted>2010-06-16T12:56:00Z</cp:lastPrinted>
  <dcterms:created xsi:type="dcterms:W3CDTF">2010-06-16T09:42:00Z</dcterms:created>
  <dcterms:modified xsi:type="dcterms:W3CDTF">2010-06-23T09:01:00Z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