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06844169" r:id="rId9"/>
              </w:object>
            </w:r>
          </w:p>
          <w:p w:rsidR="00FE79FE" w:rsidRPr="004C5120" w:rsidRDefault="00FE79FE" w:rsidP="00A026E1">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6338C0">
              <w:rPr>
                <w:rFonts w:ascii="Tahoma" w:hAnsi="Tahoma" w:cs="Tahoma"/>
                <w:b/>
                <w:bCs/>
                <w:iCs/>
                <w:color w:val="509141"/>
                <w:sz w:val="36"/>
                <w:szCs w:val="36"/>
                <w:lang w:val="en-US"/>
              </w:rPr>
              <w:t>23</w:t>
            </w:r>
            <w:r w:rsidR="00A026E1">
              <w:rPr>
                <w:rFonts w:ascii="Tahoma" w:hAnsi="Tahoma" w:cs="Tahoma"/>
                <w:b/>
                <w:bCs/>
                <w:iCs/>
                <w:color w:val="509141"/>
                <w:sz w:val="36"/>
                <w:szCs w:val="36"/>
                <w:lang w:val="en-US"/>
              </w:rPr>
              <w:t>74</w:t>
            </w:r>
            <w:r w:rsidR="006338C0">
              <w:rPr>
                <w:rFonts w:ascii="Tahoma" w:hAnsi="Tahoma" w:cs="Tahoma"/>
                <w:b/>
                <w:bCs/>
                <w:iCs/>
                <w:color w:val="509141"/>
                <w:sz w:val="36"/>
                <w:szCs w:val="36"/>
                <w:lang w:val="en-US"/>
              </w:rPr>
              <w:t>-0</w:t>
            </w:r>
          </w:p>
          <w:p w:rsidR="00FE79FE" w:rsidRPr="004C5120" w:rsidRDefault="00FE79FE" w:rsidP="00A026E1">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A026E1">
              <w:rPr>
                <w:rFonts w:ascii="Tahoma" w:hAnsi="Tahoma" w:cs="Tahoma"/>
                <w:b/>
                <w:bCs/>
                <w:iCs/>
                <w:color w:val="509141"/>
                <w:szCs w:val="24"/>
                <w:lang w:val="en-US"/>
              </w:rPr>
              <w:t>07</w:t>
            </w:r>
            <w:r w:rsidRPr="004C5120">
              <w:rPr>
                <w:rFonts w:ascii="Tahoma" w:hAnsi="Tahoma" w:cs="Tahoma"/>
                <w:b/>
                <w:bCs/>
                <w:iCs/>
                <w:color w:val="509141"/>
                <w:szCs w:val="24"/>
                <w:lang w:val="en-US"/>
              </w:rPr>
              <w:t>/</w:t>
            </w:r>
            <w:r w:rsidR="006338C0">
              <w:rPr>
                <w:rFonts w:ascii="Tahoma" w:hAnsi="Tahoma" w:cs="Tahoma"/>
                <w:b/>
                <w:bCs/>
                <w:iCs/>
                <w:color w:val="509141"/>
                <w:szCs w:val="24"/>
                <w:lang w:val="en-US"/>
              </w:rPr>
              <w:t>201</w:t>
            </w:r>
            <w:r w:rsidR="00A026E1">
              <w:rPr>
                <w:rFonts w:ascii="Tahoma" w:hAnsi="Tahoma" w:cs="Tahoma"/>
                <w:b/>
                <w:bCs/>
                <w:iCs/>
                <w:color w:val="509141"/>
                <w:szCs w:val="24"/>
                <w:lang w:val="en-US"/>
              </w:rPr>
              <w:t>5</w:t>
            </w:r>
            <w:r w:rsidRPr="004C5120">
              <w:rPr>
                <w:rFonts w:ascii="Tahoma" w:hAnsi="Tahoma" w:cs="Tahoma"/>
                <w:b/>
                <w:bCs/>
                <w:iCs/>
                <w:color w:val="509141"/>
                <w:szCs w:val="24"/>
                <w:lang w:val="en-US"/>
              </w:rPr>
              <w:t>)</w:t>
            </w:r>
          </w:p>
        </w:tc>
      </w:tr>
      <w:tr w:rsidR="00FE79FE" w:rsidRPr="00230BC7"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FE79FE" w:rsidRPr="00A026E1" w:rsidRDefault="00A026E1" w:rsidP="00503769">
            <w:pPr>
              <w:spacing w:before="80" w:line="500" w:lineRule="exact"/>
              <w:jc w:val="right"/>
              <w:rPr>
                <w:rFonts w:ascii="Tahoma" w:hAnsi="Tahoma" w:cs="Tahoma"/>
                <w:b/>
                <w:bCs/>
                <w:iCs/>
                <w:color w:val="509141"/>
                <w:sz w:val="44"/>
                <w:szCs w:val="44"/>
                <w:lang w:val="en-US"/>
              </w:rPr>
            </w:pPr>
            <w:r w:rsidRPr="00A026E1">
              <w:rPr>
                <w:rFonts w:ascii="Tahoma" w:hAnsi="Tahoma" w:cs="Tahoma"/>
                <w:b/>
                <w:bCs/>
                <w:iCs/>
                <w:color w:val="509141"/>
                <w:sz w:val="44"/>
                <w:szCs w:val="44"/>
                <w:lang w:val="en-US"/>
              </w:rPr>
              <w:t xml:space="preserve">Coexistence of two </w:t>
            </w:r>
            <w:r w:rsidR="00503769">
              <w:rPr>
                <w:rFonts w:ascii="Tahoma" w:hAnsi="Tahoma" w:cs="Tahoma"/>
                <w:b/>
                <w:bCs/>
                <w:iCs/>
                <w:color w:val="509141"/>
                <w:sz w:val="44"/>
                <w:szCs w:val="44"/>
                <w:lang w:val="en-US"/>
              </w:rPr>
              <w:t>time division duplex</w:t>
            </w:r>
            <w:r w:rsidRPr="00A026E1">
              <w:rPr>
                <w:rFonts w:ascii="Tahoma" w:hAnsi="Tahoma" w:cs="Tahoma"/>
                <w:b/>
                <w:bCs/>
                <w:iCs/>
                <w:color w:val="509141"/>
                <w:sz w:val="44"/>
                <w:szCs w:val="44"/>
                <w:lang w:val="en-US"/>
              </w:rPr>
              <w:t xml:space="preserve"> networks in </w:t>
            </w:r>
            <w:r w:rsidR="00503769">
              <w:rPr>
                <w:rFonts w:ascii="Tahoma" w:hAnsi="Tahoma" w:cs="Tahoma"/>
                <w:b/>
                <w:bCs/>
                <w:iCs/>
                <w:color w:val="509141"/>
                <w:sz w:val="44"/>
                <w:szCs w:val="44"/>
                <w:lang w:val="en-US"/>
              </w:rPr>
              <w:t xml:space="preserve">the </w:t>
            </w:r>
            <w:r w:rsidR="00503769" w:rsidRPr="00A026E1">
              <w:rPr>
                <w:rFonts w:ascii="Tahoma" w:hAnsi="Tahoma" w:cs="Tahoma"/>
                <w:b/>
                <w:bCs/>
                <w:iCs/>
                <w:color w:val="509141"/>
                <w:sz w:val="44"/>
                <w:szCs w:val="44"/>
                <w:lang w:val="en-US"/>
              </w:rPr>
              <w:t>2 300-2 400 MHz band</w:t>
            </w:r>
            <w:r>
              <w:rPr>
                <w:rFonts w:ascii="Tahoma" w:hAnsi="Tahoma" w:cs="Tahoma"/>
                <w:b/>
                <w:bCs/>
                <w:iCs/>
                <w:color w:val="509141"/>
                <w:sz w:val="44"/>
                <w:szCs w:val="44"/>
                <w:lang w:val="en-US"/>
              </w:rPr>
              <w:t xml:space="preserve"> </w:t>
            </w:r>
            <w:r>
              <w:rPr>
                <w:rFonts w:ascii="Tahoma" w:hAnsi="Tahoma" w:cs="Tahoma"/>
                <w:b/>
                <w:bCs/>
                <w:iCs/>
                <w:color w:val="509141"/>
                <w:sz w:val="44"/>
                <w:szCs w:val="44"/>
                <w:lang w:val="en-US"/>
              </w:rPr>
              <w:br/>
            </w:r>
          </w:p>
        </w:tc>
      </w:tr>
      <w:tr w:rsidR="00FE79FE" w:rsidRPr="004C5120" w:rsidTr="004C5120">
        <w:tc>
          <w:tcPr>
            <w:tcW w:w="10089" w:type="dxa"/>
          </w:tcPr>
          <w:p w:rsidR="007B203C" w:rsidRDefault="007B203C" w:rsidP="004C5120">
            <w:pPr>
              <w:spacing w:before="80" w:after="180" w:line="360" w:lineRule="exact"/>
              <w:jc w:val="right"/>
              <w:rPr>
                <w:rFonts w:ascii="Tahoma" w:hAnsi="Tahoma" w:cs="Tahoma"/>
                <w:b/>
                <w:bCs/>
                <w:iCs/>
                <w:color w:val="243285"/>
                <w:sz w:val="36"/>
                <w:szCs w:val="36"/>
                <w:lang w:val="en-US"/>
              </w:rPr>
            </w:pPr>
          </w:p>
          <w:p w:rsidR="00A026E1" w:rsidRDefault="00A026E1" w:rsidP="004C5120">
            <w:pPr>
              <w:spacing w:before="80" w:after="180" w:line="360" w:lineRule="exact"/>
              <w:jc w:val="right"/>
              <w:rPr>
                <w:rFonts w:ascii="Tahoma" w:hAnsi="Tahoma" w:cs="Tahoma"/>
                <w:b/>
                <w:bCs/>
                <w:iCs/>
                <w:color w:val="243285"/>
                <w:sz w:val="36"/>
                <w:szCs w:val="36"/>
                <w:lang w:val="en-US"/>
              </w:rPr>
            </w:pPr>
          </w:p>
          <w:p w:rsidR="00A026E1" w:rsidRDefault="00A026E1" w:rsidP="004C5120">
            <w:pPr>
              <w:spacing w:before="80" w:after="180" w:line="360" w:lineRule="exact"/>
              <w:jc w:val="right"/>
              <w:rPr>
                <w:rFonts w:ascii="Tahoma" w:hAnsi="Tahoma" w:cs="Tahoma"/>
                <w:b/>
                <w:bCs/>
                <w:iCs/>
                <w:color w:val="243285"/>
                <w:sz w:val="36"/>
                <w:szCs w:val="36"/>
                <w:lang w:val="en-US"/>
              </w:rPr>
            </w:pPr>
          </w:p>
          <w:p w:rsidR="00A026E1" w:rsidRDefault="00A026E1" w:rsidP="004C5120">
            <w:pPr>
              <w:spacing w:before="80" w:after="180" w:line="360" w:lineRule="exact"/>
              <w:jc w:val="right"/>
              <w:rPr>
                <w:rFonts w:ascii="Tahoma" w:hAnsi="Tahoma" w:cs="Tahoma"/>
                <w:b/>
                <w:bCs/>
                <w:iCs/>
                <w:color w:val="243285"/>
                <w:sz w:val="36"/>
                <w:szCs w:val="36"/>
                <w:lang w:val="en-US"/>
              </w:rPr>
            </w:pPr>
          </w:p>
          <w:p w:rsidR="00A026E1" w:rsidRPr="004C5120" w:rsidRDefault="00A026E1"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574E85" w:rsidRDefault="00574E85"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2" w:name="_Toc414455458"/>
      <w:bookmarkStart w:id="3" w:name="_Toc432755544"/>
      <w:bookmarkStart w:id="4" w:name="_Toc432756534"/>
      <w:r>
        <w:rPr>
          <w:szCs w:val="24"/>
          <w:lang w:val="en-US"/>
        </w:rPr>
        <w:t>Policy on Intellectual Property Right (IPR)</w:t>
      </w:r>
      <w:bookmarkEnd w:id="2"/>
      <w:bookmarkEnd w:id="3"/>
      <w:bookmarkEnd w:id="4"/>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sz w:val="20"/>
            <w:lang w:val="en-US"/>
          </w:rPr>
          <w:t>http://www.itu.int/ITU</w:t>
        </w:r>
        <w:r w:rsidR="009030CC">
          <w:rPr>
            <w:sz w:val="20"/>
            <w:lang w:val="en-US"/>
          </w:rPr>
          <w:t>-</w:t>
        </w:r>
        <w:r>
          <w:rPr>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30BC7">
        <w:tc>
          <w:tcPr>
            <w:tcW w:w="9360" w:type="dxa"/>
            <w:gridSpan w:val="2"/>
            <w:tcBorders>
              <w:top w:val="single" w:sz="12" w:space="0" w:color="000080"/>
              <w:left w:val="single" w:sz="12" w:space="0" w:color="000080"/>
              <w:bottom w:val="nil"/>
              <w:right w:val="single" w:sz="12" w:space="0" w:color="000080"/>
            </w:tcBorders>
          </w:tcPr>
          <w:p w:rsidR="00CB5D73" w:rsidRPr="00C7761D" w:rsidRDefault="00CB5D73" w:rsidP="00CB5D73">
            <w:pPr>
              <w:pStyle w:val="ChapNo"/>
              <w:spacing w:before="240"/>
              <w:rPr>
                <w:sz w:val="22"/>
                <w:szCs w:val="22"/>
                <w:lang w:val="en-US"/>
              </w:rPr>
            </w:pPr>
            <w:r w:rsidRPr="00C7761D">
              <w:rPr>
                <w:sz w:val="22"/>
                <w:szCs w:val="22"/>
                <w:lang w:val="en-US"/>
              </w:rPr>
              <w:t>Series of ITU-R Reports</w:t>
            </w:r>
          </w:p>
          <w:p w:rsidR="00CB60A4" w:rsidRDefault="00CB60A4" w:rsidP="00CB5D7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sidR="009030CC">
                <w:rPr>
                  <w:b w:val="0"/>
                  <w:bCs/>
                  <w:sz w:val="18"/>
                  <w:szCs w:val="18"/>
                  <w:lang w:val="en-US"/>
                </w:rPr>
                <w:t>http://www.itu.int/publ</w:t>
              </w:r>
              <w:r w:rsidR="00505FB4" w:rsidRPr="00F103A9">
                <w:rPr>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230BC7"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230BC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30BC7"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A3E0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F07FEF">
        <w:rPr>
          <w:sz w:val="20"/>
          <w:lang w:val="en-US"/>
        </w:rPr>
        <w:t>5</w:t>
      </w:r>
    </w:p>
    <w:p w:rsidR="00CB60A4" w:rsidRDefault="00CB60A4" w:rsidP="005A3E0C">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AD41F7">
        <w:rPr>
          <w:sz w:val="20"/>
          <w:lang w:val="en-US"/>
        </w:rPr>
        <w:t>1</w:t>
      </w:r>
      <w:r w:rsidR="00F07FEF">
        <w:rPr>
          <w:sz w:val="20"/>
          <w:lang w:val="en-US"/>
        </w:rPr>
        <w:t>5</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DC59F0">
          <w:pgSz w:w="11907" w:h="16834" w:code="9"/>
          <w:pgMar w:top="1418" w:right="1134" w:bottom="1134" w:left="1134" w:header="720" w:footer="482" w:gutter="0"/>
          <w:paperSrc w:first="15" w:other="15"/>
          <w:pgNumType w:fmt="lowerRoman" w:start="2"/>
          <w:cols w:space="720"/>
        </w:sectPr>
      </w:pPr>
    </w:p>
    <w:p w:rsidR="006338C0" w:rsidRPr="008D3D8D" w:rsidRDefault="00934ED7" w:rsidP="00A026E1">
      <w:pPr>
        <w:pStyle w:val="RepNo"/>
        <w:spacing w:before="0"/>
        <w:rPr>
          <w:lang w:val="en-US"/>
        </w:rPr>
      </w:pPr>
      <w:bookmarkStart w:id="6" w:name="irecnoe"/>
      <w:bookmarkEnd w:id="6"/>
      <w:r w:rsidRPr="008D3D8D">
        <w:rPr>
          <w:lang w:val="en-US"/>
        </w:rPr>
        <w:lastRenderedPageBreak/>
        <w:t>R</w:t>
      </w:r>
      <w:r w:rsidR="008D3D8D" w:rsidRPr="008D3D8D">
        <w:rPr>
          <w:lang w:val="en-US"/>
        </w:rPr>
        <w:t>EPORT</w:t>
      </w:r>
      <w:r w:rsidRPr="008D3D8D">
        <w:rPr>
          <w:lang w:val="en-US"/>
        </w:rPr>
        <w:t xml:space="preserve">  </w:t>
      </w:r>
      <w:r w:rsidRPr="00CB5D73">
        <w:rPr>
          <w:rStyle w:val="href"/>
          <w:lang w:val="en-US"/>
        </w:rPr>
        <w:t xml:space="preserve">ITU-R  </w:t>
      </w:r>
      <w:r w:rsidR="002F00DE" w:rsidRPr="00CB5D73">
        <w:rPr>
          <w:rStyle w:val="href"/>
          <w:lang w:val="en-US"/>
        </w:rPr>
        <w:t>M</w:t>
      </w:r>
      <w:r w:rsidR="008D3D8D" w:rsidRPr="00CB5D73">
        <w:rPr>
          <w:rStyle w:val="href"/>
          <w:lang w:val="en-US"/>
        </w:rPr>
        <w:t>.</w:t>
      </w:r>
      <w:r w:rsidR="006338C0" w:rsidRPr="00CB5D73">
        <w:rPr>
          <w:rStyle w:val="href"/>
          <w:lang w:val="en-US"/>
        </w:rPr>
        <w:t>23</w:t>
      </w:r>
      <w:r w:rsidR="00A026E1">
        <w:rPr>
          <w:rStyle w:val="href"/>
          <w:lang w:val="en-US"/>
        </w:rPr>
        <w:t>74</w:t>
      </w:r>
      <w:r w:rsidR="006338C0" w:rsidRPr="00CB5D73">
        <w:rPr>
          <w:rStyle w:val="href"/>
          <w:lang w:val="en-US"/>
        </w:rPr>
        <w:t>-0</w:t>
      </w:r>
    </w:p>
    <w:p w:rsidR="006338C0" w:rsidRPr="00A026E1" w:rsidRDefault="00A026E1" w:rsidP="007D386C">
      <w:pPr>
        <w:pStyle w:val="Reptitle"/>
        <w:rPr>
          <w:lang w:val="en-US"/>
        </w:rPr>
      </w:pPr>
      <w:bookmarkStart w:id="7" w:name="recibido"/>
      <w:bookmarkStart w:id="8" w:name="dbreak"/>
      <w:bookmarkEnd w:id="7"/>
      <w:bookmarkEnd w:id="8"/>
      <w:r w:rsidRPr="00A026E1">
        <w:rPr>
          <w:lang w:val="en-US"/>
        </w:rPr>
        <w:t xml:space="preserve">Coexistence of two </w:t>
      </w:r>
      <w:r w:rsidR="007D386C" w:rsidRPr="007D386C">
        <w:rPr>
          <w:lang w:val="en-US"/>
        </w:rPr>
        <w:t xml:space="preserve">time division duplex </w:t>
      </w:r>
      <w:r w:rsidRPr="00A026E1">
        <w:rPr>
          <w:lang w:val="en-US"/>
        </w:rPr>
        <w:t>networks in the 2 300-2 400 MHz band</w:t>
      </w:r>
    </w:p>
    <w:p w:rsidR="006338C0" w:rsidRDefault="006338C0" w:rsidP="00A026E1">
      <w:pPr>
        <w:pStyle w:val="Repdate"/>
        <w:rPr>
          <w:lang w:val="en-US"/>
        </w:rPr>
      </w:pPr>
      <w:r>
        <w:rPr>
          <w:lang w:val="en-US"/>
        </w:rPr>
        <w:t>(201</w:t>
      </w:r>
      <w:r w:rsidR="00A026E1">
        <w:rPr>
          <w:lang w:val="en-US"/>
        </w:rPr>
        <w:t>5</w:t>
      </w:r>
      <w:r>
        <w:rPr>
          <w:lang w:val="en-US"/>
        </w:rPr>
        <w:t>)</w:t>
      </w:r>
    </w:p>
    <w:p w:rsidR="006338C0" w:rsidRPr="001A2455" w:rsidRDefault="006338C0" w:rsidP="006338C0">
      <w:pPr>
        <w:spacing w:before="480"/>
        <w:jc w:val="center"/>
        <w:rPr>
          <w:lang w:val="en-US" w:eastAsia="ja-JP"/>
        </w:rPr>
      </w:pPr>
      <w:r w:rsidRPr="001A2455">
        <w:rPr>
          <w:lang w:val="en-US" w:eastAsia="ja-JP"/>
        </w:rPr>
        <w:t>TABLE OF CONTENTS</w:t>
      </w:r>
    </w:p>
    <w:p w:rsidR="00DF234F" w:rsidRPr="00DF234F" w:rsidRDefault="00DF234F" w:rsidP="00DF234F">
      <w:pPr>
        <w:pStyle w:val="toc0"/>
        <w:ind w:right="992"/>
        <w:rPr>
          <w:noProof/>
          <w:lang w:val="en-US"/>
        </w:rPr>
      </w:pPr>
      <w:bookmarkStart w:id="9" w:name="_Toc414354347"/>
      <w:r>
        <w:rPr>
          <w:lang w:val="en-US"/>
        </w:rPr>
        <w:tab/>
        <w:t>Page</w:t>
      </w:r>
    </w:p>
    <w:p w:rsidR="00A8326B" w:rsidRDefault="00A8326B" w:rsidP="00A8326B">
      <w:pPr>
        <w:pStyle w:val="TOC1"/>
        <w:rPr>
          <w:rFonts w:asciiTheme="minorHAnsi" w:eastAsiaTheme="minorEastAsia" w:hAnsiTheme="minorHAnsi" w:cstheme="minorBidi"/>
          <w:noProof/>
          <w:sz w:val="22"/>
          <w:szCs w:val="22"/>
          <w:lang w:eastAsia="zh-CN"/>
        </w:rPr>
      </w:pPr>
      <w:r>
        <w:fldChar w:fldCharType="begin"/>
      </w:r>
      <w:r>
        <w:instrText xml:space="preserve"> TOC \o "1-2" \h \z \u </w:instrText>
      </w:r>
      <w:r>
        <w:fldChar w:fldCharType="separate"/>
      </w:r>
      <w:hyperlink w:anchor="_Toc432756535" w:history="1">
        <w:r w:rsidRPr="004E66FC">
          <w:rPr>
            <w:rStyle w:val="Hyperlink"/>
            <w:noProof/>
          </w:rPr>
          <w:t>1</w:t>
        </w:r>
        <w:r>
          <w:rPr>
            <w:rFonts w:asciiTheme="minorHAnsi" w:eastAsiaTheme="minorEastAsia" w:hAnsiTheme="minorHAnsi" w:cstheme="minorBidi"/>
            <w:noProof/>
            <w:sz w:val="22"/>
            <w:szCs w:val="22"/>
            <w:lang w:eastAsia="zh-CN"/>
          </w:rPr>
          <w:tab/>
        </w:r>
        <w:r w:rsidRPr="004E66FC">
          <w:rPr>
            <w:rStyle w:val="Hyperlink"/>
            <w:noProof/>
          </w:rPr>
          <w:t>Introduction &amp; Scope</w:t>
        </w:r>
        <w:r>
          <w:rPr>
            <w:noProof/>
            <w:webHidden/>
          </w:rPr>
          <w:tab/>
        </w:r>
        <w:r w:rsidR="00CC595F">
          <w:rPr>
            <w:noProof/>
            <w:webHidden/>
          </w:rPr>
          <w:tab/>
        </w:r>
        <w:r>
          <w:rPr>
            <w:noProof/>
            <w:webHidden/>
          </w:rPr>
          <w:fldChar w:fldCharType="begin"/>
        </w:r>
        <w:r>
          <w:rPr>
            <w:noProof/>
            <w:webHidden/>
          </w:rPr>
          <w:instrText xml:space="preserve"> PAGEREF _Toc432756535 \h </w:instrText>
        </w:r>
        <w:r>
          <w:rPr>
            <w:noProof/>
            <w:webHidden/>
          </w:rPr>
        </w:r>
        <w:r>
          <w:rPr>
            <w:noProof/>
            <w:webHidden/>
          </w:rPr>
          <w:fldChar w:fldCharType="separate"/>
        </w:r>
        <w:r w:rsidR="00A47202">
          <w:rPr>
            <w:noProof/>
            <w:webHidden/>
          </w:rPr>
          <w:t>2</w:t>
        </w:r>
        <w:r>
          <w:rPr>
            <w:noProof/>
            <w:webHidden/>
          </w:rPr>
          <w:fldChar w:fldCharType="end"/>
        </w:r>
      </w:hyperlink>
    </w:p>
    <w:p w:rsidR="00A8326B" w:rsidRDefault="00A47202" w:rsidP="00CC595F">
      <w:pPr>
        <w:pStyle w:val="TOC1"/>
        <w:jc w:val="left"/>
        <w:rPr>
          <w:rFonts w:asciiTheme="minorHAnsi" w:eastAsiaTheme="minorEastAsia" w:hAnsiTheme="minorHAnsi" w:cstheme="minorBidi"/>
          <w:noProof/>
          <w:sz w:val="22"/>
          <w:szCs w:val="22"/>
          <w:lang w:eastAsia="zh-CN"/>
        </w:rPr>
      </w:pPr>
      <w:hyperlink w:anchor="_Toc432756536" w:history="1">
        <w:r w:rsidR="00A8326B" w:rsidRPr="004E66FC">
          <w:rPr>
            <w:rStyle w:val="Hyperlink"/>
            <w:noProof/>
          </w:rPr>
          <w:t>2</w:t>
        </w:r>
        <w:r w:rsidR="00A8326B">
          <w:rPr>
            <w:rFonts w:asciiTheme="minorHAnsi" w:eastAsiaTheme="minorEastAsia" w:hAnsiTheme="minorHAnsi" w:cstheme="minorBidi"/>
            <w:noProof/>
            <w:sz w:val="22"/>
            <w:szCs w:val="22"/>
            <w:lang w:eastAsia="zh-CN"/>
          </w:rPr>
          <w:tab/>
        </w:r>
        <w:r w:rsidR="00A8326B" w:rsidRPr="004E66FC">
          <w:rPr>
            <w:rStyle w:val="Hyperlink"/>
            <w:noProof/>
          </w:rPr>
          <w:t xml:space="preserve">Coexistence modes and interference scenarios for LTE-Advanced TDD operating in adjacent </w:t>
        </w:r>
        <w:r w:rsidR="00A8326B" w:rsidRPr="004E66FC">
          <w:rPr>
            <w:rStyle w:val="Hyperlink"/>
            <w:noProof/>
            <w:lang w:eastAsia="zh-CN"/>
          </w:rPr>
          <w:t>spectrum blocks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_Toc432756536 \h </w:instrText>
        </w:r>
        <w:r w:rsidR="00A8326B">
          <w:rPr>
            <w:noProof/>
            <w:webHidden/>
          </w:rPr>
        </w:r>
        <w:r w:rsidR="00A8326B">
          <w:rPr>
            <w:noProof/>
            <w:webHidden/>
          </w:rPr>
          <w:fldChar w:fldCharType="separate"/>
        </w:r>
        <w:r>
          <w:rPr>
            <w:noProof/>
            <w:webHidden/>
          </w:rPr>
          <w:t>2</w:t>
        </w:r>
        <w:r w:rsidR="00A8326B">
          <w:rPr>
            <w:noProof/>
            <w:webHidden/>
          </w:rPr>
          <w:fldChar w:fldCharType="end"/>
        </w:r>
      </w:hyperlink>
    </w:p>
    <w:p w:rsidR="00A8326B" w:rsidRDefault="00A47202" w:rsidP="00CC595F">
      <w:pPr>
        <w:pStyle w:val="TOC1"/>
        <w:jc w:val="left"/>
        <w:rPr>
          <w:rFonts w:asciiTheme="minorHAnsi" w:eastAsiaTheme="minorEastAsia" w:hAnsiTheme="minorHAnsi" w:cstheme="minorBidi"/>
          <w:noProof/>
          <w:sz w:val="22"/>
          <w:szCs w:val="22"/>
          <w:lang w:eastAsia="zh-CN"/>
        </w:rPr>
      </w:pPr>
      <w:hyperlink w:anchor="_Toc432756538" w:history="1">
        <w:r w:rsidR="00A8326B" w:rsidRPr="004E66FC">
          <w:rPr>
            <w:rStyle w:val="Hyperlink"/>
            <w:noProof/>
          </w:rPr>
          <w:t>3</w:t>
        </w:r>
        <w:r w:rsidR="00A8326B">
          <w:rPr>
            <w:rFonts w:asciiTheme="minorHAnsi" w:eastAsiaTheme="minorEastAsia" w:hAnsiTheme="minorHAnsi" w:cstheme="minorBidi"/>
            <w:noProof/>
            <w:sz w:val="22"/>
            <w:szCs w:val="22"/>
            <w:lang w:eastAsia="zh-CN"/>
          </w:rPr>
          <w:tab/>
        </w:r>
        <w:r w:rsidR="00A8326B" w:rsidRPr="004E66FC">
          <w:rPr>
            <w:rStyle w:val="Hyperlink"/>
            <w:noProof/>
          </w:rPr>
          <w:t xml:space="preserve">Parameters of </w:t>
        </w:r>
        <w:r w:rsidR="00A8326B" w:rsidRPr="004E66FC">
          <w:rPr>
            <w:rStyle w:val="Hyperlink"/>
            <w:noProof/>
            <w:lang w:eastAsia="zh-CN"/>
          </w:rPr>
          <w:t>LTE-Advanced TDD system</w:t>
        </w:r>
        <w:r w:rsidR="00A8326B" w:rsidRPr="004E66FC">
          <w:rPr>
            <w:rStyle w:val="Hyperlink"/>
            <w:noProof/>
          </w:rPr>
          <w:t xml:space="preserve"> in the band </w:t>
        </w:r>
        <w:r w:rsidR="00A8326B" w:rsidRPr="004E66FC">
          <w:rPr>
            <w:rStyle w:val="Hyperlink"/>
            <w:noProof/>
            <w:lang w:eastAsia="zh-CN"/>
          </w:rPr>
          <w:t>2 300</w:t>
        </w:r>
        <w:r w:rsidR="00A8326B" w:rsidRPr="004E66FC">
          <w:rPr>
            <w:rStyle w:val="Hyperlink"/>
            <w:noProof/>
            <w:lang w:eastAsia="zh-CN"/>
          </w:rPr>
          <w:noBreakHyphen/>
          <w:t>2 400</w:t>
        </w:r>
        <w:r w:rsidR="00A8326B" w:rsidRPr="004E66FC">
          <w:rPr>
            <w:rStyle w:val="Hyperlink"/>
            <w:noProof/>
          </w:rPr>
          <w:t> MHz and propagation models used for interference analysis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_Toc432756538 \h </w:instrText>
        </w:r>
        <w:r w:rsidR="00A8326B">
          <w:rPr>
            <w:noProof/>
            <w:webHidden/>
          </w:rPr>
        </w:r>
        <w:r w:rsidR="00A8326B">
          <w:rPr>
            <w:noProof/>
            <w:webHidden/>
          </w:rPr>
          <w:fldChar w:fldCharType="separate"/>
        </w:r>
        <w:r>
          <w:rPr>
            <w:noProof/>
            <w:webHidden/>
          </w:rPr>
          <w:t>4</w:t>
        </w:r>
        <w:r w:rsidR="00A8326B">
          <w:rPr>
            <w:noProof/>
            <w:webHidden/>
          </w:rPr>
          <w:fldChar w:fldCharType="end"/>
        </w:r>
      </w:hyperlink>
    </w:p>
    <w:p w:rsidR="00A8326B" w:rsidRDefault="00A47202" w:rsidP="00CC595F">
      <w:pPr>
        <w:pStyle w:val="TOC2"/>
        <w:jc w:val="left"/>
        <w:rPr>
          <w:rFonts w:asciiTheme="minorHAnsi" w:eastAsiaTheme="minorEastAsia" w:hAnsiTheme="minorHAnsi" w:cstheme="minorBidi"/>
          <w:noProof/>
          <w:sz w:val="22"/>
          <w:szCs w:val="22"/>
          <w:lang w:eastAsia="zh-CN"/>
        </w:rPr>
      </w:pPr>
      <w:hyperlink w:anchor="_Toc432756539" w:history="1">
        <w:r w:rsidR="00A8326B" w:rsidRPr="004E66FC">
          <w:rPr>
            <w:rStyle w:val="Hyperlink"/>
            <w:noProof/>
          </w:rPr>
          <w:t>3.1</w:t>
        </w:r>
        <w:r w:rsidR="00A8326B">
          <w:rPr>
            <w:rFonts w:asciiTheme="minorHAnsi" w:eastAsiaTheme="minorEastAsia" w:hAnsiTheme="minorHAnsi" w:cstheme="minorBidi"/>
            <w:noProof/>
            <w:sz w:val="22"/>
            <w:szCs w:val="22"/>
            <w:lang w:eastAsia="zh-CN"/>
          </w:rPr>
          <w:tab/>
        </w:r>
        <w:r w:rsidR="00A8326B" w:rsidRPr="004E66FC">
          <w:rPr>
            <w:rStyle w:val="Hyperlink"/>
            <w:noProof/>
          </w:rPr>
          <w:t>Deployment-related parameters for LTE-Advanced TDD systems in 2 300</w:t>
        </w:r>
        <w:r w:rsidR="00A8326B" w:rsidRPr="004E66FC">
          <w:rPr>
            <w:rStyle w:val="Hyperlink"/>
            <w:noProof/>
          </w:rPr>
          <w:noBreakHyphen/>
          <w:t>2 400 MHz</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_Toc432756539 \h </w:instrText>
        </w:r>
        <w:r w:rsidR="00A8326B">
          <w:rPr>
            <w:noProof/>
            <w:webHidden/>
          </w:rPr>
        </w:r>
        <w:r w:rsidR="00A8326B">
          <w:rPr>
            <w:noProof/>
            <w:webHidden/>
          </w:rPr>
          <w:fldChar w:fldCharType="separate"/>
        </w:r>
        <w:r>
          <w:rPr>
            <w:noProof/>
            <w:webHidden/>
          </w:rPr>
          <w:t>4</w:t>
        </w:r>
        <w:r w:rsidR="00A8326B">
          <w:rPr>
            <w:noProof/>
            <w:webHidden/>
          </w:rPr>
          <w:fldChar w:fldCharType="end"/>
        </w:r>
      </w:hyperlink>
    </w:p>
    <w:p w:rsidR="00A8326B" w:rsidRDefault="00A47202" w:rsidP="00CC595F">
      <w:pPr>
        <w:pStyle w:val="TOC2"/>
        <w:jc w:val="left"/>
        <w:rPr>
          <w:rFonts w:asciiTheme="minorHAnsi" w:eastAsiaTheme="minorEastAsia" w:hAnsiTheme="minorHAnsi" w:cstheme="minorBidi"/>
          <w:noProof/>
          <w:sz w:val="22"/>
          <w:szCs w:val="22"/>
          <w:lang w:eastAsia="zh-CN"/>
        </w:rPr>
      </w:pPr>
      <w:hyperlink w:anchor="_Toc432756540" w:history="1">
        <w:r w:rsidR="00A8326B" w:rsidRPr="004E66FC">
          <w:rPr>
            <w:rStyle w:val="Hyperlink"/>
            <w:noProof/>
          </w:rPr>
          <w:t>3.2</w:t>
        </w:r>
        <w:r w:rsidR="00A8326B">
          <w:rPr>
            <w:rFonts w:asciiTheme="minorHAnsi" w:eastAsiaTheme="minorEastAsia" w:hAnsiTheme="minorHAnsi" w:cstheme="minorBidi"/>
            <w:noProof/>
            <w:sz w:val="22"/>
            <w:szCs w:val="22"/>
            <w:lang w:eastAsia="zh-CN"/>
          </w:rPr>
          <w:tab/>
        </w:r>
        <w:r w:rsidR="00A8326B" w:rsidRPr="004E66FC">
          <w:rPr>
            <w:rStyle w:val="Hyperlink"/>
            <w:noProof/>
          </w:rPr>
          <w:t>Specification-related parameters for LTE-Advanced TDD systems in 2 300</w:t>
        </w:r>
        <w:r w:rsidR="00A8326B" w:rsidRPr="004E66FC">
          <w:rPr>
            <w:rStyle w:val="Hyperlink"/>
            <w:noProof/>
          </w:rPr>
          <w:noBreakHyphen/>
          <w:t>2 400 MHz</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_Toc432756540 \h </w:instrText>
        </w:r>
        <w:r w:rsidR="00A8326B">
          <w:rPr>
            <w:noProof/>
            <w:webHidden/>
          </w:rPr>
        </w:r>
        <w:r w:rsidR="00A8326B">
          <w:rPr>
            <w:noProof/>
            <w:webHidden/>
          </w:rPr>
          <w:fldChar w:fldCharType="separate"/>
        </w:r>
        <w:r>
          <w:rPr>
            <w:noProof/>
            <w:webHidden/>
          </w:rPr>
          <w:t>6</w:t>
        </w:r>
        <w:r w:rsidR="00A8326B">
          <w:rPr>
            <w:noProof/>
            <w:webHidden/>
          </w:rPr>
          <w:fldChar w:fldCharType="end"/>
        </w:r>
      </w:hyperlink>
    </w:p>
    <w:p w:rsidR="00A8326B" w:rsidRDefault="00A47202">
      <w:pPr>
        <w:pStyle w:val="TOC2"/>
        <w:rPr>
          <w:rFonts w:asciiTheme="minorHAnsi" w:eastAsiaTheme="minorEastAsia" w:hAnsiTheme="minorHAnsi" w:cstheme="minorBidi"/>
          <w:noProof/>
          <w:sz w:val="22"/>
          <w:szCs w:val="22"/>
          <w:lang w:eastAsia="zh-CN"/>
        </w:rPr>
      </w:pPr>
      <w:hyperlink w:anchor="_Toc432756541" w:history="1">
        <w:r w:rsidR="00A8326B" w:rsidRPr="004E66FC">
          <w:rPr>
            <w:rStyle w:val="Hyperlink"/>
            <w:noProof/>
          </w:rPr>
          <w:t>3.3</w:t>
        </w:r>
        <w:r w:rsidR="00A8326B">
          <w:rPr>
            <w:rFonts w:asciiTheme="minorHAnsi" w:eastAsiaTheme="minorEastAsia" w:hAnsiTheme="minorHAnsi" w:cstheme="minorBidi"/>
            <w:noProof/>
            <w:sz w:val="22"/>
            <w:szCs w:val="22"/>
            <w:lang w:eastAsia="zh-CN"/>
          </w:rPr>
          <w:tab/>
        </w:r>
        <w:r w:rsidR="00A8326B" w:rsidRPr="004E66FC">
          <w:rPr>
            <w:rStyle w:val="Hyperlink"/>
            <w:noProof/>
          </w:rPr>
          <w:t>Propagation models used in the interference analysis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_Toc432756541 \h </w:instrText>
        </w:r>
        <w:r w:rsidR="00A8326B">
          <w:rPr>
            <w:noProof/>
            <w:webHidden/>
          </w:rPr>
        </w:r>
        <w:r w:rsidR="00A8326B">
          <w:rPr>
            <w:noProof/>
            <w:webHidden/>
          </w:rPr>
          <w:fldChar w:fldCharType="separate"/>
        </w:r>
        <w:r>
          <w:rPr>
            <w:noProof/>
            <w:webHidden/>
          </w:rPr>
          <w:t>7</w:t>
        </w:r>
        <w:r w:rsidR="00A8326B">
          <w:rPr>
            <w:noProof/>
            <w:webHidden/>
          </w:rPr>
          <w:fldChar w:fldCharType="end"/>
        </w:r>
      </w:hyperlink>
    </w:p>
    <w:p w:rsidR="00A8326B" w:rsidRDefault="00A47202">
      <w:pPr>
        <w:pStyle w:val="TOC1"/>
        <w:rPr>
          <w:rFonts w:asciiTheme="minorHAnsi" w:eastAsiaTheme="minorEastAsia" w:hAnsiTheme="minorHAnsi" w:cstheme="minorBidi"/>
          <w:noProof/>
          <w:sz w:val="22"/>
          <w:szCs w:val="22"/>
          <w:lang w:eastAsia="zh-CN"/>
        </w:rPr>
      </w:pPr>
      <w:hyperlink w:anchor="_Toc432756542" w:history="1">
        <w:r w:rsidR="00A8326B" w:rsidRPr="004E66FC">
          <w:rPr>
            <w:rStyle w:val="Hyperlink"/>
            <w:noProof/>
            <w:lang w:eastAsia="zh-CN"/>
          </w:rPr>
          <w:t>4</w:t>
        </w:r>
        <w:r w:rsidR="00A8326B">
          <w:rPr>
            <w:rFonts w:asciiTheme="minorHAnsi" w:eastAsiaTheme="minorEastAsia" w:hAnsiTheme="minorHAnsi" w:cstheme="minorBidi"/>
            <w:noProof/>
            <w:sz w:val="22"/>
            <w:szCs w:val="22"/>
            <w:lang w:eastAsia="zh-CN"/>
          </w:rPr>
          <w:tab/>
        </w:r>
        <w:r w:rsidR="00A8326B" w:rsidRPr="004E66FC">
          <w:rPr>
            <w:rStyle w:val="Hyperlink"/>
            <w:noProof/>
            <w:lang w:eastAsia="zh-CN"/>
          </w:rPr>
          <w:t>Interference analysis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_Toc432756542 \h </w:instrText>
        </w:r>
        <w:r w:rsidR="00A8326B">
          <w:rPr>
            <w:noProof/>
            <w:webHidden/>
          </w:rPr>
        </w:r>
        <w:r w:rsidR="00A8326B">
          <w:rPr>
            <w:noProof/>
            <w:webHidden/>
          </w:rPr>
          <w:fldChar w:fldCharType="separate"/>
        </w:r>
        <w:r>
          <w:rPr>
            <w:noProof/>
            <w:webHidden/>
          </w:rPr>
          <w:t>7</w:t>
        </w:r>
        <w:r w:rsidR="00A8326B">
          <w:rPr>
            <w:noProof/>
            <w:webHidden/>
          </w:rPr>
          <w:fldChar w:fldCharType="end"/>
        </w:r>
      </w:hyperlink>
    </w:p>
    <w:p w:rsidR="00A8326B" w:rsidRDefault="00A47202">
      <w:pPr>
        <w:pStyle w:val="TOC2"/>
        <w:rPr>
          <w:rFonts w:asciiTheme="minorHAnsi" w:eastAsiaTheme="minorEastAsia" w:hAnsiTheme="minorHAnsi" w:cstheme="minorBidi"/>
          <w:noProof/>
          <w:sz w:val="22"/>
          <w:szCs w:val="22"/>
          <w:lang w:eastAsia="zh-CN"/>
        </w:rPr>
      </w:pPr>
      <w:hyperlink w:anchor="_Toc432756543" w:history="1">
        <w:r w:rsidR="00A8326B" w:rsidRPr="004E66FC">
          <w:rPr>
            <w:rStyle w:val="Hyperlink"/>
            <w:noProof/>
          </w:rPr>
          <w:t>4.1</w:t>
        </w:r>
        <w:r w:rsidR="00A8326B">
          <w:rPr>
            <w:rFonts w:asciiTheme="minorHAnsi" w:eastAsiaTheme="minorEastAsia" w:hAnsiTheme="minorHAnsi" w:cstheme="minorBidi"/>
            <w:noProof/>
            <w:sz w:val="22"/>
            <w:szCs w:val="22"/>
            <w:lang w:eastAsia="zh-CN"/>
          </w:rPr>
          <w:tab/>
        </w:r>
        <w:r w:rsidR="00A8326B" w:rsidRPr="004E66FC">
          <w:rPr>
            <w:rStyle w:val="Hyperlink"/>
            <w:noProof/>
          </w:rPr>
          <w:t>BS to BS interference analysis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_Toc432756543 \h </w:instrText>
        </w:r>
        <w:r w:rsidR="00A8326B">
          <w:rPr>
            <w:noProof/>
            <w:webHidden/>
          </w:rPr>
        </w:r>
        <w:r w:rsidR="00A8326B">
          <w:rPr>
            <w:noProof/>
            <w:webHidden/>
          </w:rPr>
          <w:fldChar w:fldCharType="separate"/>
        </w:r>
        <w:r>
          <w:rPr>
            <w:noProof/>
            <w:webHidden/>
          </w:rPr>
          <w:t>7</w:t>
        </w:r>
        <w:r w:rsidR="00A8326B">
          <w:rPr>
            <w:noProof/>
            <w:webHidden/>
          </w:rPr>
          <w:fldChar w:fldCharType="end"/>
        </w:r>
      </w:hyperlink>
    </w:p>
    <w:p w:rsidR="00A8326B" w:rsidRDefault="00A47202">
      <w:pPr>
        <w:pStyle w:val="TOC2"/>
        <w:rPr>
          <w:rFonts w:asciiTheme="minorHAnsi" w:eastAsiaTheme="minorEastAsia" w:hAnsiTheme="minorHAnsi" w:cstheme="minorBidi"/>
          <w:noProof/>
          <w:sz w:val="22"/>
          <w:szCs w:val="22"/>
          <w:lang w:eastAsia="zh-CN"/>
        </w:rPr>
      </w:pPr>
      <w:hyperlink w:anchor="_Toc432756544" w:history="1">
        <w:r w:rsidR="00A8326B" w:rsidRPr="004E66FC">
          <w:rPr>
            <w:rStyle w:val="Hyperlink"/>
            <w:noProof/>
          </w:rPr>
          <w:t>4.2</w:t>
        </w:r>
        <w:r w:rsidR="00A8326B">
          <w:rPr>
            <w:rFonts w:asciiTheme="minorHAnsi" w:eastAsiaTheme="minorEastAsia" w:hAnsiTheme="minorHAnsi" w:cstheme="minorBidi"/>
            <w:noProof/>
            <w:sz w:val="22"/>
            <w:szCs w:val="22"/>
            <w:lang w:eastAsia="zh-CN"/>
          </w:rPr>
          <w:tab/>
        </w:r>
        <w:r w:rsidR="00A8326B" w:rsidRPr="004E66FC">
          <w:rPr>
            <w:rStyle w:val="Hyperlink"/>
            <w:noProof/>
          </w:rPr>
          <w:t>UE-UE interference</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_Toc432756544 \h </w:instrText>
        </w:r>
        <w:r w:rsidR="00A8326B">
          <w:rPr>
            <w:noProof/>
            <w:webHidden/>
          </w:rPr>
        </w:r>
        <w:r w:rsidR="00A8326B">
          <w:rPr>
            <w:noProof/>
            <w:webHidden/>
          </w:rPr>
          <w:fldChar w:fldCharType="separate"/>
        </w:r>
        <w:r>
          <w:rPr>
            <w:noProof/>
            <w:webHidden/>
          </w:rPr>
          <w:t>11</w:t>
        </w:r>
        <w:r w:rsidR="00A8326B">
          <w:rPr>
            <w:noProof/>
            <w:webHidden/>
          </w:rPr>
          <w:fldChar w:fldCharType="end"/>
        </w:r>
      </w:hyperlink>
    </w:p>
    <w:p w:rsidR="00A8326B" w:rsidRDefault="00A47202">
      <w:pPr>
        <w:pStyle w:val="TOC2"/>
        <w:rPr>
          <w:rFonts w:asciiTheme="minorHAnsi" w:eastAsiaTheme="minorEastAsia" w:hAnsiTheme="minorHAnsi" w:cstheme="minorBidi"/>
          <w:noProof/>
          <w:sz w:val="22"/>
          <w:szCs w:val="22"/>
          <w:lang w:eastAsia="zh-CN"/>
        </w:rPr>
      </w:pPr>
      <w:hyperlink w:anchor="_Toc432756545" w:history="1">
        <w:r w:rsidR="00A8326B" w:rsidRPr="004E66FC">
          <w:rPr>
            <w:rStyle w:val="Hyperlink"/>
            <w:noProof/>
          </w:rPr>
          <w:t>4.3</w:t>
        </w:r>
        <w:r w:rsidR="00A8326B">
          <w:rPr>
            <w:rFonts w:asciiTheme="minorHAnsi" w:eastAsiaTheme="minorEastAsia" w:hAnsiTheme="minorHAnsi" w:cstheme="minorBidi"/>
            <w:noProof/>
            <w:sz w:val="22"/>
            <w:szCs w:val="22"/>
            <w:lang w:eastAsia="zh-CN"/>
          </w:rPr>
          <w:tab/>
        </w:r>
        <w:r w:rsidR="00A8326B" w:rsidRPr="004E66FC">
          <w:rPr>
            <w:rStyle w:val="Hyperlink"/>
            <w:noProof/>
          </w:rPr>
          <w:t>Synchronization of TDD mobile networks without guard band</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_Toc432756545 \h </w:instrText>
        </w:r>
        <w:r w:rsidR="00A8326B">
          <w:rPr>
            <w:noProof/>
            <w:webHidden/>
          </w:rPr>
        </w:r>
        <w:r w:rsidR="00A8326B">
          <w:rPr>
            <w:noProof/>
            <w:webHidden/>
          </w:rPr>
          <w:fldChar w:fldCharType="separate"/>
        </w:r>
        <w:r>
          <w:rPr>
            <w:noProof/>
            <w:webHidden/>
          </w:rPr>
          <w:t>15</w:t>
        </w:r>
        <w:r w:rsidR="00A8326B">
          <w:rPr>
            <w:noProof/>
            <w:webHidden/>
          </w:rPr>
          <w:fldChar w:fldCharType="end"/>
        </w:r>
      </w:hyperlink>
    </w:p>
    <w:p w:rsidR="00A8326B" w:rsidRDefault="00A47202">
      <w:pPr>
        <w:pStyle w:val="TOC1"/>
        <w:rPr>
          <w:rFonts w:asciiTheme="minorHAnsi" w:eastAsiaTheme="minorEastAsia" w:hAnsiTheme="minorHAnsi" w:cstheme="minorBidi"/>
          <w:noProof/>
          <w:sz w:val="22"/>
          <w:szCs w:val="22"/>
          <w:lang w:eastAsia="zh-CN"/>
        </w:rPr>
      </w:pPr>
      <w:hyperlink w:anchor="_Toc432756546" w:history="1">
        <w:r w:rsidR="00A8326B" w:rsidRPr="004E66FC">
          <w:rPr>
            <w:rStyle w:val="Hyperlink"/>
            <w:noProof/>
          </w:rPr>
          <w:t>5</w:t>
        </w:r>
        <w:r w:rsidR="00A8326B">
          <w:rPr>
            <w:rFonts w:asciiTheme="minorHAnsi" w:eastAsiaTheme="minorEastAsia" w:hAnsiTheme="minorHAnsi" w:cstheme="minorBidi"/>
            <w:noProof/>
            <w:sz w:val="22"/>
            <w:szCs w:val="22"/>
            <w:lang w:eastAsia="zh-CN"/>
          </w:rPr>
          <w:tab/>
        </w:r>
        <w:r w:rsidR="00A8326B" w:rsidRPr="004E66FC">
          <w:rPr>
            <w:rStyle w:val="Hyperlink"/>
            <w:noProof/>
          </w:rPr>
          <w:t>Summary of results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_Toc432756546 \h </w:instrText>
        </w:r>
        <w:r w:rsidR="00A8326B">
          <w:rPr>
            <w:noProof/>
            <w:webHidden/>
          </w:rPr>
        </w:r>
        <w:r w:rsidR="00A8326B">
          <w:rPr>
            <w:noProof/>
            <w:webHidden/>
          </w:rPr>
          <w:fldChar w:fldCharType="separate"/>
        </w:r>
        <w:r>
          <w:rPr>
            <w:noProof/>
            <w:webHidden/>
          </w:rPr>
          <w:t>16</w:t>
        </w:r>
        <w:r w:rsidR="00A8326B">
          <w:rPr>
            <w:noProof/>
            <w:webHidden/>
          </w:rPr>
          <w:fldChar w:fldCharType="end"/>
        </w:r>
      </w:hyperlink>
    </w:p>
    <w:p w:rsidR="00A8326B" w:rsidRDefault="00A47202">
      <w:pPr>
        <w:pStyle w:val="TOC2"/>
        <w:rPr>
          <w:rFonts w:asciiTheme="minorHAnsi" w:eastAsiaTheme="minorEastAsia" w:hAnsiTheme="minorHAnsi" w:cstheme="minorBidi"/>
          <w:noProof/>
          <w:sz w:val="22"/>
          <w:szCs w:val="22"/>
          <w:lang w:eastAsia="zh-CN"/>
        </w:rPr>
      </w:pPr>
      <w:hyperlink w:anchor="_Toc432756547" w:history="1">
        <w:r w:rsidR="00A8326B" w:rsidRPr="004E66FC">
          <w:rPr>
            <w:rStyle w:val="Hyperlink"/>
            <w:noProof/>
          </w:rPr>
          <w:t>5.1</w:t>
        </w:r>
        <w:r w:rsidR="00A8326B">
          <w:rPr>
            <w:rFonts w:asciiTheme="minorHAnsi" w:eastAsiaTheme="minorEastAsia" w:hAnsiTheme="minorHAnsi" w:cstheme="minorBidi"/>
            <w:noProof/>
            <w:sz w:val="22"/>
            <w:szCs w:val="22"/>
            <w:lang w:eastAsia="zh-CN"/>
          </w:rPr>
          <w:tab/>
        </w:r>
        <w:r w:rsidR="00A8326B" w:rsidRPr="004E66FC">
          <w:rPr>
            <w:rStyle w:val="Hyperlink"/>
            <w:noProof/>
          </w:rPr>
          <w:t>Summary of BS-BS interference analysis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_Toc432756547 \h </w:instrText>
        </w:r>
        <w:r w:rsidR="00A8326B">
          <w:rPr>
            <w:noProof/>
            <w:webHidden/>
          </w:rPr>
        </w:r>
        <w:r w:rsidR="00A8326B">
          <w:rPr>
            <w:noProof/>
            <w:webHidden/>
          </w:rPr>
          <w:fldChar w:fldCharType="separate"/>
        </w:r>
        <w:r>
          <w:rPr>
            <w:noProof/>
            <w:webHidden/>
          </w:rPr>
          <w:t>16</w:t>
        </w:r>
        <w:r w:rsidR="00A8326B">
          <w:rPr>
            <w:noProof/>
            <w:webHidden/>
          </w:rPr>
          <w:fldChar w:fldCharType="end"/>
        </w:r>
      </w:hyperlink>
    </w:p>
    <w:p w:rsidR="00A8326B" w:rsidRDefault="00A47202">
      <w:pPr>
        <w:pStyle w:val="TOC2"/>
        <w:rPr>
          <w:rFonts w:asciiTheme="minorHAnsi" w:eastAsiaTheme="minorEastAsia" w:hAnsiTheme="minorHAnsi" w:cstheme="minorBidi"/>
          <w:noProof/>
          <w:sz w:val="22"/>
          <w:szCs w:val="22"/>
          <w:lang w:eastAsia="zh-CN"/>
        </w:rPr>
      </w:pPr>
      <w:hyperlink w:anchor="_Toc432756548" w:history="1">
        <w:r w:rsidR="00A8326B" w:rsidRPr="004E66FC">
          <w:rPr>
            <w:rStyle w:val="Hyperlink"/>
            <w:noProof/>
          </w:rPr>
          <w:t>5.2</w:t>
        </w:r>
        <w:r w:rsidR="00A8326B">
          <w:rPr>
            <w:rFonts w:asciiTheme="minorHAnsi" w:eastAsiaTheme="minorEastAsia" w:hAnsiTheme="minorHAnsi" w:cstheme="minorBidi"/>
            <w:noProof/>
            <w:sz w:val="22"/>
            <w:szCs w:val="22"/>
            <w:lang w:eastAsia="zh-CN"/>
          </w:rPr>
          <w:tab/>
        </w:r>
        <w:r w:rsidR="00A8326B" w:rsidRPr="004E66FC">
          <w:rPr>
            <w:rStyle w:val="Hyperlink"/>
            <w:noProof/>
          </w:rPr>
          <w:t>Summary of UE-UE interference analysis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_Toc432756548 \h </w:instrText>
        </w:r>
        <w:r w:rsidR="00A8326B">
          <w:rPr>
            <w:noProof/>
            <w:webHidden/>
          </w:rPr>
        </w:r>
        <w:r w:rsidR="00A8326B">
          <w:rPr>
            <w:noProof/>
            <w:webHidden/>
          </w:rPr>
          <w:fldChar w:fldCharType="separate"/>
        </w:r>
        <w:r>
          <w:rPr>
            <w:noProof/>
            <w:webHidden/>
          </w:rPr>
          <w:t>16</w:t>
        </w:r>
        <w:r w:rsidR="00A8326B">
          <w:rPr>
            <w:noProof/>
            <w:webHidden/>
          </w:rPr>
          <w:fldChar w:fldCharType="end"/>
        </w:r>
      </w:hyperlink>
    </w:p>
    <w:p w:rsidR="00A8326B" w:rsidRDefault="00A47202">
      <w:pPr>
        <w:pStyle w:val="TOC1"/>
        <w:rPr>
          <w:rFonts w:asciiTheme="minorHAnsi" w:eastAsiaTheme="minorEastAsia" w:hAnsiTheme="minorHAnsi" w:cstheme="minorBidi"/>
          <w:noProof/>
          <w:sz w:val="22"/>
          <w:szCs w:val="22"/>
          <w:lang w:eastAsia="zh-CN"/>
        </w:rPr>
      </w:pPr>
      <w:hyperlink w:anchor="_Toc432756549" w:history="1">
        <w:r w:rsidR="00A8326B" w:rsidRPr="004E66FC">
          <w:rPr>
            <w:rStyle w:val="Hyperlink"/>
            <w:noProof/>
          </w:rPr>
          <w:t>6</w:t>
        </w:r>
        <w:r w:rsidR="00A8326B">
          <w:rPr>
            <w:rFonts w:asciiTheme="minorHAnsi" w:eastAsiaTheme="minorEastAsia" w:hAnsiTheme="minorHAnsi" w:cstheme="minorBidi"/>
            <w:noProof/>
            <w:sz w:val="22"/>
            <w:szCs w:val="22"/>
            <w:lang w:eastAsia="zh-CN"/>
          </w:rPr>
          <w:tab/>
        </w:r>
        <w:r w:rsidR="00A8326B" w:rsidRPr="004E66FC">
          <w:rPr>
            <w:rStyle w:val="Hyperlink"/>
            <w:noProof/>
          </w:rPr>
          <w:t>Overall conclusions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_Toc432756549 \h </w:instrText>
        </w:r>
        <w:r w:rsidR="00A8326B">
          <w:rPr>
            <w:noProof/>
            <w:webHidden/>
          </w:rPr>
        </w:r>
        <w:r w:rsidR="00A8326B">
          <w:rPr>
            <w:noProof/>
            <w:webHidden/>
          </w:rPr>
          <w:fldChar w:fldCharType="separate"/>
        </w:r>
        <w:r>
          <w:rPr>
            <w:noProof/>
            <w:webHidden/>
          </w:rPr>
          <w:t>17</w:t>
        </w:r>
        <w:r w:rsidR="00A8326B">
          <w:rPr>
            <w:noProof/>
            <w:webHidden/>
          </w:rPr>
          <w:fldChar w:fldCharType="end"/>
        </w:r>
      </w:hyperlink>
    </w:p>
    <w:p w:rsidR="00A8326B" w:rsidRDefault="00A47202" w:rsidP="004E0429">
      <w:pPr>
        <w:pStyle w:val="TOC2"/>
        <w:jc w:val="left"/>
        <w:rPr>
          <w:rFonts w:asciiTheme="minorHAnsi" w:eastAsiaTheme="minorEastAsia" w:hAnsiTheme="minorHAnsi" w:cstheme="minorBidi"/>
          <w:noProof/>
          <w:sz w:val="22"/>
          <w:szCs w:val="22"/>
          <w:lang w:eastAsia="zh-CN"/>
        </w:rPr>
      </w:pPr>
      <w:hyperlink w:anchor="_Toc432756550" w:history="1">
        <w:r w:rsidR="00A8326B" w:rsidRPr="004E66FC">
          <w:rPr>
            <w:rStyle w:val="Hyperlink"/>
            <w:noProof/>
          </w:rPr>
          <w:t>6.1</w:t>
        </w:r>
        <w:r w:rsidR="00A8326B">
          <w:rPr>
            <w:rFonts w:asciiTheme="minorHAnsi" w:eastAsiaTheme="minorEastAsia" w:hAnsiTheme="minorHAnsi" w:cstheme="minorBidi"/>
            <w:noProof/>
            <w:sz w:val="22"/>
            <w:szCs w:val="22"/>
            <w:lang w:eastAsia="zh-CN"/>
          </w:rPr>
          <w:tab/>
        </w:r>
        <w:r w:rsidR="00A8326B" w:rsidRPr="004E66FC">
          <w:rPr>
            <w:rStyle w:val="Hyperlink"/>
            <w:noProof/>
          </w:rPr>
          <w:t>Measures for coexistence of synchronized LTE-Advanced TDD</w:t>
        </w:r>
        <w:r w:rsidR="004E0429">
          <w:rPr>
            <w:rStyle w:val="Hyperlink"/>
            <w:noProof/>
          </w:rPr>
          <w:t xml:space="preserve"> </w:t>
        </w:r>
        <w:r w:rsidR="00A8326B" w:rsidRPr="004E66FC">
          <w:rPr>
            <w:rStyle w:val="Hyperlink"/>
            <w:noProof/>
          </w:rPr>
          <w:t>systems</w:t>
        </w:r>
        <w:r w:rsidR="004E0429">
          <w:rPr>
            <w:rStyle w:val="Hyperlink"/>
            <w:noProof/>
          </w:rPr>
          <w:t xml:space="preserve"> </w:t>
        </w:r>
        <w:r w:rsidR="004E0429">
          <w:rPr>
            <w:rStyle w:val="Hyperlink"/>
            <w:noProof/>
          </w:rPr>
          <w:br/>
        </w:r>
        <w:r w:rsidR="00A8326B" w:rsidRPr="004E66FC">
          <w:rPr>
            <w:rStyle w:val="Hyperlink"/>
            <w:noProof/>
          </w:rPr>
          <w:t>in adjacent channels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_Toc432756550 \h </w:instrText>
        </w:r>
        <w:r w:rsidR="00A8326B">
          <w:rPr>
            <w:noProof/>
            <w:webHidden/>
          </w:rPr>
        </w:r>
        <w:r w:rsidR="00A8326B">
          <w:rPr>
            <w:noProof/>
            <w:webHidden/>
          </w:rPr>
          <w:fldChar w:fldCharType="separate"/>
        </w:r>
        <w:r>
          <w:rPr>
            <w:noProof/>
            <w:webHidden/>
          </w:rPr>
          <w:t>17</w:t>
        </w:r>
        <w:r w:rsidR="00A8326B">
          <w:rPr>
            <w:noProof/>
            <w:webHidden/>
          </w:rPr>
          <w:fldChar w:fldCharType="end"/>
        </w:r>
      </w:hyperlink>
    </w:p>
    <w:p w:rsidR="00A8326B" w:rsidRDefault="00A47202" w:rsidP="004E0429">
      <w:pPr>
        <w:pStyle w:val="TOC2"/>
        <w:jc w:val="left"/>
        <w:rPr>
          <w:rFonts w:asciiTheme="minorHAnsi" w:eastAsiaTheme="minorEastAsia" w:hAnsiTheme="minorHAnsi" w:cstheme="minorBidi"/>
          <w:noProof/>
          <w:sz w:val="22"/>
          <w:szCs w:val="22"/>
          <w:lang w:eastAsia="zh-CN"/>
        </w:rPr>
      </w:pPr>
      <w:hyperlink w:anchor="_Toc432756551" w:history="1">
        <w:r w:rsidR="00A8326B" w:rsidRPr="004E66FC">
          <w:rPr>
            <w:rStyle w:val="Hyperlink"/>
            <w:noProof/>
          </w:rPr>
          <w:t>6.2</w:t>
        </w:r>
        <w:r w:rsidR="00A8326B">
          <w:rPr>
            <w:rFonts w:asciiTheme="minorHAnsi" w:eastAsiaTheme="minorEastAsia" w:hAnsiTheme="minorHAnsi" w:cstheme="minorBidi"/>
            <w:noProof/>
            <w:sz w:val="22"/>
            <w:szCs w:val="22"/>
            <w:lang w:eastAsia="zh-CN"/>
          </w:rPr>
          <w:tab/>
        </w:r>
        <w:r w:rsidR="00A8326B" w:rsidRPr="004E66FC">
          <w:rPr>
            <w:rStyle w:val="Hyperlink"/>
            <w:noProof/>
          </w:rPr>
          <w:t>Measures for coexistence of unsynchronized LTEAdvanced TDD</w:t>
        </w:r>
        <w:r w:rsidR="004E0429">
          <w:rPr>
            <w:rStyle w:val="Hyperlink"/>
            <w:noProof/>
          </w:rPr>
          <w:t xml:space="preserve"> </w:t>
        </w:r>
        <w:r w:rsidR="00A8326B" w:rsidRPr="004E66FC">
          <w:rPr>
            <w:rStyle w:val="Hyperlink"/>
            <w:noProof/>
          </w:rPr>
          <w:t>systems</w:t>
        </w:r>
        <w:r w:rsidR="004E0429">
          <w:rPr>
            <w:rStyle w:val="Hyperlink"/>
            <w:noProof/>
          </w:rPr>
          <w:t xml:space="preserve"> </w:t>
        </w:r>
        <w:r w:rsidR="004E0429">
          <w:rPr>
            <w:rStyle w:val="Hyperlink"/>
            <w:noProof/>
          </w:rPr>
          <w:br/>
        </w:r>
        <w:r w:rsidR="00A8326B" w:rsidRPr="004E66FC">
          <w:rPr>
            <w:rStyle w:val="Hyperlink"/>
            <w:noProof/>
          </w:rPr>
          <w:t>in adjacent channels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_Toc432756551 \h </w:instrText>
        </w:r>
        <w:r w:rsidR="00A8326B">
          <w:rPr>
            <w:noProof/>
            <w:webHidden/>
          </w:rPr>
        </w:r>
        <w:r w:rsidR="00A8326B">
          <w:rPr>
            <w:noProof/>
            <w:webHidden/>
          </w:rPr>
          <w:fldChar w:fldCharType="separate"/>
        </w:r>
        <w:r>
          <w:rPr>
            <w:noProof/>
            <w:webHidden/>
          </w:rPr>
          <w:t>17</w:t>
        </w:r>
        <w:r w:rsidR="00A8326B">
          <w:rPr>
            <w:noProof/>
            <w:webHidden/>
          </w:rPr>
          <w:fldChar w:fldCharType="end"/>
        </w:r>
      </w:hyperlink>
    </w:p>
    <w:p w:rsidR="00A8326B" w:rsidRDefault="00A47202">
      <w:pPr>
        <w:pStyle w:val="TOC1"/>
        <w:rPr>
          <w:rFonts w:asciiTheme="minorHAnsi" w:eastAsiaTheme="minorEastAsia" w:hAnsiTheme="minorHAnsi" w:cstheme="minorBidi"/>
          <w:noProof/>
          <w:sz w:val="22"/>
          <w:szCs w:val="22"/>
          <w:lang w:eastAsia="zh-CN"/>
        </w:rPr>
      </w:pPr>
      <w:hyperlink w:anchor="_Toc432756552" w:history="1">
        <w:r w:rsidR="00A8326B" w:rsidRPr="004E66FC">
          <w:rPr>
            <w:rStyle w:val="Hyperlink"/>
            <w:noProof/>
          </w:rPr>
          <w:t>Annex 1  Abbreviations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_Toc432756552 \h </w:instrText>
        </w:r>
        <w:r w:rsidR="00A8326B">
          <w:rPr>
            <w:noProof/>
            <w:webHidden/>
          </w:rPr>
        </w:r>
        <w:r w:rsidR="00A8326B">
          <w:rPr>
            <w:noProof/>
            <w:webHidden/>
          </w:rPr>
          <w:fldChar w:fldCharType="separate"/>
        </w:r>
        <w:r>
          <w:rPr>
            <w:noProof/>
            <w:webHidden/>
          </w:rPr>
          <w:t>19</w:t>
        </w:r>
        <w:r w:rsidR="00A8326B">
          <w:rPr>
            <w:noProof/>
            <w:webHidden/>
          </w:rPr>
          <w:fldChar w:fldCharType="end"/>
        </w:r>
      </w:hyperlink>
    </w:p>
    <w:p w:rsidR="00A8326B" w:rsidRDefault="00A47202">
      <w:pPr>
        <w:pStyle w:val="TOC1"/>
        <w:rPr>
          <w:rFonts w:asciiTheme="minorHAnsi" w:eastAsiaTheme="minorEastAsia" w:hAnsiTheme="minorHAnsi" w:cstheme="minorBidi"/>
          <w:noProof/>
          <w:sz w:val="22"/>
          <w:szCs w:val="22"/>
          <w:lang w:eastAsia="zh-CN"/>
        </w:rPr>
      </w:pPr>
      <w:hyperlink w:anchor="_Toc432756553" w:history="1">
        <w:r w:rsidR="00A8326B" w:rsidRPr="004E66FC">
          <w:rPr>
            <w:rStyle w:val="Hyperlink"/>
            <w:noProof/>
          </w:rPr>
          <w:t xml:space="preserve">Annex </w:t>
        </w:r>
        <w:r w:rsidR="00A8326B" w:rsidRPr="004E66FC">
          <w:rPr>
            <w:rStyle w:val="Hyperlink"/>
            <w:noProof/>
            <w:lang w:eastAsia="zh-CN"/>
          </w:rPr>
          <w:t>2  Propagation models</w:t>
        </w:r>
        <w:r w:rsidR="00A8326B">
          <w:rPr>
            <w:noProof/>
            <w:webHidden/>
          </w:rPr>
          <w:tab/>
        </w:r>
        <w:r w:rsidR="00CC595F">
          <w:rPr>
            <w:noProof/>
            <w:webHidden/>
          </w:rPr>
          <w:tab/>
        </w:r>
        <w:r w:rsidR="00A8326B">
          <w:rPr>
            <w:noProof/>
            <w:webHidden/>
          </w:rPr>
          <w:fldChar w:fldCharType="begin"/>
        </w:r>
        <w:r w:rsidR="00A8326B">
          <w:rPr>
            <w:noProof/>
            <w:webHidden/>
          </w:rPr>
          <w:instrText xml:space="preserve"> PAGEREF _Toc432756553 \h </w:instrText>
        </w:r>
        <w:r w:rsidR="00A8326B">
          <w:rPr>
            <w:noProof/>
            <w:webHidden/>
          </w:rPr>
        </w:r>
        <w:r w:rsidR="00A8326B">
          <w:rPr>
            <w:noProof/>
            <w:webHidden/>
          </w:rPr>
          <w:fldChar w:fldCharType="separate"/>
        </w:r>
        <w:r>
          <w:rPr>
            <w:noProof/>
            <w:webHidden/>
          </w:rPr>
          <w:t>20</w:t>
        </w:r>
        <w:r w:rsidR="00A8326B">
          <w:rPr>
            <w:noProof/>
            <w:webHidden/>
          </w:rPr>
          <w:fldChar w:fldCharType="end"/>
        </w:r>
      </w:hyperlink>
    </w:p>
    <w:p w:rsidR="00DA29F9" w:rsidRPr="00DA29F9" w:rsidRDefault="00A8326B" w:rsidP="00A8326B">
      <w:pPr>
        <w:pStyle w:val="Heading1"/>
        <w:ind w:left="0" w:firstLine="0"/>
        <w:rPr>
          <w:lang w:val="en-US"/>
        </w:rPr>
      </w:pPr>
      <w:r>
        <w:rPr>
          <w:lang w:val="en-US"/>
        </w:rPr>
        <w:fldChar w:fldCharType="end"/>
      </w:r>
      <w:r w:rsidR="00DC59F0" w:rsidRPr="00DA29F9">
        <w:rPr>
          <w:lang w:val="en-US"/>
        </w:rPr>
        <w:br w:type="page"/>
      </w:r>
      <w:bookmarkStart w:id="10" w:name="_Toc432755545"/>
      <w:bookmarkStart w:id="11" w:name="_Toc432756535"/>
      <w:r w:rsidR="00DA29F9" w:rsidRPr="00DA29F9">
        <w:rPr>
          <w:rFonts w:eastAsiaTheme="minorEastAsia"/>
          <w:lang w:val="en-US"/>
        </w:rPr>
        <w:lastRenderedPageBreak/>
        <w:t>1</w:t>
      </w:r>
      <w:r w:rsidR="00DA29F9" w:rsidRPr="00DA29F9">
        <w:rPr>
          <w:rFonts w:eastAsiaTheme="minorEastAsia"/>
          <w:lang w:val="en-US"/>
        </w:rPr>
        <w:tab/>
        <w:t>Introduction &amp; Scope</w:t>
      </w:r>
      <w:bookmarkEnd w:id="10"/>
      <w:bookmarkEnd w:id="11"/>
    </w:p>
    <w:p w:rsidR="00DA29F9" w:rsidRPr="00DA29F9" w:rsidRDefault="00DA29F9" w:rsidP="007D386C">
      <w:pPr>
        <w:rPr>
          <w:lang w:val="en-US"/>
        </w:rPr>
      </w:pPr>
      <w:r w:rsidRPr="00DA29F9">
        <w:rPr>
          <w:lang w:val="en-US"/>
        </w:rPr>
        <w:t>The band 2 300-2 400 MHz was identified for IMT for Regions 1, 2 and 3</w:t>
      </w:r>
      <w:r w:rsidRPr="00DA29F9">
        <w:rPr>
          <w:rFonts w:hint="eastAsia"/>
          <w:lang w:val="en-US" w:eastAsia="zh-CN"/>
        </w:rPr>
        <w:t xml:space="preserve"> </w:t>
      </w:r>
      <w:r w:rsidRPr="00DA29F9">
        <w:rPr>
          <w:lang w:val="en-US"/>
        </w:rPr>
        <w:t xml:space="preserve">at WRC-07 in accordance with the Footnote </w:t>
      </w:r>
      <w:r w:rsidRPr="00DA29F9">
        <w:rPr>
          <w:b/>
          <w:bCs/>
          <w:lang w:val="en-US"/>
        </w:rPr>
        <w:t>5.384A</w:t>
      </w:r>
      <w:r w:rsidRPr="00DA29F9">
        <w:rPr>
          <w:lang w:val="en-US"/>
        </w:rPr>
        <w:t xml:space="preserve"> in the Radio Regulations, stating that “The bands, or portions of the bands, 1 710-1 885 MHz, 2 300-2 400 MHz and 2 500-2 690 MHz, are identified for use by administrations wishing to implement International Mobile Telecommunications (IMT) in accordance with Resolution </w:t>
      </w:r>
      <w:r w:rsidRPr="00DA29F9">
        <w:rPr>
          <w:b/>
          <w:bCs/>
          <w:lang w:val="en-US"/>
        </w:rPr>
        <w:t>223 (Rev.WRC-07)</w:t>
      </w:r>
      <w:r w:rsidRPr="00DA29F9">
        <w:rPr>
          <w:lang w:val="en-US"/>
        </w:rPr>
        <w:t xml:space="preserve">*.”. The </w:t>
      </w:r>
      <w:r w:rsidRPr="00DA29F9">
        <w:rPr>
          <w:lang w:val="en-US" w:eastAsia="zh-CN"/>
        </w:rPr>
        <w:t>Recommendation ITU-R M.1036</w:t>
      </w:r>
      <w:r w:rsidR="00503769">
        <w:rPr>
          <w:lang w:val="en-US" w:eastAsia="zh-CN"/>
        </w:rPr>
        <w:t xml:space="preserve"> </w:t>
      </w:r>
      <w:r w:rsidR="00503769" w:rsidRPr="001F0533">
        <w:rPr>
          <w:lang w:val="en-US"/>
        </w:rPr>
        <w:t>–</w:t>
      </w:r>
      <w:r w:rsidR="00503769">
        <w:rPr>
          <w:lang w:val="en-US"/>
        </w:rPr>
        <w:t xml:space="preserve"> </w:t>
      </w:r>
      <w:r w:rsidR="00503769">
        <w:rPr>
          <w:lang w:val="en-US" w:eastAsia="zh-CN"/>
        </w:rPr>
        <w:t>F</w:t>
      </w:r>
      <w:r w:rsidRPr="00503769">
        <w:rPr>
          <w:iCs/>
          <w:color w:val="000000"/>
          <w:lang w:val="en-US"/>
        </w:rPr>
        <w:t>requency arrangements for implementation of the terrestrial component of International Mobile Telecommunications (IMT) in the bands</w:t>
      </w:r>
      <w:r w:rsidR="007D386C">
        <w:rPr>
          <w:iCs/>
          <w:color w:val="000000"/>
          <w:lang w:val="en-US"/>
        </w:rPr>
        <w:t xml:space="preserve"> </w:t>
      </w:r>
      <w:r w:rsidR="007D386C" w:rsidRPr="007D386C">
        <w:rPr>
          <w:iCs/>
          <w:color w:val="000000"/>
          <w:lang w:val="en-US"/>
        </w:rPr>
        <w:t>identified for IMT in the</w:t>
      </w:r>
      <w:r w:rsidR="007D386C">
        <w:rPr>
          <w:iCs/>
          <w:color w:val="000000"/>
          <w:lang w:val="en-US"/>
        </w:rPr>
        <w:t xml:space="preserve"> </w:t>
      </w:r>
      <w:r w:rsidR="007D386C" w:rsidRPr="007D386C">
        <w:rPr>
          <w:iCs/>
          <w:color w:val="000000"/>
          <w:lang w:val="en-US"/>
        </w:rPr>
        <w:t>Radio Regulations (RR)</w:t>
      </w:r>
      <w:r w:rsidR="00503769">
        <w:rPr>
          <w:iCs/>
          <w:color w:val="000000"/>
          <w:lang w:val="en-US"/>
        </w:rPr>
        <w:t xml:space="preserve">, </w:t>
      </w:r>
      <w:r w:rsidRPr="00503769">
        <w:rPr>
          <w:iCs/>
          <w:lang w:val="en-US" w:eastAsia="zh-CN"/>
        </w:rPr>
        <w:t>provides an un-paired arrangement</w:t>
      </w:r>
      <w:r w:rsidR="007D386C">
        <w:rPr>
          <w:iCs/>
          <w:lang w:val="en-US" w:eastAsia="zh-CN"/>
        </w:rPr>
        <w:t>,</w:t>
      </w:r>
      <w:r w:rsidRPr="00503769">
        <w:rPr>
          <w:iCs/>
          <w:lang w:val="en-US" w:eastAsia="zh-CN"/>
        </w:rPr>
        <w:t xml:space="preserve"> </w:t>
      </w:r>
      <w:r w:rsidR="00503769">
        <w:rPr>
          <w:lang w:val="en-US"/>
        </w:rPr>
        <w:t>time division duplex</w:t>
      </w:r>
      <w:r w:rsidR="00503769" w:rsidRPr="00A026E1">
        <w:rPr>
          <w:lang w:val="en-US"/>
        </w:rPr>
        <w:t xml:space="preserve"> </w:t>
      </w:r>
      <w:r w:rsidRPr="00503769">
        <w:rPr>
          <w:iCs/>
          <w:lang w:val="en-US" w:eastAsia="zh-CN"/>
        </w:rPr>
        <w:t>(TDD) for the band 2 300</w:t>
      </w:r>
      <w:r w:rsidR="007D386C">
        <w:rPr>
          <w:iCs/>
          <w:lang w:val="en-US" w:eastAsia="zh-CN"/>
        </w:rPr>
        <w:t> </w:t>
      </w:r>
      <w:r w:rsidRPr="00503769">
        <w:rPr>
          <w:iCs/>
          <w:lang w:val="en-US" w:eastAsia="zh-CN"/>
        </w:rPr>
        <w:t>2 400</w:t>
      </w:r>
      <w:r w:rsidR="007D386C">
        <w:rPr>
          <w:iCs/>
          <w:lang w:val="en-US" w:eastAsia="zh-CN"/>
        </w:rPr>
        <w:t> </w:t>
      </w:r>
      <w:r w:rsidRPr="00503769">
        <w:rPr>
          <w:iCs/>
          <w:lang w:val="en-US" w:eastAsia="zh-CN"/>
        </w:rPr>
        <w:t xml:space="preserve">MHz. </w:t>
      </w:r>
      <w:r w:rsidRPr="00503769">
        <w:rPr>
          <w:iCs/>
          <w:lang w:val="en-US"/>
        </w:rPr>
        <w:t xml:space="preserve"> This band</w:t>
      </w:r>
      <w:r w:rsidRPr="00DA29F9">
        <w:rPr>
          <w:lang w:val="en-US"/>
        </w:rPr>
        <w:t xml:space="preserve"> is used or is planned to be used for mobile broadband wireless access (BWA) including IMT technologies in a number of countries and there is a need for a study on coexistence of BWA systems, deployed in the same geographical area, using </w:t>
      </w:r>
      <w:r w:rsidRPr="00DA29F9">
        <w:rPr>
          <w:rFonts w:hint="eastAsia"/>
          <w:lang w:val="en-US" w:eastAsia="zh-CN"/>
        </w:rPr>
        <w:t>TDD</w:t>
      </w:r>
      <w:r w:rsidRPr="00DA29F9">
        <w:rPr>
          <w:lang w:val="en-US"/>
        </w:rPr>
        <w:t xml:space="preserve"> mode in</w:t>
      </w:r>
      <w:r w:rsidRPr="00DA29F9">
        <w:rPr>
          <w:rFonts w:hint="eastAsia"/>
          <w:lang w:val="en-US" w:eastAsia="zh-CN"/>
        </w:rPr>
        <w:t xml:space="preserve"> </w:t>
      </w:r>
      <w:r w:rsidRPr="00DA29F9">
        <w:rPr>
          <w:lang w:val="en-US"/>
        </w:rPr>
        <w:t>adjacent spectrum blocks in 2 300-2 400 MHz band in order to maximize the additional benefit from harmonized use of the band.</w:t>
      </w:r>
    </w:p>
    <w:p w:rsidR="00DA29F9" w:rsidRPr="00DA29F9" w:rsidRDefault="00DA29F9" w:rsidP="00DA29F9">
      <w:pPr>
        <w:rPr>
          <w:rFonts w:eastAsiaTheme="minorEastAsia"/>
          <w:lang w:val="en-US"/>
        </w:rPr>
      </w:pPr>
      <w:r w:rsidRPr="00DA29F9">
        <w:rPr>
          <w:rFonts w:eastAsiaTheme="minorEastAsia"/>
          <w:lang w:val="en-US"/>
        </w:rPr>
        <w:t>This Report uses the relevant parameters needed in interference studies mentioned in various ITU Recommendations, Reports and 3GPP technical specifications. The parameters assumed in this Report for the BWA including IMT technologies are those of LTE-Advanced TDD; no other IMT radio interfaces e.g. WiMAX have been considered. The interference problems are investigated by deterministic and statistical approaches, for the different scenarios. This report gives technical conclusions regarding the necessary measures to ensure coexistence between operators of LTE</w:t>
      </w:r>
      <w:r w:rsidRPr="00DA29F9">
        <w:rPr>
          <w:rFonts w:eastAsiaTheme="minorEastAsia"/>
          <w:lang w:val="en-US"/>
        </w:rPr>
        <w:noBreakHyphen/>
        <w:t>Advanced TDD networks in 2 300-2 400 MHz band.</w:t>
      </w:r>
    </w:p>
    <w:p w:rsidR="00DA29F9" w:rsidRPr="00DA29F9" w:rsidRDefault="00DA29F9" w:rsidP="00DA29F9">
      <w:pPr>
        <w:pStyle w:val="Heading1"/>
        <w:rPr>
          <w:lang w:val="en-US"/>
        </w:rPr>
      </w:pPr>
      <w:bookmarkStart w:id="12" w:name="_Toc432755546"/>
      <w:bookmarkStart w:id="13" w:name="_Toc432756536"/>
      <w:r w:rsidRPr="00DA29F9">
        <w:rPr>
          <w:lang w:val="en-US"/>
        </w:rPr>
        <w:t>2</w:t>
      </w:r>
      <w:r w:rsidRPr="00DA29F9">
        <w:rPr>
          <w:lang w:val="en-US"/>
        </w:rPr>
        <w:tab/>
        <w:t xml:space="preserve">Coexistence modes and interference scenarios for LTE-Advanced TDD operating in adjacent </w:t>
      </w:r>
      <w:r w:rsidRPr="00DA29F9">
        <w:rPr>
          <w:rFonts w:hint="eastAsia"/>
          <w:lang w:val="en-US" w:eastAsia="zh-CN"/>
        </w:rPr>
        <w:t>spectrum blocks</w:t>
      </w:r>
      <w:bookmarkEnd w:id="12"/>
      <w:bookmarkEnd w:id="13"/>
    </w:p>
    <w:p w:rsidR="00DA29F9" w:rsidRPr="00DA29F9" w:rsidRDefault="00DA29F9" w:rsidP="00DA29F9">
      <w:pPr>
        <w:rPr>
          <w:lang w:val="en-US"/>
        </w:rPr>
      </w:pPr>
      <w:r w:rsidRPr="00DA29F9">
        <w:rPr>
          <w:lang w:val="en-US"/>
        </w:rPr>
        <w:t>LTE-Advanced TDD uses unpaired spectrum whereby the same frequency channel is used for transmission and reception, and signals are timed for uplink and downlink. Separation between uplink and downlink occurs in the time domain. TDD allows asymmetry of the uplink and downlink data rates, i.e. number of uplink time slots and downlink time slots in a radio time frame may be different.</w:t>
      </w:r>
    </w:p>
    <w:p w:rsidR="00DA29F9" w:rsidRDefault="00DA29F9" w:rsidP="00DA29F9">
      <w:pPr>
        <w:pStyle w:val="FigureNo"/>
        <w:rPr>
          <w:rFonts w:eastAsiaTheme="minorEastAsia"/>
          <w:lang w:val="en-US" w:eastAsia="zh-CN"/>
        </w:rPr>
      </w:pPr>
      <w:r w:rsidRPr="00DA29F9">
        <w:rPr>
          <w:lang w:val="en-US"/>
        </w:rPr>
        <w:t xml:space="preserve">FIGURE </w:t>
      </w:r>
      <w:r>
        <w:fldChar w:fldCharType="begin"/>
      </w:r>
      <w:r w:rsidRPr="00DA29F9">
        <w:rPr>
          <w:lang w:val="en-US"/>
        </w:rPr>
        <w:instrText xml:space="preserve"> SEQ Figure \* ARABIC </w:instrText>
      </w:r>
      <w:r>
        <w:fldChar w:fldCharType="separate"/>
      </w:r>
      <w:r w:rsidR="00A47202">
        <w:rPr>
          <w:noProof/>
          <w:lang w:val="en-US"/>
        </w:rPr>
        <w:t>1</w:t>
      </w:r>
      <w:r>
        <w:fldChar w:fldCharType="end"/>
      </w:r>
      <w:r w:rsidRPr="00DA29F9">
        <w:rPr>
          <w:rFonts w:eastAsiaTheme="minorEastAsia" w:hint="eastAsia"/>
          <w:lang w:val="en-US" w:eastAsia="zh-CN"/>
        </w:rPr>
        <w:t xml:space="preserve"> </w:t>
      </w:r>
    </w:p>
    <w:p w:rsidR="00DA29F9" w:rsidRPr="00DA29F9" w:rsidRDefault="00DA29F9" w:rsidP="00DA29F9">
      <w:pPr>
        <w:pStyle w:val="Figuretitle"/>
        <w:rPr>
          <w:rFonts w:eastAsiaTheme="minorEastAsia"/>
          <w:lang w:val="en-US" w:eastAsia="zh-CN"/>
        </w:rPr>
      </w:pPr>
      <w:r w:rsidRPr="00DA29F9">
        <w:rPr>
          <w:rFonts w:eastAsiaTheme="minorEastAsia"/>
          <w:lang w:val="en-US" w:eastAsia="zh-CN"/>
        </w:rPr>
        <w:t>TDD networks operating in adjacent spectrum blocks</w:t>
      </w:r>
    </w:p>
    <w:p w:rsidR="00DA29F9" w:rsidRDefault="00DA29F9" w:rsidP="00DA29F9">
      <w:pPr>
        <w:keepNext/>
        <w:jc w:val="center"/>
        <w:rPr>
          <w:lang w:eastAsia="zh-CN"/>
        </w:rPr>
      </w:pPr>
      <w:r w:rsidRPr="00C86B00">
        <w:rPr>
          <w:noProof/>
          <w:lang w:val="en-US" w:eastAsia="zh-CN"/>
        </w:rPr>
        <mc:AlternateContent>
          <mc:Choice Requires="wpg">
            <w:drawing>
              <wp:inline distT="0" distB="0" distL="0" distR="0" wp14:anchorId="0F65E2E9" wp14:editId="52BEC24F">
                <wp:extent cx="4323080" cy="587393"/>
                <wp:effectExtent l="0" t="0" r="0" b="0"/>
                <wp:docPr id="54" name="组合 11"/>
                <wp:cNvGraphicFramePr/>
                <a:graphic xmlns:a="http://schemas.openxmlformats.org/drawingml/2006/main">
                  <a:graphicData uri="http://schemas.microsoft.com/office/word/2010/wordprocessingGroup">
                    <wpg:wgp>
                      <wpg:cNvGrpSpPr/>
                      <wpg:grpSpPr>
                        <a:xfrm>
                          <a:off x="0" y="0"/>
                          <a:ext cx="4323080" cy="587393"/>
                          <a:chOff x="1331640" y="1285050"/>
                          <a:chExt cx="5797255" cy="997906"/>
                        </a:xfrm>
                      </wpg:grpSpPr>
                      <wpg:grpSp>
                        <wpg:cNvPr id="55" name="组合 110"/>
                        <wpg:cNvGrpSpPr/>
                        <wpg:grpSpPr>
                          <a:xfrm>
                            <a:off x="1331640" y="1285050"/>
                            <a:ext cx="5797255" cy="997906"/>
                            <a:chOff x="1331640" y="1285050"/>
                            <a:chExt cx="5797255" cy="997906"/>
                          </a:xfrm>
                        </wpg:grpSpPr>
                        <wps:wsp>
                          <wps:cNvPr id="56" name="矩形 113"/>
                          <wps:cNvSpPr/>
                          <wps:spPr>
                            <a:xfrm>
                              <a:off x="1547665" y="1289367"/>
                              <a:ext cx="1728193" cy="575058"/>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AA2" w:rsidRDefault="00043AA2" w:rsidP="00DA29F9">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TDD Network 1</w:t>
                                </w:r>
                              </w:p>
                            </w:txbxContent>
                          </wps:txbx>
                          <wps:bodyPr rtlCol="0" anchor="ctr"/>
                        </wps:wsp>
                        <wps:wsp>
                          <wps:cNvPr id="57" name="矩形 114"/>
                          <wps:cNvSpPr/>
                          <wps:spPr>
                            <a:xfrm>
                              <a:off x="5013581" y="1289367"/>
                              <a:ext cx="1848850" cy="56621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AA2" w:rsidRDefault="00043AA2" w:rsidP="00DA29F9">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TDD Network 3</w:t>
                                </w:r>
                              </w:p>
                            </w:txbxContent>
                          </wps:txbx>
                          <wps:bodyPr rtlCol="0" anchor="ctr"/>
                        </wps:wsp>
                        <wps:wsp>
                          <wps:cNvPr id="58" name="矩形 115"/>
                          <wps:cNvSpPr/>
                          <wps:spPr>
                            <a:xfrm>
                              <a:off x="3275806" y="1285050"/>
                              <a:ext cx="1737751" cy="5932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AA2" w:rsidRDefault="00043AA2" w:rsidP="00DA29F9">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TDD Network 2</w:t>
                                </w:r>
                              </w:p>
                            </w:txbxContent>
                          </wps:txbx>
                          <wps:bodyPr rtlCol="0" anchor="ctr"/>
                        </wps:wsp>
                        <wps:wsp>
                          <wps:cNvPr id="65" name="TextBox 6"/>
                          <wps:cNvSpPr txBox="1"/>
                          <wps:spPr>
                            <a:xfrm>
                              <a:off x="1331640" y="1771612"/>
                              <a:ext cx="1156385" cy="511344"/>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43AA2" w:rsidRPr="00514EA1" w:rsidRDefault="00043AA2" w:rsidP="00DA29F9">
                                <w:pPr>
                                  <w:pStyle w:val="NormalWeb"/>
                                  <w:spacing w:before="0" w:beforeAutospacing="0" w:after="0" w:afterAutospacing="0"/>
                                </w:pPr>
                                <w:r w:rsidRPr="00514EA1">
                                  <w:rPr>
                                    <w:rFonts w:asciiTheme="minorHAnsi" w:eastAsiaTheme="minorEastAsia" w:hAnsi="Calibri" w:cstheme="minorBidi"/>
                                    <w:color w:val="000000" w:themeColor="text1"/>
                                    <w:kern w:val="24"/>
                                  </w:rPr>
                                  <w:t>2</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300</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MHz</w:t>
                                </w:r>
                              </w:p>
                            </w:txbxContent>
                          </wps:txbx>
                          <wps:bodyPr wrap="none" rtlCol="0">
                            <a:spAutoFit/>
                          </wps:bodyPr>
                        </wps:wsp>
                        <wps:wsp>
                          <wps:cNvPr id="66" name="TextBox 7"/>
                          <wps:cNvSpPr txBox="1"/>
                          <wps:spPr>
                            <a:xfrm>
                              <a:off x="6006571" y="1762681"/>
                              <a:ext cx="1122324" cy="468192"/>
                            </a:xfrm>
                            <a:prstGeom prst="rect">
                              <a:avLst/>
                            </a:prstGeom>
                            <a:noFill/>
                          </wps:spPr>
                          <wps:txbx>
                            <w:txbxContent>
                              <w:p w:rsidR="00043AA2" w:rsidRPr="00514EA1" w:rsidRDefault="00043AA2" w:rsidP="00DA29F9">
                                <w:pPr>
                                  <w:pStyle w:val="NormalWeb"/>
                                  <w:spacing w:before="0" w:beforeAutospacing="0" w:after="0" w:afterAutospacing="0"/>
                                </w:pPr>
                                <w:r w:rsidRPr="00514EA1">
                                  <w:rPr>
                                    <w:rFonts w:asciiTheme="minorHAnsi" w:eastAsiaTheme="minorEastAsia" w:hAnsi="Calibri" w:cstheme="minorBidi"/>
                                    <w:color w:val="000000" w:themeColor="text1"/>
                                    <w:kern w:val="24"/>
                                  </w:rPr>
                                  <w:t>2</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400</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MHz</w:t>
                                </w:r>
                              </w:p>
                            </w:txbxContent>
                          </wps:txbx>
                          <wps:bodyPr wrap="none" rtlCol="0">
                            <a:spAutoFit/>
                          </wps:bodyPr>
                        </wps:wsp>
                      </wpg:grpSp>
                      <wps:wsp>
                        <wps:cNvPr id="67" name="TextBox 9"/>
                        <wps:cNvSpPr txBox="1"/>
                        <wps:spPr>
                          <a:xfrm>
                            <a:off x="3131774" y="1786690"/>
                            <a:ext cx="377230" cy="471429"/>
                          </a:xfrm>
                          <a:prstGeom prst="rect">
                            <a:avLst/>
                          </a:prstGeom>
                          <a:noFill/>
                        </wps:spPr>
                        <wps:txbx>
                          <w:txbxContent>
                            <w:p w:rsidR="00043AA2" w:rsidRPr="00514EA1" w:rsidRDefault="00043AA2" w:rsidP="00DA29F9">
                              <w:pPr>
                                <w:pStyle w:val="NormalWeb"/>
                                <w:spacing w:before="0" w:beforeAutospacing="0" w:after="0" w:afterAutospacing="0"/>
                              </w:pPr>
                              <w:r w:rsidRPr="007D386C">
                                <w:rPr>
                                  <w:rFonts w:asciiTheme="minorHAnsi" w:eastAsiaTheme="minorEastAsia" w:hAnsi="Calibri" w:cstheme="minorBidi"/>
                                  <w:i/>
                                  <w:iCs/>
                                  <w:color w:val="000000" w:themeColor="text1"/>
                                  <w:kern w:val="24"/>
                                </w:rPr>
                                <w:t>f</w:t>
                              </w:r>
                              <w:r w:rsidRPr="003C1FE4">
                                <w:rPr>
                                  <w:rFonts w:asciiTheme="minorHAnsi" w:eastAsiaTheme="minorEastAsia" w:hAnsi="Calibri" w:cstheme="minorBidi"/>
                                  <w:color w:val="000000" w:themeColor="text1"/>
                                  <w:kern w:val="24"/>
                                  <w:vertAlign w:val="subscript"/>
                                </w:rPr>
                                <w:t>1</w:t>
                              </w:r>
                            </w:p>
                          </w:txbxContent>
                        </wps:txbx>
                        <wps:bodyPr wrap="none" rtlCol="0">
                          <a:spAutoFit/>
                        </wps:bodyPr>
                      </wps:wsp>
                      <wps:wsp>
                        <wps:cNvPr id="68" name="TextBox 10"/>
                        <wps:cNvSpPr txBox="1"/>
                        <wps:spPr>
                          <a:xfrm>
                            <a:off x="4832879" y="1784186"/>
                            <a:ext cx="377230" cy="471429"/>
                          </a:xfrm>
                          <a:prstGeom prst="rect">
                            <a:avLst/>
                          </a:prstGeom>
                          <a:noFill/>
                        </wps:spPr>
                        <wps:txbx>
                          <w:txbxContent>
                            <w:p w:rsidR="00043AA2" w:rsidRPr="00514EA1" w:rsidRDefault="00043AA2" w:rsidP="00DA29F9">
                              <w:pPr>
                                <w:pStyle w:val="NormalWeb"/>
                                <w:spacing w:before="0" w:beforeAutospacing="0" w:after="0" w:afterAutospacing="0"/>
                              </w:pPr>
                              <w:r w:rsidRPr="007D386C">
                                <w:rPr>
                                  <w:rFonts w:asciiTheme="minorHAnsi" w:eastAsiaTheme="minorEastAsia" w:hAnsi="Calibri" w:cstheme="minorBidi"/>
                                  <w:i/>
                                  <w:iCs/>
                                  <w:color w:val="000000" w:themeColor="text1"/>
                                  <w:kern w:val="24"/>
                                </w:rPr>
                                <w:t>f</w:t>
                              </w:r>
                              <w:r w:rsidRPr="003C1FE4">
                                <w:rPr>
                                  <w:rFonts w:asciiTheme="minorHAnsi" w:eastAsiaTheme="minorEastAsia" w:hAnsi="Calibri" w:cstheme="minorBidi"/>
                                  <w:color w:val="000000" w:themeColor="text1"/>
                                  <w:kern w:val="24"/>
                                  <w:vertAlign w:val="subscript"/>
                                </w:rPr>
                                <w:t>2</w:t>
                              </w:r>
                            </w:p>
                          </w:txbxContent>
                        </wps:txbx>
                        <wps:bodyPr wrap="none" rtlCol="0">
                          <a:spAutoFit/>
                        </wps:bodyPr>
                      </wps:wsp>
                    </wpg:wgp>
                  </a:graphicData>
                </a:graphic>
              </wp:inline>
            </w:drawing>
          </mc:Choice>
          <mc:Fallback>
            <w:pict>
              <v:group w14:anchorId="0F65E2E9" id="组合 11" o:spid="_x0000_s1026" style="width:340.4pt;height:46.25pt;mso-position-horizontal-relative:char;mso-position-vertical-relative:line" coordorigin="13316,12850" coordsize="57972,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">
                <v:group id="组合 110" o:spid="_x0000_s1027" style="position:absolute;left:13316;top:12850;width:57972;height:9979" coordorigin="13316,12850" coordsize="57972,9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矩形 113" o:spid="_x0000_s1028" style="position:absolute;left:15476;top:12893;width:17282;height:5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hMQA&#10;AADbAAAADwAAAGRycy9kb3ducmV2LnhtbESPQWvCQBSE70L/w/IKXopuImglukpSKHgSagvF2zP7&#10;zMZm34bs1sR/7xYKHoeZ+YZZbwfbiCt1vnasIJ0mIIhLp2uuFHx9vk+WIHxA1tg4JgU38rDdPI3W&#10;mGnX8wddD6ESEcI+QwUmhDaT0peGLPqpa4mjd3adxRBlV0ndYR/htpGzJFlIizXHBYMtvRkqfw6/&#10;VsH3+SUprHy96P28sCdzzFNZ9EqNn4d8BSLQEB7h//ZOK5gv4O9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vYTEAAAA2wAAAA8AAAAAAAAAAAAAAAAAmAIAAGRycy9k&#10;b3ducmV2LnhtbFBLBQYAAAAABAAEAPUAAACJAwAAAAA=&#10;" fillcolor="#8db3e2 [1311]" stroked="f" strokeweight="2pt">
                    <v:textbox>
                      <w:txbxContent>
                        <w:p w:rsidR="00043AA2" w:rsidRDefault="00043AA2" w:rsidP="00DA29F9">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TDD Network 1</w:t>
                          </w:r>
                        </w:p>
                      </w:txbxContent>
                    </v:textbox>
                  </v:rect>
                  <v:rect id="矩形 114" o:spid="_x0000_s1029" style="position:absolute;left:50135;top:12893;width:18489;height:5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k/cQA&#10;AADbAAAADwAAAGRycy9kb3ducmV2LnhtbESPQWvCQBSE74X+h+UVems2UWxL6ioiCgVPRls9PrKv&#10;STD7Nuxuk/Tfu4LQ4zAz3zDz5Wha0ZPzjWUFWZKCIC6tbrhScDxsX95B+ICssbVMCv7Iw3Lx+DDH&#10;XNuB99QXoRIRwj5HBXUIXS6lL2sy6BPbEUfvxzqDIUpXSe1wiHDTykmavkqDDceFGjta11Reil+j&#10;QLZfbtefppdzlk632WYozOp7rdTz07j6ABFoDP/he/tTK5i9we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JP3EAAAA2wAAAA8AAAAAAAAAAAAAAAAAmAIAAGRycy9k&#10;b3ducmV2LnhtbFBLBQYAAAAABAAEAPUAAACJAwAAAAA=&#10;" fillcolor="#ffc000" stroked="f" strokeweight="2pt">
                    <v:textbox>
                      <w:txbxContent>
                        <w:p w:rsidR="00043AA2" w:rsidRDefault="00043AA2" w:rsidP="00DA29F9">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TDD Network 3</w:t>
                          </w:r>
                        </w:p>
                      </w:txbxContent>
                    </v:textbox>
                  </v:rect>
                  <v:rect id="矩形 115" o:spid="_x0000_s1030" style="position:absolute;left:32758;top:12850;width:17377;height:5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wKb4A&#10;AADbAAAADwAAAGRycy9kb3ducmV2LnhtbERPz2vCMBS+D/wfwhO8zXRCZVSjyHCwedMpXp/Ns6k2&#10;LyXJav3vzUHw+PH9ni9724iOfKgdK/gYZyCIS6drrhTs/77fP0GEiKyxcUwK7hRguRi8zbHQ7sZb&#10;6naxEimEQ4EKTIxtIWUoDVkMY9cSJ+7svMWYoK+k9nhL4baRkyybSos1pwaDLX0ZKq+7f6vg+Bvx&#10;1Bm3ztb+UG0uuckn1ig1GvarGYhIfXyJn+4frSBPY9OX9APk4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0MCm+AAAA2wAAAA8AAAAAAAAAAAAAAAAAmAIAAGRycy9kb3ducmV2&#10;LnhtbFBLBQYAAAAABAAEAPUAAACDAwAAAAA=&#10;" fillcolor="red" stroked="f" strokeweight="2pt">
                    <v:textbox>
                      <w:txbxContent>
                        <w:p w:rsidR="00043AA2" w:rsidRDefault="00043AA2" w:rsidP="00DA29F9">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TDD Network 2</w:t>
                          </w:r>
                        </w:p>
                      </w:txbxContent>
                    </v:textbox>
                  </v:rect>
                  <v:shapetype id="_x0000_t202" coordsize="21600,21600" o:spt="202" path="m,l,21600r21600,l21600,xe">
                    <v:stroke joinstyle="miter"/>
                    <v:path gradientshapeok="t" o:connecttype="rect"/>
                  </v:shapetype>
                  <v:shape id="TextBox 6" o:spid="_x0000_s1031" type="#_x0000_t202" style="position:absolute;left:13316;top:17716;width:11564;height:51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N8EA&#10;AADbAAAADwAAAGRycy9kb3ducmV2LnhtbESPzWoCMRSF9wXfIVzBXc1YqJTRKCJYuujGsYLuLpPr&#10;ZHByMySpRp++KQguD+fn48yXyXbiQj60jhVMxgUI4trplhsFP7vN6weIEJE1do5JwY0CLBeDlzmW&#10;2l15S5cqNiKPcChRgYmxL6UMtSGLYex64uydnLcYs/SN1B6vedx28q0optJiy5lgsKe1ofpc/drM&#10;xcalo6HKH3bfzhT3yWfad0qNhmk1AxEpxWf40f7SCqbv8P8l/w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RLzfBAAAA2wAAAA8AAAAAAAAAAAAAAAAAmAIAAGRycy9kb3du&#10;cmV2LnhtbFBLBQYAAAAABAAEAPUAAACGAwAAAAA=&#10;" filled="f" stroked="f" strokeweight="2pt">
                    <v:textbox style="mso-fit-shape-to-text:t">
                      <w:txbxContent>
                        <w:p w:rsidR="00043AA2" w:rsidRPr="00514EA1" w:rsidRDefault="00043AA2" w:rsidP="00DA29F9">
                          <w:pPr>
                            <w:pStyle w:val="NormalWeb"/>
                            <w:spacing w:before="0" w:beforeAutospacing="0" w:after="0" w:afterAutospacing="0"/>
                          </w:pPr>
                          <w:r w:rsidRPr="00514EA1">
                            <w:rPr>
                              <w:rFonts w:asciiTheme="minorHAnsi" w:eastAsiaTheme="minorEastAsia" w:hAnsi="Calibri" w:cstheme="minorBidi"/>
                              <w:color w:val="000000" w:themeColor="text1"/>
                              <w:kern w:val="24"/>
                            </w:rPr>
                            <w:t>2</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300</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MHz</w:t>
                          </w:r>
                        </w:p>
                      </w:txbxContent>
                    </v:textbox>
                  </v:shape>
                  <v:shape id="TextBox 7" o:spid="_x0000_s1032" type="#_x0000_t202" style="position:absolute;left:60065;top:17626;width:11223;height:46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0ScMA&#10;AADbAAAADwAAAGRycy9kb3ducmV2LnhtbESP0WrCQBRE34X+w3ILfdONUoNGVynWgm9a9QMu2Ws2&#10;Jns3ZFdN/XpXEPo4zMwZZr7sbC2u1PrSsYLhIAFBnDtdcqHgePjpT0D4gKyxdkwK/sjDcvHWm2Om&#10;3Y1/6boPhYgQ9hkqMCE0mZQ+N2TRD1xDHL2Tay2GKNtC6hZvEW5rOUqSVFosOS4YbGhlKK/2F6tg&#10;kthtVU1HO28/78OxWX27dXNW6uO9+5qBCNSF//Crvd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0ScMAAADbAAAADwAAAAAAAAAAAAAAAACYAgAAZHJzL2Rv&#10;d25yZXYueG1sUEsFBgAAAAAEAAQA9QAAAIgDAAAAAA==&#10;" filled="f" stroked="f">
                    <v:textbox style="mso-fit-shape-to-text:t">
                      <w:txbxContent>
                        <w:p w:rsidR="00043AA2" w:rsidRPr="00514EA1" w:rsidRDefault="00043AA2" w:rsidP="00DA29F9">
                          <w:pPr>
                            <w:pStyle w:val="NormalWeb"/>
                            <w:spacing w:before="0" w:beforeAutospacing="0" w:after="0" w:afterAutospacing="0"/>
                          </w:pPr>
                          <w:r w:rsidRPr="00514EA1">
                            <w:rPr>
                              <w:rFonts w:asciiTheme="minorHAnsi" w:eastAsiaTheme="minorEastAsia" w:hAnsi="Calibri" w:cstheme="minorBidi"/>
                              <w:color w:val="000000" w:themeColor="text1"/>
                              <w:kern w:val="24"/>
                            </w:rPr>
                            <w:t>2</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400</w:t>
                          </w:r>
                          <w:r>
                            <w:rPr>
                              <w:rFonts w:asciiTheme="minorHAnsi" w:eastAsiaTheme="minorEastAsia" w:hAnsi="Calibri" w:cstheme="minorBidi"/>
                              <w:color w:val="000000" w:themeColor="text1"/>
                              <w:kern w:val="24"/>
                            </w:rPr>
                            <w:t xml:space="preserve"> </w:t>
                          </w:r>
                          <w:r w:rsidRPr="00514EA1">
                            <w:rPr>
                              <w:rFonts w:asciiTheme="minorHAnsi" w:eastAsiaTheme="minorEastAsia" w:hAnsi="Calibri" w:cstheme="minorBidi"/>
                              <w:color w:val="000000" w:themeColor="text1"/>
                              <w:kern w:val="24"/>
                            </w:rPr>
                            <w:t>MHz</w:t>
                          </w:r>
                        </w:p>
                      </w:txbxContent>
                    </v:textbox>
                  </v:shape>
                </v:group>
                <v:shape id="TextBox 9" o:spid="_x0000_s1033" type="#_x0000_t202" style="position:absolute;left:31317;top:17866;width:3773;height:4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043AA2" w:rsidRPr="00514EA1" w:rsidRDefault="00043AA2" w:rsidP="00DA29F9">
                        <w:pPr>
                          <w:pStyle w:val="NormalWeb"/>
                          <w:spacing w:before="0" w:beforeAutospacing="0" w:after="0" w:afterAutospacing="0"/>
                        </w:pPr>
                        <w:r w:rsidRPr="007D386C">
                          <w:rPr>
                            <w:rFonts w:asciiTheme="minorHAnsi" w:eastAsiaTheme="minorEastAsia" w:hAnsi="Calibri" w:cstheme="minorBidi"/>
                            <w:i/>
                            <w:iCs/>
                            <w:color w:val="000000" w:themeColor="text1"/>
                            <w:kern w:val="24"/>
                          </w:rPr>
                          <w:t>f</w:t>
                        </w:r>
                        <w:r w:rsidRPr="003C1FE4">
                          <w:rPr>
                            <w:rFonts w:asciiTheme="minorHAnsi" w:eastAsiaTheme="minorEastAsia" w:hAnsi="Calibri" w:cstheme="minorBidi"/>
                            <w:color w:val="000000" w:themeColor="text1"/>
                            <w:kern w:val="24"/>
                            <w:vertAlign w:val="subscript"/>
                          </w:rPr>
                          <w:t>1</w:t>
                        </w:r>
                      </w:p>
                    </w:txbxContent>
                  </v:textbox>
                </v:shape>
                <v:shape id="TextBox 10" o:spid="_x0000_s1034" type="#_x0000_t202" style="position:absolute;left:48328;top:17841;width:3773;height:4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rsidR="00043AA2" w:rsidRPr="00514EA1" w:rsidRDefault="00043AA2" w:rsidP="00DA29F9">
                        <w:pPr>
                          <w:pStyle w:val="NormalWeb"/>
                          <w:spacing w:before="0" w:beforeAutospacing="0" w:after="0" w:afterAutospacing="0"/>
                        </w:pPr>
                        <w:r w:rsidRPr="007D386C">
                          <w:rPr>
                            <w:rFonts w:asciiTheme="minorHAnsi" w:eastAsiaTheme="minorEastAsia" w:hAnsi="Calibri" w:cstheme="minorBidi"/>
                            <w:i/>
                            <w:iCs/>
                            <w:color w:val="000000" w:themeColor="text1"/>
                            <w:kern w:val="24"/>
                          </w:rPr>
                          <w:t>f</w:t>
                        </w:r>
                        <w:r w:rsidRPr="003C1FE4">
                          <w:rPr>
                            <w:rFonts w:asciiTheme="minorHAnsi" w:eastAsiaTheme="minorEastAsia" w:hAnsi="Calibri" w:cstheme="minorBidi"/>
                            <w:color w:val="000000" w:themeColor="text1"/>
                            <w:kern w:val="24"/>
                            <w:vertAlign w:val="subscript"/>
                          </w:rPr>
                          <w:t>2</w:t>
                        </w:r>
                      </w:p>
                    </w:txbxContent>
                  </v:textbox>
                </v:shape>
                <w10:anchorlock/>
              </v:group>
            </w:pict>
          </mc:Fallback>
        </mc:AlternateContent>
      </w:r>
    </w:p>
    <w:p w:rsidR="00DA29F9" w:rsidRDefault="00DA29F9" w:rsidP="00DA29F9">
      <w:pPr>
        <w:rPr>
          <w:lang w:val="en-US"/>
        </w:rPr>
      </w:pPr>
      <w:r w:rsidRPr="00DA29F9">
        <w:rPr>
          <w:lang w:val="en-US"/>
        </w:rPr>
        <w:t>NOTE: The above figure is just an example, numbers &amp; sizes of TDD blocks and guard bands between them vary in this band.</w:t>
      </w:r>
    </w:p>
    <w:p w:rsidR="00BD004A" w:rsidRPr="00DA29F9" w:rsidRDefault="00BD004A" w:rsidP="00DA29F9">
      <w:pPr>
        <w:rPr>
          <w:lang w:val="en-US"/>
        </w:rPr>
      </w:pPr>
    </w:p>
    <w:p w:rsidR="00DA29F9" w:rsidRPr="00DA29F9" w:rsidRDefault="00DA29F9" w:rsidP="00DA29F9">
      <w:pPr>
        <w:rPr>
          <w:lang w:val="en-US"/>
        </w:rPr>
      </w:pPr>
      <w:r w:rsidRPr="00DA29F9">
        <w:rPr>
          <w:lang w:val="en-US"/>
        </w:rPr>
        <w:t xml:space="preserve">When more than one TDD system operates in adjacent spectrum blocks and the systems are deployed in the same geographic areas, </w:t>
      </w:r>
      <w:r w:rsidRPr="00DA29F9">
        <w:rPr>
          <w:rFonts w:hint="eastAsia"/>
          <w:lang w:val="en-US"/>
        </w:rPr>
        <w:t>synchronization of the adjacent TDD network</w:t>
      </w:r>
      <w:r w:rsidRPr="00DA29F9">
        <w:rPr>
          <w:rFonts w:hint="eastAsia"/>
          <w:lang w:val="en-US" w:eastAsia="zh-CN"/>
        </w:rPr>
        <w:t>s</w:t>
      </w:r>
      <w:r w:rsidRPr="00DA29F9">
        <w:rPr>
          <w:rFonts w:hint="eastAsia"/>
          <w:lang w:val="en-US"/>
        </w:rPr>
        <w:t xml:space="preserve"> can prevent cross-cell interference</w:t>
      </w:r>
      <w:r w:rsidRPr="00DA29F9">
        <w:rPr>
          <w:lang w:val="en-US"/>
        </w:rPr>
        <w:t>.</w:t>
      </w:r>
      <w:r w:rsidRPr="00DA29F9">
        <w:rPr>
          <w:rFonts w:hint="eastAsia"/>
          <w:lang w:val="en-US" w:eastAsia="zh-CN"/>
        </w:rPr>
        <w:t xml:space="preserve"> </w:t>
      </w:r>
      <w:r w:rsidRPr="00DA29F9">
        <w:rPr>
          <w:color w:val="000000"/>
          <w:lang w:val="en-US"/>
        </w:rPr>
        <w:t>3GPP</w:t>
      </w:r>
      <w:r>
        <w:rPr>
          <w:color w:val="000000"/>
        </w:rPr>
        <w:fldChar w:fldCharType="begin"/>
      </w:r>
      <w:r w:rsidRPr="00DA29F9">
        <w:rPr>
          <w:color w:val="000000"/>
          <w:lang w:val="en-US"/>
        </w:rPr>
        <w:instrText xml:space="preserve"> REF _Ref296007765 \r \h </w:instrText>
      </w:r>
      <w:r>
        <w:rPr>
          <w:color w:val="000000"/>
        </w:rPr>
      </w:r>
      <w:r>
        <w:rPr>
          <w:color w:val="000000"/>
        </w:rPr>
        <w:fldChar w:fldCharType="separate"/>
      </w:r>
      <w:r w:rsidR="00A47202">
        <w:rPr>
          <w:color w:val="000000"/>
          <w:cs/>
          <w:lang w:val="en-US"/>
        </w:rPr>
        <w:t>‎</w:t>
      </w:r>
      <w:r w:rsidR="00A47202">
        <w:rPr>
          <w:color w:val="000000"/>
          <w:lang w:val="en-US"/>
        </w:rPr>
        <w:t>0</w:t>
      </w:r>
      <w:r>
        <w:rPr>
          <w:color w:val="000000"/>
        </w:rPr>
        <w:fldChar w:fldCharType="end"/>
      </w:r>
      <w:r w:rsidR="007D386C" w:rsidRPr="007D386C">
        <w:rPr>
          <w:color w:val="000000"/>
          <w:lang w:val="en-US"/>
        </w:rPr>
        <w:t xml:space="preserve"> </w:t>
      </w:r>
      <w:r w:rsidRPr="00DA29F9">
        <w:rPr>
          <w:color w:val="000000"/>
          <w:lang w:val="en-US"/>
        </w:rPr>
        <w:t>[2] has defined “synchronized operation” as “Operation of TDD in two different systems, where</w:t>
      </w:r>
      <w:r w:rsidRPr="00DA29F9">
        <w:rPr>
          <w:rFonts w:hint="eastAsia"/>
          <w:color w:val="000000"/>
          <w:lang w:val="en-US" w:eastAsia="zh-CN"/>
        </w:rPr>
        <w:t xml:space="preserve"> no</w:t>
      </w:r>
      <w:r w:rsidRPr="00DA29F9">
        <w:rPr>
          <w:color w:val="000000"/>
          <w:lang w:val="en-US"/>
        </w:rPr>
        <w:t xml:space="preserve"> simultaneous uplink and downlink occur”, which means that BSs/ UEs in same geographical area may have to transmit and receive in the same time. </w:t>
      </w:r>
      <w:r w:rsidRPr="00DA29F9">
        <w:rPr>
          <w:rFonts w:hint="eastAsia"/>
          <w:color w:val="000000"/>
          <w:lang w:val="en-US" w:eastAsia="zh-CN"/>
        </w:rPr>
        <w:t>M</w:t>
      </w:r>
      <w:r w:rsidRPr="00DA29F9">
        <w:rPr>
          <w:color w:val="000000"/>
          <w:lang w:val="en-US"/>
        </w:rPr>
        <w:t>ore precisely, this means</w:t>
      </w:r>
      <w:r w:rsidRPr="00DA29F9">
        <w:rPr>
          <w:rFonts w:hint="eastAsia"/>
          <w:color w:val="000000"/>
          <w:lang w:val="en-US" w:eastAsia="zh-CN"/>
        </w:rPr>
        <w:t>: 1) s</w:t>
      </w:r>
      <w:r w:rsidRPr="00DA29F9">
        <w:rPr>
          <w:lang w:val="en-US"/>
        </w:rPr>
        <w:t>ynchronizing the beginning of the frame (phase synchronization)</w:t>
      </w:r>
      <w:r w:rsidRPr="00DA29F9">
        <w:rPr>
          <w:rFonts w:hint="eastAsia"/>
          <w:lang w:val="en-US" w:eastAsia="zh-CN"/>
        </w:rPr>
        <w:t>; 2) a</w:t>
      </w:r>
      <w:r w:rsidRPr="00DA29F9">
        <w:rPr>
          <w:lang w:val="en-US"/>
        </w:rPr>
        <w:t>ligning the frame structure, i.e. configure the length of the frame and the TDD uplink/downlink ratio so that all transmitters stop transmitting before any other starts receiving (</w:t>
      </w:r>
      <w:r w:rsidRPr="00DA29F9">
        <w:rPr>
          <w:color w:val="000000"/>
          <w:lang w:val="en-US"/>
        </w:rPr>
        <w:t>the</w:t>
      </w:r>
      <w:r w:rsidRPr="00DA29F9">
        <w:rPr>
          <w:lang w:val="en-US"/>
        </w:rPr>
        <w:t xml:space="preserve"> frame length and TDD ratio do not need to be exactly identical provided this condition is met). </w:t>
      </w:r>
    </w:p>
    <w:p w:rsidR="00DA29F9" w:rsidRPr="00DA29F9" w:rsidRDefault="00DA29F9" w:rsidP="00DA29F9">
      <w:pPr>
        <w:rPr>
          <w:lang w:val="en-US" w:eastAsia="zh-CN"/>
        </w:rPr>
      </w:pPr>
      <w:r w:rsidRPr="00DA29F9">
        <w:rPr>
          <w:lang w:val="en-US"/>
        </w:rPr>
        <w:lastRenderedPageBreak/>
        <w:t xml:space="preserve">When TDD networks operating in adjacent spectrum blocks are unsynchronized, severe interference may occur. Out-of-band and spurious emissions from the transmitter may prevent one or more receivers in an adjacent </w:t>
      </w:r>
      <w:r w:rsidRPr="00DA29F9">
        <w:rPr>
          <w:rFonts w:hint="eastAsia"/>
          <w:lang w:val="en-US" w:eastAsia="zh-CN"/>
        </w:rPr>
        <w:t>spectrum block</w:t>
      </w:r>
      <w:r w:rsidRPr="00DA29F9">
        <w:rPr>
          <w:lang w:val="en-US"/>
        </w:rPr>
        <w:t xml:space="preserve"> from operating properly. A similar interference situation may arise if a UE in one network is transmitting while UEs using an adjacent </w:t>
      </w:r>
      <w:r w:rsidRPr="00DA29F9">
        <w:rPr>
          <w:rFonts w:hint="eastAsia"/>
          <w:lang w:val="en-US" w:eastAsia="zh-CN"/>
        </w:rPr>
        <w:t>spectrum block</w:t>
      </w:r>
      <w:r w:rsidRPr="00DA29F9">
        <w:rPr>
          <w:lang w:val="en-US"/>
        </w:rPr>
        <w:t xml:space="preserve"> are receiving.</w:t>
      </w:r>
    </w:p>
    <w:p w:rsidR="00DA29F9" w:rsidRPr="00DA29F9" w:rsidRDefault="00DA29F9" w:rsidP="007D386C">
      <w:pPr>
        <w:rPr>
          <w:rFonts w:eastAsiaTheme="minorEastAsia"/>
          <w:lang w:val="en-US" w:eastAsia="zh-CN"/>
        </w:rPr>
      </w:pPr>
      <w:r w:rsidRPr="00DA29F9">
        <w:rPr>
          <w:rFonts w:eastAsiaTheme="minorEastAsia"/>
          <w:lang w:val="en-US" w:eastAsia="zh-CN"/>
        </w:rPr>
        <w:t>The table below describes available options for LTE UL/DL configurations as defined in 3GPP TS 36.211. In this table, “D” means DL data transmission, “U” means UL data transmission and “S” signifies a special field, containing DwPTS (</w:t>
      </w:r>
      <w:r w:rsidR="007D386C">
        <w:rPr>
          <w:rFonts w:eastAsiaTheme="minorEastAsia"/>
          <w:lang w:val="en-US" w:eastAsia="zh-CN"/>
        </w:rPr>
        <w:t>d</w:t>
      </w:r>
      <w:r w:rsidRPr="00DA29F9">
        <w:rPr>
          <w:rFonts w:eastAsiaTheme="minorEastAsia"/>
          <w:lang w:val="en-US" w:eastAsia="zh-CN"/>
        </w:rPr>
        <w:t xml:space="preserve">own link </w:t>
      </w:r>
      <w:r w:rsidR="007D386C">
        <w:rPr>
          <w:rFonts w:eastAsiaTheme="minorEastAsia"/>
          <w:lang w:val="en-US" w:eastAsia="zh-CN"/>
        </w:rPr>
        <w:t>p</w:t>
      </w:r>
      <w:r w:rsidRPr="00DA29F9">
        <w:rPr>
          <w:rFonts w:eastAsiaTheme="minorEastAsia"/>
          <w:lang w:val="en-US" w:eastAsia="zh-CN"/>
        </w:rPr>
        <w:t xml:space="preserve">ilot </w:t>
      </w:r>
      <w:r w:rsidR="007D386C">
        <w:rPr>
          <w:rFonts w:eastAsiaTheme="minorEastAsia"/>
          <w:lang w:val="en-US" w:eastAsia="zh-CN"/>
        </w:rPr>
        <w:t>t</w:t>
      </w:r>
      <w:r w:rsidRPr="00DA29F9">
        <w:rPr>
          <w:rFonts w:eastAsiaTheme="minorEastAsia"/>
          <w:lang w:val="en-US" w:eastAsia="zh-CN"/>
        </w:rPr>
        <w:t xml:space="preserve">ime </w:t>
      </w:r>
      <w:r w:rsidR="007D386C">
        <w:rPr>
          <w:rFonts w:eastAsiaTheme="minorEastAsia"/>
          <w:lang w:val="en-US" w:eastAsia="zh-CN"/>
        </w:rPr>
        <w:t>s</w:t>
      </w:r>
      <w:r w:rsidRPr="00DA29F9">
        <w:rPr>
          <w:rFonts w:eastAsiaTheme="minorEastAsia"/>
          <w:lang w:val="en-US" w:eastAsia="zh-CN"/>
        </w:rPr>
        <w:t>lot), GP (</w:t>
      </w:r>
      <w:r w:rsidR="007D386C">
        <w:rPr>
          <w:rFonts w:eastAsiaTheme="minorEastAsia"/>
          <w:lang w:val="en-US" w:eastAsia="zh-CN"/>
        </w:rPr>
        <w:t>g</w:t>
      </w:r>
      <w:r w:rsidRPr="00DA29F9">
        <w:rPr>
          <w:rFonts w:eastAsiaTheme="minorEastAsia"/>
          <w:lang w:val="en-US" w:eastAsia="zh-CN"/>
        </w:rPr>
        <w:t xml:space="preserve">uard </w:t>
      </w:r>
      <w:r w:rsidR="007D386C">
        <w:rPr>
          <w:rFonts w:eastAsiaTheme="minorEastAsia"/>
          <w:lang w:val="en-US" w:eastAsia="zh-CN"/>
        </w:rPr>
        <w:t>p</w:t>
      </w:r>
      <w:r w:rsidRPr="00DA29F9">
        <w:rPr>
          <w:rFonts w:eastAsiaTheme="minorEastAsia"/>
          <w:lang w:val="en-US" w:eastAsia="zh-CN"/>
        </w:rPr>
        <w:t>eriod) and UpPTS (</w:t>
      </w:r>
      <w:r w:rsidR="007D386C">
        <w:rPr>
          <w:rFonts w:eastAsiaTheme="minorEastAsia"/>
          <w:lang w:val="en-US" w:eastAsia="zh-CN"/>
        </w:rPr>
        <w:t>u</w:t>
      </w:r>
      <w:r w:rsidRPr="00DA29F9">
        <w:rPr>
          <w:rFonts w:eastAsiaTheme="minorEastAsia"/>
          <w:lang w:val="en-US" w:eastAsia="zh-CN"/>
        </w:rPr>
        <w:t xml:space="preserve">plink </w:t>
      </w:r>
      <w:r w:rsidR="007D386C">
        <w:rPr>
          <w:rFonts w:eastAsiaTheme="minorEastAsia"/>
          <w:lang w:val="en-US" w:eastAsia="zh-CN"/>
        </w:rPr>
        <w:t>p</w:t>
      </w:r>
      <w:r w:rsidRPr="00DA29F9">
        <w:rPr>
          <w:rFonts w:eastAsiaTheme="minorEastAsia"/>
          <w:lang w:val="en-US" w:eastAsia="zh-CN"/>
        </w:rPr>
        <w:t xml:space="preserve">ilot </w:t>
      </w:r>
      <w:r w:rsidR="007D386C">
        <w:rPr>
          <w:rFonts w:eastAsiaTheme="minorEastAsia"/>
          <w:lang w:val="en-US" w:eastAsia="zh-CN"/>
        </w:rPr>
        <w:t>t</w:t>
      </w:r>
      <w:r w:rsidRPr="00DA29F9">
        <w:rPr>
          <w:rFonts w:eastAsiaTheme="minorEastAsia"/>
          <w:lang w:val="en-US" w:eastAsia="zh-CN"/>
        </w:rPr>
        <w:t xml:space="preserve">ime </w:t>
      </w:r>
      <w:r w:rsidR="007D386C">
        <w:rPr>
          <w:rFonts w:eastAsiaTheme="minorEastAsia"/>
          <w:lang w:val="en-US" w:eastAsia="zh-CN"/>
        </w:rPr>
        <w:t>s</w:t>
      </w:r>
      <w:r w:rsidRPr="00DA29F9">
        <w:rPr>
          <w:rFonts w:eastAsiaTheme="minorEastAsia"/>
          <w:lang w:val="en-US" w:eastAsia="zh-CN"/>
        </w:rPr>
        <w:t>lot).</w:t>
      </w:r>
    </w:p>
    <w:p w:rsidR="00DA29F9" w:rsidRPr="00DA29F9" w:rsidRDefault="00DA29F9" w:rsidP="00DA29F9">
      <w:pPr>
        <w:pStyle w:val="TableNo"/>
        <w:rPr>
          <w:lang w:val="en-US"/>
        </w:rPr>
      </w:pPr>
      <w:r w:rsidRPr="00DA29F9">
        <w:rPr>
          <w:lang w:val="en-US"/>
        </w:rPr>
        <w:t xml:space="preserve">TABLE </w:t>
      </w:r>
      <w:r>
        <w:fldChar w:fldCharType="begin"/>
      </w:r>
      <w:r w:rsidRPr="00DA29F9">
        <w:rPr>
          <w:lang w:val="en-US"/>
        </w:rPr>
        <w:instrText xml:space="preserve"> SEQ Table \* ARABIC </w:instrText>
      </w:r>
      <w:r>
        <w:fldChar w:fldCharType="separate"/>
      </w:r>
      <w:r w:rsidR="00A47202">
        <w:rPr>
          <w:noProof/>
          <w:lang w:val="en-US"/>
        </w:rPr>
        <w:t>1</w:t>
      </w:r>
      <w:r>
        <w:fldChar w:fldCharType="end"/>
      </w:r>
    </w:p>
    <w:p w:rsidR="00DA29F9" w:rsidRPr="00DA29F9" w:rsidRDefault="00DA29F9" w:rsidP="00DA29F9">
      <w:pPr>
        <w:pStyle w:val="Tabletitle"/>
        <w:rPr>
          <w:lang w:val="en-US"/>
        </w:rPr>
      </w:pPr>
      <w:r w:rsidRPr="00DA29F9">
        <w:rPr>
          <w:lang w:val="en-US"/>
        </w:rPr>
        <w:t>LTE-Advanced TDD UL/DL configurations</w:t>
      </w:r>
    </w:p>
    <w:tbl>
      <w:tblPr>
        <w:tblStyle w:val="TableGrid10"/>
        <w:tblpPr w:leftFromText="180" w:rightFromText="180" w:vertAnchor="text" w:horzAnchor="page" w:tblpXSpec="center" w:tblpY="213"/>
        <w:tblW w:w="8467" w:type="dxa"/>
        <w:tblLayout w:type="fixed"/>
        <w:tblLook w:val="0000" w:firstRow="0" w:lastRow="0" w:firstColumn="0" w:lastColumn="0" w:noHBand="0" w:noVBand="0"/>
      </w:tblPr>
      <w:tblGrid>
        <w:gridCol w:w="1938"/>
        <w:gridCol w:w="1822"/>
        <w:gridCol w:w="456"/>
        <w:gridCol w:w="455"/>
        <w:gridCol w:w="455"/>
        <w:gridCol w:w="455"/>
        <w:gridCol w:w="456"/>
        <w:gridCol w:w="455"/>
        <w:gridCol w:w="455"/>
        <w:gridCol w:w="479"/>
        <w:gridCol w:w="433"/>
        <w:gridCol w:w="608"/>
      </w:tblGrid>
      <w:tr w:rsidR="00DA29F9" w:rsidRPr="007D386C" w:rsidTr="00DA29F9">
        <w:trPr>
          <w:trHeight w:val="20"/>
        </w:trPr>
        <w:tc>
          <w:tcPr>
            <w:tcW w:w="1938" w:type="dxa"/>
            <w:vMerge w:val="restart"/>
            <w:vAlign w:val="center"/>
          </w:tcPr>
          <w:p w:rsidR="00DA29F9" w:rsidRPr="007D386C" w:rsidRDefault="00DA29F9" w:rsidP="00DA29F9">
            <w:pPr>
              <w:keepNext/>
              <w:suppressLineNumbers/>
              <w:spacing w:before="40" w:after="40"/>
              <w:jc w:val="center"/>
              <w:rPr>
                <w:rFonts w:asciiTheme="majorBidi" w:hAnsiTheme="majorBidi" w:cstheme="majorBidi"/>
                <w:b/>
                <w:sz w:val="22"/>
                <w:szCs w:val="22"/>
              </w:rPr>
            </w:pPr>
            <w:r w:rsidRPr="007D386C">
              <w:rPr>
                <w:rFonts w:asciiTheme="majorBidi" w:hAnsiTheme="majorBidi" w:cstheme="majorBidi"/>
                <w:b/>
                <w:sz w:val="22"/>
                <w:szCs w:val="22"/>
              </w:rPr>
              <w:t>Uplink/downlink configuration</w:t>
            </w:r>
          </w:p>
        </w:tc>
        <w:tc>
          <w:tcPr>
            <w:tcW w:w="1822" w:type="dxa"/>
            <w:vMerge w:val="restart"/>
            <w:vAlign w:val="center"/>
          </w:tcPr>
          <w:p w:rsidR="00DA29F9" w:rsidRPr="007D386C" w:rsidRDefault="00DA29F9" w:rsidP="007D386C">
            <w:pPr>
              <w:keepNext/>
              <w:suppressLineNumbers/>
              <w:spacing w:before="40" w:after="40"/>
              <w:jc w:val="center"/>
              <w:rPr>
                <w:rFonts w:asciiTheme="majorBidi" w:hAnsiTheme="majorBidi" w:cstheme="majorBidi"/>
                <w:b/>
                <w:sz w:val="22"/>
                <w:szCs w:val="22"/>
                <w:lang w:val="en-US"/>
              </w:rPr>
            </w:pPr>
            <w:r w:rsidRPr="007D386C">
              <w:rPr>
                <w:rFonts w:asciiTheme="majorBidi" w:hAnsiTheme="majorBidi" w:cstheme="majorBidi"/>
                <w:b/>
                <w:sz w:val="22"/>
                <w:szCs w:val="22"/>
                <w:lang w:val="en-US"/>
              </w:rPr>
              <w:t>Downlink-to-</w:t>
            </w:r>
            <w:r w:rsidR="007D386C" w:rsidRPr="007D386C">
              <w:rPr>
                <w:rFonts w:asciiTheme="majorBidi" w:hAnsiTheme="majorBidi" w:cstheme="majorBidi"/>
                <w:b/>
                <w:sz w:val="22"/>
                <w:szCs w:val="22"/>
                <w:lang w:val="en-US"/>
              </w:rPr>
              <w:t>u</w:t>
            </w:r>
            <w:r w:rsidRPr="007D386C">
              <w:rPr>
                <w:rFonts w:asciiTheme="majorBidi" w:hAnsiTheme="majorBidi" w:cstheme="majorBidi"/>
                <w:b/>
                <w:sz w:val="22"/>
                <w:szCs w:val="22"/>
                <w:lang w:val="en-US"/>
              </w:rPr>
              <w:t xml:space="preserve">plink </w:t>
            </w:r>
            <w:r w:rsidR="007D386C" w:rsidRPr="007D386C">
              <w:rPr>
                <w:rFonts w:asciiTheme="majorBidi" w:hAnsiTheme="majorBidi" w:cstheme="majorBidi"/>
                <w:b/>
                <w:sz w:val="22"/>
                <w:szCs w:val="22"/>
                <w:lang w:val="en-US"/>
              </w:rPr>
              <w:t>s</w:t>
            </w:r>
            <w:r w:rsidRPr="007D386C">
              <w:rPr>
                <w:rFonts w:asciiTheme="majorBidi" w:hAnsiTheme="majorBidi" w:cstheme="majorBidi"/>
                <w:b/>
                <w:sz w:val="22"/>
                <w:szCs w:val="22"/>
                <w:lang w:val="en-US"/>
              </w:rPr>
              <w:t>witch-point periodicity</w:t>
            </w:r>
          </w:p>
        </w:tc>
        <w:tc>
          <w:tcPr>
            <w:tcW w:w="4707" w:type="dxa"/>
            <w:gridSpan w:val="10"/>
          </w:tcPr>
          <w:p w:rsidR="00DA29F9" w:rsidRPr="007D386C" w:rsidRDefault="00DA29F9" w:rsidP="00DA29F9">
            <w:pPr>
              <w:keepNext/>
              <w:suppressLineNumbers/>
              <w:spacing w:before="40" w:after="40"/>
              <w:jc w:val="center"/>
              <w:rPr>
                <w:rFonts w:asciiTheme="majorBidi" w:hAnsiTheme="majorBidi" w:cstheme="majorBidi"/>
                <w:b/>
                <w:sz w:val="22"/>
                <w:szCs w:val="22"/>
              </w:rPr>
            </w:pPr>
            <w:r w:rsidRPr="007D386C">
              <w:rPr>
                <w:rFonts w:asciiTheme="majorBidi" w:hAnsiTheme="majorBidi" w:cstheme="majorBidi"/>
                <w:b/>
                <w:sz w:val="22"/>
                <w:szCs w:val="22"/>
              </w:rPr>
              <w:t>Subframe number</w:t>
            </w:r>
          </w:p>
        </w:tc>
      </w:tr>
      <w:tr w:rsidR="00DA29F9" w:rsidRPr="007D386C" w:rsidTr="00DA29F9">
        <w:trPr>
          <w:trHeight w:val="20"/>
        </w:trPr>
        <w:tc>
          <w:tcPr>
            <w:tcW w:w="1938" w:type="dxa"/>
            <w:vMerge/>
          </w:tcPr>
          <w:p w:rsidR="00DA29F9" w:rsidRPr="007D386C" w:rsidRDefault="00DA29F9" w:rsidP="00DA29F9">
            <w:pPr>
              <w:widowControl w:val="0"/>
              <w:suppressLineNumbers/>
              <w:spacing w:before="40" w:after="40"/>
              <w:jc w:val="center"/>
              <w:rPr>
                <w:rFonts w:asciiTheme="majorBidi" w:hAnsiTheme="majorBidi" w:cstheme="majorBidi"/>
                <w:b/>
                <w:i/>
                <w:caps/>
                <w:noProof/>
                <w:sz w:val="22"/>
                <w:szCs w:val="22"/>
              </w:rPr>
            </w:pPr>
          </w:p>
        </w:tc>
        <w:tc>
          <w:tcPr>
            <w:tcW w:w="1822" w:type="dxa"/>
            <w:vMerge/>
          </w:tcPr>
          <w:p w:rsidR="00DA29F9" w:rsidRPr="007D386C" w:rsidRDefault="00DA29F9" w:rsidP="00DA29F9">
            <w:pPr>
              <w:widowControl w:val="0"/>
              <w:suppressLineNumbers/>
              <w:spacing w:before="40" w:after="40"/>
              <w:jc w:val="center"/>
              <w:rPr>
                <w:rFonts w:asciiTheme="majorBidi" w:hAnsiTheme="majorBidi" w:cstheme="majorBidi"/>
                <w:b/>
                <w:i/>
                <w:caps/>
                <w:noProof/>
                <w:sz w:val="22"/>
                <w:szCs w:val="22"/>
              </w:rPr>
            </w:pP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0</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1</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2</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3</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4</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5</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6</w:t>
            </w:r>
          </w:p>
        </w:tc>
        <w:tc>
          <w:tcPr>
            <w:tcW w:w="479"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7</w:t>
            </w:r>
          </w:p>
        </w:tc>
        <w:tc>
          <w:tcPr>
            <w:tcW w:w="433"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8</w:t>
            </w:r>
          </w:p>
        </w:tc>
        <w:tc>
          <w:tcPr>
            <w:tcW w:w="60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9</w:t>
            </w:r>
          </w:p>
        </w:tc>
      </w:tr>
      <w:tr w:rsidR="00DA29F9" w:rsidRPr="007D386C" w:rsidTr="00DA29F9">
        <w:trPr>
          <w:trHeight w:val="20"/>
        </w:trPr>
        <w:tc>
          <w:tcPr>
            <w:tcW w:w="193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0</w:t>
            </w:r>
          </w:p>
        </w:tc>
        <w:tc>
          <w:tcPr>
            <w:tcW w:w="1822"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5 ms</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79"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33"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60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r>
      <w:tr w:rsidR="00DA29F9" w:rsidRPr="007D386C" w:rsidTr="00DA29F9">
        <w:trPr>
          <w:trHeight w:val="20"/>
        </w:trPr>
        <w:tc>
          <w:tcPr>
            <w:tcW w:w="193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1</w:t>
            </w:r>
          </w:p>
        </w:tc>
        <w:tc>
          <w:tcPr>
            <w:tcW w:w="1822"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5 ms</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79"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33"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60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r>
      <w:tr w:rsidR="00DA29F9" w:rsidRPr="007D386C" w:rsidTr="00DA29F9">
        <w:trPr>
          <w:trHeight w:val="20"/>
        </w:trPr>
        <w:tc>
          <w:tcPr>
            <w:tcW w:w="193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2</w:t>
            </w:r>
          </w:p>
        </w:tc>
        <w:tc>
          <w:tcPr>
            <w:tcW w:w="1822"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5 ms</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79"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33"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60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r>
      <w:tr w:rsidR="00DA29F9" w:rsidRPr="007D386C" w:rsidTr="00DA29F9">
        <w:trPr>
          <w:trHeight w:val="20"/>
        </w:trPr>
        <w:tc>
          <w:tcPr>
            <w:tcW w:w="193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3</w:t>
            </w:r>
          </w:p>
        </w:tc>
        <w:tc>
          <w:tcPr>
            <w:tcW w:w="1822"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10 ms</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79"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33"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60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r>
      <w:tr w:rsidR="00DA29F9" w:rsidRPr="007D386C" w:rsidTr="00DA29F9">
        <w:trPr>
          <w:trHeight w:val="20"/>
        </w:trPr>
        <w:tc>
          <w:tcPr>
            <w:tcW w:w="193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4</w:t>
            </w:r>
          </w:p>
        </w:tc>
        <w:tc>
          <w:tcPr>
            <w:tcW w:w="1822"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10 ms</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6"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79"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33"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608" w:type="dxa"/>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r>
      <w:tr w:rsidR="00DA29F9" w:rsidRPr="007D386C" w:rsidTr="00DA29F9">
        <w:trPr>
          <w:trHeight w:val="20"/>
        </w:trPr>
        <w:tc>
          <w:tcPr>
            <w:tcW w:w="1938"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5</w:t>
            </w:r>
          </w:p>
        </w:tc>
        <w:tc>
          <w:tcPr>
            <w:tcW w:w="1822"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10ms</w:t>
            </w:r>
          </w:p>
        </w:tc>
        <w:tc>
          <w:tcPr>
            <w:tcW w:w="456"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6"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79"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33"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608"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r>
      <w:tr w:rsidR="00DA29F9" w:rsidRPr="007D386C" w:rsidTr="00DA29F9">
        <w:trPr>
          <w:trHeight w:val="20"/>
        </w:trPr>
        <w:tc>
          <w:tcPr>
            <w:tcW w:w="1938"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6</w:t>
            </w:r>
          </w:p>
        </w:tc>
        <w:tc>
          <w:tcPr>
            <w:tcW w:w="1822"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5 ms</w:t>
            </w:r>
          </w:p>
        </w:tc>
        <w:tc>
          <w:tcPr>
            <w:tcW w:w="456"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6"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c>
          <w:tcPr>
            <w:tcW w:w="455"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S</w:t>
            </w:r>
          </w:p>
        </w:tc>
        <w:tc>
          <w:tcPr>
            <w:tcW w:w="479"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433"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U</w:t>
            </w:r>
          </w:p>
        </w:tc>
        <w:tc>
          <w:tcPr>
            <w:tcW w:w="608" w:type="dxa"/>
            <w:tcBorders>
              <w:bottom w:val="single" w:sz="4" w:space="0" w:color="auto"/>
            </w:tcBorders>
            <w:vAlign w:val="center"/>
          </w:tcPr>
          <w:p w:rsidR="00DA29F9" w:rsidRPr="007D386C"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2"/>
                <w:szCs w:val="22"/>
              </w:rPr>
            </w:pPr>
            <w:r w:rsidRPr="007D386C">
              <w:rPr>
                <w:rFonts w:asciiTheme="majorBidi" w:hAnsiTheme="majorBidi" w:cstheme="majorBidi"/>
                <w:sz w:val="22"/>
                <w:szCs w:val="22"/>
              </w:rPr>
              <w:t>D</w:t>
            </w:r>
          </w:p>
        </w:tc>
      </w:tr>
    </w:tbl>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DA29F9" w:rsidRPr="007D386C" w:rsidRDefault="00DA29F9" w:rsidP="00DA29F9">
      <w:pPr>
        <w:pStyle w:val="ListParagraph"/>
        <w:rPr>
          <w:rFonts w:asciiTheme="majorBidi" w:hAnsiTheme="majorBidi" w:cstheme="majorBidi"/>
          <w:sz w:val="22"/>
          <w:szCs w:val="22"/>
          <w:lang w:eastAsia="zh-CN"/>
        </w:rPr>
      </w:pPr>
    </w:p>
    <w:p w:rsidR="007D386C" w:rsidRDefault="007D386C" w:rsidP="00DA29F9">
      <w:pPr>
        <w:rPr>
          <w:lang w:val="en-US" w:eastAsia="zh-CN"/>
        </w:rPr>
      </w:pPr>
    </w:p>
    <w:p w:rsidR="00DA29F9" w:rsidRPr="00DA29F9" w:rsidRDefault="00DA29F9" w:rsidP="00043AA2">
      <w:pPr>
        <w:rPr>
          <w:lang w:val="en-US"/>
        </w:rPr>
      </w:pPr>
      <w:r w:rsidRPr="00DA29F9">
        <w:rPr>
          <w:lang w:val="en-US" w:eastAsia="zh-CN"/>
        </w:rPr>
        <w:t>The UL</w:t>
      </w:r>
      <w:r w:rsidRPr="00DA29F9">
        <w:rPr>
          <w:rFonts w:hint="eastAsia"/>
          <w:lang w:val="en-US" w:eastAsia="zh-CN"/>
        </w:rPr>
        <w:t>/DL</w:t>
      </w:r>
      <w:r w:rsidRPr="00DA29F9">
        <w:rPr>
          <w:lang w:val="en-US" w:eastAsia="zh-CN"/>
        </w:rPr>
        <w:t xml:space="preserve"> configuration chosen by a particular operator will depend upon </w:t>
      </w:r>
      <w:r w:rsidRPr="00DA29F9">
        <w:rPr>
          <w:rFonts w:hint="eastAsia"/>
          <w:lang w:val="en-US" w:eastAsia="zh-CN"/>
        </w:rPr>
        <w:t xml:space="preserve">the </w:t>
      </w:r>
      <w:r w:rsidRPr="00DA29F9">
        <w:rPr>
          <w:lang w:val="en-US" w:eastAsia="zh-CN"/>
        </w:rPr>
        <w:t xml:space="preserve">relationship between uplink and downlink traffic in a particular geographical area. This asymmetry in UL/DL traffic may depend upon types of services being used by end-users, distribution of users etc. </w:t>
      </w:r>
      <w:r w:rsidRPr="00DA29F9">
        <w:rPr>
          <w:lang w:val="en-US"/>
        </w:rPr>
        <w:t>In LTE-Advanced TDD systems operating in adjacent spectrum blocks, interference occurs when UL transmission overlaps DL transmission due to non ideal radio frequency characteristics. A s</w:t>
      </w:r>
      <w:r w:rsidRPr="00DA29F9">
        <w:rPr>
          <w:lang w:val="en-US" w:eastAsia="zh-CN"/>
        </w:rPr>
        <w:t xml:space="preserve">pecial subframe “S” serves as a switching point between downlink to uplink transmission. It contains three fields – </w:t>
      </w:r>
      <w:r w:rsidR="00043AA2">
        <w:rPr>
          <w:lang w:val="en-US" w:eastAsia="zh-CN"/>
        </w:rPr>
        <w:t>d</w:t>
      </w:r>
      <w:r w:rsidRPr="00DA29F9">
        <w:rPr>
          <w:lang w:val="en-US" w:eastAsia="zh-CN"/>
        </w:rPr>
        <w:t xml:space="preserve">ownlink </w:t>
      </w:r>
      <w:r w:rsidR="00043AA2">
        <w:rPr>
          <w:lang w:val="en-US" w:eastAsia="zh-CN"/>
        </w:rPr>
        <w:t>p</w:t>
      </w:r>
      <w:r w:rsidRPr="00DA29F9">
        <w:rPr>
          <w:lang w:val="en-US" w:eastAsia="zh-CN"/>
        </w:rPr>
        <w:t xml:space="preserve">ilot </w:t>
      </w:r>
      <w:r w:rsidR="00043AA2">
        <w:rPr>
          <w:lang w:val="en-US" w:eastAsia="zh-CN"/>
        </w:rPr>
        <w:t>t</w:t>
      </w:r>
      <w:r w:rsidRPr="00DA29F9">
        <w:rPr>
          <w:lang w:val="en-US" w:eastAsia="zh-CN"/>
        </w:rPr>
        <w:t xml:space="preserve">ime </w:t>
      </w:r>
      <w:r w:rsidR="00043AA2">
        <w:rPr>
          <w:lang w:val="en-US" w:eastAsia="zh-CN"/>
        </w:rPr>
        <w:t>s</w:t>
      </w:r>
      <w:r w:rsidRPr="00DA29F9">
        <w:rPr>
          <w:lang w:val="en-US" w:eastAsia="zh-CN"/>
        </w:rPr>
        <w:t xml:space="preserve">lot (DwPTS), </w:t>
      </w:r>
      <w:r w:rsidR="00043AA2">
        <w:rPr>
          <w:lang w:val="en-US" w:eastAsia="zh-CN"/>
        </w:rPr>
        <w:t>g</w:t>
      </w:r>
      <w:r w:rsidRPr="00DA29F9">
        <w:rPr>
          <w:lang w:val="en-US" w:eastAsia="zh-CN"/>
        </w:rPr>
        <w:t xml:space="preserve">uard </w:t>
      </w:r>
      <w:r w:rsidR="00043AA2">
        <w:rPr>
          <w:lang w:val="en-US" w:eastAsia="zh-CN"/>
        </w:rPr>
        <w:t>p</w:t>
      </w:r>
      <w:r w:rsidRPr="00DA29F9">
        <w:rPr>
          <w:lang w:val="en-US" w:eastAsia="zh-CN"/>
        </w:rPr>
        <w:t xml:space="preserve">eriod (GP) and </w:t>
      </w:r>
      <w:r w:rsidR="00043AA2">
        <w:rPr>
          <w:lang w:val="en-US" w:eastAsia="zh-CN"/>
        </w:rPr>
        <w:t>u</w:t>
      </w:r>
      <w:r w:rsidRPr="00DA29F9">
        <w:rPr>
          <w:lang w:val="en-US" w:eastAsia="zh-CN"/>
        </w:rPr>
        <w:t xml:space="preserve">plink </w:t>
      </w:r>
      <w:r w:rsidR="00043AA2">
        <w:rPr>
          <w:lang w:val="en-US" w:eastAsia="zh-CN"/>
        </w:rPr>
        <w:t>p</w:t>
      </w:r>
      <w:r w:rsidRPr="00DA29F9">
        <w:rPr>
          <w:lang w:val="en-US" w:eastAsia="zh-CN"/>
        </w:rPr>
        <w:t xml:space="preserve">ilot </w:t>
      </w:r>
      <w:r w:rsidR="00043AA2">
        <w:rPr>
          <w:lang w:val="en-US" w:eastAsia="zh-CN"/>
        </w:rPr>
        <w:t>t</w:t>
      </w:r>
      <w:r w:rsidRPr="00DA29F9">
        <w:rPr>
          <w:lang w:val="en-US" w:eastAsia="zh-CN"/>
        </w:rPr>
        <w:t xml:space="preserve">ime </w:t>
      </w:r>
      <w:r w:rsidR="00043AA2">
        <w:rPr>
          <w:lang w:val="en-US" w:eastAsia="zh-CN"/>
        </w:rPr>
        <w:t>s</w:t>
      </w:r>
      <w:r w:rsidRPr="00DA29F9">
        <w:rPr>
          <w:lang w:val="en-US" w:eastAsia="zh-CN"/>
        </w:rPr>
        <w:t xml:space="preserve">lot (UpPTS). To address the switching from uplink to downlink transmission, no special subframe is provisioned, but the GP includes the sum of switching times from DL to UL and UL to DL. The switching from UL to DL is achieved by appropriate timing advance at the UE. GP (guard period) may depend upon size of cell and may be different for different operators. The usage of different special subframe format configurations by the operators in adjacent slots </w:t>
      </w:r>
      <w:r w:rsidRPr="00DA29F9">
        <w:rPr>
          <w:rFonts w:hint="eastAsia"/>
          <w:lang w:val="en-US" w:eastAsia="zh-CN"/>
        </w:rPr>
        <w:t xml:space="preserve">will </w:t>
      </w:r>
      <w:r w:rsidRPr="00DA29F9">
        <w:rPr>
          <w:lang w:val="en-US" w:eastAsia="zh-CN"/>
        </w:rPr>
        <w:t>not cause any interference issues.</w:t>
      </w:r>
    </w:p>
    <w:p w:rsidR="00DA29F9" w:rsidRPr="00DA29F9" w:rsidRDefault="00DA29F9" w:rsidP="008D571E">
      <w:pPr>
        <w:rPr>
          <w:lang w:val="en-US" w:eastAsia="zh-CN"/>
        </w:rPr>
      </w:pPr>
      <w:r w:rsidRPr="00DA29F9">
        <w:rPr>
          <w:rFonts w:hint="eastAsia"/>
          <w:lang w:val="en-US" w:eastAsia="zh-CN"/>
        </w:rPr>
        <w:t>When LTE-Advanced TDD networks operating in adjacent bands use different UL/DL configuration</w:t>
      </w:r>
      <w:r w:rsidRPr="00DA29F9">
        <w:rPr>
          <w:lang w:val="en-US" w:eastAsia="zh-CN"/>
        </w:rPr>
        <w:t>s</w:t>
      </w:r>
      <w:r w:rsidRPr="00DA29F9">
        <w:rPr>
          <w:rFonts w:hint="eastAsia"/>
          <w:lang w:val="en-US" w:eastAsia="zh-CN"/>
        </w:rPr>
        <w:t>, interference arises, as illustrated in Fig</w:t>
      </w:r>
      <w:r w:rsidR="008D571E">
        <w:rPr>
          <w:lang w:val="en-US" w:eastAsia="zh-CN"/>
        </w:rPr>
        <w:t>.</w:t>
      </w:r>
      <w:r w:rsidRPr="00DA29F9">
        <w:rPr>
          <w:rFonts w:hint="eastAsia"/>
          <w:lang w:val="en-US" w:eastAsia="zh-CN"/>
        </w:rPr>
        <w:t xml:space="preserve"> 2</w:t>
      </w:r>
      <w:r w:rsidRPr="00DA29F9">
        <w:rPr>
          <w:lang w:val="en-US" w:eastAsia="zh-CN"/>
        </w:rPr>
        <w:t>-1</w:t>
      </w:r>
      <w:r w:rsidRPr="00DA29F9">
        <w:rPr>
          <w:rFonts w:hint="eastAsia"/>
          <w:lang w:val="en-US" w:eastAsia="zh-CN"/>
        </w:rPr>
        <w:t xml:space="preserve">. At the same time, </w:t>
      </w:r>
      <w:r w:rsidRPr="00DA29F9">
        <w:rPr>
          <w:lang w:val="en-US" w:eastAsia="zh-CN"/>
        </w:rPr>
        <w:t>timing synchronization of the frame/sub</w:t>
      </w:r>
      <w:r w:rsidRPr="00DA29F9">
        <w:rPr>
          <w:lang w:val="en-US" w:eastAsia="zh-CN"/>
        </w:rPr>
        <w:noBreakHyphen/>
        <w:t xml:space="preserve">frame i.e., full alignment of the frames and sub frames of both adjacent TDD systems is also required, as otherwise there may be interference due to misalignment as shown in </w:t>
      </w:r>
      <w:r w:rsidRPr="00DA29F9">
        <w:rPr>
          <w:rFonts w:hint="eastAsia"/>
          <w:lang w:val="en-US" w:eastAsia="zh-CN"/>
        </w:rPr>
        <w:t>F</w:t>
      </w:r>
      <w:r w:rsidRPr="00DA29F9">
        <w:rPr>
          <w:lang w:val="en-US" w:eastAsia="zh-CN"/>
        </w:rPr>
        <w:t>ig</w:t>
      </w:r>
      <w:r w:rsidR="008D571E">
        <w:rPr>
          <w:lang w:val="en-US" w:eastAsia="zh-CN"/>
        </w:rPr>
        <w:t>.</w:t>
      </w:r>
      <w:r w:rsidRPr="00DA29F9">
        <w:rPr>
          <w:rFonts w:hint="eastAsia"/>
          <w:lang w:val="en-US" w:eastAsia="zh-CN"/>
        </w:rPr>
        <w:t xml:space="preserve"> </w:t>
      </w:r>
      <w:r w:rsidRPr="00DA29F9">
        <w:rPr>
          <w:lang w:val="en-US" w:eastAsia="zh-CN"/>
        </w:rPr>
        <w:t>2-2</w:t>
      </w:r>
      <w:r w:rsidRPr="00DA29F9">
        <w:rPr>
          <w:rFonts w:hint="eastAsia"/>
          <w:lang w:val="en-US" w:eastAsia="zh-CN"/>
        </w:rPr>
        <w:t>.</w:t>
      </w:r>
    </w:p>
    <w:p w:rsidR="00DA29F9" w:rsidRPr="00DA29F9" w:rsidRDefault="00DA29F9" w:rsidP="00DA29F9">
      <w:pPr>
        <w:pStyle w:val="FigureNo"/>
        <w:rPr>
          <w:rFonts w:eastAsiaTheme="minorEastAsia"/>
          <w:lang w:val="en-US" w:eastAsia="zh-CN"/>
        </w:rPr>
      </w:pPr>
      <w:r w:rsidRPr="00DA29F9">
        <w:rPr>
          <w:rFonts w:eastAsiaTheme="minorEastAsia" w:hint="eastAsia"/>
          <w:lang w:val="en-US" w:eastAsia="zh-CN"/>
        </w:rPr>
        <w:lastRenderedPageBreak/>
        <w:t>Figure 2</w:t>
      </w:r>
    </w:p>
    <w:p w:rsidR="00DA29F9" w:rsidRPr="00DA29F9" w:rsidRDefault="00DA29F9" w:rsidP="00DA29F9">
      <w:pPr>
        <w:pStyle w:val="Figuretitle"/>
        <w:rPr>
          <w:rFonts w:eastAsiaTheme="minorEastAsia"/>
          <w:lang w:val="en-US" w:eastAsia="zh-CN"/>
        </w:rPr>
      </w:pPr>
      <w:r w:rsidRPr="00DA29F9">
        <w:rPr>
          <w:rFonts w:eastAsiaTheme="minorEastAsia" w:hint="eastAsia"/>
          <w:lang w:val="en-US" w:eastAsia="zh-CN"/>
        </w:rPr>
        <w:t>O</w:t>
      </w:r>
      <w:r w:rsidRPr="00DA29F9">
        <w:rPr>
          <w:rFonts w:eastAsiaTheme="minorEastAsia"/>
          <w:lang w:val="en-US" w:eastAsia="zh-CN"/>
        </w:rPr>
        <w:t xml:space="preserve">perators </w:t>
      </w:r>
      <w:r w:rsidRPr="00DA29F9">
        <w:rPr>
          <w:rFonts w:eastAsiaTheme="minorEastAsia" w:hint="eastAsia"/>
          <w:lang w:val="en-US" w:eastAsia="zh-CN"/>
        </w:rPr>
        <w:t>with</w:t>
      </w:r>
      <w:r w:rsidRPr="00DA29F9">
        <w:rPr>
          <w:rFonts w:eastAsiaTheme="minorEastAsia"/>
          <w:lang w:val="en-US" w:eastAsia="zh-CN"/>
        </w:rPr>
        <w:t xml:space="preserve"> different UL</w:t>
      </w:r>
      <w:r w:rsidRPr="00DA29F9">
        <w:rPr>
          <w:rFonts w:eastAsiaTheme="minorEastAsia" w:hint="eastAsia"/>
          <w:lang w:val="en-US" w:eastAsia="zh-CN"/>
        </w:rPr>
        <w:t>/DL</w:t>
      </w:r>
      <w:r w:rsidRPr="00DA29F9">
        <w:rPr>
          <w:rFonts w:eastAsiaTheme="minorEastAsia"/>
          <w:lang w:val="en-US" w:eastAsia="zh-CN"/>
        </w:rPr>
        <w:t xml:space="preserve"> configurations</w:t>
      </w:r>
    </w:p>
    <w:p w:rsidR="00DA29F9" w:rsidRPr="00C86B00" w:rsidRDefault="00DA29F9" w:rsidP="00DA29F9">
      <w:pPr>
        <w:pStyle w:val="Heading2"/>
        <w:ind w:left="578" w:firstLine="0"/>
        <w:rPr>
          <w:rFonts w:eastAsia="SimSun"/>
          <w:lang w:eastAsia="zh-CN"/>
        </w:rPr>
      </w:pPr>
      <w:bookmarkStart w:id="14" w:name="_Toc432755547"/>
      <w:bookmarkStart w:id="15" w:name="_Toc432756537"/>
      <w:r w:rsidRPr="00D03207">
        <w:rPr>
          <w:noProof/>
          <w:lang w:val="en-US" w:eastAsia="zh-CN"/>
        </w:rPr>
        <w:drawing>
          <wp:inline distT="0" distB="0" distL="0" distR="0" wp14:anchorId="7B313D58" wp14:editId="2B0B4158">
            <wp:extent cx="5730240" cy="21882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2188210"/>
                    </a:xfrm>
                    <a:prstGeom prst="rect">
                      <a:avLst/>
                    </a:prstGeom>
                    <a:noFill/>
                    <a:ln>
                      <a:noFill/>
                    </a:ln>
                  </pic:spPr>
                </pic:pic>
              </a:graphicData>
            </a:graphic>
          </wp:inline>
        </w:drawing>
      </w:r>
      <w:bookmarkEnd w:id="14"/>
      <w:bookmarkEnd w:id="15"/>
    </w:p>
    <w:p w:rsidR="00DA29F9" w:rsidRPr="00DA29F9" w:rsidRDefault="00DA29F9" w:rsidP="00DA29F9">
      <w:pPr>
        <w:keepNext/>
        <w:keepLines/>
        <w:suppressLineNumbers/>
        <w:spacing w:before="480" w:after="120"/>
        <w:jc w:val="center"/>
        <w:rPr>
          <w:rFonts w:eastAsiaTheme="minorEastAsia"/>
          <w:caps/>
          <w:sz w:val="20"/>
          <w:lang w:val="en-US" w:eastAsia="zh-CN"/>
        </w:rPr>
      </w:pPr>
      <w:r w:rsidRPr="00DA29F9">
        <w:rPr>
          <w:rFonts w:eastAsiaTheme="minorEastAsia" w:hint="eastAsia"/>
          <w:caps/>
          <w:sz w:val="20"/>
          <w:lang w:val="en-US" w:eastAsia="zh-CN"/>
        </w:rPr>
        <w:t xml:space="preserve">Figure </w:t>
      </w:r>
      <w:r w:rsidRPr="00DA29F9">
        <w:rPr>
          <w:rFonts w:eastAsiaTheme="minorEastAsia"/>
          <w:caps/>
          <w:sz w:val="20"/>
          <w:lang w:val="en-US" w:eastAsia="zh-CN"/>
        </w:rPr>
        <w:t>3</w:t>
      </w:r>
    </w:p>
    <w:p w:rsidR="00DA29F9" w:rsidRPr="00DA29F9" w:rsidRDefault="00DA29F9" w:rsidP="00DA29F9">
      <w:pPr>
        <w:keepNext/>
        <w:keepLines/>
        <w:suppressLineNumbers/>
        <w:spacing w:after="480"/>
        <w:jc w:val="center"/>
        <w:rPr>
          <w:rFonts w:ascii="Times New Roman Bold" w:eastAsiaTheme="minorEastAsia" w:hAnsi="Times New Roman Bold"/>
          <w:b/>
          <w:noProof/>
          <w:sz w:val="20"/>
          <w:lang w:val="en-US" w:eastAsia="zh-CN"/>
        </w:rPr>
      </w:pPr>
      <w:r w:rsidRPr="00DA29F9">
        <w:rPr>
          <w:rFonts w:ascii="Times New Roman Bold" w:eastAsiaTheme="minorEastAsia" w:hAnsi="Times New Roman Bold" w:hint="eastAsia"/>
          <w:b/>
          <w:sz w:val="20"/>
          <w:lang w:val="en-US" w:eastAsia="zh-CN"/>
        </w:rPr>
        <w:t>O</w:t>
      </w:r>
      <w:r w:rsidRPr="00DA29F9">
        <w:rPr>
          <w:rFonts w:ascii="Times New Roman Bold" w:eastAsiaTheme="minorEastAsia" w:hAnsi="Times New Roman Bold"/>
          <w:b/>
          <w:sz w:val="20"/>
          <w:lang w:val="en-US" w:eastAsia="zh-CN"/>
        </w:rPr>
        <w:t xml:space="preserve">perators </w:t>
      </w:r>
      <w:r w:rsidRPr="00DA29F9">
        <w:rPr>
          <w:rFonts w:ascii="Times New Roman Bold" w:eastAsiaTheme="minorEastAsia" w:hAnsi="Times New Roman Bold" w:hint="eastAsia"/>
          <w:b/>
          <w:sz w:val="20"/>
          <w:lang w:val="en-US" w:eastAsia="zh-CN"/>
        </w:rPr>
        <w:t>with</w:t>
      </w:r>
      <w:r w:rsidRPr="00DA29F9">
        <w:rPr>
          <w:rFonts w:ascii="Times New Roman Bold" w:eastAsiaTheme="minorEastAsia" w:hAnsi="Times New Roman Bold"/>
          <w:b/>
          <w:sz w:val="20"/>
          <w:lang w:val="en-US" w:eastAsia="zh-CN"/>
        </w:rPr>
        <w:t xml:space="preserve"> </w:t>
      </w:r>
      <w:r w:rsidRPr="00DA29F9">
        <w:rPr>
          <w:rFonts w:ascii="Times New Roman Bold" w:eastAsiaTheme="minorEastAsia" w:hAnsi="Times New Roman Bold" w:hint="eastAsia"/>
          <w:b/>
          <w:sz w:val="20"/>
          <w:lang w:val="en-US" w:eastAsia="zh-CN"/>
        </w:rPr>
        <w:t>the same</w:t>
      </w:r>
      <w:r w:rsidRPr="00DA29F9">
        <w:rPr>
          <w:rFonts w:ascii="Times New Roman Bold" w:eastAsiaTheme="minorEastAsia" w:hAnsi="Times New Roman Bold"/>
          <w:b/>
          <w:sz w:val="20"/>
          <w:lang w:val="en-US" w:eastAsia="zh-CN"/>
        </w:rPr>
        <w:t xml:space="preserve"> UL</w:t>
      </w:r>
      <w:r w:rsidRPr="00DA29F9">
        <w:rPr>
          <w:rFonts w:ascii="Times New Roman Bold" w:eastAsiaTheme="minorEastAsia" w:hAnsi="Times New Roman Bold" w:hint="eastAsia"/>
          <w:b/>
          <w:sz w:val="20"/>
          <w:lang w:val="en-US" w:eastAsia="zh-CN"/>
        </w:rPr>
        <w:t>/DL</w:t>
      </w:r>
      <w:r w:rsidRPr="00DA29F9">
        <w:rPr>
          <w:rFonts w:ascii="Times New Roman Bold" w:eastAsiaTheme="minorEastAsia" w:hAnsi="Times New Roman Bold"/>
          <w:b/>
          <w:sz w:val="20"/>
          <w:lang w:val="en-US" w:eastAsia="zh-CN"/>
        </w:rPr>
        <w:t xml:space="preserve"> configuration</w:t>
      </w:r>
      <w:r w:rsidRPr="00DA29F9">
        <w:rPr>
          <w:rFonts w:ascii="Times New Roman Bold" w:eastAsiaTheme="minorEastAsia" w:hAnsi="Times New Roman Bold" w:hint="eastAsia"/>
          <w:b/>
          <w:sz w:val="20"/>
          <w:lang w:val="en-US" w:eastAsia="zh-CN"/>
        </w:rPr>
        <w:t xml:space="preserve"> but misalignment</w:t>
      </w:r>
      <w:r w:rsidRPr="00DA29F9">
        <w:rPr>
          <w:rFonts w:ascii="Times New Roman Bold" w:eastAsiaTheme="minorEastAsia" w:hAnsi="Times New Roman Bold"/>
          <w:b/>
          <w:noProof/>
          <w:sz w:val="20"/>
          <w:lang w:val="en-US" w:eastAsia="zh-CN"/>
        </w:rPr>
        <w:t xml:space="preserve"> </w:t>
      </w:r>
    </w:p>
    <w:p w:rsidR="00DA29F9" w:rsidRPr="00DA29F9" w:rsidRDefault="00DA29F9" w:rsidP="00DA29F9">
      <w:pPr>
        <w:suppressLineNumbers/>
        <w:rPr>
          <w:rFonts w:eastAsiaTheme="minorEastAsia"/>
          <w:lang w:val="en-US"/>
        </w:rPr>
      </w:pPr>
      <w:r w:rsidRPr="00BB4E68">
        <w:rPr>
          <w:rFonts w:eastAsiaTheme="minorEastAsia"/>
          <w:noProof/>
          <w:lang w:val="en-US" w:eastAsia="zh-CN"/>
        </w:rPr>
        <mc:AlternateContent>
          <mc:Choice Requires="wps">
            <w:drawing>
              <wp:anchor distT="0" distB="0" distL="114300" distR="114300" simplePos="0" relativeHeight="251661312" behindDoc="0" locked="0" layoutInCell="1" allowOverlap="1" wp14:anchorId="69D6A7DB" wp14:editId="6AF2630F">
                <wp:simplePos x="0" y="0"/>
                <wp:positionH relativeFrom="column">
                  <wp:posOffset>245745</wp:posOffset>
                </wp:positionH>
                <wp:positionV relativeFrom="paragraph">
                  <wp:posOffset>283210</wp:posOffset>
                </wp:positionV>
                <wp:extent cx="1045845" cy="678180"/>
                <wp:effectExtent l="0" t="0" r="0" b="0"/>
                <wp:wrapTight wrapText="bothSides">
                  <wp:wrapPolygon edited="0">
                    <wp:start x="787" y="1820"/>
                    <wp:lineTo x="787" y="19416"/>
                    <wp:lineTo x="20459" y="19416"/>
                    <wp:lineTo x="20459" y="1820"/>
                    <wp:lineTo x="787" y="1820"/>
                  </wp:wrapPolygon>
                </wp:wrapTight>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pPr>
                              <w:rPr>
                                <w:sz w:val="20"/>
                              </w:rPr>
                            </w:pPr>
                            <w:r>
                              <w:rPr>
                                <w:sz w:val="20"/>
                              </w:rPr>
                              <w:t>Configuration 1</w:t>
                            </w:r>
                          </w:p>
                          <w:p w:rsidR="00043AA2" w:rsidRDefault="00043AA2" w:rsidP="00DA29F9">
                            <w:pPr>
                              <w:rPr>
                                <w:sz w:val="20"/>
                              </w:rPr>
                            </w:pPr>
                            <w:r>
                              <w:rPr>
                                <w:sz w:val="20"/>
                              </w:rPr>
                              <w:t>Operator-A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A7DB" id="Text Box 50" o:spid="_x0000_s1035" type="#_x0000_t202" style="position:absolute;left:0;text-align:left;margin-left:19.35pt;margin-top:22.3pt;width:82.35pt;height: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" filled="f" stroked="f">
                <v:textbox inset=",7.2pt,,7.2pt">
                  <w:txbxContent>
                    <w:p w:rsidR="00043AA2" w:rsidRDefault="00043AA2" w:rsidP="00DA29F9">
                      <w:pPr>
                        <w:rPr>
                          <w:sz w:val="20"/>
                        </w:rPr>
                      </w:pPr>
                      <w:r>
                        <w:rPr>
                          <w:sz w:val="20"/>
                        </w:rPr>
                        <w:t>Configuration 1</w:t>
                      </w:r>
                    </w:p>
                    <w:p w:rsidR="00043AA2" w:rsidRDefault="00043AA2" w:rsidP="00DA29F9">
                      <w:pPr>
                        <w:rPr>
                          <w:sz w:val="20"/>
                        </w:rPr>
                      </w:pPr>
                      <w:r>
                        <w:rPr>
                          <w:sz w:val="20"/>
                        </w:rPr>
                        <w:t>Operator-A</w:t>
                      </w:r>
                    </w:p>
                  </w:txbxContent>
                </v:textbox>
                <w10:wrap type="tight"/>
              </v:shape>
            </w:pict>
          </mc:Fallback>
        </mc:AlternateContent>
      </w:r>
    </w:p>
    <w:p w:rsidR="00DA29F9" w:rsidRPr="00DA29F9" w:rsidRDefault="00DA29F9" w:rsidP="00DA29F9">
      <w:pPr>
        <w:suppressLineNumbers/>
        <w:ind w:left="720"/>
        <w:rPr>
          <w:rFonts w:eastAsiaTheme="minorEastAsia"/>
          <w:lang w:val="en-US"/>
        </w:rPr>
      </w:pPr>
      <w:r w:rsidRPr="00BB4E68">
        <w:rPr>
          <w:rFonts w:eastAsiaTheme="minorEastAsia"/>
          <w:noProof/>
          <w:lang w:val="en-US" w:eastAsia="zh-CN"/>
        </w:rPr>
        <mc:AlternateContent>
          <mc:Choice Requires="wps">
            <w:drawing>
              <wp:anchor distT="0" distB="0" distL="114300" distR="114300" simplePos="0" relativeHeight="251659264" behindDoc="0" locked="0" layoutInCell="1" allowOverlap="1" wp14:anchorId="6FCF22DE" wp14:editId="7879988E">
                <wp:simplePos x="0" y="0"/>
                <wp:positionH relativeFrom="column">
                  <wp:posOffset>2514600</wp:posOffset>
                </wp:positionH>
                <wp:positionV relativeFrom="paragraph">
                  <wp:posOffset>95885</wp:posOffset>
                </wp:positionV>
                <wp:extent cx="343535" cy="1143000"/>
                <wp:effectExtent l="0" t="0" r="37465" b="50800"/>
                <wp:wrapThrough wrapText="bothSides">
                  <wp:wrapPolygon edited="0">
                    <wp:start x="0" y="0"/>
                    <wp:lineTo x="0" y="22080"/>
                    <wp:lineTo x="22359" y="22080"/>
                    <wp:lineTo x="22359" y="0"/>
                    <wp:lineTo x="0" y="0"/>
                  </wp:wrapPolygon>
                </wp:wrapThrough>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0"/>
                        </a:xfrm>
                        <a:prstGeom prst="rect">
                          <a:avLst/>
                        </a:prstGeom>
                        <a:noFill/>
                        <a:ln w="15875">
                          <a:solidFill>
                            <a:srgbClr val="FF0000"/>
                          </a:solidFill>
                          <a:prstDash val="sysDot"/>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3EAC95" id="Rectangle 51" o:spid="_x0000_s1026" style="position:absolute;margin-left:198pt;margin-top:7.55pt;width:27.0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" filled="f" fillcolor="#9bc1ff" strokecolor="red" strokeweight="1.25pt">
                <v:fill color2="#3f80cd" rotate="t" focus="100%" type="gradient">
                  <o:fill v:ext="view" type="gradientUnscaled"/>
                </v:fill>
                <v:stroke dashstyle="1 1"/>
                <v:shadow on="t" opacity="22936f" origin=",.5" offset="0,.63889mm"/>
                <w10:wrap type="through"/>
              </v:rect>
            </w:pict>
          </mc:Fallback>
        </mc:AlternateContent>
      </w:r>
      <w:r w:rsidRPr="00BB4E68">
        <w:rPr>
          <w:rFonts w:eastAsiaTheme="minorEastAsia"/>
          <w:noProof/>
          <w:lang w:val="en-US" w:eastAsia="zh-CN"/>
        </w:rPr>
        <mc:AlternateContent>
          <mc:Choice Requires="wps">
            <w:drawing>
              <wp:anchor distT="0" distB="0" distL="114300" distR="114300" simplePos="0" relativeHeight="251662336" behindDoc="0" locked="0" layoutInCell="1" allowOverlap="1" wp14:anchorId="6BDE6DCE" wp14:editId="4F27592B">
                <wp:simplePos x="0" y="0"/>
                <wp:positionH relativeFrom="column">
                  <wp:posOffset>4360545</wp:posOffset>
                </wp:positionH>
                <wp:positionV relativeFrom="paragraph">
                  <wp:posOffset>207010</wp:posOffset>
                </wp:positionV>
                <wp:extent cx="1257300" cy="571500"/>
                <wp:effectExtent l="0" t="0" r="0" b="0"/>
                <wp:wrapThrough wrapText="bothSides">
                  <wp:wrapPolygon edited="0">
                    <wp:start x="655" y="2160"/>
                    <wp:lineTo x="655" y="19440"/>
                    <wp:lineTo x="20618" y="19440"/>
                    <wp:lineTo x="20618" y="2160"/>
                    <wp:lineTo x="655" y="216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pPr>
                              <w:rPr>
                                <w:sz w:val="20"/>
                              </w:rPr>
                            </w:pPr>
                            <w:r>
                              <w:rPr>
                                <w:sz w:val="20"/>
                              </w:rPr>
                              <w:t>Interference due to misalignment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6DCE" id="Text Box 49" o:spid="_x0000_s1036" type="#_x0000_t202" style="position:absolute;left:0;text-align:left;margin-left:343.35pt;margin-top:16.3pt;width:99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" filled="f" stroked="f">
                <v:textbox inset=",7.2pt,,7.2pt">
                  <w:txbxContent>
                    <w:p w:rsidR="00043AA2" w:rsidRDefault="00043AA2" w:rsidP="00DA29F9">
                      <w:pPr>
                        <w:rPr>
                          <w:sz w:val="20"/>
                        </w:rPr>
                      </w:pPr>
                      <w:r>
                        <w:rPr>
                          <w:sz w:val="20"/>
                        </w:rPr>
                        <w:t>Interference due to misalignment</w:t>
                      </w:r>
                    </w:p>
                  </w:txbxContent>
                </v:textbox>
                <w10:wrap type="through"/>
              </v:shape>
            </w:pict>
          </mc:Fallback>
        </mc:AlternateContent>
      </w:r>
      <w:r w:rsidRPr="00BB4E68">
        <w:rPr>
          <w:rFonts w:eastAsiaTheme="minorEastAsia"/>
          <w:noProof/>
          <w:lang w:val="en-US" w:eastAsia="zh-CN"/>
        </w:rPr>
        <mc:AlternateContent>
          <mc:Choice Requires="wpg">
            <w:drawing>
              <wp:anchor distT="0" distB="0" distL="114300" distR="114300" simplePos="0" relativeHeight="251663360" behindDoc="0" locked="0" layoutInCell="1" allowOverlap="1" wp14:anchorId="33949EAA" wp14:editId="6797A3A4">
                <wp:simplePos x="0" y="0"/>
                <wp:positionH relativeFrom="column">
                  <wp:posOffset>1617345</wp:posOffset>
                </wp:positionH>
                <wp:positionV relativeFrom="paragraph">
                  <wp:posOffset>207010</wp:posOffset>
                </wp:positionV>
                <wp:extent cx="2286000" cy="228600"/>
                <wp:effectExtent l="0" t="0" r="19050" b="57150"/>
                <wp:wrapThrough wrapText="bothSides">
                  <wp:wrapPolygon edited="0">
                    <wp:start x="0" y="0"/>
                    <wp:lineTo x="0" y="25200"/>
                    <wp:lineTo x="21600" y="25200"/>
                    <wp:lineTo x="21600" y="0"/>
                    <wp:lineTo x="0" y="0"/>
                  </wp:wrapPolygon>
                </wp:wrapThrough>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
                          <a:chOff x="2214" y="5017"/>
                          <a:chExt cx="3600" cy="360"/>
                        </a:xfrm>
                      </wpg:grpSpPr>
                      <wpg:grpSp>
                        <wpg:cNvPr id="103" name="Group 52"/>
                        <wpg:cNvGrpSpPr>
                          <a:grpSpLocks/>
                        </wpg:cNvGrpSpPr>
                        <wpg:grpSpPr bwMode="auto">
                          <a:xfrm>
                            <a:off x="2214" y="5017"/>
                            <a:ext cx="3592" cy="352"/>
                            <a:chOff x="2214" y="5017"/>
                            <a:chExt cx="3592" cy="352"/>
                          </a:xfrm>
                        </wpg:grpSpPr>
                        <wps:wsp>
                          <wps:cNvPr id="105" name="Rectangle 1"/>
                          <wps:cNvSpPr>
                            <a:spLocks noChangeArrowheads="1"/>
                          </wps:cNvSpPr>
                          <wps:spPr bwMode="auto">
                            <a:xfrm>
                              <a:off x="221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06" name="Rectangle 1"/>
                          <wps:cNvSpPr>
                            <a:spLocks noChangeArrowheads="1"/>
                          </wps:cNvSpPr>
                          <wps:spPr bwMode="auto">
                            <a:xfrm>
                              <a:off x="293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07" name="Rectangle 1"/>
                          <wps:cNvSpPr>
                            <a:spLocks noChangeArrowheads="1"/>
                          </wps:cNvSpPr>
                          <wps:spPr bwMode="auto">
                            <a:xfrm>
                              <a:off x="257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08" name="Rectangle 1"/>
                          <wps:cNvSpPr>
                            <a:spLocks noChangeArrowheads="1"/>
                          </wps:cNvSpPr>
                          <wps:spPr bwMode="auto">
                            <a:xfrm>
                              <a:off x="329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09" name="Rectangle 1"/>
                          <wps:cNvSpPr>
                            <a:spLocks noChangeArrowheads="1"/>
                          </wps:cNvSpPr>
                          <wps:spPr bwMode="auto">
                            <a:xfrm>
                              <a:off x="365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10" name="Rectangle 1"/>
                          <wps:cNvSpPr>
                            <a:spLocks noChangeArrowheads="1"/>
                          </wps:cNvSpPr>
                          <wps:spPr bwMode="auto">
                            <a:xfrm>
                              <a:off x="401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11" name="Rectangle 1"/>
                          <wps:cNvSpPr>
                            <a:spLocks noChangeArrowheads="1"/>
                          </wps:cNvSpPr>
                          <wps:spPr bwMode="auto">
                            <a:xfrm>
                              <a:off x="437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12" name="Rectangle 1"/>
                          <wps:cNvSpPr>
                            <a:spLocks noChangeArrowheads="1"/>
                          </wps:cNvSpPr>
                          <wps:spPr bwMode="auto">
                            <a:xfrm>
                              <a:off x="473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13" name="Rectangle 1"/>
                          <wps:cNvSpPr>
                            <a:spLocks noChangeArrowheads="1"/>
                          </wps:cNvSpPr>
                          <wps:spPr bwMode="auto">
                            <a:xfrm>
                              <a:off x="509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14" name="Rectangle 1"/>
                          <wps:cNvSpPr>
                            <a:spLocks noChangeArrowheads="1"/>
                          </wps:cNvSpPr>
                          <wps:spPr bwMode="auto">
                            <a:xfrm>
                              <a:off x="545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s:wsp>
                        <wps:cNvPr id="115" name="Text Box 63"/>
                        <wps:cNvSpPr txBox="1">
                          <a:spLocks noChangeArrowheads="1"/>
                        </wps:cNvSpPr>
                        <wps:spPr bwMode="auto">
                          <a:xfrm>
                            <a:off x="401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s:wsp>
                        <wps:cNvPr id="116" name="Text Box 64"/>
                        <wps:cNvSpPr txBox="1">
                          <a:spLocks noChangeArrowheads="1"/>
                        </wps:cNvSpPr>
                        <wps:spPr bwMode="auto">
                          <a:xfrm>
                            <a:off x="257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S</w:t>
                              </w:r>
                            </w:p>
                          </w:txbxContent>
                        </wps:txbx>
                        <wps:bodyPr rot="0" vert="horz" wrap="square" lIns="91440" tIns="0" rIns="91440" bIns="0" anchor="t" anchorCtr="0" upright="1">
                          <a:noAutofit/>
                        </wps:bodyPr>
                      </wps:wsp>
                      <wps:wsp>
                        <wps:cNvPr id="117" name="Text Box 65"/>
                        <wps:cNvSpPr txBox="1">
                          <a:spLocks noChangeArrowheads="1"/>
                        </wps:cNvSpPr>
                        <wps:spPr bwMode="auto">
                          <a:xfrm>
                            <a:off x="293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118" name="Text Box 66"/>
                        <wps:cNvSpPr txBox="1">
                          <a:spLocks noChangeArrowheads="1"/>
                        </wps:cNvSpPr>
                        <wps:spPr bwMode="auto">
                          <a:xfrm>
                            <a:off x="329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119" name="Text Box 67"/>
                        <wps:cNvSpPr txBox="1">
                          <a:spLocks noChangeArrowheads="1"/>
                        </wps:cNvSpPr>
                        <wps:spPr bwMode="auto">
                          <a:xfrm>
                            <a:off x="365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s:wsp>
                        <wps:cNvPr id="120" name="Text Box 68"/>
                        <wps:cNvSpPr txBox="1">
                          <a:spLocks noChangeArrowheads="1"/>
                        </wps:cNvSpPr>
                        <wps:spPr bwMode="auto">
                          <a:xfrm>
                            <a:off x="221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s:wsp>
                        <wps:cNvPr id="121" name="Text Box 69"/>
                        <wps:cNvSpPr txBox="1">
                          <a:spLocks noChangeArrowheads="1"/>
                        </wps:cNvSpPr>
                        <wps:spPr bwMode="auto">
                          <a:xfrm>
                            <a:off x="437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S</w:t>
                              </w:r>
                            </w:p>
                          </w:txbxContent>
                        </wps:txbx>
                        <wps:bodyPr rot="0" vert="horz" wrap="square" lIns="91440" tIns="0" rIns="91440" bIns="0" anchor="t" anchorCtr="0" upright="1">
                          <a:noAutofit/>
                        </wps:bodyPr>
                      </wps:wsp>
                      <wps:wsp>
                        <wps:cNvPr id="122" name="Text Box 70"/>
                        <wps:cNvSpPr txBox="1">
                          <a:spLocks noChangeArrowheads="1"/>
                        </wps:cNvSpPr>
                        <wps:spPr bwMode="auto">
                          <a:xfrm>
                            <a:off x="473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123" name="Text Box 71"/>
                        <wps:cNvSpPr txBox="1">
                          <a:spLocks noChangeArrowheads="1"/>
                        </wps:cNvSpPr>
                        <wps:spPr bwMode="auto">
                          <a:xfrm>
                            <a:off x="509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124" name="Text Box 72"/>
                        <wps:cNvSpPr txBox="1">
                          <a:spLocks noChangeArrowheads="1"/>
                        </wps:cNvSpPr>
                        <wps:spPr bwMode="auto">
                          <a:xfrm>
                            <a:off x="545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49EAA" id="Group 102" o:spid="_x0000_s1037" style="position:absolute;left:0;text-align:left;margin-left:127.35pt;margin-top:16.3pt;width:180pt;height:18pt;z-index:251663360;mso-position-horizontal-relative:text;mso-position-vertical-relative:text" coordorigin="2214,5017"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">
                <v:group id="Group 52" o:spid="_x0000_s1038" style="position:absolute;left:2214;top:5017;width:3592;height:352" coordorigin="2214,5017" coordsize="359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 o:spid="_x0000_s1039" style="position:absolute;left:221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QWsEA&#10;AADcAAAADwAAAGRycy9kb3ducmV2LnhtbERP3WrCMBS+F/YO4Qy809QNh3RGcQ5BBjKse4BDc2yD&#10;zUlJUq0+/SII3p2P7/fMl71txJl8MI4VTMYZCOLSacOVgr/DZjQDESKyxsYxKbhSgOXiZTDHXLsL&#10;7+lcxEqkEA45KqhjbHMpQ1mTxTB2LXHijs5bjAn6SmqPlxRuG/mWZR/SouHUUGNL65rKU9FZBbdf&#10;3r1/GdrpbmO61q+/9Y8+KDV87VefICL18Sl+uLc6zc+mcH8mX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0FrBAAAA3AAAAA8AAAAAAAAAAAAAAAAAmAIAAGRycy9kb3du&#10;cmV2LnhtbFBLBQYAAAAABAAEAPUAAACGAwAAAAA=&#10;" filled="f" fillcolor="#9bc1ff">
                    <v:fill color2="#3f80cd" rotate="t" focus="100%" type="gradient">
                      <o:fill v:ext="view" type="gradientUnscaled"/>
                    </v:fill>
                    <v:shadow on="t" opacity="22936f" origin=",.5" offset="0,.63889mm"/>
                  </v:rect>
                  <v:rect id="Rectangle 1" o:spid="_x0000_s1040" style="position:absolute;left:293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OLcEA&#10;AADcAAAADwAAAGRycy9kb3ducmV2LnhtbERP3WrCMBS+H/gO4Qy8m+kmlNEZRSvCGBSZ7gEOzVkb&#10;1pyUJK3Vp18GA+/Ox/d7VpvJdmIkH4xjBc+LDARx7bThRsHX+fD0CiJEZI2dY1JwpQCb9exhhYV2&#10;F/6k8RQbkUI4FKigjbEvpAx1SxbDwvXEift23mJM0DdSe7ykcNvJlyzLpUXDqaHFnsqW6p/TYBXc&#10;jlwtd4YqPRzM0Ptyrz/0Wan547R9AxFpinfxv/tdp/lZDn/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DTi3BAAAA3AAAAA8AAAAAAAAAAAAAAAAAmAIAAGRycy9kb3du&#10;cmV2LnhtbFBLBQYAAAAABAAEAPUAAACGAwAAAAA=&#10;" filled="f" fillcolor="#9bc1ff">
                    <v:fill color2="#3f80cd" rotate="t" focus="100%" type="gradient">
                      <o:fill v:ext="view" type="gradientUnscaled"/>
                    </v:fill>
                    <v:shadow on="t" opacity="22936f" origin=",.5" offset="0,.63889mm"/>
                  </v:rect>
                  <v:rect id="Rectangle 1" o:spid="_x0000_s1041" style="position:absolute;left:257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tsEA&#10;AADcAAAADwAAAGRycy9kb3ducmV2LnhtbERP3WrCMBS+F/YO4Qy809QNnHRGcQ5BBjKse4BDc2yD&#10;zUlJUq0+/SII3p2P7/fMl71txJl8MI4VTMYZCOLSacOVgr/DZjQDESKyxsYxKbhSgOXiZTDHXLsL&#10;7+lcxEqkEA45KqhjbHMpQ1mTxTB2LXHijs5bjAn6SmqPlxRuG/mWZVNp0XBqqLGldU3lqeisgtsv&#10;796/DO10tzFd69ff+kcflBq+9qtPEJH6+BQ/3Fud5mcfcH8mX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67bBAAAA3AAAAA8AAAAAAAAAAAAAAAAAmAIAAGRycy9kb3du&#10;cmV2LnhtbFBLBQYAAAAABAAEAPUAAACGAwAAAAA=&#10;" filled="f" fillcolor="#9bc1ff">
                    <v:fill color2="#3f80cd" rotate="t" focus="100%" type="gradient">
                      <o:fill v:ext="view" type="gradientUnscaled"/>
                    </v:fill>
                    <v:shadow on="t" opacity="22936f" origin=",.5" offset="0,.63889mm"/>
                  </v:rect>
                  <v:rect id="Rectangle 1" o:spid="_x0000_s1042" style="position:absolute;left:329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xMQA&#10;AADcAAAADwAAAGRycy9kb3ducmV2LnhtbESP0WoCMRBF3wv+QxjBt5q1gpTVKK0ilIKUqh8wbKa7&#10;oZvJkmR19es7D0LfZrh37j2z2gy+VReKyQU2MJsWoIirYB3XBs6n/fMrqJSRLbaBycCNEmzWo6cV&#10;ljZc+Zsux1wrCeFUooEm567UOlUNeUzT0BGL9hOixyxrrLWNeJVw3+qXolhoj46locGOtg1Vv8fe&#10;G7h/8WH+7uhg+73ru7jd2U97MmYyHt6WoDIN+d/8uP6wgl8IrT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f8T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43" style="position:absolute;left:365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aX8EA&#10;AADcAAAADwAAAGRycy9kb3ducmV2LnhtbERP3WrCMBS+F/YO4Qy809QNZHZGcQ5BBjKse4BDc2yD&#10;zUlJUq0+/SII3p2P7/fMl71txJl8MI4VTMYZCOLSacOVgr/DZvQBIkRkjY1jUnClAMvFy2COuXYX&#10;3tO5iJVIIRxyVFDH2OZShrImi2HsWuLEHZ23GBP0ldQeLyncNvIty6bSouHUUGNL65rKU9FZBbdf&#10;3r1/GdrpbmO61q+/9Y8+KDV87VefICL18Sl+uLc6zc9mcH8mX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c2l/BAAAA3AAAAA8AAAAAAAAAAAAAAAAAmAIAAGRycy9kb3du&#10;cmV2LnhtbFBLBQYAAAAABAAEAPUAAACGAwAAAAA=&#10;" filled="f" fillcolor="#9bc1ff">
                    <v:fill color2="#3f80cd" rotate="t" focus="100%" type="gradient">
                      <o:fill v:ext="view" type="gradientUnscaled"/>
                    </v:fill>
                    <v:shadow on="t" opacity="22936f" origin=",.5" offset="0,.63889mm"/>
                  </v:rect>
                  <v:rect id="Rectangle 1" o:spid="_x0000_s1044" style="position:absolute;left:401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H8QA&#10;AADcAAAADwAAAGRycy9kb3ducmV2LnhtbESP0WoCMRBF3wv9hzCFvtWsFkrZGsVaBBFEXP2AYTPd&#10;DW4mS5LVbb/eeSj0bYZ7594z8+XoO3WlmFxgA9NJAYq4DtZxY+B82ry8g0oZ2WIXmAz8UILl4vFh&#10;jqUNNz7StcqNkhBOJRpoc+5LrVPdksc0CT2xaN8hesyyxkbbiDcJ952eFcWb9uhYGlrsad1SfakG&#10;b+D3wPvXT0d7O2zc0Mf1l93ZkzHPT+PqA1SmMf+b/663VvCn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R/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45" style="position:absolute;left:437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AhMEA&#10;AADcAAAADwAAAGRycy9kb3ducmV2LnhtbERP3WrCMBS+H/gO4QjezbQKY1SjbIoggoxVH+DQnLVh&#10;zUlJUq0+/SIIuzsf3+9Zrgfbigv5YBwryKcZCOLKacO1gvNp9/oOIkRkja1jUnCjAOvV6GWJhXZX&#10;/qZLGWuRQjgUqKCJsSukDFVDFsPUdcSJ+3HeYkzQ11J7vKZw28pZlr1Ji4ZTQ4MdbRqqfsveKrh/&#10;8XH+aeio+53pO7/Z6oM+KTUZDx8LEJGG+C9+uvc6zc9zeDy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zQITBAAAA3AAAAA8AAAAAAAAAAAAAAAAAmAIAAGRycy9kb3du&#10;cmV2LnhtbFBLBQYAAAAABAAEAPUAAACGAwAAAAA=&#10;" filled="f" fillcolor="#9bc1ff">
                    <v:fill color2="#3f80cd" rotate="t" focus="100%" type="gradient">
                      <o:fill v:ext="view" type="gradientUnscaled"/>
                    </v:fill>
                    <v:shadow on="t" opacity="22936f" origin=",.5" offset="0,.63889mm"/>
                  </v:rect>
                  <v:rect id="Rectangle 1" o:spid="_x0000_s1046" style="position:absolute;left:473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e88AA&#10;AADcAAAADwAAAGRycy9kb3ducmV2LnhtbERP24rCMBB9F/Yfwizsm6YqiFSjuC6CLIh4+YChGdtg&#10;MylJqt39eiMIvs3hXGe+7GwtbuSDcaxgOMhAEBdOGy4VnE+b/hREiMgaa8ek4I8CLBcfvTnm2t35&#10;QLdjLEUK4ZCjgirGJpcyFBVZDAPXECfu4rzFmKAvpfZ4T+G2lqMsm0iLhlNDhQ2tKyqux9Yq+N/z&#10;bvxtaKfbjWkbv/7Rv/qk1Ndnt5qBiNTFt/jl3uo0fziC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He88AAAADcAAAADwAAAAAAAAAAAAAAAACYAgAAZHJzL2Rvd25y&#10;ZXYueG1sUEsFBgAAAAAEAAQA9QAAAIUDAAAAAA==&#10;" filled="f" fillcolor="#9bc1ff">
                    <v:fill color2="#3f80cd" rotate="t" focus="100%" type="gradient">
                      <o:fill v:ext="view" type="gradientUnscaled"/>
                    </v:fill>
                    <v:shadow on="t" opacity="22936f" origin=",.5" offset="0,.63889mm"/>
                  </v:rect>
                  <v:rect id="Rectangle 1" o:spid="_x0000_s1047" style="position:absolute;left:509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7aMAA&#10;AADcAAAADwAAAGRycy9kb3ducmV2LnhtbERP24rCMBB9X/Afwgi+rakriFSjeEFYFmTx8gFDM7bB&#10;ZlKSVOt+vRGEfZvDuc582dla3MgH41jBaJiBIC6cNlwqOJ92n1MQISJrrB2TggcFWC56H3PMtbvz&#10;gW7HWIoUwiFHBVWMTS5lKCqyGIauIU7cxXmLMUFfSu3xnsJtLb+ybCItGk4NFTa0qai4Hlur4O+X&#10;9+O1ob1ud6Zt/Garf/RJqUG/W81AROriv/jt/tZp/mgMr2fS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17aMAAAADcAAAADwAAAAAAAAAAAAAAAACYAgAAZHJzL2Rvd25y&#10;ZXYueG1sUEsFBgAAAAAEAAQA9QAAAIUDAAAAAA==&#10;" filled="f" fillcolor="#9bc1ff">
                    <v:fill color2="#3f80cd" rotate="t" focus="100%" type="gradient">
                      <o:fill v:ext="view" type="gradientUnscaled"/>
                    </v:fill>
                    <v:shadow on="t" opacity="22936f" origin=",.5" offset="0,.63889mm"/>
                  </v:rect>
                  <v:rect id="Rectangle 1" o:spid="_x0000_s1048" style="position:absolute;left:545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jHMEA&#10;AADcAAAADwAAAGRycy9kb3ducmV2LnhtbERP3WrCMBS+H/gO4QjezbRuyOiMZToEEUTUPcChOWvD&#10;mpOSpFp9ejMY7O58fL9nUQ62FRfywThWkE8zEMSV04ZrBV/nzfMbiBCRNbaOScGNApTL0dMCC+2u&#10;fKTLKdYihXAoUEETY1dIGaqGLIap64gT9+28xZigr6X2eE3htpWzLJtLi4ZTQ4MdrRuqfk69VXA/&#10;8P5lZWiv+43pO7/+1Dt9VmoyHj7eQUQa4r/4z73VaX7+Cr/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E4xzBAAAA3AAAAA8AAAAAAAAAAAAAAAAAmAIAAGRycy9kb3du&#10;cmV2LnhtbFBLBQYAAAAABAAEAPUAAACGAwAAAAA=&#10;" filled="f" fillcolor="#9bc1ff">
                    <v:fill color2="#3f80cd" rotate="t" focus="100%" type="gradient">
                      <o:fill v:ext="view" type="gradientUnscaled"/>
                    </v:fill>
                    <v:shadow on="t" opacity="22936f" origin=",.5" offset="0,.63889mm"/>
                  </v:rect>
                </v:group>
                <v:shape id="Text Box 63" o:spid="_x0000_s1049" type="#_x0000_t202" style="position:absolute;left:401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cVsEA&#10;AADcAAAADwAAAGRycy9kb3ducmV2LnhtbERPzWoCMRC+F3yHMIK3ml3BUlajqKD0oIfaPsCwGTer&#10;m8mSpO6uT28Khd7m4/ud5bq3jbiTD7VjBfk0A0FcOl1zpeD7a//6DiJEZI2NY1IwUID1avSyxEK7&#10;jj/pfo6VSCEcClRgYmwLKUNpyGKYupY4cRfnLcYEfSW1xy6F20bOsuxNWqw5NRhsaWeovJ1/rAL7&#10;yB/+iGivh2GGXTuYw+m4VWoy7jcLEJH6+C/+c3/oND+fw+8z6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5nFbBAAAA3AAAAA8AAAAAAAAAAAAAAAAAmAIAAGRycy9kb3du&#10;cmV2LnhtbFBLBQYAAAAABAAEAPUAAACGAwAAAAA=&#10;" filled="f" stroked="f">
                  <v:textbox inset=",0,,0">
                    <w:txbxContent>
                      <w:p w:rsidR="00043AA2" w:rsidRDefault="00043AA2" w:rsidP="00DA29F9">
                        <w:r>
                          <w:t>D</w:t>
                        </w:r>
                      </w:p>
                    </w:txbxContent>
                  </v:textbox>
                </v:shape>
                <v:shape id="Text Box 64" o:spid="_x0000_s1050" type="#_x0000_t202" style="position:absolute;left:257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CIcEA&#10;AADcAAAADwAAAGRycy9kb3ducmV2LnhtbERPzYrCMBC+L/gOYQRva1oPsnSNooLiQQ/r7gMMzdhU&#10;m0lJom19erOwsLf5+H5nseptIx7kQ+1YQT7NQBCXTtdcKfj53r1/gAgRWWPjmBQMFGC1HL0tsNCu&#10;4y96nGMlUgiHAhWYGNtCylAashimriVO3MV5izFBX0ntsUvhtpGzLJtLizWnBoMtbQ2Vt/PdKrDP&#10;/OmPiPa6H2bYtYPZn44bpSbjfv0JIlIf/8V/7oNO8/M5/D6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AiHBAAAA3AAAAA8AAAAAAAAAAAAAAAAAmAIAAGRycy9kb3du&#10;cmV2LnhtbFBLBQYAAAAABAAEAPUAAACGAwAAAAA=&#10;" filled="f" stroked="f">
                  <v:textbox inset=",0,,0">
                    <w:txbxContent>
                      <w:p w:rsidR="00043AA2" w:rsidRDefault="00043AA2" w:rsidP="00DA29F9">
                        <w:r>
                          <w:t>S</w:t>
                        </w:r>
                      </w:p>
                    </w:txbxContent>
                  </v:textbox>
                </v:shape>
                <v:shape id="Text Box 65" o:spid="_x0000_s1051" type="#_x0000_t202" style="position:absolute;left:293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nusEA&#10;AADcAAAADwAAAGRycy9kb3ducmV2LnhtbERPS27CMBDdV+IO1iCxK05Y0CpgECCBuoBFaQ8wioc4&#10;EI8j2yUJp8eVKnU3T+87y3VvG3EnH2rHCvJpBoK4dLrmSsH31/71HUSIyBobx6RgoADr1ehliYV2&#10;HX/S/RwrkUI4FKjAxNgWUobSkMUwdS1x4i7OW4wJ+kpqj10Kt42cZdlcWqw5NRhsaWeovJ1/rAL7&#10;yB/+iGivh2GGXTuYw+m4VWoy7jcLEJH6+C/+c3/oND9/g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p7rBAAAA3AAAAA8AAAAAAAAAAAAAAAAAmAIAAGRycy9kb3du&#10;cmV2LnhtbFBLBQYAAAAABAAEAPUAAACGAwAAAAA=&#10;" filled="f" stroked="f">
                  <v:textbox inset=",0,,0">
                    <w:txbxContent>
                      <w:p w:rsidR="00043AA2" w:rsidRDefault="00043AA2" w:rsidP="00DA29F9">
                        <w:r>
                          <w:t>U</w:t>
                        </w:r>
                      </w:p>
                    </w:txbxContent>
                  </v:textbox>
                </v:shape>
                <v:shape id="Text Box 66" o:spid="_x0000_s1052" type="#_x0000_t202" style="position:absolute;left:329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zyMQA&#10;AADcAAAADwAAAGRycy9kb3ducmV2LnhtbESPQW/CMAyF70j8h8hIu0FaDhPqCGibBNqBHWD7AVbj&#10;Nd0ap0oCbfn182HSbrbe83uft/vRd+pGMbWBDZSrAhRxHWzLjYHPj8NyAyplZItdYDIwUYL9bj7b&#10;YmXDwGe6XXKjJIRThQZczn2ldaodeUyr0BOL9hWixyxrbLSNOEi47/S6KB61x5alwWFPr47qn8vV&#10;G/D38h5PiP77OK1x6Cd3fD+9GPOwGJ+fQGUa87/57/rNCn4pt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M8jEAAAA3AAAAA8AAAAAAAAAAAAAAAAAmAIAAGRycy9k&#10;b3ducmV2LnhtbFBLBQYAAAAABAAEAPUAAACJAwAAAAA=&#10;" filled="f" stroked="f">
                  <v:textbox inset=",0,,0">
                    <w:txbxContent>
                      <w:p w:rsidR="00043AA2" w:rsidRDefault="00043AA2" w:rsidP="00DA29F9">
                        <w:r>
                          <w:t>U</w:t>
                        </w:r>
                      </w:p>
                    </w:txbxContent>
                  </v:textbox>
                </v:shape>
                <v:shape id="Text Box 67" o:spid="_x0000_s1053" type="#_x0000_t202" style="position:absolute;left:365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WU8EA&#10;AADcAAAADwAAAGRycy9kb3ducmV2LnhtbERPS27CMBDdV+IO1iCxK05YoDZgECCBuoBFaQ8wioc4&#10;EI8j2yUJp8eVKnU3T+87y3VvG3EnH2rHCvJpBoK4dLrmSsH31/71DUSIyBobx6RgoADr1ehliYV2&#10;HX/S/RwrkUI4FKjAxNgWUobSkMUwdS1x4i7OW4wJ+kpqj10Kt42cZdlcWqw5NRhsaWeovJ1/rAL7&#10;yB/+iGivh2GGXTuYw+m4VWoy7jcLEJH6+C/+c3/oND9/h99n0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0llPBAAAA3AAAAA8AAAAAAAAAAAAAAAAAmAIAAGRycy9kb3du&#10;cmV2LnhtbFBLBQYAAAAABAAEAPUAAACGAwAAAAA=&#10;" filled="f" stroked="f">
                  <v:textbox inset=",0,,0">
                    <w:txbxContent>
                      <w:p w:rsidR="00043AA2" w:rsidRDefault="00043AA2" w:rsidP="00DA29F9">
                        <w:r>
                          <w:t>D</w:t>
                        </w:r>
                      </w:p>
                    </w:txbxContent>
                  </v:textbox>
                </v:shape>
                <v:shape id="Text Box 68" o:spid="_x0000_s1054" type="#_x0000_t202" style="position:absolute;left:221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1c8QA&#10;AADcAAAADwAAAGRycy9kb3ducmV2LnhtbESPQW/CMAyF70j8h8hIu0FKDxPqCGibBNqBHWD7AVbj&#10;Nd0ap0oCbfn182HSbrbe83uft/vRd+pGMbWBDaxXBSjiOtiWGwOfH4flBlTKyBa7wGRgogT73Xy2&#10;xcqGgc90u+RGSQinCg24nPtK61Q78phWoScW7StEj1nW2GgbcZBw3+myKB61x5alwWFPr47qn8vV&#10;G/D39T2eEP33cSpx6Cd3fD+9GPOwGJ+fQGUa87/57/rNCn4p+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9XPEAAAA3AAAAA8AAAAAAAAAAAAAAAAAmAIAAGRycy9k&#10;b3ducmV2LnhtbFBLBQYAAAAABAAEAPUAAACJAwAAAAA=&#10;" filled="f" stroked="f">
                  <v:textbox inset=",0,,0">
                    <w:txbxContent>
                      <w:p w:rsidR="00043AA2" w:rsidRDefault="00043AA2" w:rsidP="00DA29F9">
                        <w:r>
                          <w:t>D</w:t>
                        </w:r>
                      </w:p>
                    </w:txbxContent>
                  </v:textbox>
                </v:shape>
                <v:shape id="Text Box 69" o:spid="_x0000_s1055" type="#_x0000_t202" style="position:absolute;left:437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Q6MEA&#10;AADcAAAADwAAAGRycy9kb3ducmV2LnhtbERPzWrCQBC+C77DMoXedJMciqSuogWlBz1ofYAhO82m&#10;zc6G3a1JfHpXEHqbj+93luvBtuJKPjSOFeTzDARx5XTDtYLL1262ABEissbWMSkYKcB6NZ0ssdSu&#10;5xNdz7EWKYRDiQpMjF0pZagMWQxz1xEn7tt5izFBX0vtsU/htpVFlr1Jiw2nBoMdfRiqfs9/VoG9&#10;5Td/QLQ/+7HAvhvN/njYKvX6MmzeQUQa4r/46f7UaX6Rw+O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UOjBAAAA3AAAAA8AAAAAAAAAAAAAAAAAmAIAAGRycy9kb3du&#10;cmV2LnhtbFBLBQYAAAAABAAEAPUAAACGAwAAAAA=&#10;" filled="f" stroked="f">
                  <v:textbox inset=",0,,0">
                    <w:txbxContent>
                      <w:p w:rsidR="00043AA2" w:rsidRDefault="00043AA2" w:rsidP="00DA29F9">
                        <w:r>
                          <w:t>S</w:t>
                        </w:r>
                      </w:p>
                    </w:txbxContent>
                  </v:textbox>
                </v:shape>
                <v:shape id="Text Box 70" o:spid="_x0000_s1056" type="#_x0000_t202" style="position:absolute;left:473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On8AA&#10;AADcAAAADwAAAGRycy9kb3ducmV2LnhtbERPzYrCMBC+L/gOYQRva2oPslSjqKDsQQ/r+gBDMzbV&#10;ZlKSrG19erOwsLf5+H5nue5tIx7kQ+1YwWyagSAuna65UnD53r9/gAgRWWPjmBQMFGC9Gr0tsdCu&#10;4y96nGMlUgiHAhWYGNtCylAashimriVO3NV5izFBX0ntsUvhtpF5ls2lxZpTg8GWdobK+/nHKrDP&#10;2dMfEe3tMOTYtYM5nI5bpSbjfrMAEamP/+I/96dO8/Mcfp9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zOn8AAAADcAAAADwAAAAAAAAAAAAAAAACYAgAAZHJzL2Rvd25y&#10;ZXYueG1sUEsFBgAAAAAEAAQA9QAAAIUDAAAAAA==&#10;" filled="f" stroked="f">
                  <v:textbox inset=",0,,0">
                    <w:txbxContent>
                      <w:p w:rsidR="00043AA2" w:rsidRDefault="00043AA2" w:rsidP="00DA29F9">
                        <w:r>
                          <w:t>U</w:t>
                        </w:r>
                      </w:p>
                    </w:txbxContent>
                  </v:textbox>
                </v:shape>
                <v:shape id="Text Box 71" o:spid="_x0000_s1057" type="#_x0000_t202" style="position:absolute;left:509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rBMEA&#10;AADcAAAADwAAAGRycy9kb3ducmV2LnhtbERPzWoCMRC+C32HMIXeNOsWStkapRUUD3rw5wGGzXSz&#10;upksSXR3fXpTEHqbj+93ZoveNuJGPtSOFUwnGQji0umaKwWn42r8CSJEZI2NY1IwUIDF/GU0w0K7&#10;jvd0O8RKpBAOBSowMbaFlKE0ZDFMXEucuF/nLcYEfSW1xy6F20bmWfYhLdacGgy2tDRUXg5Xq8De&#10;p3e/RbTn9ZBj1w5mvdv+KPX22n9/gYjUx3/x073RaX7+Dn/Pp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wawTBAAAA3AAAAA8AAAAAAAAAAAAAAAAAmAIAAGRycy9kb3du&#10;cmV2LnhtbFBLBQYAAAAABAAEAPUAAACGAwAAAAA=&#10;" filled="f" stroked="f">
                  <v:textbox inset=",0,,0">
                    <w:txbxContent>
                      <w:p w:rsidR="00043AA2" w:rsidRDefault="00043AA2" w:rsidP="00DA29F9">
                        <w:r>
                          <w:t>U</w:t>
                        </w:r>
                      </w:p>
                    </w:txbxContent>
                  </v:textbox>
                </v:shape>
                <v:shape id="Text Box 72" o:spid="_x0000_s1058" type="#_x0000_t202" style="position:absolute;left:545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zcMEA&#10;AADcAAAADwAAAGRycy9kb3ducmV2LnhtbERPzWoCMRC+C32HMIXeNOtSStkapRUUD3rw5wGGzXSz&#10;upksSXR3fXpTEHqbj+93ZoveNuJGPtSOFUwnGQji0umaKwWn42r8CSJEZI2NY1IwUIDF/GU0w0K7&#10;jvd0O8RKpBAOBSowMbaFlKE0ZDFMXEucuF/nLcYEfSW1xy6F20bmWfYhLdacGgy2tDRUXg5Xq8De&#10;p3e/RbTn9ZBj1w5mvdv+KPX22n9/gYjUx3/x073RaX7+Dn/Pp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Z83DBAAAA3AAAAA8AAAAAAAAAAAAAAAAAmAIAAGRycy9kb3du&#10;cmV2LnhtbFBLBQYAAAAABAAEAPUAAACGAwAAAAA=&#10;" filled="f" stroked="f">
                  <v:textbox inset=",0,,0">
                    <w:txbxContent>
                      <w:p w:rsidR="00043AA2" w:rsidRDefault="00043AA2" w:rsidP="00DA29F9">
                        <w:r>
                          <w:t>D</w:t>
                        </w:r>
                      </w:p>
                    </w:txbxContent>
                  </v:textbox>
                </v:shape>
                <w10:wrap type="through"/>
              </v:group>
            </w:pict>
          </mc:Fallback>
        </mc:AlternateContent>
      </w:r>
    </w:p>
    <w:p w:rsidR="00DA29F9" w:rsidRPr="00DA29F9" w:rsidRDefault="00DA29F9" w:rsidP="00DA29F9">
      <w:pPr>
        <w:suppressLineNumbers/>
        <w:rPr>
          <w:rFonts w:eastAsiaTheme="minorEastAsia"/>
          <w:lang w:val="en-US"/>
        </w:rPr>
      </w:pPr>
      <w:r w:rsidRPr="00BB4E68">
        <w:rPr>
          <w:rFonts w:eastAsiaTheme="minorEastAsia"/>
          <w:noProof/>
          <w:lang w:val="en-US" w:eastAsia="zh-CN"/>
        </w:rPr>
        <mc:AlternateContent>
          <mc:Choice Requires="wps">
            <w:drawing>
              <wp:anchor distT="0" distB="0" distL="114300" distR="114300" simplePos="0" relativeHeight="251664384" behindDoc="0" locked="0" layoutInCell="1" allowOverlap="1" wp14:anchorId="3F6DBA26" wp14:editId="6F8B0909">
                <wp:simplePos x="0" y="0"/>
                <wp:positionH relativeFrom="column">
                  <wp:posOffset>245745</wp:posOffset>
                </wp:positionH>
                <wp:positionV relativeFrom="paragraph">
                  <wp:posOffset>298450</wp:posOffset>
                </wp:positionV>
                <wp:extent cx="1143000" cy="800100"/>
                <wp:effectExtent l="0" t="0" r="0" b="0"/>
                <wp:wrapThrough wrapText="bothSides">
                  <wp:wrapPolygon edited="0">
                    <wp:start x="720" y="1543"/>
                    <wp:lineTo x="720" y="20057"/>
                    <wp:lineTo x="20520" y="20057"/>
                    <wp:lineTo x="20520" y="1543"/>
                    <wp:lineTo x="720" y="1543"/>
                  </wp:wrapPolygon>
                </wp:wrapThrough>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pPr>
                              <w:rPr>
                                <w:sz w:val="20"/>
                              </w:rPr>
                            </w:pPr>
                            <w:r>
                              <w:rPr>
                                <w:sz w:val="20"/>
                              </w:rPr>
                              <w:t>Configuration 1</w:t>
                            </w:r>
                          </w:p>
                          <w:p w:rsidR="00043AA2" w:rsidRDefault="00043AA2" w:rsidP="00DA29F9">
                            <w:pPr>
                              <w:rPr>
                                <w:sz w:val="20"/>
                              </w:rPr>
                            </w:pPr>
                            <w:r>
                              <w:rPr>
                                <w:sz w:val="20"/>
                              </w:rPr>
                              <w:t>Operator-B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BA26" id="Text Box 101" o:spid="_x0000_s1059" type="#_x0000_t202" style="position:absolute;left:0;text-align:left;margin-left:19.35pt;margin-top:23.5pt;width:9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" filled="f" stroked="f">
                <v:textbox inset=",7.2pt,,7.2pt">
                  <w:txbxContent>
                    <w:p w:rsidR="00043AA2" w:rsidRDefault="00043AA2" w:rsidP="00DA29F9">
                      <w:pPr>
                        <w:rPr>
                          <w:sz w:val="20"/>
                        </w:rPr>
                      </w:pPr>
                      <w:r>
                        <w:rPr>
                          <w:sz w:val="20"/>
                        </w:rPr>
                        <w:t>Configuration 1</w:t>
                      </w:r>
                    </w:p>
                    <w:p w:rsidR="00043AA2" w:rsidRDefault="00043AA2" w:rsidP="00DA29F9">
                      <w:pPr>
                        <w:rPr>
                          <w:sz w:val="20"/>
                        </w:rPr>
                      </w:pPr>
                      <w:r>
                        <w:rPr>
                          <w:sz w:val="20"/>
                        </w:rPr>
                        <w:t>Operator-B</w:t>
                      </w:r>
                    </w:p>
                  </w:txbxContent>
                </v:textbox>
                <w10:wrap type="through"/>
              </v:shape>
            </w:pict>
          </mc:Fallback>
        </mc:AlternateContent>
      </w:r>
      <w:r w:rsidRPr="00BB4E68">
        <w:rPr>
          <w:rFonts w:eastAsiaTheme="minorEastAsia"/>
          <w:noProof/>
          <w:lang w:val="en-US" w:eastAsia="zh-CN"/>
        </w:rPr>
        <mc:AlternateContent>
          <mc:Choice Requires="wps">
            <w:drawing>
              <wp:anchor distT="4294967291" distB="4294967291" distL="114300" distR="114300" simplePos="0" relativeHeight="251660288" behindDoc="0" locked="0" layoutInCell="1" allowOverlap="1" wp14:anchorId="43E6982E" wp14:editId="0068E492">
                <wp:simplePos x="0" y="0"/>
                <wp:positionH relativeFrom="column">
                  <wp:posOffset>3331845</wp:posOffset>
                </wp:positionH>
                <wp:positionV relativeFrom="paragraph">
                  <wp:posOffset>350519</wp:posOffset>
                </wp:positionV>
                <wp:extent cx="571500" cy="0"/>
                <wp:effectExtent l="38100" t="76200" r="0" b="1333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straightConnector1">
                          <a:avLst/>
                        </a:prstGeom>
                        <a:noFill/>
                        <a:ln w="9525">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AB8E88" id="_x0000_t32" coordsize="21600,21600" o:spt="32" o:oned="t" path="m,l21600,21600e" filled="f">
                <v:path arrowok="t" fillok="f" o:connecttype="none"/>
                <o:lock v:ext="edit" shapetype="t"/>
              </v:shapetype>
              <v:shape id="Straight Arrow Connector 100" o:spid="_x0000_s1026" type="#_x0000_t32" style="position:absolute;margin-left:262.35pt;margin-top:27.6pt;width:45pt;height:0;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">
                <v:stroke endarrow="open"/>
                <v:shadow on="t" opacity="24903f" origin=",.5" offset="0,.55556mm"/>
              </v:shape>
            </w:pict>
          </mc:Fallback>
        </mc:AlternateContent>
      </w:r>
    </w:p>
    <w:p w:rsidR="00DA29F9" w:rsidRPr="00DA29F9" w:rsidRDefault="00DA29F9" w:rsidP="00DA29F9">
      <w:pPr>
        <w:suppressLineNumbers/>
        <w:ind w:left="720"/>
        <w:rPr>
          <w:rFonts w:eastAsiaTheme="minorEastAsia"/>
          <w:lang w:val="en-US"/>
        </w:rPr>
      </w:pPr>
      <w:r w:rsidRPr="00BB4E68">
        <w:rPr>
          <w:rFonts w:eastAsiaTheme="minorEastAsia"/>
          <w:noProof/>
          <w:lang w:val="en-US" w:eastAsia="zh-CN"/>
        </w:rPr>
        <mc:AlternateContent>
          <mc:Choice Requires="wpg">
            <w:drawing>
              <wp:anchor distT="0" distB="0" distL="114300" distR="114300" simplePos="0" relativeHeight="251665408" behindDoc="0" locked="0" layoutInCell="1" allowOverlap="1" wp14:anchorId="53156FEF" wp14:editId="7873F4D2">
                <wp:simplePos x="0" y="0"/>
                <wp:positionH relativeFrom="column">
                  <wp:posOffset>2074545</wp:posOffset>
                </wp:positionH>
                <wp:positionV relativeFrom="paragraph">
                  <wp:posOffset>218440</wp:posOffset>
                </wp:positionV>
                <wp:extent cx="2514600" cy="228600"/>
                <wp:effectExtent l="0" t="0" r="19050" b="57150"/>
                <wp:wrapThrough wrapText="bothSides">
                  <wp:wrapPolygon edited="0">
                    <wp:start x="0" y="0"/>
                    <wp:lineTo x="0" y="25200"/>
                    <wp:lineTo x="21600" y="25200"/>
                    <wp:lineTo x="21600" y="0"/>
                    <wp:lineTo x="0" y="0"/>
                  </wp:wrapPolygon>
                </wp:wrapThrough>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28600"/>
                          <a:chOff x="2214" y="5017"/>
                          <a:chExt cx="3600" cy="360"/>
                        </a:xfrm>
                      </wpg:grpSpPr>
                      <wpg:grpSp>
                        <wpg:cNvPr id="772" name="Group 74"/>
                        <wpg:cNvGrpSpPr>
                          <a:grpSpLocks/>
                        </wpg:cNvGrpSpPr>
                        <wpg:grpSpPr bwMode="auto">
                          <a:xfrm>
                            <a:off x="2214" y="5017"/>
                            <a:ext cx="3592" cy="352"/>
                            <a:chOff x="2214" y="5017"/>
                            <a:chExt cx="3592" cy="352"/>
                          </a:xfrm>
                        </wpg:grpSpPr>
                        <wps:wsp>
                          <wps:cNvPr id="773" name="Rectangle 1"/>
                          <wps:cNvSpPr>
                            <a:spLocks noChangeArrowheads="1"/>
                          </wps:cNvSpPr>
                          <wps:spPr bwMode="auto">
                            <a:xfrm>
                              <a:off x="221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74" name="Rectangle 1"/>
                          <wps:cNvSpPr>
                            <a:spLocks noChangeArrowheads="1"/>
                          </wps:cNvSpPr>
                          <wps:spPr bwMode="auto">
                            <a:xfrm>
                              <a:off x="293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75" name="Rectangle 1"/>
                          <wps:cNvSpPr>
                            <a:spLocks noChangeArrowheads="1"/>
                          </wps:cNvSpPr>
                          <wps:spPr bwMode="auto">
                            <a:xfrm>
                              <a:off x="257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76" name="Rectangle 1"/>
                          <wps:cNvSpPr>
                            <a:spLocks noChangeArrowheads="1"/>
                          </wps:cNvSpPr>
                          <wps:spPr bwMode="auto">
                            <a:xfrm>
                              <a:off x="329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77" name="Rectangle 1"/>
                          <wps:cNvSpPr>
                            <a:spLocks noChangeArrowheads="1"/>
                          </wps:cNvSpPr>
                          <wps:spPr bwMode="auto">
                            <a:xfrm>
                              <a:off x="365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78" name="Rectangle 1"/>
                          <wps:cNvSpPr>
                            <a:spLocks noChangeArrowheads="1"/>
                          </wps:cNvSpPr>
                          <wps:spPr bwMode="auto">
                            <a:xfrm>
                              <a:off x="401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79" name="Rectangle 1"/>
                          <wps:cNvSpPr>
                            <a:spLocks noChangeArrowheads="1"/>
                          </wps:cNvSpPr>
                          <wps:spPr bwMode="auto">
                            <a:xfrm>
                              <a:off x="437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80" name="Rectangle 1"/>
                          <wps:cNvSpPr>
                            <a:spLocks noChangeArrowheads="1"/>
                          </wps:cNvSpPr>
                          <wps:spPr bwMode="auto">
                            <a:xfrm>
                              <a:off x="473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81" name="Rectangle 1"/>
                          <wps:cNvSpPr>
                            <a:spLocks noChangeArrowheads="1"/>
                          </wps:cNvSpPr>
                          <wps:spPr bwMode="auto">
                            <a:xfrm>
                              <a:off x="509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782" name="Rectangle 1"/>
                          <wps:cNvSpPr>
                            <a:spLocks noChangeArrowheads="1"/>
                          </wps:cNvSpPr>
                          <wps:spPr bwMode="auto">
                            <a:xfrm>
                              <a:off x="5454" y="5017"/>
                              <a:ext cx="352" cy="352"/>
                            </a:xfrm>
                            <a:prstGeom prst="rect">
                              <a:avLst/>
                            </a:prstGeom>
                            <a:noFill/>
                            <a:ln w="9525">
                              <a:solidFill>
                                <a:srgbClr val="000000"/>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s:wsp>
                        <wps:cNvPr id="783" name="Text Box 85"/>
                        <wps:cNvSpPr txBox="1">
                          <a:spLocks noChangeArrowheads="1"/>
                        </wps:cNvSpPr>
                        <wps:spPr bwMode="auto">
                          <a:xfrm>
                            <a:off x="401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s:wsp>
                        <wps:cNvPr id="784" name="Text Box 86"/>
                        <wps:cNvSpPr txBox="1">
                          <a:spLocks noChangeArrowheads="1"/>
                        </wps:cNvSpPr>
                        <wps:spPr bwMode="auto">
                          <a:xfrm>
                            <a:off x="257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S</w:t>
                              </w:r>
                            </w:p>
                          </w:txbxContent>
                        </wps:txbx>
                        <wps:bodyPr rot="0" vert="horz" wrap="square" lIns="91440" tIns="0" rIns="91440" bIns="0" anchor="t" anchorCtr="0" upright="1">
                          <a:noAutofit/>
                        </wps:bodyPr>
                      </wps:wsp>
                      <wps:wsp>
                        <wps:cNvPr id="785" name="Text Box 87"/>
                        <wps:cNvSpPr txBox="1">
                          <a:spLocks noChangeArrowheads="1"/>
                        </wps:cNvSpPr>
                        <wps:spPr bwMode="auto">
                          <a:xfrm>
                            <a:off x="293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786" name="Text Box 88"/>
                        <wps:cNvSpPr txBox="1">
                          <a:spLocks noChangeArrowheads="1"/>
                        </wps:cNvSpPr>
                        <wps:spPr bwMode="auto">
                          <a:xfrm>
                            <a:off x="329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787" name="Text Box 89"/>
                        <wps:cNvSpPr txBox="1">
                          <a:spLocks noChangeArrowheads="1"/>
                        </wps:cNvSpPr>
                        <wps:spPr bwMode="auto">
                          <a:xfrm>
                            <a:off x="365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s:wsp>
                        <wps:cNvPr id="788" name="Text Box 90"/>
                        <wps:cNvSpPr txBox="1">
                          <a:spLocks noChangeArrowheads="1"/>
                        </wps:cNvSpPr>
                        <wps:spPr bwMode="auto">
                          <a:xfrm>
                            <a:off x="221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s:wsp>
                        <wps:cNvPr id="789" name="Text Box 91"/>
                        <wps:cNvSpPr txBox="1">
                          <a:spLocks noChangeArrowheads="1"/>
                        </wps:cNvSpPr>
                        <wps:spPr bwMode="auto">
                          <a:xfrm>
                            <a:off x="437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S</w:t>
                              </w:r>
                            </w:p>
                          </w:txbxContent>
                        </wps:txbx>
                        <wps:bodyPr rot="0" vert="horz" wrap="square" lIns="91440" tIns="0" rIns="91440" bIns="0" anchor="t" anchorCtr="0" upright="1">
                          <a:noAutofit/>
                        </wps:bodyPr>
                      </wps:wsp>
                      <wps:wsp>
                        <wps:cNvPr id="790" name="Text Box 92"/>
                        <wps:cNvSpPr txBox="1">
                          <a:spLocks noChangeArrowheads="1"/>
                        </wps:cNvSpPr>
                        <wps:spPr bwMode="auto">
                          <a:xfrm>
                            <a:off x="473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791" name="Text Box 93"/>
                        <wps:cNvSpPr txBox="1">
                          <a:spLocks noChangeArrowheads="1"/>
                        </wps:cNvSpPr>
                        <wps:spPr bwMode="auto">
                          <a:xfrm>
                            <a:off x="509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U</w:t>
                              </w:r>
                            </w:p>
                          </w:txbxContent>
                        </wps:txbx>
                        <wps:bodyPr rot="0" vert="horz" wrap="square" lIns="91440" tIns="0" rIns="91440" bIns="0" anchor="t" anchorCtr="0" upright="1">
                          <a:noAutofit/>
                        </wps:bodyPr>
                      </wps:wsp>
                      <wps:wsp>
                        <wps:cNvPr id="792" name="Text Box 94"/>
                        <wps:cNvSpPr txBox="1">
                          <a:spLocks noChangeArrowheads="1"/>
                        </wps:cNvSpPr>
                        <wps:spPr bwMode="auto">
                          <a:xfrm>
                            <a:off x="5454" y="5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AA2" w:rsidRDefault="00043AA2" w:rsidP="00DA29F9">
                              <w:r>
                                <w:t>D</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56FEF" id="Group 771" o:spid="_x0000_s1060" style="position:absolute;left:0;text-align:left;margin-left:163.35pt;margin-top:17.2pt;width:198pt;height:18pt;z-index:251665408;mso-position-horizontal-relative:text;mso-position-vertical-relative:text" coordorigin="2214,5017" coordsize="3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">
                <v:group id="Group 74" o:spid="_x0000_s1061" style="position:absolute;left:2214;top:5017;width:3592;height:352" coordorigin="2214,5017" coordsize="359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Rectangle 1" o:spid="_x0000_s1062" style="position:absolute;left:221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cMMQA&#10;AADcAAAADwAAAGRycy9kb3ducmV2LnhtbESPUWvCMBSF34X9h3AHvmnqBB1dU3GKIIKM6X7Apblr&#10;w5qbkqRa9+sXQdjj4ZzzHU6xGmwrLuSDcaxgNs1AEFdOG64VfJ13k1cQISJrbB2TghsFWJVPowJz&#10;7a78SZdTrEWCcMhRQRNjl0sZqoYshqnriJP37bzFmKSvpfZ4TXDbypcsW0iLhtNCgx1tGqp+Tr1V&#10;8PvBx/m7oaPud6bv/GarD/qs1Ph5WL+BiDTE//CjvdcKlss53M+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5XDD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63" style="position:absolute;left:293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ERMQA&#10;AADcAAAADwAAAGRycy9kb3ducmV2LnhtbESPUWvCMBSF3wf+h3CFvc3UbUypTUUdwhjImPoDLs21&#10;DTY3JUm1269fBGGPh3POdzjFcrCtuJAPxrGC6SQDQVw5bbhWcDxsn+YgQkTW2DomBT8UYFmOHgrM&#10;tbvyN132sRYJwiFHBU2MXS5lqBqyGCauI07eyXmLMUlfS+3xmuC2lc9Z9iYtGk4LDXa0aag673ur&#10;4PeLdy9rQzvdb03f+c27/tQHpR7Hw2oBItIQ/8P39odWMJu9wu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xET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64" style="position:absolute;left:257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h38QA&#10;AADcAAAADwAAAGRycy9kb3ducmV2LnhtbESPUWvCMBSF3wf+h3CFvc3UjU2pTUUdwhjImPoDLs21&#10;DTY3JUm1269fBGGPh3POdzjFcrCtuJAPxrGC6SQDQVw5bbhWcDxsn+YgQkTW2DomBT8UYFmOHgrM&#10;tbvyN132sRYJwiFHBU2MXS5lqBqyGCauI07eyXmLMUlfS+3xmuC2lc9Z9iYtGk4LDXa0aag673ur&#10;4PeLdy9rQzvdb03f+c27/tQHpR7Hw2oBItIQ/8P39odWMJu9wu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Yd/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65" style="position:absolute;left:329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7/qMQA&#10;AADcAAAADwAAAGRycy9kb3ducmV2LnhtbESPUWvCMBSF3wX/Q7jC3jSdA5WuqUyHMAQZ1v2AS3PX&#10;hjU3JUm12683g8EeD+ec73CK7Wg7cSUfjGMFj4sMBHHttOFGwcflMN+ACBFZY+eYFHxTgG05nRSY&#10;a3fjM12r2IgE4ZCjgjbGPpcy1C1ZDAvXEyfv03mLMUnfSO3xluC2k8ssW0mLhtNCiz3tW6q/qsEq&#10;+Hnn09PO0EkPBzP0fv+qj/qi1MNsfHkGEWmM/+G/9ptWsF6v4PdMO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O/6j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66" style="position:absolute;left:365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aM8QA&#10;AADcAAAADwAAAGRycy9kb3ducmV2LnhtbESPzWrDMBCE74W8g9hCb43cFuLgRjZJSqAEQsnPAyzW&#10;1haxVkaSE7dPXwUCPQ4z8w2zqEbbiQv5YBwreJlmIIhrpw03Ck7HzfMcRIjIGjvHpOCHAlTl5GGB&#10;hXZX3tPlEBuRIBwKVNDG2BdShroli2HqeuLkfTtvMSbpG6k9XhPcdvI1y2bSouG00GJP65bq82Gw&#10;Cn6/ePe2MrTTw8YMvV9/6K0+KvX0OC7fQUQa43/43v7UCvI8h9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WjP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67" style="position:absolute;left:401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OQcAA&#10;AADcAAAADwAAAGRycy9kb3ducmV2LnhtbERPzYrCMBC+C/sOYRa8aborqHSNsqsIIoio+wBDM7bB&#10;ZlKSVKtPbw6Cx4/vf7bobC2u5INxrOBrmIEgLpw2XCr4P60HUxAhImusHZOCOwVYzD96M8y1u/GB&#10;rsdYihTCIUcFVYxNLmUoKrIYhq4hTtzZeYsxQV9K7fGWwm0tv7NsLC0aTg0VNrSsqLgcW6vgsefd&#10;6M/QTrdr0zZ+udJbfVKq/9n9/oCI1MW3+OXeaAWTSVqbzq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3OQcAAAADcAAAADwAAAAAAAAAAAAAAAACYAgAAZHJzL2Rvd25y&#10;ZXYueG1sUEsFBgAAAAAEAAQA9QAAAIUDAAAAAA==&#10;" filled="f" fillcolor="#9bc1ff">
                    <v:fill color2="#3f80cd" rotate="t" focus="100%" type="gradient">
                      <o:fill v:ext="view" type="gradientUnscaled"/>
                    </v:fill>
                    <v:shadow on="t" opacity="22936f" origin=",.5" offset="0,.63889mm"/>
                  </v:rect>
                  <v:rect id="Rectangle 1" o:spid="_x0000_s1068" style="position:absolute;left:437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r2sMA&#10;AADcAAAADwAAAGRycy9kb3ducmV2LnhtbESP0WoCMRRE34X+Q7gF3zRbhdpujVIVQQQRtR9w2dzu&#10;hm5uliSrq1/fCIKPw8ycYabzztbiTD4YxwrehhkI4sJpw6WCn9N68AEiRGSNtWNScKUA89lLb4q5&#10;dhc+0PkYS5EgHHJUUMXY5FKGoiKLYega4uT9Om8xJulLqT1eEtzWcpRl79Ki4bRQYUPLioq/Y2sV&#10;3Pa8Gy8M7XS7Nm3jlyu91Sel+q/d9xeISF18hh/tjVYwmXzC/Uw6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Fr2sMAAADcAAAADwAAAAAAAAAAAAAAAACYAgAAZHJzL2Rv&#10;d25yZXYueG1sUEsFBgAAAAAEAAQA9QAAAIgDAAAAAA==&#10;" filled="f" fillcolor="#9bc1ff">
                    <v:fill color2="#3f80cd" rotate="t" focus="100%" type="gradient">
                      <o:fill v:ext="view" type="gradientUnscaled"/>
                    </v:fill>
                    <v:shadow on="t" opacity="22936f" origin=",.5" offset="0,.63889mm"/>
                  </v:rect>
                  <v:rect id="Rectangle 1" o:spid="_x0000_s1069" style="position:absolute;left:473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yYMEA&#10;AADcAAAADwAAAGRycy9kb3ducmV2LnhtbERP3WrCMBS+F/YO4Qx2Z9M52KQzilMKY1DG7B7g0Jy1&#10;weakJKl2Pr25ELz8+P5Xm8n24kQ+GMcKnrMcBHHjtOFWwW9dzpcgQkTW2DsmBf8UYLN+mK2w0O7M&#10;P3Q6xFakEA4FKuhiHAopQ9ORxZC5gThxf85bjAn6VmqP5xRue7nI81dp0XBq6HCgXUfN8TBaBZdv&#10;rl4+DFV6LM04+N1ef+laqafHafsOItIU7+Kb+1MreFum+elMOgJ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smDBAAAA3AAAAA8AAAAAAAAAAAAAAAAAmAIAAGRycy9kb3du&#10;cmV2LnhtbFBLBQYAAAAABAAEAPUAAACGAwAAAAA=&#10;" filled="f" fillcolor="#9bc1ff">
                    <v:fill color2="#3f80cd" rotate="t" focus="100%" type="gradient">
                      <o:fill v:ext="view" type="gradientUnscaled"/>
                    </v:fill>
                    <v:shadow on="t" opacity="22936f" origin=",.5" offset="0,.63889mm"/>
                  </v:rect>
                  <v:rect id="Rectangle 1" o:spid="_x0000_s1070" style="position:absolute;left:509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X+8QA&#10;AADcAAAADwAAAGRycy9kb3ducmV2LnhtbESP3WoCMRSE74W+QziF3mnWFuyyGsVaBClI8ecBDpvj&#10;bnBzsiRZ3fr0jSB4OczMN8xs0dtGXMgH41jBeJSBIC6dNlwpOB7WwxxEiMgaG8ek4I8CLOYvgxkW&#10;2l15R5d9rESCcChQQR1jW0gZyposhpFriZN3ct5iTNJXUnu8Jrht5HuWTaRFw2mhxpZWNZXnfWcV&#10;3H55+/FlaKu7telav/rWP/qg1Ntrv5yCiNTHZ/jR3mgFn/kY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F/vEAAAA3AAAAA8AAAAAAAAAAAAAAAAAmAIAAGRycy9k&#10;b3ducmV2LnhtbFBLBQYAAAAABAAEAPUAAACJAwAAAAA=&#10;" filled="f" fillcolor="#9bc1ff">
                    <v:fill color2="#3f80cd" rotate="t" focus="100%" type="gradient">
                      <o:fill v:ext="view" type="gradientUnscaled"/>
                    </v:fill>
                    <v:shadow on="t" opacity="22936f" origin=",.5" offset="0,.63889mm"/>
                  </v:rect>
                  <v:rect id="Rectangle 1" o:spid="_x0000_s1071" style="position:absolute;left:5454;top:5017;width:352;height: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JjMQA&#10;AADcAAAADwAAAGRycy9kb3ducmV2LnhtbESP3WoCMRSE7wu+QziCdzWrQrusRvEHQQpSqn2Aw+a4&#10;G9ycLElWV5++KRR6OczMN8xi1dtG3MgH41jBZJyBIC6dNlwp+D7vX3MQISJrbByTggcFWC0HLwss&#10;tLvzF91OsRIJwqFABXWMbSFlKGuyGMauJU7exXmLMUlfSe3xnuC2kdMse5MWDaeFGlva1lReT51V&#10;8Pzk42xj6Ki7velav93pD31WajTs13MQkfr4H/5rH7SC93wK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iYzEAAAA3AAAAA8AAAAAAAAAAAAAAAAAmAIAAGRycy9k&#10;b3ducmV2LnhtbFBLBQYAAAAABAAEAPUAAACJAwAAAAA=&#10;" filled="f" fillcolor="#9bc1ff">
                    <v:fill color2="#3f80cd" rotate="t" focus="100%" type="gradient">
                      <o:fill v:ext="view" type="gradientUnscaled"/>
                    </v:fill>
                    <v:shadow on="t" opacity="22936f" origin=",.5" offset="0,.63889mm"/>
                  </v:rect>
                </v:group>
                <v:shape id="Text Box 85" o:spid="_x0000_s1072" type="#_x0000_t202" style="position:absolute;left:401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2xsQA&#10;AADcAAAADwAAAGRycy9kb3ducmV2LnhtbESPQWsCMRSE7wX/Q3iCt5rVQpWtUVSoeLAHbX/AY/O6&#10;Wd28LEl0d/31TUHwOMzMN8xi1dla3MiHyrGCyTgDQVw4XXGp4Of783UOIkRkjbVjUtBTgNVy8LLA&#10;XLuWj3Q7xVIkCIccFZgYm1zKUBiyGMauIU7er/MWY5K+lNpjm+C2ltMse5cWK04LBhvaGioup6tV&#10;YO+Tuz8g2vOun2Lb9Gb3ddgoNRp26w8Qkbr4DD/ae61gNn+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9sbEAAAA3AAAAA8AAAAAAAAAAAAAAAAAmAIAAGRycy9k&#10;b3ducmV2LnhtbFBLBQYAAAAABAAEAPUAAACJAwAAAAA=&#10;" filled="f" stroked="f">
                  <v:textbox inset=",0,,0">
                    <w:txbxContent>
                      <w:p w:rsidR="00043AA2" w:rsidRDefault="00043AA2" w:rsidP="00DA29F9">
                        <w:r>
                          <w:t>D</w:t>
                        </w:r>
                      </w:p>
                    </w:txbxContent>
                  </v:textbox>
                </v:shape>
                <v:shape id="Text Box 86" o:spid="_x0000_s1073" type="#_x0000_t202" style="position:absolute;left:257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ussQA&#10;AADcAAAADwAAAGRycy9kb3ducmV2LnhtbESPQWsCMRSE7wX/Q3iCt5pVSpWtUVSoeLAHbX/AY/O6&#10;Wd28LEl0d/31TUHwOMzMN8xi1dla3MiHyrGCyTgDQVw4XXGp4Of783UOIkRkjbVjUtBTgNVy8LLA&#10;XLuWj3Q7xVIkCIccFZgYm1zKUBiyGMauIU7er/MWY5K+lNpjm+C2ltMse5cWK04LBhvaGioup6tV&#10;YO+Tuz8g2vOun2Lb9Gb3ddgoNRp26w8Qkbr4DD/ae61gNn+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brLEAAAA3AAAAA8AAAAAAAAAAAAAAAAAmAIAAGRycy9k&#10;b3ducmV2LnhtbFBLBQYAAAAABAAEAPUAAACJAwAAAAA=&#10;" filled="f" stroked="f">
                  <v:textbox inset=",0,,0">
                    <w:txbxContent>
                      <w:p w:rsidR="00043AA2" w:rsidRDefault="00043AA2" w:rsidP="00DA29F9">
                        <w:r>
                          <w:t>S</w:t>
                        </w:r>
                      </w:p>
                    </w:txbxContent>
                  </v:textbox>
                </v:shape>
                <v:shape id="Text Box 87" o:spid="_x0000_s1074" type="#_x0000_t202" style="position:absolute;left:293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LKcQA&#10;AADcAAAADwAAAGRycy9kb3ducmV2LnhtbESPQWsCMRSE7wX/Q3iCt5pVaJWtUVSoeLAHbX/AY/O6&#10;Wd28LEl0d/31TUHwOMzMN8xi1dla3MiHyrGCyTgDQVw4XXGp4Of783UOIkRkjbVjUtBTgNVy8LLA&#10;XLuWj3Q7xVIkCIccFZgYm1zKUBiyGMauIU7er/MWY5K+lNpjm+C2ltMse5cWK04LBhvaGioup6tV&#10;YO+Tuz8g2vOun2Lb9Gb3ddgoNRp26w8Qkbr4DD/ae61gNn+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yynEAAAA3AAAAA8AAAAAAAAAAAAAAAAAmAIAAGRycy9k&#10;b3ducmV2LnhtbFBLBQYAAAAABAAEAPUAAACJAwAAAAA=&#10;" filled="f" stroked="f">
                  <v:textbox inset=",0,,0">
                    <w:txbxContent>
                      <w:p w:rsidR="00043AA2" w:rsidRDefault="00043AA2" w:rsidP="00DA29F9">
                        <w:r>
                          <w:t>U</w:t>
                        </w:r>
                      </w:p>
                    </w:txbxContent>
                  </v:textbox>
                </v:shape>
                <v:shape id="Text Box 88" o:spid="_x0000_s1075" type="#_x0000_t202" style="position:absolute;left:329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VXsQA&#10;AADcAAAADwAAAGRycy9kb3ducmV2LnhtbESPwW7CMBBE70j9B2sr9UYcOABKMQiQQBzgUNoPWMXb&#10;OBCvI9uQhK+vK1XqcTQzbzTLdW8b8SAfascKJlkOgrh0uuZKwdfnfrwAESKyxsYxKRgowHr1Mlpi&#10;oV3HH/S4xEokCIcCFZgY20LKUBqyGDLXEifv23mLMUlfSe2xS3DbyGmez6TFmtOCwZZ2hsrb5W4V&#10;2Ofk6U+I9noYpti1gzmcT1ul3l77zTuISH38D/+1j1rBfDG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VV7EAAAA3AAAAA8AAAAAAAAAAAAAAAAAmAIAAGRycy9k&#10;b3ducmV2LnhtbFBLBQYAAAAABAAEAPUAAACJAwAAAAA=&#10;" filled="f" stroked="f">
                  <v:textbox inset=",0,,0">
                    <w:txbxContent>
                      <w:p w:rsidR="00043AA2" w:rsidRDefault="00043AA2" w:rsidP="00DA29F9">
                        <w:r>
                          <w:t>U</w:t>
                        </w:r>
                      </w:p>
                    </w:txbxContent>
                  </v:textbox>
                </v:shape>
                <v:shape id="Text Box 89" o:spid="_x0000_s1076" type="#_x0000_t202" style="position:absolute;left:365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wxcMA&#10;AADcAAAADwAAAGRycy9kb3ducmV2LnhtbESPwW7CMBBE70j9B2srcQMHDoBSDAIkEAc4FPiAVbyN&#10;08bryDYk4etxpUo9jmbmjWa57mwtHuRD5VjBZJyBIC6crrhUcLvuRwsQISJrrB2Tgp4CrFdvgyXm&#10;2rX8SY9LLEWCcMhRgYmxyaUMhSGLYewa4uR9OW8xJulLqT22CW5rOc2ymbRYcVow2NDOUPFzuVsF&#10;9jl5+hOi/T70U2yb3hzOp61Sw/du8wEiUhf/w3/to1YwX8zh9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wxcMAAADcAAAADwAAAAAAAAAAAAAAAACYAgAAZHJzL2Rv&#10;d25yZXYueG1sUEsFBgAAAAAEAAQA9QAAAIgDAAAAAA==&#10;" filled="f" stroked="f">
                  <v:textbox inset=",0,,0">
                    <w:txbxContent>
                      <w:p w:rsidR="00043AA2" w:rsidRDefault="00043AA2" w:rsidP="00DA29F9">
                        <w:r>
                          <w:t>D</w:t>
                        </w:r>
                      </w:p>
                    </w:txbxContent>
                  </v:textbox>
                </v:shape>
                <v:shape id="Text Box 90" o:spid="_x0000_s1077" type="#_x0000_t202" style="position:absolute;left:221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kt8EA&#10;AADcAAAADwAAAGRycy9kb3ducmV2LnhtbERPvU7DMBDekfoO1lXqRp1kKFWoEwESVYd2oPAAp/iI&#10;A/E5st0m6dPXAxLjp+9/V0+2F1fyoXOsIF9nIIgbpztuFXx9vj9uQYSIrLF3TApmClBXi4cdltqN&#10;/EHXc2xFCuFQogIT41BKGRpDFsPaDcSJ+3beYkzQt1J7HFO47WWRZRtpsePUYHCgN0PN7/liFdhb&#10;fvNHRPuznwsch9nsT8dXpVbL6eUZRKQp/ov/3Aet4Gmb1qYz6QjI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5ZLfBAAAA3AAAAA8AAAAAAAAAAAAAAAAAmAIAAGRycy9kb3du&#10;cmV2LnhtbFBLBQYAAAAABAAEAPUAAACGAwAAAAA=&#10;" filled="f" stroked="f">
                  <v:textbox inset=",0,,0">
                    <w:txbxContent>
                      <w:p w:rsidR="00043AA2" w:rsidRDefault="00043AA2" w:rsidP="00DA29F9">
                        <w:r>
                          <w:t>D</w:t>
                        </w:r>
                      </w:p>
                    </w:txbxContent>
                  </v:textbox>
                </v:shape>
                <v:shape id="Text Box 91" o:spid="_x0000_s1078" type="#_x0000_t202" style="position:absolute;left:437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BLMQA&#10;AADcAAAADwAAAGRycy9kb3ducmV2LnhtbESPwW7CMBBE75X4B2uRuBUHDpQGDAKkIg70UMoHrOIl&#10;DsTryHZJwtfjSpV6HM3MG81y3dla3MmHyrGCyTgDQVw4XXGp4Pz98ToHESKyxtoxKegpwHo1eFli&#10;rl3LX3Q/xVIkCIccFZgYm1zKUBiyGMauIU7exXmLMUlfSu2xTXBby2mWzaTFitOCwYZ2horb6ccq&#10;sI/Jwx8R7XXfT7FterP/PG6VGg27zQJEpC7+h//aB63gbf4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wSzEAAAA3AAAAA8AAAAAAAAAAAAAAAAAmAIAAGRycy9k&#10;b3ducmV2LnhtbFBLBQYAAAAABAAEAPUAAACJAwAAAAA=&#10;" filled="f" stroked="f">
                  <v:textbox inset=",0,,0">
                    <w:txbxContent>
                      <w:p w:rsidR="00043AA2" w:rsidRDefault="00043AA2" w:rsidP="00DA29F9">
                        <w:r>
                          <w:t>S</w:t>
                        </w:r>
                      </w:p>
                    </w:txbxContent>
                  </v:textbox>
                </v:shape>
                <v:shape id="Text Box 92" o:spid="_x0000_s1079" type="#_x0000_t202" style="position:absolute;left:473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MEA&#10;AADcAAAADwAAAGRycy9kb3ducmV2LnhtbERPvW7CMBDekfoO1lXqBg4MLaQ4UVsJxEAHQh/gFF/j&#10;tPE5sg1JeHo8VOr46fvflqPtxJV8aB0rWC4yEMS10y03Cr7Ou/kaRIjIGjvHpGCiAGXxMNtirt3A&#10;J7pWsREphEOOCkyMfS5lqA1ZDAvXEyfu23mLMUHfSO1xSOG2k6sse5YWW04NBnv6MFT/VherwN6W&#10;N39EtD/7aYVDP5n95/FdqafH8e0VRKQx/ov/3Aet4GWT5qcz6Qj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mzBAAAA3AAAAA8AAAAAAAAAAAAAAAAAmAIAAGRycy9kb3du&#10;cmV2LnhtbFBLBQYAAAAABAAEAPUAAACGAwAAAAA=&#10;" filled="f" stroked="f">
                  <v:textbox inset=",0,,0">
                    <w:txbxContent>
                      <w:p w:rsidR="00043AA2" w:rsidRDefault="00043AA2" w:rsidP="00DA29F9">
                        <w:r>
                          <w:t>U</w:t>
                        </w:r>
                      </w:p>
                    </w:txbxContent>
                  </v:textbox>
                </v:shape>
                <v:shape id="Text Box 93" o:spid="_x0000_s1080" type="#_x0000_t202" style="position:absolute;left:509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b98QA&#10;AADcAAAADwAAAGRycy9kb3ducmV2LnhtbESPwW7CMBBE75X4B2uRuBUnHFqaYhAgFXGgB6AfsIq3&#10;cdp4HdmGJHx9XQmJ42hm3mgWq9424ko+1I4V5NMMBHHpdM2Vgq/zx/McRIjIGhvHpGCgAKvl6GmB&#10;hXYdH+l6ipVIEA4FKjAxtoWUoTRkMUxdS5y8b+ctxiR9JbXHLsFtI2dZ9iIt1pwWDLa0NVT+ni5W&#10;gb3lN39AtD+7YYZdO5jd52Gj1GTcr99BROrjI3xv77WC17c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W/fEAAAA3AAAAA8AAAAAAAAAAAAAAAAAmAIAAGRycy9k&#10;b3ducmV2LnhtbFBLBQYAAAAABAAEAPUAAACJAwAAAAA=&#10;" filled="f" stroked="f">
                  <v:textbox inset=",0,,0">
                    <w:txbxContent>
                      <w:p w:rsidR="00043AA2" w:rsidRDefault="00043AA2" w:rsidP="00DA29F9">
                        <w:r>
                          <w:t>U</w:t>
                        </w:r>
                      </w:p>
                    </w:txbxContent>
                  </v:textbox>
                </v:shape>
                <v:shape id="Text Box 94" o:spid="_x0000_s1081" type="#_x0000_t202" style="position:absolute;left:5454;top:5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FgMQA&#10;AADcAAAADwAAAGRycy9kb3ducmV2LnhtbESPzW7CMBCE75V4B2srcSsOObSQYlBBKuJAD/w8wCre&#10;xmnjdWQbkvD0dSUkjqOZ+UazWPW2EVfyoXasYDrJQBCXTtdcKTifPl9mIEJE1tg4JgUDBVgtR08L&#10;LLTr+EDXY6xEgnAoUIGJsS2kDKUhi2HiWuLkfTtvMSbpK6k9dgluG5ln2au0WHNaMNjSxlD5e7xY&#10;BfY2vfk9ov3ZDjl27WC2X/u1UuPn/uMdRKQ+PsL39k4reJvn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xYDEAAAA3AAAAA8AAAAAAAAAAAAAAAAAmAIAAGRycy9k&#10;b3ducmV2LnhtbFBLBQYAAAAABAAEAPUAAACJAwAAAAA=&#10;" filled="f" stroked="f">
                  <v:textbox inset=",0,,0">
                    <w:txbxContent>
                      <w:p w:rsidR="00043AA2" w:rsidRDefault="00043AA2" w:rsidP="00DA29F9">
                        <w:r>
                          <w:t>D</w:t>
                        </w:r>
                      </w:p>
                    </w:txbxContent>
                  </v:textbox>
                </v:shape>
                <w10:wrap type="through"/>
              </v:group>
            </w:pict>
          </mc:Fallback>
        </mc:AlternateContent>
      </w:r>
    </w:p>
    <w:p w:rsidR="00DA29F9" w:rsidRPr="00DA29F9" w:rsidRDefault="00DA29F9" w:rsidP="00DA29F9">
      <w:pPr>
        <w:rPr>
          <w:rFonts w:eastAsiaTheme="minorEastAsia"/>
          <w:lang w:val="en-US" w:eastAsia="zh-CN"/>
        </w:rPr>
      </w:pPr>
    </w:p>
    <w:p w:rsidR="00DA29F9" w:rsidRDefault="00DA29F9" w:rsidP="00DA29F9">
      <w:pPr>
        <w:pStyle w:val="ListParagraph"/>
        <w:rPr>
          <w:lang w:eastAsia="zh-CN"/>
        </w:rPr>
      </w:pPr>
    </w:p>
    <w:p w:rsidR="00DA29F9" w:rsidRPr="00DA29F9" w:rsidRDefault="00DA29F9" w:rsidP="00DA29F9">
      <w:pPr>
        <w:rPr>
          <w:rFonts w:eastAsiaTheme="minorEastAsia"/>
          <w:lang w:val="en-US"/>
        </w:rPr>
      </w:pPr>
      <w:r w:rsidRPr="00DA29F9">
        <w:rPr>
          <w:lang w:val="en-US" w:eastAsia="zh-CN"/>
        </w:rPr>
        <w:t>In case two TDD networks are unsynchronized</w:t>
      </w:r>
      <w:r w:rsidRPr="00DA29F9">
        <w:rPr>
          <w:rFonts w:hint="eastAsia"/>
          <w:lang w:val="en-US" w:eastAsia="zh-CN"/>
        </w:rPr>
        <w:t xml:space="preserve">, </w:t>
      </w:r>
      <w:r w:rsidRPr="00DA29F9">
        <w:rPr>
          <w:lang w:val="en-US" w:eastAsia="zh-CN"/>
        </w:rPr>
        <w:t xml:space="preserve">there are four possible scenarios of harmful interference. </w:t>
      </w:r>
      <w:r w:rsidRPr="00DA29F9">
        <w:rPr>
          <w:rFonts w:hint="eastAsia"/>
          <w:lang w:val="en-US" w:eastAsia="zh-CN"/>
        </w:rPr>
        <w:t xml:space="preserve">(1) BS to BS interference: </w:t>
      </w:r>
      <w:r w:rsidRPr="00DA29F9">
        <w:rPr>
          <w:lang w:val="en-US" w:eastAsia="zh-CN"/>
        </w:rPr>
        <w:t>The most critical scenario in case of unsynchronized networks is BS to BS interference, as it is relatively static (i.e. persists for a long period of time) and affects a large number of users. It potentially has an impact on all users of both the systems that interfere with each other</w:t>
      </w:r>
      <w:r w:rsidRPr="00DA29F9">
        <w:rPr>
          <w:rFonts w:hint="eastAsia"/>
          <w:lang w:val="en-US" w:eastAsia="zh-CN"/>
        </w:rPr>
        <w:t>; (2</w:t>
      </w:r>
      <w:r w:rsidRPr="00DA29F9">
        <w:rPr>
          <w:lang w:val="en-US" w:eastAsia="zh-CN"/>
        </w:rPr>
        <w:t xml:space="preserve"> and 3</w:t>
      </w:r>
      <w:r w:rsidRPr="00DA29F9">
        <w:rPr>
          <w:rFonts w:hint="eastAsia"/>
          <w:lang w:val="en-US" w:eastAsia="zh-CN"/>
        </w:rPr>
        <w:t xml:space="preserve">) </w:t>
      </w:r>
      <w:r w:rsidRPr="00DA29F9">
        <w:rPr>
          <w:lang w:val="en-US" w:eastAsia="zh-CN"/>
        </w:rPr>
        <w:t>BS</w:t>
      </w:r>
      <w:r w:rsidRPr="00DA29F9">
        <w:rPr>
          <w:rFonts w:hint="eastAsia"/>
          <w:lang w:val="en-US" w:eastAsia="zh-CN"/>
        </w:rPr>
        <w:t>/UE</w:t>
      </w:r>
      <w:r w:rsidRPr="00DA29F9">
        <w:rPr>
          <w:lang w:val="en-US" w:eastAsia="zh-CN"/>
        </w:rPr>
        <w:t xml:space="preserve"> to UE</w:t>
      </w:r>
      <w:r w:rsidRPr="00DA29F9">
        <w:rPr>
          <w:rFonts w:hint="eastAsia"/>
          <w:lang w:val="en-US" w:eastAsia="zh-CN"/>
        </w:rPr>
        <w:t>/BS</w:t>
      </w:r>
      <w:r w:rsidRPr="00DA29F9">
        <w:rPr>
          <w:lang w:val="en-US" w:eastAsia="zh-CN"/>
        </w:rPr>
        <w:t xml:space="preserve"> </w:t>
      </w:r>
      <w:r w:rsidRPr="00DA29F9">
        <w:rPr>
          <w:rFonts w:hint="eastAsia"/>
          <w:lang w:val="en-US" w:eastAsia="zh-CN"/>
        </w:rPr>
        <w:t xml:space="preserve">interference: </w:t>
      </w:r>
      <w:r w:rsidRPr="00DA29F9">
        <w:rPr>
          <w:lang w:val="en-US" w:eastAsia="zh-CN"/>
        </w:rPr>
        <w:t>The interference between BS and UE is seen as less critical since the UE and BS have been designed to avoid interference. The interference in this case is equivalent to that between UE and BS in a FDD scenario</w:t>
      </w:r>
      <w:r w:rsidRPr="00DA29F9">
        <w:rPr>
          <w:rFonts w:hint="eastAsia"/>
          <w:lang w:val="en-US" w:eastAsia="zh-CN"/>
        </w:rPr>
        <w:t>; (</w:t>
      </w:r>
      <w:r w:rsidRPr="00DA29F9">
        <w:rPr>
          <w:lang w:val="en-US" w:eastAsia="zh-CN"/>
        </w:rPr>
        <w:t>4</w:t>
      </w:r>
      <w:r w:rsidRPr="00DA29F9">
        <w:rPr>
          <w:rFonts w:hint="eastAsia"/>
          <w:lang w:val="en-US" w:eastAsia="zh-CN"/>
        </w:rPr>
        <w:t xml:space="preserve">) </w:t>
      </w:r>
      <w:r w:rsidRPr="00DA29F9">
        <w:rPr>
          <w:lang w:val="en-US" w:eastAsia="zh-CN"/>
        </w:rPr>
        <w:t>UE to UE</w:t>
      </w:r>
      <w:r w:rsidRPr="00DA29F9">
        <w:rPr>
          <w:rFonts w:hint="eastAsia"/>
          <w:lang w:val="en-US" w:eastAsia="zh-CN"/>
        </w:rPr>
        <w:t xml:space="preserve"> interference: </w:t>
      </w:r>
      <w:r w:rsidRPr="00DA29F9">
        <w:rPr>
          <w:lang w:val="en-US" w:eastAsia="zh-CN"/>
        </w:rPr>
        <w:t>The UE</w:t>
      </w:r>
      <w:r w:rsidRPr="00DA29F9">
        <w:rPr>
          <w:rFonts w:hint="eastAsia"/>
          <w:lang w:val="en-US" w:eastAsia="zh-CN"/>
        </w:rPr>
        <w:t xml:space="preserve"> to </w:t>
      </w:r>
      <w:r w:rsidRPr="00DA29F9">
        <w:rPr>
          <w:lang w:val="en-US" w:eastAsia="zh-CN"/>
        </w:rPr>
        <w:t>UE scenario becomes more random and unpredictable.</w:t>
      </w:r>
    </w:p>
    <w:p w:rsidR="00DA29F9" w:rsidRPr="00DA29F9" w:rsidRDefault="00DA29F9" w:rsidP="00DA29F9">
      <w:pPr>
        <w:pStyle w:val="Heading1"/>
        <w:rPr>
          <w:lang w:val="en-US"/>
        </w:rPr>
      </w:pPr>
      <w:bookmarkStart w:id="16" w:name="_Toc432755548"/>
      <w:bookmarkStart w:id="17" w:name="_Toc432756538"/>
      <w:r w:rsidRPr="00DA29F9">
        <w:rPr>
          <w:rFonts w:eastAsiaTheme="minorEastAsia"/>
          <w:lang w:val="en-US"/>
        </w:rPr>
        <w:t>3</w:t>
      </w:r>
      <w:r w:rsidRPr="00DA29F9">
        <w:rPr>
          <w:rFonts w:eastAsiaTheme="minorEastAsia"/>
          <w:lang w:val="en-US"/>
        </w:rPr>
        <w:tab/>
        <w:t xml:space="preserve">Parameters of </w:t>
      </w:r>
      <w:r w:rsidRPr="00DA29F9">
        <w:rPr>
          <w:rFonts w:eastAsiaTheme="minorEastAsia" w:hint="eastAsia"/>
          <w:lang w:val="en-US" w:eastAsia="zh-CN"/>
        </w:rPr>
        <w:t>LTE-Advanced TDD system</w:t>
      </w:r>
      <w:r w:rsidRPr="00DA29F9">
        <w:rPr>
          <w:rFonts w:eastAsiaTheme="minorEastAsia"/>
          <w:lang w:val="en-US"/>
        </w:rPr>
        <w:t xml:space="preserve"> in the band </w:t>
      </w:r>
      <w:r w:rsidRPr="00DA29F9">
        <w:rPr>
          <w:rFonts w:eastAsiaTheme="minorEastAsia" w:hint="eastAsia"/>
          <w:lang w:val="en-US" w:eastAsia="zh-CN"/>
        </w:rPr>
        <w:t>2</w:t>
      </w:r>
      <w:r w:rsidRPr="00DA29F9">
        <w:rPr>
          <w:rFonts w:eastAsiaTheme="minorEastAsia"/>
          <w:lang w:val="en-US" w:eastAsia="zh-CN"/>
        </w:rPr>
        <w:t> </w:t>
      </w:r>
      <w:r w:rsidRPr="00DA29F9">
        <w:rPr>
          <w:rFonts w:eastAsiaTheme="minorEastAsia" w:hint="eastAsia"/>
          <w:lang w:val="en-US" w:eastAsia="zh-CN"/>
        </w:rPr>
        <w:t>300</w:t>
      </w:r>
      <w:r w:rsidRPr="00DA29F9">
        <w:rPr>
          <w:rFonts w:eastAsiaTheme="minorEastAsia"/>
          <w:lang w:val="en-US" w:eastAsia="zh-CN"/>
        </w:rPr>
        <w:noBreakHyphen/>
      </w:r>
      <w:r w:rsidRPr="00DA29F9">
        <w:rPr>
          <w:rFonts w:eastAsiaTheme="minorEastAsia" w:hint="eastAsia"/>
          <w:lang w:val="en-US" w:eastAsia="zh-CN"/>
        </w:rPr>
        <w:t>2</w:t>
      </w:r>
      <w:r w:rsidRPr="00DA29F9">
        <w:rPr>
          <w:rFonts w:eastAsiaTheme="minorEastAsia"/>
          <w:lang w:val="en-US" w:eastAsia="zh-CN"/>
        </w:rPr>
        <w:t> </w:t>
      </w:r>
      <w:r w:rsidRPr="00DA29F9">
        <w:rPr>
          <w:rFonts w:eastAsiaTheme="minorEastAsia" w:hint="eastAsia"/>
          <w:lang w:val="en-US" w:eastAsia="zh-CN"/>
        </w:rPr>
        <w:t>400</w:t>
      </w:r>
      <w:r w:rsidRPr="00DA29F9">
        <w:rPr>
          <w:rFonts w:eastAsiaTheme="minorEastAsia"/>
          <w:lang w:val="en-US"/>
        </w:rPr>
        <w:t> MHz and propagation models used for interference analysis</w:t>
      </w:r>
      <w:bookmarkEnd w:id="16"/>
      <w:bookmarkEnd w:id="17"/>
    </w:p>
    <w:p w:rsidR="00DA29F9" w:rsidRPr="00DA29F9" w:rsidRDefault="00DA29F9" w:rsidP="00DA29F9">
      <w:pPr>
        <w:pStyle w:val="Heading2"/>
        <w:rPr>
          <w:b w:val="0"/>
          <w:lang w:val="en-US"/>
        </w:rPr>
      </w:pPr>
      <w:bookmarkStart w:id="18" w:name="_Toc275368536"/>
      <w:bookmarkStart w:id="19" w:name="_Toc432755549"/>
      <w:bookmarkStart w:id="20" w:name="_Toc432756539"/>
      <w:r w:rsidRPr="00DA29F9">
        <w:rPr>
          <w:lang w:val="en-US"/>
        </w:rPr>
        <w:t>3.1</w:t>
      </w:r>
      <w:r w:rsidRPr="00DA29F9">
        <w:rPr>
          <w:lang w:val="en-US"/>
        </w:rPr>
        <w:tab/>
        <w:t>Deployment-related parameters for LTE-Advanced TDD systems in 2 300</w:t>
      </w:r>
      <w:r w:rsidRPr="00DA29F9">
        <w:rPr>
          <w:lang w:val="en-US"/>
        </w:rPr>
        <w:noBreakHyphen/>
        <w:t>2 400 MHz</w:t>
      </w:r>
      <w:bookmarkEnd w:id="18"/>
      <w:bookmarkEnd w:id="19"/>
      <w:bookmarkEnd w:id="20"/>
    </w:p>
    <w:p w:rsidR="00DA29F9" w:rsidRPr="00DA29F9" w:rsidRDefault="00DA29F9" w:rsidP="00DA29F9">
      <w:pPr>
        <w:rPr>
          <w:lang w:val="en-US"/>
        </w:rPr>
      </w:pPr>
      <w:r w:rsidRPr="00DA29F9">
        <w:rPr>
          <w:rFonts w:hint="eastAsia"/>
          <w:lang w:val="en-US" w:eastAsia="zh-CN"/>
        </w:rPr>
        <w:t xml:space="preserve">Base station and </w:t>
      </w:r>
      <w:r w:rsidRPr="00DA29F9">
        <w:rPr>
          <w:lang w:val="en-US" w:eastAsia="zh-CN"/>
        </w:rPr>
        <w:t>u</w:t>
      </w:r>
      <w:r w:rsidRPr="00DA29F9">
        <w:rPr>
          <w:rFonts w:hint="eastAsia"/>
          <w:lang w:val="en-US" w:eastAsia="zh-CN"/>
        </w:rPr>
        <w:t>ser terminal parameters</w:t>
      </w:r>
      <w:r w:rsidRPr="00DA29F9">
        <w:rPr>
          <w:lang w:val="en-US" w:eastAsia="zh-CN"/>
        </w:rPr>
        <w:t xml:space="preserve"> [1] </w:t>
      </w:r>
      <w:r w:rsidRPr="00DA29F9">
        <w:rPr>
          <w:rFonts w:hint="eastAsia"/>
          <w:lang w:val="en-US" w:eastAsia="zh-CN"/>
        </w:rPr>
        <w:t xml:space="preserve">of </w:t>
      </w:r>
      <w:r w:rsidRPr="00DA29F9">
        <w:rPr>
          <w:lang w:val="en-US" w:eastAsia="zh-CN"/>
        </w:rPr>
        <w:t>LTE</w:t>
      </w:r>
      <w:r w:rsidRPr="00DA29F9">
        <w:rPr>
          <w:rFonts w:hint="eastAsia"/>
          <w:lang w:val="en-US" w:eastAsia="zh-CN"/>
        </w:rPr>
        <w:t>-A</w:t>
      </w:r>
      <w:r w:rsidRPr="00DA29F9">
        <w:rPr>
          <w:lang w:val="en-US"/>
        </w:rPr>
        <w:t>dvanced</w:t>
      </w:r>
      <w:r w:rsidRPr="00DA29F9">
        <w:rPr>
          <w:rFonts w:hint="eastAsia"/>
          <w:lang w:val="en-US" w:eastAsia="zh-CN"/>
        </w:rPr>
        <w:t xml:space="preserve"> TDD system </w:t>
      </w:r>
      <w:r w:rsidRPr="00DA29F9">
        <w:rPr>
          <w:lang w:val="en-US" w:eastAsia="zh-CN"/>
        </w:rPr>
        <w:t>are shown in the following table.</w:t>
      </w:r>
    </w:p>
    <w:p w:rsidR="00DA29F9" w:rsidRPr="00DA29F9" w:rsidRDefault="00DA29F9" w:rsidP="00DA29F9">
      <w:pPr>
        <w:pStyle w:val="TableNo"/>
        <w:rPr>
          <w:rFonts w:eastAsiaTheme="minorEastAsia"/>
          <w:lang w:val="en-US" w:eastAsia="zh-CN"/>
        </w:rPr>
      </w:pPr>
      <w:r w:rsidRPr="00DA29F9">
        <w:rPr>
          <w:rFonts w:eastAsiaTheme="minorEastAsia"/>
          <w:lang w:val="en-US" w:eastAsia="zh-CN"/>
        </w:rPr>
        <w:lastRenderedPageBreak/>
        <w:t xml:space="preserve">TABLE 2 </w:t>
      </w:r>
    </w:p>
    <w:p w:rsidR="00DA29F9" w:rsidRPr="00DA29F9" w:rsidRDefault="00DA29F9" w:rsidP="00DA29F9">
      <w:pPr>
        <w:pStyle w:val="Tabletitle"/>
        <w:rPr>
          <w:rFonts w:eastAsiaTheme="minorEastAsia"/>
          <w:lang w:val="en-US" w:eastAsia="zh-CN"/>
        </w:rPr>
      </w:pPr>
      <w:r w:rsidRPr="00DA29F9">
        <w:rPr>
          <w:rFonts w:eastAsiaTheme="minorEastAsia"/>
          <w:lang w:val="en-US" w:eastAsia="zh-CN"/>
        </w:rPr>
        <w:t>Deployment-related parameters for</w:t>
      </w:r>
      <w:r w:rsidRPr="00DA29F9">
        <w:rPr>
          <w:rFonts w:eastAsiaTheme="minorEastAsia" w:hint="eastAsia"/>
          <w:lang w:val="en-US" w:eastAsia="zh-CN"/>
        </w:rPr>
        <w:t xml:space="preserve"> LTE-A</w:t>
      </w:r>
      <w:r w:rsidRPr="00DA29F9">
        <w:rPr>
          <w:rFonts w:eastAsiaTheme="minorEastAsia"/>
          <w:lang w:val="en-US"/>
        </w:rPr>
        <w:t>dvanced</w:t>
      </w:r>
      <w:r w:rsidRPr="00DA29F9">
        <w:rPr>
          <w:rFonts w:eastAsiaTheme="minorEastAsia" w:hint="eastAsia"/>
          <w:lang w:val="en-US" w:eastAsia="zh-CN"/>
        </w:rPr>
        <w:t xml:space="preserve"> TDD systems in 2</w:t>
      </w:r>
      <w:r w:rsidRPr="00DA29F9">
        <w:rPr>
          <w:rFonts w:eastAsiaTheme="minorEastAsia"/>
          <w:lang w:val="en-US" w:eastAsia="zh-CN"/>
        </w:rPr>
        <w:t> </w:t>
      </w:r>
      <w:r w:rsidRPr="00DA29F9">
        <w:rPr>
          <w:rFonts w:eastAsiaTheme="minorEastAsia" w:hint="eastAsia"/>
          <w:lang w:val="en-US" w:eastAsia="zh-CN"/>
        </w:rPr>
        <w:t>300-2</w:t>
      </w:r>
      <w:r w:rsidRPr="00DA29F9">
        <w:rPr>
          <w:rFonts w:eastAsiaTheme="minorEastAsia"/>
          <w:lang w:val="en-US" w:eastAsia="zh-CN"/>
        </w:rPr>
        <w:t> </w:t>
      </w:r>
      <w:r w:rsidRPr="00DA29F9">
        <w:rPr>
          <w:rFonts w:eastAsiaTheme="minorEastAsia" w:hint="eastAsia"/>
          <w:lang w:val="en-US" w:eastAsia="zh-CN"/>
        </w:rPr>
        <w:t>400</w:t>
      </w:r>
      <w:r w:rsidRPr="00DA29F9">
        <w:rPr>
          <w:rFonts w:eastAsiaTheme="minorEastAsia"/>
          <w:lang w:val="en-US" w:eastAsia="zh-CN"/>
        </w:rPr>
        <w:t xml:space="preserve"> </w:t>
      </w:r>
      <w:r w:rsidRPr="00DA29F9">
        <w:rPr>
          <w:rFonts w:eastAsiaTheme="minorEastAsia" w:hint="eastAsia"/>
          <w:lang w:val="en-US" w:eastAsia="zh-CN"/>
        </w:rPr>
        <w:t>MHz</w:t>
      </w:r>
    </w:p>
    <w:tbl>
      <w:tblPr>
        <w:tblStyle w:val="TableGrid5"/>
        <w:tblW w:w="6519" w:type="dxa"/>
        <w:jc w:val="center"/>
        <w:tblLayout w:type="fixed"/>
        <w:tblLook w:val="04A0" w:firstRow="1" w:lastRow="0" w:firstColumn="1" w:lastColumn="0" w:noHBand="0" w:noVBand="1"/>
      </w:tblPr>
      <w:tblGrid>
        <w:gridCol w:w="1724"/>
        <w:gridCol w:w="1590"/>
        <w:gridCol w:w="1589"/>
        <w:gridCol w:w="1616"/>
      </w:tblGrid>
      <w:tr w:rsidR="00DA29F9" w:rsidRPr="00BB4E68" w:rsidTr="00DA29F9">
        <w:trPr>
          <w:cantSplit/>
          <w:trHeight w:val="421"/>
          <w:tblHeader/>
          <w:jc w:val="center"/>
        </w:trPr>
        <w:tc>
          <w:tcPr>
            <w:tcW w:w="1724" w:type="dxa"/>
            <w:tcBorders>
              <w:top w:val="single" w:sz="4" w:space="0" w:color="auto"/>
              <w:left w:val="single" w:sz="4" w:space="0" w:color="auto"/>
              <w:bottom w:val="single" w:sz="4" w:space="0" w:color="auto"/>
              <w:right w:val="single" w:sz="4" w:space="0" w:color="auto"/>
            </w:tcBorders>
            <w:vAlign w:val="center"/>
          </w:tcPr>
          <w:p w:rsidR="00DA29F9" w:rsidRPr="00DA29F9" w:rsidRDefault="00DA29F9" w:rsidP="00043AA2">
            <w:pPr>
              <w:keepNext/>
              <w:suppressLineNumbers/>
              <w:contextualSpacing/>
              <w:jc w:val="center"/>
              <w:rPr>
                <w:rFonts w:ascii="Times New Roman Bold" w:eastAsiaTheme="minorHAnsi" w:hAnsi="Times New Roman Bold" w:cs="Times New Roman Bold"/>
                <w:i/>
                <w:caps/>
                <w:noProof/>
                <w:sz w:val="20"/>
                <w:szCs w:val="20"/>
                <w:lang w:val="en-US" w:bidi="hi-IN"/>
              </w:rPr>
            </w:pPr>
          </w:p>
        </w:tc>
        <w:tc>
          <w:tcPr>
            <w:tcW w:w="1590" w:type="dxa"/>
            <w:tcBorders>
              <w:top w:val="single" w:sz="4" w:space="0" w:color="auto"/>
              <w:left w:val="single" w:sz="4" w:space="0" w:color="auto"/>
              <w:bottom w:val="single" w:sz="4" w:space="0" w:color="auto"/>
              <w:right w:val="single" w:sz="4" w:space="0" w:color="auto"/>
            </w:tcBorders>
            <w:vAlign w:val="center"/>
            <w:hideMark/>
          </w:tcPr>
          <w:p w:rsidR="00DA29F9" w:rsidRPr="00BB4E68" w:rsidRDefault="00DA29F9" w:rsidP="00043AA2">
            <w:pPr>
              <w:keepNext/>
              <w:suppressLineNumbers/>
              <w:contextualSpacing/>
              <w:jc w:val="center"/>
              <w:rPr>
                <w:rFonts w:ascii="Times New Roman Bold" w:eastAsiaTheme="majorEastAsia" w:hAnsi="Times New Roman Bold" w:cs="Times New Roman Bold"/>
                <w:sz w:val="20"/>
                <w:szCs w:val="20"/>
                <w:lang w:bidi="hi-IN"/>
              </w:rPr>
            </w:pPr>
            <w:r w:rsidRPr="00BB4E68">
              <w:rPr>
                <w:rFonts w:ascii="Times New Roman Bold" w:hAnsi="Times New Roman Bold" w:cs="Times New Roman Bold"/>
                <w:b/>
                <w:sz w:val="20"/>
              </w:rPr>
              <w:t>Macro rural</w:t>
            </w:r>
          </w:p>
        </w:tc>
        <w:tc>
          <w:tcPr>
            <w:tcW w:w="1589" w:type="dxa"/>
            <w:tcBorders>
              <w:top w:val="single" w:sz="4" w:space="0" w:color="auto"/>
              <w:left w:val="single" w:sz="4" w:space="0" w:color="auto"/>
              <w:bottom w:val="single" w:sz="4" w:space="0" w:color="auto"/>
              <w:right w:val="single" w:sz="4" w:space="0" w:color="auto"/>
            </w:tcBorders>
            <w:vAlign w:val="center"/>
            <w:hideMark/>
          </w:tcPr>
          <w:p w:rsidR="00DA29F9" w:rsidRPr="00BB4E68" w:rsidRDefault="00DA29F9" w:rsidP="00043AA2">
            <w:pPr>
              <w:keepNext/>
              <w:suppressLineNumbers/>
              <w:contextualSpacing/>
              <w:jc w:val="center"/>
              <w:rPr>
                <w:rFonts w:ascii="Times New Roman Bold" w:eastAsiaTheme="majorEastAsia" w:hAnsi="Times New Roman Bold" w:cs="Times New Roman Bold"/>
                <w:sz w:val="20"/>
                <w:szCs w:val="20"/>
                <w:lang w:bidi="hi-IN"/>
              </w:rPr>
            </w:pPr>
            <w:r w:rsidRPr="00BB4E68">
              <w:rPr>
                <w:rFonts w:ascii="Times New Roman Bold" w:hAnsi="Times New Roman Bold" w:cs="Times New Roman Bold"/>
                <w:b/>
                <w:sz w:val="20"/>
              </w:rPr>
              <w:t>Macro suburban</w:t>
            </w:r>
          </w:p>
        </w:tc>
        <w:tc>
          <w:tcPr>
            <w:tcW w:w="1616" w:type="dxa"/>
            <w:tcBorders>
              <w:top w:val="single" w:sz="4" w:space="0" w:color="auto"/>
              <w:left w:val="single" w:sz="4" w:space="0" w:color="auto"/>
              <w:bottom w:val="single" w:sz="4" w:space="0" w:color="auto"/>
              <w:right w:val="single" w:sz="4" w:space="0" w:color="auto"/>
            </w:tcBorders>
            <w:vAlign w:val="center"/>
          </w:tcPr>
          <w:p w:rsidR="00DA29F9" w:rsidRPr="00BB4E68" w:rsidRDefault="00DA29F9" w:rsidP="00043AA2">
            <w:pPr>
              <w:keepNext/>
              <w:suppressLineNumbers/>
              <w:contextualSpacing/>
              <w:jc w:val="center"/>
              <w:rPr>
                <w:rFonts w:ascii="Times New Roman Bold" w:eastAsiaTheme="majorEastAsia" w:hAnsi="Times New Roman Bold" w:cs="Times New Roman Bold"/>
                <w:sz w:val="20"/>
                <w:szCs w:val="20"/>
                <w:lang w:bidi="hi-IN"/>
              </w:rPr>
            </w:pPr>
            <w:r w:rsidRPr="00BB4E68">
              <w:rPr>
                <w:rFonts w:ascii="Times New Roman Bold" w:hAnsi="Times New Roman Bold" w:cs="Times New Roman Bold"/>
                <w:b/>
                <w:sz w:val="20"/>
              </w:rPr>
              <w:t>Macro</w:t>
            </w:r>
            <w:r w:rsidRPr="00BB4E68">
              <w:rPr>
                <w:rFonts w:ascii="Times New Roman Bold" w:hAnsi="Times New Roman Bold" w:cs="Times New Roman Bold"/>
                <w:b/>
                <w:sz w:val="20"/>
              </w:rPr>
              <w:br/>
              <w:t>urban</w:t>
            </w:r>
          </w:p>
        </w:tc>
      </w:tr>
      <w:tr w:rsidR="00DA29F9" w:rsidRPr="00230BC7"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DA29F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b/>
                <w:bCs/>
                <w:iCs/>
                <w:sz w:val="20"/>
                <w:szCs w:val="20"/>
                <w:lang w:val="en-US" w:bidi="hi-IN"/>
              </w:rPr>
            </w:pPr>
            <w:r w:rsidRPr="00DA29F9">
              <w:rPr>
                <w:sz w:val="20"/>
                <w:lang w:val="en-US"/>
              </w:rPr>
              <w:t>Cell radius/ Deployment density (for bands between 2 and 3 GHz)</w:t>
            </w:r>
          </w:p>
        </w:tc>
        <w:tc>
          <w:tcPr>
            <w:tcW w:w="1590" w:type="dxa"/>
            <w:tcBorders>
              <w:top w:val="single" w:sz="4" w:space="0" w:color="auto"/>
              <w:left w:val="single" w:sz="4" w:space="0" w:color="auto"/>
              <w:bottom w:val="single" w:sz="4" w:space="0" w:color="auto"/>
              <w:right w:val="single" w:sz="4" w:space="0" w:color="auto"/>
            </w:tcBorders>
          </w:tcPr>
          <w:p w:rsidR="00DA29F9" w:rsidRPr="00DA29F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ajorHAnsi" w:eastAsiaTheme="majorEastAsia" w:hAnsiTheme="majorHAnsi" w:cstheme="majorBidi"/>
                <w:b/>
                <w:sz w:val="20"/>
                <w:szCs w:val="20"/>
                <w:lang w:val="en-US" w:bidi="hi-IN"/>
              </w:rPr>
            </w:pPr>
            <w:r w:rsidRPr="00DA29F9">
              <w:rPr>
                <w:sz w:val="20"/>
                <w:lang w:val="en-US"/>
              </w:rPr>
              <w:t>&gt; 2 km</w:t>
            </w:r>
            <w:r w:rsidRPr="00DA29F9">
              <w:rPr>
                <w:sz w:val="20"/>
                <w:lang w:val="en-US"/>
              </w:rPr>
              <w:br/>
              <w:t>(typical figure to be used in sharing studies 4 km)</w:t>
            </w:r>
          </w:p>
        </w:tc>
        <w:tc>
          <w:tcPr>
            <w:tcW w:w="1589" w:type="dxa"/>
            <w:tcBorders>
              <w:top w:val="single" w:sz="4" w:space="0" w:color="auto"/>
              <w:left w:val="single" w:sz="4" w:space="0" w:color="auto"/>
              <w:bottom w:val="single" w:sz="4" w:space="0" w:color="auto"/>
              <w:right w:val="single" w:sz="4" w:space="0" w:color="auto"/>
            </w:tcBorders>
          </w:tcPr>
          <w:p w:rsidR="00DA29F9" w:rsidRPr="00DA29F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ajorHAnsi" w:eastAsiaTheme="majorEastAsia" w:hAnsiTheme="majorHAnsi" w:cstheme="majorBidi"/>
                <w:b/>
                <w:sz w:val="20"/>
                <w:szCs w:val="20"/>
                <w:lang w:val="en-US" w:bidi="hi-IN"/>
              </w:rPr>
            </w:pPr>
            <w:r w:rsidRPr="00DA29F9">
              <w:rPr>
                <w:sz w:val="20"/>
                <w:lang w:val="en-US"/>
              </w:rPr>
              <w:t>0.4-2.5 km</w:t>
            </w:r>
            <w:r w:rsidRPr="00DA29F9">
              <w:rPr>
                <w:sz w:val="20"/>
                <w:lang w:val="en-US"/>
              </w:rPr>
              <w:br/>
              <w:t>(typical figure to be used in sharing studies 0.8 km)</w:t>
            </w:r>
          </w:p>
        </w:tc>
        <w:tc>
          <w:tcPr>
            <w:tcW w:w="1616" w:type="dxa"/>
            <w:tcBorders>
              <w:top w:val="single" w:sz="4" w:space="0" w:color="auto"/>
              <w:left w:val="single" w:sz="4" w:space="0" w:color="auto"/>
              <w:bottom w:val="single" w:sz="4" w:space="0" w:color="auto"/>
              <w:right w:val="single" w:sz="4" w:space="0" w:color="auto"/>
            </w:tcBorders>
          </w:tcPr>
          <w:p w:rsidR="00DA29F9" w:rsidRPr="00DA29F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ajorHAnsi" w:eastAsiaTheme="majorEastAsia" w:hAnsiTheme="majorHAnsi" w:cstheme="majorBidi"/>
                <w:b/>
                <w:sz w:val="20"/>
                <w:szCs w:val="20"/>
                <w:lang w:val="en-US" w:bidi="hi-IN"/>
              </w:rPr>
            </w:pPr>
            <w:r w:rsidRPr="00DA29F9">
              <w:rPr>
                <w:sz w:val="20"/>
                <w:lang w:val="en-US"/>
              </w:rPr>
              <w:t>0.2-0.8 km</w:t>
            </w:r>
            <w:r w:rsidRPr="00DA29F9">
              <w:rPr>
                <w:sz w:val="20"/>
                <w:lang w:val="en-US"/>
              </w:rPr>
              <w:br/>
              <w:t>(typical figure to be used in sharing studies 0.4 km)</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bidi="hi-IN"/>
              </w:rPr>
            </w:pPr>
            <w:r w:rsidRPr="00BB4E68">
              <w:rPr>
                <w:sz w:val="20"/>
              </w:rPr>
              <w:t>Antenna height</w:t>
            </w:r>
          </w:p>
        </w:tc>
        <w:tc>
          <w:tcPr>
            <w:tcW w:w="1590"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30 m</w:t>
            </w:r>
          </w:p>
        </w:tc>
        <w:tc>
          <w:tcPr>
            <w:tcW w:w="1589"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keepNext/>
              <w:keepLines/>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ind w:left="1134" w:hanging="1134"/>
              <w:contextualSpacing/>
              <w:jc w:val="center"/>
              <w:outlineLvl w:val="8"/>
              <w:rPr>
                <w:rFonts w:asciiTheme="majorHAnsi" w:eastAsiaTheme="majorEastAsia" w:hAnsiTheme="majorHAnsi" w:cstheme="majorBidi"/>
                <w:b/>
                <w:sz w:val="20"/>
                <w:szCs w:val="20"/>
                <w:lang w:eastAsia="zh-CN" w:bidi="hi-IN"/>
              </w:rPr>
            </w:pPr>
            <w:r w:rsidRPr="00BB4E68">
              <w:rPr>
                <w:sz w:val="20"/>
              </w:rPr>
              <w:t xml:space="preserve">25 m </w:t>
            </w:r>
          </w:p>
        </w:tc>
        <w:tc>
          <w:tcPr>
            <w:tcW w:w="1616" w:type="dxa"/>
            <w:tcBorders>
              <w:top w:val="single" w:sz="4" w:space="0" w:color="auto"/>
              <w:left w:val="single" w:sz="4" w:space="0" w:color="auto"/>
              <w:bottom w:val="single" w:sz="4" w:space="0" w:color="auto"/>
              <w:right w:val="single" w:sz="4" w:space="0" w:color="auto"/>
            </w:tcBorders>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 xml:space="preserve">20 m </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bidi="hi-IN"/>
              </w:rPr>
            </w:pPr>
            <w:r w:rsidRPr="00BB4E68">
              <w:rPr>
                <w:sz w:val="20"/>
              </w:rPr>
              <w:t>Sectorization</w:t>
            </w:r>
          </w:p>
        </w:tc>
        <w:tc>
          <w:tcPr>
            <w:tcW w:w="1590"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3 sectors</w:t>
            </w:r>
          </w:p>
        </w:tc>
        <w:tc>
          <w:tcPr>
            <w:tcW w:w="1589"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3 sectors</w:t>
            </w:r>
          </w:p>
        </w:tc>
        <w:tc>
          <w:tcPr>
            <w:tcW w:w="1616" w:type="dxa"/>
            <w:tcBorders>
              <w:top w:val="single" w:sz="4" w:space="0" w:color="auto"/>
              <w:left w:val="single" w:sz="4" w:space="0" w:color="auto"/>
              <w:bottom w:val="single" w:sz="4" w:space="0" w:color="auto"/>
              <w:right w:val="single" w:sz="4" w:space="0" w:color="auto"/>
            </w:tcBorders>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3 sectors</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bidi="hi-IN"/>
              </w:rPr>
            </w:pPr>
            <w:r w:rsidRPr="00BB4E68">
              <w:rPr>
                <w:sz w:val="20"/>
              </w:rPr>
              <w:t>Downtilt</w:t>
            </w:r>
          </w:p>
        </w:tc>
        <w:tc>
          <w:tcPr>
            <w:tcW w:w="1590"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3 degrees</w:t>
            </w:r>
          </w:p>
        </w:tc>
        <w:tc>
          <w:tcPr>
            <w:tcW w:w="1589"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6 degrees</w:t>
            </w:r>
          </w:p>
        </w:tc>
        <w:tc>
          <w:tcPr>
            <w:tcW w:w="1616" w:type="dxa"/>
            <w:tcBorders>
              <w:top w:val="single" w:sz="4" w:space="0" w:color="auto"/>
              <w:left w:val="single" w:sz="4" w:space="0" w:color="auto"/>
              <w:bottom w:val="single" w:sz="4" w:space="0" w:color="auto"/>
              <w:right w:val="single" w:sz="4" w:space="0" w:color="auto"/>
            </w:tcBorders>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10 degrees</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bidi="hi-IN"/>
              </w:rPr>
            </w:pPr>
            <w:r w:rsidRPr="00BB4E68">
              <w:rPr>
                <w:sz w:val="20"/>
              </w:rPr>
              <w:t>Frequency reuse</w:t>
            </w:r>
          </w:p>
        </w:tc>
        <w:tc>
          <w:tcPr>
            <w:tcW w:w="1590"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1</w:t>
            </w:r>
          </w:p>
        </w:tc>
        <w:tc>
          <w:tcPr>
            <w:tcW w:w="1589"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1</w:t>
            </w:r>
          </w:p>
        </w:tc>
        <w:tc>
          <w:tcPr>
            <w:tcW w:w="1616" w:type="dxa"/>
            <w:tcBorders>
              <w:top w:val="single" w:sz="4" w:space="0" w:color="auto"/>
              <w:left w:val="single" w:sz="4" w:space="0" w:color="auto"/>
              <w:bottom w:val="single" w:sz="4" w:space="0" w:color="auto"/>
              <w:right w:val="single" w:sz="4" w:space="0" w:color="auto"/>
            </w:tcBorders>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b/>
                <w:sz w:val="20"/>
                <w:szCs w:val="20"/>
                <w:lang w:bidi="hi-IN"/>
              </w:rPr>
            </w:pPr>
            <w:r w:rsidRPr="00BB4E68">
              <w:rPr>
                <w:sz w:val="20"/>
              </w:rPr>
              <w:t>1</w:t>
            </w:r>
          </w:p>
        </w:tc>
      </w:tr>
      <w:tr w:rsidR="00DA29F9" w:rsidRPr="00230BC7"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bidi="hi-IN"/>
              </w:rPr>
            </w:pPr>
            <w:r w:rsidRPr="00BB4E68">
              <w:rPr>
                <w:sz w:val="20"/>
              </w:rPr>
              <w:t>Antenna pattern</w:t>
            </w:r>
          </w:p>
        </w:tc>
        <w:tc>
          <w:tcPr>
            <w:tcW w:w="4795" w:type="dxa"/>
            <w:gridSpan w:val="3"/>
            <w:tcBorders>
              <w:top w:val="single" w:sz="4" w:space="0" w:color="auto"/>
              <w:left w:val="single" w:sz="4" w:space="0" w:color="auto"/>
              <w:bottom w:val="single" w:sz="4" w:space="0" w:color="auto"/>
              <w:right w:val="single" w:sz="4" w:space="0" w:color="auto"/>
            </w:tcBorders>
            <w:hideMark/>
          </w:tcPr>
          <w:p w:rsidR="00DA29F9" w:rsidRPr="00DA29F9"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val="en-US" w:bidi="hi-IN"/>
              </w:rPr>
            </w:pPr>
            <w:r w:rsidRPr="00DA29F9">
              <w:rPr>
                <w:rFonts w:asciiTheme="majorBidi" w:hAnsiTheme="majorBidi" w:cstheme="majorBidi"/>
                <w:sz w:val="20"/>
                <w:lang w:val="en-US"/>
              </w:rPr>
              <w:t>Recommendation ITU-R F.1336 (</w:t>
            </w:r>
            <w:r w:rsidRPr="00DA29F9">
              <w:rPr>
                <w:rFonts w:asciiTheme="majorBidi" w:hAnsiTheme="majorBidi" w:cstheme="majorBidi"/>
                <w:i/>
                <w:sz w:val="20"/>
                <w:lang w:val="en-US"/>
              </w:rPr>
              <w:t xml:space="preserve">recommends </w:t>
            </w:r>
            <w:r w:rsidRPr="00DA29F9">
              <w:rPr>
                <w:rFonts w:asciiTheme="majorBidi" w:hAnsiTheme="majorBidi" w:cstheme="majorBidi"/>
                <w:sz w:val="20"/>
                <w:lang w:val="en-US"/>
              </w:rPr>
              <w:t xml:space="preserve">3.1) </w:t>
            </w:r>
            <w:r w:rsidRPr="00DA29F9">
              <w:rPr>
                <w:rFonts w:asciiTheme="majorBidi" w:hAnsiTheme="majorBidi" w:cstheme="majorBidi"/>
                <w:sz w:val="20"/>
                <w:lang w:val="en-US"/>
              </w:rPr>
              <w:br/>
            </w:r>
            <w:r w:rsidRPr="00DA29F9">
              <w:rPr>
                <w:i/>
                <w:iCs/>
                <w:sz w:val="20"/>
                <w:lang w:val="en-US"/>
              </w:rPr>
              <w:t>k</w:t>
            </w:r>
            <w:r w:rsidRPr="00DA29F9">
              <w:rPr>
                <w:i/>
                <w:iCs/>
                <w:sz w:val="20"/>
                <w:vertAlign w:val="subscript"/>
                <w:lang w:val="en-US"/>
              </w:rPr>
              <w:t>a</w:t>
            </w:r>
            <w:r w:rsidRPr="00DA29F9">
              <w:rPr>
                <w:sz w:val="20"/>
                <w:lang w:val="en-US"/>
              </w:rPr>
              <w:t xml:space="preserve"> = 0.7</w:t>
            </w:r>
          </w:p>
          <w:p w:rsidR="00DA29F9" w:rsidRPr="00DA29F9"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val="en-US" w:bidi="hi-IN"/>
              </w:rPr>
            </w:pPr>
            <w:r w:rsidRPr="00DA29F9">
              <w:rPr>
                <w:i/>
                <w:iCs/>
                <w:sz w:val="20"/>
                <w:lang w:val="en-US"/>
              </w:rPr>
              <w:t>k</w:t>
            </w:r>
            <w:r w:rsidRPr="00DA29F9">
              <w:rPr>
                <w:i/>
                <w:iCs/>
                <w:sz w:val="20"/>
                <w:vertAlign w:val="subscript"/>
                <w:lang w:val="en-US"/>
              </w:rPr>
              <w:t>p</w:t>
            </w:r>
            <w:r w:rsidRPr="00DA29F9">
              <w:rPr>
                <w:sz w:val="20"/>
                <w:lang w:val="en-US"/>
              </w:rPr>
              <w:t xml:space="preserve"> = 0.7</w:t>
            </w:r>
          </w:p>
          <w:p w:rsidR="00DA29F9" w:rsidRPr="00DA29F9"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val="en-US" w:bidi="hi-IN"/>
              </w:rPr>
            </w:pPr>
            <w:r w:rsidRPr="00DA29F9">
              <w:rPr>
                <w:i/>
                <w:iCs/>
                <w:sz w:val="20"/>
                <w:lang w:val="en-US"/>
              </w:rPr>
              <w:t>k</w:t>
            </w:r>
            <w:r w:rsidRPr="00DA29F9">
              <w:rPr>
                <w:i/>
                <w:iCs/>
                <w:sz w:val="20"/>
                <w:vertAlign w:val="subscript"/>
                <w:lang w:val="en-US"/>
              </w:rPr>
              <w:t>h</w:t>
            </w:r>
            <w:r w:rsidRPr="00DA29F9">
              <w:rPr>
                <w:sz w:val="20"/>
                <w:lang w:val="en-US"/>
              </w:rPr>
              <w:t xml:space="preserve"> = 0.7</w:t>
            </w:r>
          </w:p>
          <w:p w:rsidR="00DA29F9" w:rsidRPr="00DA29F9"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val="en-US" w:bidi="hi-IN"/>
              </w:rPr>
            </w:pPr>
            <w:r w:rsidRPr="00DA29F9">
              <w:rPr>
                <w:i/>
                <w:iCs/>
                <w:sz w:val="20"/>
                <w:lang w:val="en-US"/>
              </w:rPr>
              <w:t>k</w:t>
            </w:r>
            <w:r w:rsidRPr="00DA29F9">
              <w:rPr>
                <w:i/>
                <w:iCs/>
                <w:sz w:val="20"/>
                <w:vertAlign w:val="subscript"/>
                <w:lang w:val="en-US"/>
              </w:rPr>
              <w:t>v</w:t>
            </w:r>
            <w:r w:rsidRPr="00DA29F9">
              <w:rPr>
                <w:sz w:val="20"/>
                <w:lang w:val="en-US"/>
              </w:rPr>
              <w:t xml:space="preserve"> = 0.3</w:t>
            </w:r>
          </w:p>
          <w:p w:rsidR="00DA29F9" w:rsidRPr="00DA29F9"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Bidi" w:eastAsiaTheme="majorEastAsia" w:hAnsiTheme="majorBidi" w:cstheme="majorBidi"/>
                <w:b/>
                <w:sz w:val="20"/>
                <w:szCs w:val="20"/>
                <w:lang w:val="en-US" w:bidi="hi-IN"/>
              </w:rPr>
            </w:pPr>
            <w:r w:rsidRPr="00DA29F9">
              <w:rPr>
                <w:rFonts w:asciiTheme="majorBidi" w:hAnsiTheme="majorBidi" w:cstheme="majorBidi"/>
                <w:sz w:val="20"/>
                <w:lang w:val="en-US"/>
              </w:rPr>
              <w:t>Horizontal 3 dB beamwidth: 65 degrees</w:t>
            </w:r>
          </w:p>
          <w:p w:rsidR="00DA29F9" w:rsidRPr="00DA29F9"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Theme="majorEastAsia" w:hAnsiTheme="majorHAnsi" w:cstheme="majorBidi"/>
                <w:b/>
                <w:sz w:val="20"/>
                <w:szCs w:val="20"/>
                <w:lang w:val="en-US" w:bidi="hi-IN"/>
              </w:rPr>
            </w:pPr>
            <w:r w:rsidRPr="00DA29F9">
              <w:rPr>
                <w:rFonts w:asciiTheme="majorBidi" w:hAnsiTheme="majorBidi" w:cstheme="majorBidi"/>
                <w:sz w:val="20"/>
                <w:lang w:val="en-US"/>
              </w:rPr>
              <w:t>Vertical 3 dB beamwidth:</w:t>
            </w:r>
            <w:r w:rsidRPr="00DA29F9">
              <w:rPr>
                <w:sz w:val="20"/>
                <w:lang w:val="en-US"/>
              </w:rPr>
              <w:t xml:space="preserve"> determined from the horizontal beamwidth by equations in Recommendation ITU-R F.1336. Vertical beamwidths of actual antennas may also be used when available.</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ajorHAnsi" w:eastAsia="MS Mincho" w:hAnsiTheme="majorHAnsi" w:cstheme="majorBidi"/>
                <w:b/>
                <w:sz w:val="20"/>
                <w:szCs w:val="20"/>
                <w:lang w:bidi="hi-IN"/>
              </w:rPr>
            </w:pPr>
            <w:r w:rsidRPr="00BB4E68" w:rsidDel="009B7C20">
              <w:rPr>
                <w:rFonts w:eastAsia="MS Mincho"/>
                <w:sz w:val="20"/>
              </w:rPr>
              <w:t>Antenna polarization</w:t>
            </w:r>
          </w:p>
        </w:tc>
        <w:tc>
          <w:tcPr>
            <w:tcW w:w="1590"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rPr>
                <w:rFonts w:asciiTheme="minorHAnsi" w:eastAsia="MS Mincho" w:hAnsiTheme="minorHAnsi" w:cstheme="minorBidi"/>
                <w:b/>
                <w:sz w:val="20"/>
                <w:szCs w:val="20"/>
                <w:lang w:bidi="hi-IN"/>
              </w:rPr>
            </w:pPr>
            <w:r w:rsidRPr="00BB4E68" w:rsidDel="009B7C20">
              <w:rPr>
                <w:rFonts w:eastAsia="MS Mincho"/>
                <w:sz w:val="20"/>
              </w:rPr>
              <w:t>Linear/±45 degrees</w:t>
            </w:r>
          </w:p>
        </w:tc>
        <w:tc>
          <w:tcPr>
            <w:tcW w:w="1589" w:type="dxa"/>
            <w:tcBorders>
              <w:top w:val="single" w:sz="4" w:space="0" w:color="auto"/>
              <w:left w:val="single" w:sz="4" w:space="0" w:color="auto"/>
              <w:bottom w:val="single" w:sz="4" w:space="0" w:color="auto"/>
              <w:right w:val="single" w:sz="4" w:space="0" w:color="auto"/>
            </w:tcBorders>
            <w:hideMark/>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MS Mincho" w:hAnsiTheme="majorHAnsi" w:cstheme="majorBidi"/>
                <w:b/>
                <w:sz w:val="20"/>
                <w:szCs w:val="20"/>
                <w:lang w:bidi="hi-IN"/>
              </w:rPr>
            </w:pPr>
            <w:r w:rsidRPr="00BB4E68" w:rsidDel="009B7C20">
              <w:rPr>
                <w:rFonts w:eastAsia="MS Mincho"/>
                <w:sz w:val="20"/>
              </w:rPr>
              <w:t>Linear/±45 degrees</w:t>
            </w:r>
          </w:p>
        </w:tc>
        <w:tc>
          <w:tcPr>
            <w:tcW w:w="1616" w:type="dxa"/>
            <w:tcBorders>
              <w:top w:val="single" w:sz="4" w:space="0" w:color="auto"/>
              <w:left w:val="single" w:sz="4" w:space="0" w:color="auto"/>
              <w:bottom w:val="single" w:sz="4" w:space="0" w:color="auto"/>
              <w:right w:val="single" w:sz="4" w:space="0" w:color="auto"/>
            </w:tcBorders>
          </w:tcPr>
          <w:p w:rsidR="00DA29F9" w:rsidRPr="00BB4E68" w:rsidRDefault="00DA29F9" w:rsidP="00DA29F9">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MS Mincho" w:hAnsiTheme="majorHAnsi" w:cstheme="majorBidi"/>
                <w:b/>
                <w:sz w:val="20"/>
                <w:szCs w:val="20"/>
                <w:lang w:bidi="hi-IN"/>
              </w:rPr>
            </w:pPr>
            <w:r w:rsidRPr="00BB4E68" w:rsidDel="009B7C20">
              <w:rPr>
                <w:rFonts w:eastAsia="MS Mincho"/>
                <w:sz w:val="20"/>
              </w:rPr>
              <w:t>Linear/±45 degrees</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DA29F9"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val="en-US" w:bidi="hi-IN"/>
              </w:rPr>
            </w:pPr>
            <w:r w:rsidRPr="00DA29F9" w:rsidDel="009B7C20">
              <w:rPr>
                <w:sz w:val="20"/>
                <w:lang w:val="en-US"/>
              </w:rPr>
              <w:t>Below rooftop base station antenna deployment</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sidDel="009B7C20">
              <w:rPr>
                <w:sz w:val="20"/>
              </w:rPr>
              <w:t>0%</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sidDel="009B7C20">
              <w:rPr>
                <w:sz w:val="20"/>
              </w:rPr>
              <w:t>0%</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sidDel="009B7C20">
              <w:rPr>
                <w:sz w:val="20"/>
              </w:rPr>
              <w:t>50%</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bidi="hi-IN"/>
              </w:rPr>
            </w:pPr>
            <w:r w:rsidRPr="00BB4E68">
              <w:rPr>
                <w:sz w:val="20"/>
              </w:rPr>
              <w:t>Feeder loss</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3 dB</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3 dB</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3 dB</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DA29F9"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val="en-US" w:bidi="hi-IN"/>
              </w:rPr>
            </w:pPr>
            <w:r w:rsidRPr="00DA29F9">
              <w:rPr>
                <w:sz w:val="20"/>
                <w:lang w:val="en-US"/>
              </w:rPr>
              <w:t>Maximum base station output power (5/10/20 MHz)</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43/46/46 dBm</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43/46/46 dBm</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43/46/46 dBm</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DA29F9"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val="en-US" w:bidi="hi-IN"/>
              </w:rPr>
            </w:pPr>
            <w:r w:rsidRPr="00DA29F9">
              <w:rPr>
                <w:sz w:val="20"/>
                <w:lang w:val="en-US"/>
              </w:rPr>
              <w:t>Maximum base station antenna gain</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18 dBi</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16 dBi</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16 dBi</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DA29F9"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val="en-US" w:bidi="hi-IN"/>
              </w:rPr>
            </w:pPr>
            <w:r w:rsidRPr="00DA29F9">
              <w:rPr>
                <w:sz w:val="20"/>
                <w:lang w:val="en-US"/>
              </w:rPr>
              <w:t>Maximum base station output power/sector (EIRP)</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inorHAnsi" w:eastAsiaTheme="minorHAnsi" w:hAnsiTheme="minorHAnsi" w:cstheme="minorBidi"/>
                <w:sz w:val="20"/>
                <w:szCs w:val="20"/>
                <w:lang w:bidi="hi-IN"/>
              </w:rPr>
            </w:pPr>
            <w:r w:rsidRPr="00BB4E68">
              <w:rPr>
                <w:sz w:val="20"/>
              </w:rPr>
              <w:t>58/61/61 dBm</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56/59/59 dBm</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56/59/59 dBm</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bidi="hi-IN"/>
              </w:rPr>
            </w:pPr>
            <w:r w:rsidRPr="00BB4E68">
              <w:rPr>
                <w:sz w:val="20"/>
              </w:rPr>
              <w:t>Average base station activity</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50%</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50%</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50%</w:t>
            </w:r>
          </w:p>
        </w:tc>
      </w:tr>
      <w:tr w:rsidR="00DA29F9" w:rsidRPr="00BB4E68" w:rsidTr="00DA29F9">
        <w:trPr>
          <w:cantSplit/>
          <w:trHeight w:val="20"/>
          <w:jc w:val="center"/>
        </w:trPr>
        <w:tc>
          <w:tcPr>
            <w:tcW w:w="1724" w:type="dxa"/>
            <w:tcBorders>
              <w:top w:val="single" w:sz="4" w:space="0" w:color="auto"/>
              <w:left w:val="single" w:sz="4" w:space="0" w:color="auto"/>
              <w:bottom w:val="single" w:sz="4" w:space="0" w:color="auto"/>
              <w:right w:val="single" w:sz="4" w:space="0" w:color="auto"/>
            </w:tcBorders>
          </w:tcPr>
          <w:p w:rsidR="00DA29F9" w:rsidRPr="00DA29F9"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left"/>
              <w:rPr>
                <w:rFonts w:asciiTheme="minorHAnsi" w:eastAsiaTheme="minorHAnsi" w:hAnsiTheme="minorHAnsi" w:cstheme="minorBidi"/>
                <w:sz w:val="20"/>
                <w:szCs w:val="20"/>
                <w:lang w:val="en-US" w:bidi="hi-IN"/>
              </w:rPr>
            </w:pPr>
            <w:r w:rsidRPr="00DA29F9">
              <w:rPr>
                <w:sz w:val="20"/>
                <w:lang w:val="en-US"/>
              </w:rPr>
              <w:t>Average base station power/sector taking into account activity factor</w:t>
            </w:r>
          </w:p>
        </w:tc>
        <w:tc>
          <w:tcPr>
            <w:tcW w:w="1590"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55/58/58 dBm</w:t>
            </w:r>
          </w:p>
        </w:tc>
        <w:tc>
          <w:tcPr>
            <w:tcW w:w="1589"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53/56/56 dBm</w:t>
            </w:r>
          </w:p>
        </w:tc>
        <w:tc>
          <w:tcPr>
            <w:tcW w:w="1616" w:type="dxa"/>
            <w:tcBorders>
              <w:top w:val="single" w:sz="4" w:space="0" w:color="auto"/>
              <w:left w:val="single" w:sz="4" w:space="0" w:color="auto"/>
              <w:bottom w:val="single" w:sz="4" w:space="0" w:color="auto"/>
              <w:right w:val="single" w:sz="4" w:space="0" w:color="auto"/>
            </w:tcBorders>
          </w:tcPr>
          <w:p w:rsidR="00DA29F9" w:rsidRPr="00BB4E68" w:rsidDel="00B17489" w:rsidRDefault="00DA29F9" w:rsidP="00043AA2">
            <w:pPr>
              <w:suppressLineNumbers/>
              <w:tabs>
                <w:tab w:val="left" w:pos="284"/>
                <w:tab w:val="left" w:pos="567"/>
                <w:tab w:val="left" w:pos="851"/>
                <w:tab w:val="left" w:pos="1418"/>
                <w:tab w:val="left" w:pos="1701"/>
                <w:tab w:val="left" w:pos="2552"/>
                <w:tab w:val="left" w:pos="2835"/>
                <w:tab w:val="left" w:pos="3119"/>
                <w:tab w:val="left" w:pos="3402"/>
                <w:tab w:val="left" w:pos="3686"/>
                <w:tab w:val="left" w:pos="3969"/>
              </w:tabs>
              <w:contextualSpacing/>
              <w:jc w:val="center"/>
              <w:rPr>
                <w:rFonts w:asciiTheme="majorHAnsi" w:eastAsiaTheme="majorEastAsia" w:hAnsiTheme="majorHAnsi" w:cstheme="majorBidi"/>
                <w:sz w:val="20"/>
                <w:szCs w:val="20"/>
                <w:lang w:bidi="hi-IN"/>
              </w:rPr>
            </w:pPr>
            <w:r w:rsidRPr="00BB4E68">
              <w:rPr>
                <w:sz w:val="20"/>
              </w:rPr>
              <w:t>53/56/56 dBm</w:t>
            </w:r>
          </w:p>
        </w:tc>
      </w:tr>
    </w:tbl>
    <w:p w:rsidR="00DA29F9" w:rsidRDefault="00DA29F9" w:rsidP="00DA29F9">
      <w:pPr>
        <w:pStyle w:val="TableNo"/>
      </w:pPr>
      <w:r>
        <w:br w:type="page"/>
      </w:r>
    </w:p>
    <w:p w:rsidR="00DA29F9" w:rsidRDefault="00DA29F9" w:rsidP="00DA29F9">
      <w:pPr>
        <w:pStyle w:val="TableNo"/>
      </w:pPr>
      <w:r>
        <w:lastRenderedPageBreak/>
        <w:t>TABLE 3</w:t>
      </w:r>
    </w:p>
    <w:p w:rsidR="00DA29F9" w:rsidRPr="00DA29F9" w:rsidRDefault="00DA29F9" w:rsidP="00DA29F9">
      <w:pPr>
        <w:pStyle w:val="Tabletitle"/>
        <w:rPr>
          <w:lang w:val="en-US"/>
        </w:rPr>
      </w:pPr>
      <w:r w:rsidRPr="00DA29F9">
        <w:rPr>
          <w:lang w:val="en-US"/>
        </w:rPr>
        <w:t>Deployment related parameters for LTE Advanced TDD systems UE characteristics</w:t>
      </w:r>
      <w:r w:rsidRPr="00DA29F9">
        <w:rPr>
          <w:lang w:val="en-US"/>
        </w:rPr>
        <w:br/>
        <w:t xml:space="preserve"> in 2 300-2 400 MHz </w:t>
      </w:r>
    </w:p>
    <w:tbl>
      <w:tblPr>
        <w:tblStyle w:val="TableGrid"/>
        <w:tblW w:w="0" w:type="auto"/>
        <w:jc w:val="center"/>
        <w:tblLook w:val="04A0" w:firstRow="1" w:lastRow="0" w:firstColumn="1" w:lastColumn="0" w:noHBand="0" w:noVBand="1"/>
      </w:tblPr>
      <w:tblGrid>
        <w:gridCol w:w="1668"/>
        <w:gridCol w:w="1524"/>
        <w:gridCol w:w="1765"/>
        <w:gridCol w:w="1559"/>
      </w:tblGrid>
      <w:tr w:rsidR="00DA29F9" w:rsidTr="00DA29F9">
        <w:trPr>
          <w:jc w:val="center"/>
        </w:trPr>
        <w:tc>
          <w:tcPr>
            <w:tcW w:w="1668" w:type="dxa"/>
          </w:tcPr>
          <w:p w:rsidR="00DA29F9" w:rsidRPr="00DA29F9" w:rsidRDefault="00DA29F9" w:rsidP="00DA29F9">
            <w:pPr>
              <w:spacing w:before="40" w:after="40" w:line="276" w:lineRule="auto"/>
              <w:rPr>
                <w:sz w:val="20"/>
                <w:lang w:val="en-US"/>
              </w:rPr>
            </w:pPr>
          </w:p>
        </w:tc>
        <w:tc>
          <w:tcPr>
            <w:tcW w:w="1524" w:type="dxa"/>
            <w:vAlign w:val="center"/>
          </w:tcPr>
          <w:p w:rsidR="00DA29F9" w:rsidRPr="00C86B00" w:rsidRDefault="00DA29F9" w:rsidP="00965FC4">
            <w:pPr>
              <w:widowControl w:val="0"/>
              <w:spacing w:before="40" w:after="40" w:line="276" w:lineRule="auto"/>
              <w:outlineLvl w:val="2"/>
              <w:rPr>
                <w:sz w:val="20"/>
              </w:rPr>
            </w:pPr>
            <w:r w:rsidRPr="00FD370B">
              <w:rPr>
                <w:rFonts w:eastAsia="Times New Roman"/>
                <w:b/>
                <w:sz w:val="20"/>
              </w:rPr>
              <w:t xml:space="preserve">Macro </w:t>
            </w:r>
            <w:r w:rsidR="00965FC4">
              <w:rPr>
                <w:rFonts w:eastAsia="Times New Roman"/>
                <w:b/>
                <w:sz w:val="20"/>
              </w:rPr>
              <w:t>r</w:t>
            </w:r>
            <w:r w:rsidRPr="00FD370B">
              <w:rPr>
                <w:rFonts w:eastAsia="Times New Roman"/>
                <w:b/>
                <w:sz w:val="20"/>
              </w:rPr>
              <w:t>ural</w:t>
            </w:r>
          </w:p>
        </w:tc>
        <w:tc>
          <w:tcPr>
            <w:tcW w:w="1765" w:type="dxa"/>
            <w:vAlign w:val="center"/>
          </w:tcPr>
          <w:p w:rsidR="00DA29F9" w:rsidRPr="00C86B00" w:rsidRDefault="00DA29F9" w:rsidP="00965FC4">
            <w:pPr>
              <w:widowControl w:val="0"/>
              <w:spacing w:before="40" w:after="40" w:line="276" w:lineRule="auto"/>
              <w:outlineLvl w:val="2"/>
              <w:rPr>
                <w:sz w:val="20"/>
              </w:rPr>
            </w:pPr>
            <w:r w:rsidRPr="00FD370B">
              <w:rPr>
                <w:rFonts w:eastAsia="Times New Roman"/>
                <w:b/>
                <w:sz w:val="20"/>
              </w:rPr>
              <w:t xml:space="preserve">Macro </w:t>
            </w:r>
            <w:r w:rsidR="00965FC4">
              <w:rPr>
                <w:rFonts w:eastAsia="Times New Roman"/>
                <w:b/>
                <w:sz w:val="20"/>
              </w:rPr>
              <w:t>s</w:t>
            </w:r>
            <w:r w:rsidRPr="00FD370B">
              <w:rPr>
                <w:rFonts w:eastAsia="Times New Roman"/>
                <w:b/>
                <w:sz w:val="20"/>
              </w:rPr>
              <w:t>uburban</w:t>
            </w:r>
          </w:p>
        </w:tc>
        <w:tc>
          <w:tcPr>
            <w:tcW w:w="1559" w:type="dxa"/>
            <w:vAlign w:val="center"/>
          </w:tcPr>
          <w:p w:rsidR="00DA29F9" w:rsidRPr="00C86B00" w:rsidRDefault="00DA29F9" w:rsidP="00965FC4">
            <w:pPr>
              <w:widowControl w:val="0"/>
              <w:spacing w:before="40" w:after="40" w:line="276" w:lineRule="auto"/>
              <w:outlineLvl w:val="2"/>
              <w:rPr>
                <w:sz w:val="20"/>
              </w:rPr>
            </w:pPr>
            <w:r w:rsidRPr="00FD370B">
              <w:rPr>
                <w:rFonts w:eastAsia="Times New Roman"/>
                <w:b/>
                <w:sz w:val="20"/>
              </w:rPr>
              <w:t xml:space="preserve">Macro </w:t>
            </w:r>
            <w:r w:rsidR="00965FC4">
              <w:rPr>
                <w:rFonts w:eastAsia="Times New Roman"/>
                <w:b/>
                <w:sz w:val="20"/>
              </w:rPr>
              <w:t>u</w:t>
            </w:r>
            <w:r w:rsidRPr="00FD370B">
              <w:rPr>
                <w:rFonts w:eastAsia="Times New Roman"/>
                <w:b/>
                <w:sz w:val="20"/>
              </w:rPr>
              <w:t>rban</w:t>
            </w:r>
          </w:p>
        </w:tc>
      </w:tr>
      <w:tr w:rsidR="00DA29F9" w:rsidTr="00DA29F9">
        <w:trPr>
          <w:jc w:val="center"/>
        </w:trPr>
        <w:tc>
          <w:tcPr>
            <w:tcW w:w="1668" w:type="dxa"/>
          </w:tcPr>
          <w:p w:rsidR="00DA29F9" w:rsidRPr="008A5B07" w:rsidRDefault="00DA29F9" w:rsidP="00965FC4">
            <w:pPr>
              <w:spacing w:before="40" w:after="40"/>
              <w:jc w:val="left"/>
              <w:rPr>
                <w:sz w:val="20"/>
              </w:rPr>
            </w:pPr>
            <w:r w:rsidRPr="008A5B07">
              <w:rPr>
                <w:sz w:val="20"/>
              </w:rPr>
              <w:t>Indoor user terminal usage</w:t>
            </w:r>
          </w:p>
        </w:tc>
        <w:tc>
          <w:tcPr>
            <w:tcW w:w="1524" w:type="dxa"/>
          </w:tcPr>
          <w:p w:rsidR="00DA29F9" w:rsidRPr="008A5B07" w:rsidRDefault="00DA29F9" w:rsidP="00965FC4">
            <w:pPr>
              <w:spacing w:before="40" w:after="40"/>
              <w:jc w:val="center"/>
              <w:rPr>
                <w:sz w:val="20"/>
              </w:rPr>
            </w:pPr>
            <w:r w:rsidRPr="008A5B07">
              <w:rPr>
                <w:sz w:val="20"/>
              </w:rPr>
              <w:t>50%</w:t>
            </w:r>
          </w:p>
        </w:tc>
        <w:tc>
          <w:tcPr>
            <w:tcW w:w="1765" w:type="dxa"/>
          </w:tcPr>
          <w:p w:rsidR="00DA29F9" w:rsidRPr="008A5B07" w:rsidRDefault="00DA29F9" w:rsidP="00965FC4">
            <w:pPr>
              <w:spacing w:before="40" w:after="40"/>
              <w:jc w:val="center"/>
              <w:rPr>
                <w:sz w:val="20"/>
              </w:rPr>
            </w:pPr>
            <w:r w:rsidRPr="008A5B07">
              <w:rPr>
                <w:sz w:val="20"/>
              </w:rPr>
              <w:t>70%</w:t>
            </w:r>
          </w:p>
        </w:tc>
        <w:tc>
          <w:tcPr>
            <w:tcW w:w="1559" w:type="dxa"/>
          </w:tcPr>
          <w:p w:rsidR="00DA29F9" w:rsidRPr="008A5B07" w:rsidRDefault="00DA29F9" w:rsidP="00965FC4">
            <w:pPr>
              <w:spacing w:before="40" w:after="40"/>
              <w:jc w:val="center"/>
              <w:rPr>
                <w:sz w:val="20"/>
              </w:rPr>
            </w:pPr>
            <w:r w:rsidRPr="008A5B07">
              <w:rPr>
                <w:sz w:val="20"/>
              </w:rPr>
              <w:t>70%</w:t>
            </w:r>
          </w:p>
        </w:tc>
      </w:tr>
      <w:tr w:rsidR="00DA29F9" w:rsidTr="00DA29F9">
        <w:trPr>
          <w:jc w:val="center"/>
        </w:trPr>
        <w:tc>
          <w:tcPr>
            <w:tcW w:w="1668" w:type="dxa"/>
          </w:tcPr>
          <w:p w:rsidR="00DA29F9" w:rsidRPr="00DA29F9" w:rsidRDefault="00DA29F9" w:rsidP="00965FC4">
            <w:pPr>
              <w:spacing w:before="40" w:after="40"/>
              <w:jc w:val="left"/>
              <w:rPr>
                <w:sz w:val="20"/>
                <w:lang w:val="en-US"/>
              </w:rPr>
            </w:pPr>
            <w:r w:rsidRPr="00DA29F9" w:rsidDel="00CF7FA4">
              <w:rPr>
                <w:sz w:val="20"/>
                <w:lang w:val="en-US"/>
              </w:rPr>
              <w:t>Indoor user terminal penetration loss</w:t>
            </w:r>
          </w:p>
        </w:tc>
        <w:tc>
          <w:tcPr>
            <w:tcW w:w="1524" w:type="dxa"/>
          </w:tcPr>
          <w:p w:rsidR="00DA29F9" w:rsidRPr="008A5B07" w:rsidRDefault="00DA29F9" w:rsidP="00965FC4">
            <w:pPr>
              <w:spacing w:before="40" w:after="40"/>
              <w:jc w:val="center"/>
              <w:rPr>
                <w:sz w:val="20"/>
              </w:rPr>
            </w:pPr>
            <w:r w:rsidRPr="008A5B07" w:rsidDel="00CF7FA4">
              <w:rPr>
                <w:sz w:val="20"/>
              </w:rPr>
              <w:t>15 dB</w:t>
            </w:r>
          </w:p>
        </w:tc>
        <w:tc>
          <w:tcPr>
            <w:tcW w:w="1765" w:type="dxa"/>
          </w:tcPr>
          <w:p w:rsidR="00DA29F9" w:rsidRPr="008A5B07" w:rsidRDefault="00DA29F9" w:rsidP="00965FC4">
            <w:pPr>
              <w:spacing w:before="40" w:after="40"/>
              <w:jc w:val="center"/>
              <w:rPr>
                <w:sz w:val="20"/>
              </w:rPr>
            </w:pPr>
            <w:r w:rsidRPr="008A5B07" w:rsidDel="00CF7FA4">
              <w:rPr>
                <w:sz w:val="20"/>
              </w:rPr>
              <w:t>20 dB</w:t>
            </w:r>
          </w:p>
        </w:tc>
        <w:tc>
          <w:tcPr>
            <w:tcW w:w="1559" w:type="dxa"/>
          </w:tcPr>
          <w:p w:rsidR="00DA29F9" w:rsidRPr="008A5B07" w:rsidRDefault="00DA29F9" w:rsidP="00965FC4">
            <w:pPr>
              <w:spacing w:before="40" w:after="40"/>
              <w:jc w:val="center"/>
              <w:rPr>
                <w:sz w:val="20"/>
              </w:rPr>
            </w:pPr>
            <w:r w:rsidRPr="008A5B07" w:rsidDel="00CF7FA4">
              <w:rPr>
                <w:sz w:val="20"/>
              </w:rPr>
              <w:t>20 dB</w:t>
            </w:r>
          </w:p>
        </w:tc>
      </w:tr>
      <w:tr w:rsidR="00DA29F9" w:rsidTr="00DA29F9">
        <w:trPr>
          <w:jc w:val="center"/>
        </w:trPr>
        <w:tc>
          <w:tcPr>
            <w:tcW w:w="1668" w:type="dxa"/>
          </w:tcPr>
          <w:p w:rsidR="00DA29F9" w:rsidRPr="00DA29F9" w:rsidRDefault="00DA29F9" w:rsidP="00965FC4">
            <w:pPr>
              <w:spacing w:before="40" w:after="40"/>
              <w:jc w:val="left"/>
              <w:rPr>
                <w:sz w:val="20"/>
                <w:lang w:val="en-US"/>
              </w:rPr>
            </w:pPr>
            <w:r w:rsidRPr="00DA29F9">
              <w:rPr>
                <w:sz w:val="20"/>
                <w:lang w:val="en-US"/>
              </w:rPr>
              <w:t>User terminal density in active mode</w:t>
            </w:r>
          </w:p>
        </w:tc>
        <w:tc>
          <w:tcPr>
            <w:tcW w:w="1524" w:type="dxa"/>
          </w:tcPr>
          <w:p w:rsidR="00DA29F9" w:rsidRPr="008A5B07" w:rsidRDefault="00DA29F9" w:rsidP="00965FC4">
            <w:pPr>
              <w:spacing w:before="40" w:after="40"/>
              <w:jc w:val="center"/>
              <w:rPr>
                <w:sz w:val="20"/>
              </w:rPr>
            </w:pPr>
            <w:r w:rsidRPr="008A5B07">
              <w:rPr>
                <w:sz w:val="20"/>
              </w:rPr>
              <w:t>0.17/</w:t>
            </w:r>
            <w:r w:rsidRPr="008A5B07">
              <w:rPr>
                <w:sz w:val="20"/>
              </w:rPr>
              <w:br/>
              <w:t>5 MHz/km</w:t>
            </w:r>
            <w:r w:rsidRPr="008A5B07">
              <w:rPr>
                <w:sz w:val="20"/>
                <w:vertAlign w:val="superscript"/>
              </w:rPr>
              <w:t>2</w:t>
            </w:r>
          </w:p>
        </w:tc>
        <w:tc>
          <w:tcPr>
            <w:tcW w:w="1765" w:type="dxa"/>
          </w:tcPr>
          <w:p w:rsidR="00DA29F9" w:rsidRPr="008A5B07" w:rsidRDefault="00DA29F9" w:rsidP="00965FC4">
            <w:pPr>
              <w:spacing w:before="40" w:after="40"/>
              <w:jc w:val="center"/>
              <w:rPr>
                <w:sz w:val="20"/>
              </w:rPr>
            </w:pPr>
            <w:r w:rsidRPr="008A5B07">
              <w:rPr>
                <w:sz w:val="20"/>
              </w:rPr>
              <w:t>2.16/</w:t>
            </w:r>
            <w:r w:rsidRPr="008A5B07">
              <w:rPr>
                <w:sz w:val="20"/>
              </w:rPr>
              <w:br/>
              <w:t>5 MHz/km</w:t>
            </w:r>
            <w:r w:rsidRPr="008A5B07">
              <w:rPr>
                <w:sz w:val="20"/>
                <w:vertAlign w:val="superscript"/>
              </w:rPr>
              <w:t>2</w:t>
            </w:r>
          </w:p>
        </w:tc>
        <w:tc>
          <w:tcPr>
            <w:tcW w:w="1559" w:type="dxa"/>
          </w:tcPr>
          <w:p w:rsidR="00DA29F9" w:rsidRPr="008A5B07" w:rsidRDefault="00DA29F9" w:rsidP="00965FC4">
            <w:pPr>
              <w:spacing w:before="40" w:after="40"/>
              <w:jc w:val="center"/>
              <w:rPr>
                <w:sz w:val="20"/>
              </w:rPr>
            </w:pPr>
            <w:r w:rsidRPr="008A5B07">
              <w:rPr>
                <w:sz w:val="20"/>
              </w:rPr>
              <w:t>3/5 MHz/km</w:t>
            </w:r>
            <w:r w:rsidRPr="008A5B07">
              <w:rPr>
                <w:sz w:val="20"/>
                <w:vertAlign w:val="superscript"/>
              </w:rPr>
              <w:t>2</w:t>
            </w:r>
          </w:p>
        </w:tc>
      </w:tr>
      <w:tr w:rsidR="00DA29F9" w:rsidTr="00DA29F9">
        <w:trPr>
          <w:jc w:val="center"/>
        </w:trPr>
        <w:tc>
          <w:tcPr>
            <w:tcW w:w="1668" w:type="dxa"/>
          </w:tcPr>
          <w:p w:rsidR="00DA29F9" w:rsidRPr="00DA29F9" w:rsidRDefault="00DA29F9" w:rsidP="00965FC4">
            <w:pPr>
              <w:spacing w:before="40" w:after="40"/>
              <w:jc w:val="left"/>
              <w:rPr>
                <w:sz w:val="20"/>
                <w:lang w:val="en-US"/>
              </w:rPr>
            </w:pPr>
            <w:r w:rsidRPr="00DA29F9">
              <w:rPr>
                <w:sz w:val="20"/>
                <w:lang w:val="en-US"/>
              </w:rPr>
              <w:t>Maximum user terminal output power</w:t>
            </w:r>
          </w:p>
        </w:tc>
        <w:tc>
          <w:tcPr>
            <w:tcW w:w="1524" w:type="dxa"/>
          </w:tcPr>
          <w:p w:rsidR="00DA29F9" w:rsidRPr="008A5B07" w:rsidRDefault="00DA29F9" w:rsidP="00965FC4">
            <w:pPr>
              <w:spacing w:before="40" w:after="40"/>
              <w:jc w:val="center"/>
              <w:rPr>
                <w:sz w:val="20"/>
              </w:rPr>
            </w:pPr>
            <w:r w:rsidRPr="008A5B07">
              <w:rPr>
                <w:sz w:val="20"/>
              </w:rPr>
              <w:t>23 dBm</w:t>
            </w:r>
          </w:p>
        </w:tc>
        <w:tc>
          <w:tcPr>
            <w:tcW w:w="1765" w:type="dxa"/>
          </w:tcPr>
          <w:p w:rsidR="00DA29F9" w:rsidRPr="008A5B07" w:rsidRDefault="00DA29F9" w:rsidP="00965FC4">
            <w:pPr>
              <w:spacing w:before="40" w:after="40"/>
              <w:jc w:val="center"/>
              <w:rPr>
                <w:sz w:val="20"/>
              </w:rPr>
            </w:pPr>
            <w:r w:rsidRPr="008A5B07">
              <w:rPr>
                <w:sz w:val="20"/>
              </w:rPr>
              <w:t>23 dBm</w:t>
            </w:r>
          </w:p>
        </w:tc>
        <w:tc>
          <w:tcPr>
            <w:tcW w:w="1559" w:type="dxa"/>
          </w:tcPr>
          <w:p w:rsidR="00DA29F9" w:rsidRPr="008A5B07" w:rsidRDefault="00DA29F9" w:rsidP="00965FC4">
            <w:pPr>
              <w:spacing w:before="40" w:after="40"/>
              <w:jc w:val="center"/>
              <w:rPr>
                <w:sz w:val="20"/>
              </w:rPr>
            </w:pPr>
            <w:r w:rsidRPr="008A5B07">
              <w:rPr>
                <w:sz w:val="20"/>
              </w:rPr>
              <w:t>23 dBm</w:t>
            </w:r>
          </w:p>
        </w:tc>
      </w:tr>
      <w:tr w:rsidR="00DA29F9" w:rsidTr="00DA29F9">
        <w:trPr>
          <w:jc w:val="center"/>
        </w:trPr>
        <w:tc>
          <w:tcPr>
            <w:tcW w:w="1668" w:type="dxa"/>
          </w:tcPr>
          <w:p w:rsidR="00DA29F9" w:rsidRPr="00DA29F9" w:rsidRDefault="00DA29F9" w:rsidP="00965FC4">
            <w:pPr>
              <w:spacing w:before="40" w:after="40"/>
              <w:jc w:val="left"/>
              <w:rPr>
                <w:sz w:val="20"/>
                <w:lang w:val="en-US"/>
              </w:rPr>
            </w:pPr>
            <w:r w:rsidRPr="00DA29F9">
              <w:rPr>
                <w:sz w:val="20"/>
                <w:lang w:val="en-US"/>
              </w:rPr>
              <w:t>Average user terminal output power</w:t>
            </w:r>
          </w:p>
        </w:tc>
        <w:tc>
          <w:tcPr>
            <w:tcW w:w="1524" w:type="dxa"/>
          </w:tcPr>
          <w:p w:rsidR="00DA29F9" w:rsidRPr="008A5B07" w:rsidRDefault="00DA29F9" w:rsidP="00965FC4">
            <w:pPr>
              <w:spacing w:before="40" w:after="40"/>
              <w:jc w:val="center"/>
              <w:rPr>
                <w:sz w:val="20"/>
              </w:rPr>
            </w:pPr>
            <w:r w:rsidRPr="008A5B07">
              <w:rPr>
                <w:sz w:val="20"/>
              </w:rPr>
              <w:t>2 dBm</w:t>
            </w:r>
          </w:p>
        </w:tc>
        <w:tc>
          <w:tcPr>
            <w:tcW w:w="1765" w:type="dxa"/>
          </w:tcPr>
          <w:p w:rsidR="00DA29F9" w:rsidRPr="008A5B07" w:rsidRDefault="00DA29F9" w:rsidP="00965FC4">
            <w:pPr>
              <w:spacing w:before="40" w:after="40"/>
              <w:jc w:val="center"/>
              <w:rPr>
                <w:sz w:val="20"/>
              </w:rPr>
            </w:pPr>
            <w:r w:rsidRPr="008A5B07">
              <w:rPr>
                <w:sz w:val="20"/>
              </w:rPr>
              <w:t>–9 dBm</w:t>
            </w:r>
          </w:p>
        </w:tc>
        <w:tc>
          <w:tcPr>
            <w:tcW w:w="1559" w:type="dxa"/>
          </w:tcPr>
          <w:p w:rsidR="00DA29F9" w:rsidRPr="008A5B07" w:rsidRDefault="00DA29F9" w:rsidP="00965FC4">
            <w:pPr>
              <w:spacing w:before="40" w:after="40"/>
              <w:jc w:val="center"/>
              <w:rPr>
                <w:sz w:val="20"/>
              </w:rPr>
            </w:pPr>
            <w:r w:rsidRPr="008A5B07">
              <w:rPr>
                <w:sz w:val="20"/>
              </w:rPr>
              <w:t>–9 dBm</w:t>
            </w:r>
          </w:p>
        </w:tc>
      </w:tr>
      <w:tr w:rsidR="00DA29F9" w:rsidTr="00DA29F9">
        <w:trPr>
          <w:jc w:val="center"/>
        </w:trPr>
        <w:tc>
          <w:tcPr>
            <w:tcW w:w="1668" w:type="dxa"/>
          </w:tcPr>
          <w:p w:rsidR="00DA29F9" w:rsidRPr="00DA29F9" w:rsidRDefault="00DA29F9" w:rsidP="00965FC4">
            <w:pPr>
              <w:spacing w:before="40" w:after="40"/>
              <w:jc w:val="left"/>
              <w:rPr>
                <w:sz w:val="20"/>
                <w:lang w:val="en-US"/>
              </w:rPr>
            </w:pPr>
            <w:r w:rsidRPr="00DA29F9">
              <w:rPr>
                <w:sz w:val="20"/>
                <w:lang w:val="en-US"/>
              </w:rPr>
              <w:t>Typical antenna gain for user terminals</w:t>
            </w:r>
          </w:p>
        </w:tc>
        <w:tc>
          <w:tcPr>
            <w:tcW w:w="1524" w:type="dxa"/>
          </w:tcPr>
          <w:p w:rsidR="00DA29F9" w:rsidRPr="008A5B07" w:rsidRDefault="00DA29F9" w:rsidP="00965FC4">
            <w:pPr>
              <w:spacing w:before="40" w:after="40"/>
              <w:jc w:val="center"/>
              <w:rPr>
                <w:sz w:val="20"/>
              </w:rPr>
            </w:pPr>
            <w:r w:rsidRPr="008A5B07">
              <w:rPr>
                <w:sz w:val="20"/>
              </w:rPr>
              <w:t>–3 dBi</w:t>
            </w:r>
          </w:p>
        </w:tc>
        <w:tc>
          <w:tcPr>
            <w:tcW w:w="1765" w:type="dxa"/>
          </w:tcPr>
          <w:p w:rsidR="00DA29F9" w:rsidRPr="008A5B07" w:rsidRDefault="00DA29F9" w:rsidP="00965FC4">
            <w:pPr>
              <w:spacing w:before="40" w:after="40"/>
              <w:jc w:val="center"/>
              <w:rPr>
                <w:sz w:val="20"/>
              </w:rPr>
            </w:pPr>
            <w:r w:rsidRPr="008A5B07">
              <w:rPr>
                <w:sz w:val="20"/>
              </w:rPr>
              <w:t>–3 dBi</w:t>
            </w:r>
          </w:p>
        </w:tc>
        <w:tc>
          <w:tcPr>
            <w:tcW w:w="1559" w:type="dxa"/>
          </w:tcPr>
          <w:p w:rsidR="00DA29F9" w:rsidRPr="008A5B07" w:rsidRDefault="00DA29F9" w:rsidP="00965FC4">
            <w:pPr>
              <w:spacing w:before="40" w:after="40"/>
              <w:jc w:val="center"/>
              <w:rPr>
                <w:sz w:val="20"/>
              </w:rPr>
            </w:pPr>
            <w:r w:rsidRPr="008A5B07">
              <w:rPr>
                <w:sz w:val="20"/>
              </w:rPr>
              <w:t>–3 dBi</w:t>
            </w:r>
          </w:p>
        </w:tc>
      </w:tr>
      <w:tr w:rsidR="00DA29F9" w:rsidTr="00DA29F9">
        <w:trPr>
          <w:jc w:val="center"/>
        </w:trPr>
        <w:tc>
          <w:tcPr>
            <w:tcW w:w="1668" w:type="dxa"/>
          </w:tcPr>
          <w:p w:rsidR="00DA29F9" w:rsidRPr="008A5B07" w:rsidRDefault="00DA29F9" w:rsidP="00965FC4">
            <w:pPr>
              <w:spacing w:before="40" w:after="40"/>
              <w:jc w:val="left"/>
              <w:rPr>
                <w:sz w:val="20"/>
              </w:rPr>
            </w:pPr>
            <w:r w:rsidRPr="008A5B07">
              <w:rPr>
                <w:sz w:val="20"/>
              </w:rPr>
              <w:t>Body loss</w:t>
            </w:r>
          </w:p>
        </w:tc>
        <w:tc>
          <w:tcPr>
            <w:tcW w:w="1524" w:type="dxa"/>
          </w:tcPr>
          <w:p w:rsidR="00DA29F9" w:rsidRPr="008A5B07" w:rsidRDefault="00DA29F9" w:rsidP="00965FC4">
            <w:pPr>
              <w:spacing w:before="40" w:after="40"/>
              <w:jc w:val="center"/>
              <w:rPr>
                <w:sz w:val="20"/>
              </w:rPr>
            </w:pPr>
            <w:r w:rsidRPr="008A5B07">
              <w:rPr>
                <w:sz w:val="20"/>
              </w:rPr>
              <w:t>4 dB</w:t>
            </w:r>
          </w:p>
        </w:tc>
        <w:tc>
          <w:tcPr>
            <w:tcW w:w="1765" w:type="dxa"/>
          </w:tcPr>
          <w:p w:rsidR="00DA29F9" w:rsidRPr="008A5B07" w:rsidRDefault="00DA29F9" w:rsidP="00965FC4">
            <w:pPr>
              <w:spacing w:before="40" w:after="40"/>
              <w:jc w:val="center"/>
              <w:rPr>
                <w:sz w:val="20"/>
              </w:rPr>
            </w:pPr>
            <w:r w:rsidRPr="008A5B07">
              <w:rPr>
                <w:sz w:val="20"/>
              </w:rPr>
              <w:t>4 dB</w:t>
            </w:r>
          </w:p>
        </w:tc>
        <w:tc>
          <w:tcPr>
            <w:tcW w:w="1559" w:type="dxa"/>
          </w:tcPr>
          <w:p w:rsidR="00DA29F9" w:rsidRPr="008A5B07" w:rsidRDefault="00DA29F9" w:rsidP="00965FC4">
            <w:pPr>
              <w:spacing w:before="40" w:after="40"/>
              <w:jc w:val="center"/>
              <w:rPr>
                <w:sz w:val="20"/>
              </w:rPr>
            </w:pPr>
            <w:r w:rsidRPr="008A5B07">
              <w:rPr>
                <w:sz w:val="20"/>
              </w:rPr>
              <w:t>4 dB</w:t>
            </w:r>
          </w:p>
        </w:tc>
      </w:tr>
    </w:tbl>
    <w:p w:rsidR="00DA29F9" w:rsidRDefault="00DA29F9" w:rsidP="00DA29F9"/>
    <w:p w:rsidR="00DA29F9" w:rsidRPr="00DA29F9" w:rsidRDefault="00DA29F9" w:rsidP="00DA29F9">
      <w:pPr>
        <w:pStyle w:val="Heading2"/>
        <w:rPr>
          <w:b w:val="0"/>
          <w:lang w:val="en-US"/>
        </w:rPr>
      </w:pPr>
      <w:bookmarkStart w:id="21" w:name="_Toc432755550"/>
      <w:bookmarkStart w:id="22" w:name="_Toc432756540"/>
      <w:r w:rsidRPr="00DA29F9">
        <w:rPr>
          <w:lang w:val="en-US"/>
        </w:rPr>
        <w:t>3.2</w:t>
      </w:r>
      <w:r w:rsidRPr="00DA29F9">
        <w:rPr>
          <w:lang w:val="en-US"/>
        </w:rPr>
        <w:tab/>
      </w:r>
      <w:r w:rsidRPr="00DA29F9">
        <w:rPr>
          <w:rFonts w:hint="eastAsia"/>
          <w:lang w:val="en-US"/>
        </w:rPr>
        <w:t>Specification</w:t>
      </w:r>
      <w:r w:rsidRPr="00DA29F9">
        <w:rPr>
          <w:lang w:val="en-US"/>
        </w:rPr>
        <w:t>-related parameters for</w:t>
      </w:r>
      <w:r w:rsidRPr="00DA29F9">
        <w:rPr>
          <w:rFonts w:hint="eastAsia"/>
          <w:lang w:val="en-US"/>
        </w:rPr>
        <w:t xml:space="preserve"> LTE-A</w:t>
      </w:r>
      <w:r w:rsidRPr="00DA29F9">
        <w:rPr>
          <w:lang w:val="en-US"/>
        </w:rPr>
        <w:t>dvanced</w:t>
      </w:r>
      <w:r w:rsidRPr="00DA29F9">
        <w:rPr>
          <w:rFonts w:hint="eastAsia"/>
          <w:lang w:val="en-US"/>
        </w:rPr>
        <w:t xml:space="preserve"> TDD systems in 2</w:t>
      </w:r>
      <w:r w:rsidRPr="00DA29F9">
        <w:rPr>
          <w:lang w:val="en-US"/>
        </w:rPr>
        <w:t> </w:t>
      </w:r>
      <w:r w:rsidRPr="00DA29F9">
        <w:rPr>
          <w:rFonts w:hint="eastAsia"/>
          <w:lang w:val="en-US"/>
        </w:rPr>
        <w:t>300</w:t>
      </w:r>
      <w:r w:rsidRPr="00DA29F9">
        <w:rPr>
          <w:lang w:val="en-US"/>
        </w:rPr>
        <w:noBreakHyphen/>
      </w:r>
      <w:r w:rsidRPr="00DA29F9">
        <w:rPr>
          <w:rFonts w:hint="eastAsia"/>
          <w:lang w:val="en-US"/>
        </w:rPr>
        <w:t>2</w:t>
      </w:r>
      <w:r w:rsidRPr="00DA29F9">
        <w:rPr>
          <w:lang w:val="en-US"/>
        </w:rPr>
        <w:t> </w:t>
      </w:r>
      <w:r w:rsidRPr="00DA29F9">
        <w:rPr>
          <w:rFonts w:hint="eastAsia"/>
          <w:lang w:val="en-US"/>
        </w:rPr>
        <w:t>400</w:t>
      </w:r>
      <w:r w:rsidRPr="00DA29F9">
        <w:rPr>
          <w:lang w:val="en-US"/>
        </w:rPr>
        <w:t> </w:t>
      </w:r>
      <w:r w:rsidRPr="00DA29F9">
        <w:rPr>
          <w:rFonts w:hint="eastAsia"/>
          <w:lang w:val="en-US"/>
        </w:rPr>
        <w:t>MHz</w:t>
      </w:r>
      <w:bookmarkEnd w:id="21"/>
      <w:bookmarkEnd w:id="22"/>
    </w:p>
    <w:p w:rsidR="00DA29F9" w:rsidRPr="00DA29F9" w:rsidRDefault="00DA29F9" w:rsidP="00DA29F9">
      <w:pPr>
        <w:rPr>
          <w:lang w:val="en-US" w:eastAsia="zh-CN"/>
        </w:rPr>
      </w:pPr>
      <w:r w:rsidRPr="00DA29F9">
        <w:rPr>
          <w:rFonts w:hint="eastAsia"/>
          <w:lang w:val="en-US" w:eastAsia="zh-CN"/>
        </w:rPr>
        <w:t xml:space="preserve">The </w:t>
      </w:r>
      <w:bookmarkStart w:id="23" w:name="OLE_LINK1"/>
      <w:bookmarkStart w:id="24" w:name="OLE_LINK2"/>
      <w:r w:rsidRPr="00DA29F9">
        <w:rPr>
          <w:rFonts w:hint="eastAsia"/>
          <w:lang w:val="en-US" w:eastAsia="zh-CN"/>
        </w:rPr>
        <w:t>s</w:t>
      </w:r>
      <w:r w:rsidRPr="00DA29F9">
        <w:rPr>
          <w:lang w:val="en-US" w:eastAsia="zh-CN"/>
        </w:rPr>
        <w:t>pecification-related parameters</w:t>
      </w:r>
      <w:r w:rsidRPr="00DA29F9">
        <w:rPr>
          <w:rFonts w:hint="eastAsia"/>
          <w:lang w:val="en-US" w:eastAsia="zh-CN"/>
        </w:rPr>
        <w:t xml:space="preserve"> used in this study</w:t>
      </w:r>
      <w:bookmarkEnd w:id="23"/>
      <w:bookmarkEnd w:id="24"/>
      <w:r w:rsidRPr="00DA29F9">
        <w:rPr>
          <w:rFonts w:hint="eastAsia"/>
          <w:lang w:val="en-US" w:eastAsia="zh-CN"/>
        </w:rPr>
        <w:t xml:space="preserve"> are summarized below.</w:t>
      </w:r>
    </w:p>
    <w:p w:rsidR="00DA29F9" w:rsidRPr="00DA29F9" w:rsidRDefault="00DA29F9" w:rsidP="008D571E">
      <w:pPr>
        <w:pStyle w:val="TableNo"/>
        <w:rPr>
          <w:rFonts w:eastAsiaTheme="minorEastAsia"/>
          <w:lang w:val="en-US" w:eastAsia="zh-CN"/>
        </w:rPr>
      </w:pPr>
      <w:r w:rsidRPr="00DA29F9">
        <w:rPr>
          <w:rFonts w:eastAsiaTheme="minorEastAsia"/>
          <w:lang w:val="en-US"/>
        </w:rPr>
        <w:t>T</w:t>
      </w:r>
      <w:r w:rsidR="008D571E">
        <w:rPr>
          <w:rFonts w:eastAsiaTheme="minorEastAsia"/>
          <w:lang w:val="en-US"/>
        </w:rPr>
        <w:t>ABLE</w:t>
      </w:r>
      <w:r w:rsidRPr="00DA29F9">
        <w:rPr>
          <w:rFonts w:eastAsiaTheme="minorEastAsia"/>
          <w:lang w:val="en-US"/>
        </w:rPr>
        <w:t xml:space="preserve"> </w:t>
      </w:r>
      <w:r w:rsidRPr="00DA29F9">
        <w:rPr>
          <w:rFonts w:eastAsiaTheme="minorEastAsia" w:hint="eastAsia"/>
          <w:lang w:val="en-US" w:eastAsia="zh-CN"/>
        </w:rPr>
        <w:t>4</w:t>
      </w:r>
    </w:p>
    <w:p w:rsidR="00DA29F9" w:rsidRPr="00DA29F9" w:rsidRDefault="00DA29F9" w:rsidP="00DA29F9">
      <w:pPr>
        <w:pStyle w:val="Tabletitle"/>
        <w:rPr>
          <w:rFonts w:eastAsiaTheme="minorEastAsia"/>
          <w:lang w:val="en-US" w:eastAsia="zh-CN"/>
        </w:rPr>
      </w:pPr>
      <w:r w:rsidRPr="00DA29F9">
        <w:rPr>
          <w:rFonts w:eastAsiaTheme="minorEastAsia" w:hint="eastAsia"/>
          <w:lang w:val="en-US"/>
        </w:rPr>
        <w:t>S</w:t>
      </w:r>
      <w:r w:rsidRPr="00DA29F9">
        <w:rPr>
          <w:rFonts w:eastAsiaTheme="minorEastAsia"/>
          <w:lang w:val="en-US"/>
        </w:rPr>
        <w:t>pecification</w:t>
      </w:r>
      <w:r w:rsidRPr="00DA29F9">
        <w:rPr>
          <w:rFonts w:eastAsiaTheme="minorEastAsia"/>
          <w:lang w:val="en-US" w:eastAsia="zh-CN"/>
        </w:rPr>
        <w:t>-related parameters</w:t>
      </w:r>
      <w:r w:rsidRPr="00DA29F9">
        <w:rPr>
          <w:rFonts w:eastAsiaTheme="minorEastAsia" w:hint="eastAsia"/>
          <w:lang w:val="en-US" w:eastAsia="zh-CN"/>
        </w:rPr>
        <w:t xml:space="preserve"> used in this study</w:t>
      </w:r>
    </w:p>
    <w:tbl>
      <w:tblPr>
        <w:tblW w:w="9087" w:type="dxa"/>
        <w:jc w:val="center"/>
        <w:tblLook w:val="04A0" w:firstRow="1" w:lastRow="0" w:firstColumn="1" w:lastColumn="0" w:noHBand="0" w:noVBand="1"/>
      </w:tblPr>
      <w:tblGrid>
        <w:gridCol w:w="724"/>
        <w:gridCol w:w="1374"/>
        <w:gridCol w:w="2028"/>
        <w:gridCol w:w="2552"/>
        <w:gridCol w:w="2409"/>
      </w:tblGrid>
      <w:tr w:rsidR="00DA29F9" w:rsidRPr="00BB4E68" w:rsidTr="00DA29F9">
        <w:trPr>
          <w:trHeight w:val="20"/>
          <w:jc w:val="center"/>
        </w:trPr>
        <w:tc>
          <w:tcPr>
            <w:tcW w:w="2098"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DA29F9" w:rsidRPr="000D2CB7" w:rsidRDefault="00DA29F9" w:rsidP="00DA29F9">
            <w:pPr>
              <w:pStyle w:val="Tablehead"/>
              <w:rPr>
                <w:rFonts w:eastAsia="SimSun"/>
                <w:lang w:eastAsia="zh-CN"/>
              </w:rPr>
            </w:pPr>
            <w:r w:rsidRPr="000D2CB7">
              <w:rPr>
                <w:rFonts w:eastAsia="SimSun"/>
                <w:lang w:eastAsia="zh-CN"/>
              </w:rPr>
              <w:t>Parameter</w:t>
            </w:r>
          </w:p>
        </w:tc>
        <w:tc>
          <w:tcPr>
            <w:tcW w:w="202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A29F9" w:rsidRPr="000D2CB7" w:rsidRDefault="00DA29F9" w:rsidP="00DA29F9">
            <w:pPr>
              <w:pStyle w:val="Tablehead"/>
              <w:rPr>
                <w:rFonts w:eastAsia="SimSun"/>
                <w:lang w:eastAsia="zh-CN"/>
              </w:rPr>
            </w:pPr>
            <w:r w:rsidRPr="000D2CB7">
              <w:rPr>
                <w:rFonts w:eastAsia="SimSun"/>
                <w:lang w:eastAsia="zh-CN"/>
              </w:rPr>
              <w:t>Description</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A29F9" w:rsidRPr="000D2CB7" w:rsidRDefault="00DA29F9" w:rsidP="00DA29F9">
            <w:pPr>
              <w:pStyle w:val="Tablehead"/>
              <w:rPr>
                <w:rFonts w:eastAsia="SimSun"/>
                <w:lang w:eastAsia="zh-CN"/>
              </w:rPr>
            </w:pPr>
            <w:r w:rsidRPr="000D2CB7">
              <w:rPr>
                <w:rFonts w:eastAsia="SimSun"/>
                <w:lang w:eastAsia="zh-CN"/>
              </w:rPr>
              <w:t>Values</w:t>
            </w:r>
          </w:p>
        </w:tc>
        <w:tc>
          <w:tcPr>
            <w:tcW w:w="24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DA29F9" w:rsidRPr="000D2CB7" w:rsidRDefault="00DA29F9" w:rsidP="00DA29F9">
            <w:pPr>
              <w:pStyle w:val="Tablehead"/>
              <w:rPr>
                <w:rFonts w:eastAsia="SimSun"/>
                <w:lang w:eastAsia="zh-CN"/>
              </w:rPr>
            </w:pPr>
            <w:r w:rsidRPr="000D2CB7">
              <w:rPr>
                <w:rFonts w:eastAsia="SimSun"/>
                <w:lang w:eastAsia="zh-CN"/>
              </w:rPr>
              <w:t>Remarks</w:t>
            </w:r>
          </w:p>
        </w:tc>
      </w:tr>
      <w:tr w:rsidR="00DA29F9" w:rsidRPr="00BB4E68" w:rsidTr="00DA29F9">
        <w:trPr>
          <w:trHeight w:val="20"/>
          <w:jc w:val="center"/>
        </w:trPr>
        <w:tc>
          <w:tcPr>
            <w:tcW w:w="724" w:type="dxa"/>
            <w:vMerge w:val="restart"/>
            <w:tcBorders>
              <w:top w:val="single" w:sz="2" w:space="0" w:color="auto"/>
              <w:left w:val="single" w:sz="8" w:space="0" w:color="auto"/>
              <w:bottom w:val="single" w:sz="8" w:space="0" w:color="auto"/>
              <w:right w:val="single" w:sz="8" w:space="0" w:color="auto"/>
            </w:tcBorders>
            <w:shd w:val="clear" w:color="auto" w:fill="auto"/>
            <w:noWrap/>
            <w:vAlign w:val="center"/>
            <w:hideMark/>
          </w:tcPr>
          <w:p w:rsidR="00DA29F9" w:rsidRPr="000D2CB7" w:rsidRDefault="00DA29F9" w:rsidP="00DA29F9">
            <w:pPr>
              <w:keepNext/>
              <w:keepLines/>
              <w:suppressLineNumbers/>
              <w:spacing w:before="40" w:after="40"/>
              <w:outlineLvl w:val="8"/>
              <w:rPr>
                <w:rFonts w:eastAsiaTheme="minorEastAsia"/>
                <w:b/>
                <w:color w:val="000000"/>
                <w:sz w:val="20"/>
                <w:lang w:eastAsia="zh-CN"/>
              </w:rPr>
            </w:pPr>
            <w:r w:rsidRPr="000D2CB7">
              <w:rPr>
                <w:rFonts w:eastAsia="SimSun"/>
                <w:color w:val="000000"/>
                <w:sz w:val="20"/>
                <w:lang w:eastAsia="zh-CN"/>
              </w:rPr>
              <w:t>BS</w:t>
            </w:r>
          </w:p>
        </w:tc>
        <w:tc>
          <w:tcPr>
            <w:tcW w:w="1374" w:type="dxa"/>
            <w:tcBorders>
              <w:top w:val="single" w:sz="2"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jc w:val="center"/>
              <w:rPr>
                <w:rFonts w:eastAsia="SimSun"/>
                <w:b/>
                <w:color w:val="000000"/>
                <w:sz w:val="20"/>
                <w:lang w:eastAsia="zh-CN"/>
              </w:rPr>
            </w:pPr>
            <w:r w:rsidRPr="000D2CB7">
              <w:rPr>
                <w:rFonts w:eastAsia="SimSun"/>
                <w:color w:val="000000"/>
                <w:sz w:val="20"/>
                <w:lang w:eastAsia="zh-CN"/>
              </w:rPr>
              <w:t>ACLR</w:t>
            </w:r>
          </w:p>
        </w:tc>
        <w:tc>
          <w:tcPr>
            <w:tcW w:w="2028" w:type="dxa"/>
            <w:tcBorders>
              <w:top w:val="single" w:sz="2"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rPr>
                <w:rFonts w:eastAsia="SimSun"/>
                <w:b/>
                <w:color w:val="000000"/>
                <w:sz w:val="20"/>
                <w:lang w:eastAsia="zh-CN"/>
              </w:rPr>
            </w:pPr>
            <w:r w:rsidRPr="000D2CB7">
              <w:rPr>
                <w:rFonts w:eastAsia="SimSun"/>
                <w:color w:val="000000"/>
                <w:sz w:val="20"/>
                <w:lang w:eastAsia="zh-CN"/>
              </w:rPr>
              <w:t>Wide Area BS/</w:t>
            </w:r>
          </w:p>
        </w:tc>
        <w:tc>
          <w:tcPr>
            <w:tcW w:w="2552" w:type="dxa"/>
            <w:tcBorders>
              <w:top w:val="single" w:sz="2"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jc w:val="center"/>
              <w:rPr>
                <w:rFonts w:eastAsia="SimSun"/>
                <w:b/>
                <w:color w:val="000000"/>
                <w:sz w:val="20"/>
                <w:lang w:eastAsia="zh-CN"/>
              </w:rPr>
            </w:pPr>
            <w:r w:rsidRPr="000D2CB7">
              <w:rPr>
                <w:rFonts w:eastAsia="SimSun"/>
                <w:color w:val="000000"/>
                <w:sz w:val="20"/>
                <w:lang w:eastAsia="zh-CN"/>
              </w:rPr>
              <w:t>45 dB</w:t>
            </w:r>
          </w:p>
        </w:tc>
        <w:tc>
          <w:tcPr>
            <w:tcW w:w="2409" w:type="dxa"/>
            <w:tcBorders>
              <w:top w:val="single" w:sz="2"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rPr>
                <w:rFonts w:eastAsiaTheme="minorEastAsia"/>
                <w:b/>
                <w:color w:val="000000"/>
                <w:sz w:val="20"/>
                <w:lang w:eastAsia="zh-CN"/>
              </w:rPr>
            </w:pPr>
            <w:r w:rsidRPr="000D2CB7">
              <w:rPr>
                <w:rFonts w:eastAsia="SimSun"/>
                <w:color w:val="000000"/>
                <w:sz w:val="20"/>
                <w:lang w:eastAsia="zh-CN"/>
              </w:rPr>
              <w:t>Table 6.6.2-1 in</w:t>
            </w:r>
            <w:r>
              <w:rPr>
                <w:rFonts w:eastAsia="SimSun"/>
                <w:color w:val="000000"/>
                <w:sz w:val="20"/>
                <w:lang w:eastAsia="zh-CN"/>
              </w:rPr>
              <w:t xml:space="preserve"> [2]</w:t>
            </w:r>
            <w:r w:rsidRPr="000D2CB7">
              <w:rPr>
                <w:rFonts w:eastAsiaTheme="minorEastAsia"/>
                <w:b/>
                <w:color w:val="000000"/>
                <w:sz w:val="20"/>
                <w:lang w:eastAsia="zh-CN"/>
              </w:rPr>
              <w:t xml:space="preserve"> </w:t>
            </w:r>
          </w:p>
        </w:tc>
      </w:tr>
      <w:tr w:rsidR="00C44393" w:rsidRPr="00230BC7" w:rsidTr="00C44393">
        <w:trPr>
          <w:trHeight w:val="1566"/>
          <w:jc w:val="center"/>
        </w:trPr>
        <w:tc>
          <w:tcPr>
            <w:tcW w:w="724" w:type="dxa"/>
            <w:vMerge/>
            <w:tcBorders>
              <w:top w:val="nil"/>
              <w:left w:val="single" w:sz="8" w:space="0" w:color="auto"/>
              <w:bottom w:val="single" w:sz="8" w:space="0" w:color="auto"/>
              <w:right w:val="single" w:sz="8" w:space="0" w:color="auto"/>
            </w:tcBorders>
            <w:vAlign w:val="center"/>
            <w:hideMark/>
          </w:tcPr>
          <w:p w:rsidR="00C44393" w:rsidRPr="000D2CB7" w:rsidRDefault="00C44393" w:rsidP="00DA29F9">
            <w:pPr>
              <w:keepNext/>
              <w:keepLines/>
              <w:suppressLineNumbers/>
              <w:tabs>
                <w:tab w:val="left" w:pos="2608"/>
                <w:tab w:val="left" w:pos="3345"/>
              </w:tabs>
              <w:spacing w:before="40" w:after="40"/>
              <w:ind w:left="1134" w:hanging="1134"/>
              <w:jc w:val="center"/>
              <w:rPr>
                <w:rFonts w:eastAsia="SimSun"/>
                <w:b/>
                <w:i/>
                <w:caps/>
                <w:noProof/>
                <w:color w:val="000000"/>
                <w:sz w:val="20"/>
                <w:lang w:eastAsia="zh-CN"/>
              </w:rPr>
            </w:pPr>
          </w:p>
        </w:tc>
        <w:tc>
          <w:tcPr>
            <w:tcW w:w="1374" w:type="dxa"/>
            <w:tcBorders>
              <w:top w:val="nil"/>
              <w:left w:val="single" w:sz="8" w:space="0" w:color="auto"/>
              <w:bottom w:val="single" w:sz="8" w:space="0" w:color="auto"/>
              <w:right w:val="single" w:sz="8" w:space="0" w:color="auto"/>
            </w:tcBorders>
            <w:shd w:val="clear" w:color="auto" w:fill="auto"/>
            <w:vAlign w:val="center"/>
            <w:hideMark/>
          </w:tcPr>
          <w:p w:rsidR="00C44393" w:rsidRPr="000D2CB7" w:rsidRDefault="00C44393" w:rsidP="00DA29F9">
            <w:pPr>
              <w:keepNext/>
              <w:suppressLineNumbers/>
              <w:spacing w:before="40" w:after="40"/>
              <w:jc w:val="center"/>
              <w:rPr>
                <w:rFonts w:eastAsia="SimSun"/>
                <w:b/>
                <w:color w:val="000000"/>
                <w:sz w:val="20"/>
                <w:lang w:eastAsia="zh-CN"/>
              </w:rPr>
            </w:pPr>
            <w:r w:rsidRPr="000D2CB7">
              <w:rPr>
                <w:rFonts w:eastAsia="SimSun"/>
                <w:color w:val="000000"/>
                <w:sz w:val="20"/>
                <w:lang w:eastAsia="zh-CN"/>
              </w:rPr>
              <w:t>ACS</w:t>
            </w:r>
          </w:p>
        </w:tc>
        <w:tc>
          <w:tcPr>
            <w:tcW w:w="2028" w:type="dxa"/>
            <w:tcBorders>
              <w:top w:val="nil"/>
              <w:left w:val="nil"/>
              <w:bottom w:val="single" w:sz="8" w:space="0" w:color="auto"/>
              <w:right w:val="single" w:sz="8" w:space="0" w:color="auto"/>
            </w:tcBorders>
            <w:shd w:val="clear" w:color="auto" w:fill="auto"/>
            <w:vAlign w:val="center"/>
            <w:hideMark/>
          </w:tcPr>
          <w:p w:rsidR="00C44393" w:rsidRPr="000D2CB7" w:rsidRDefault="00C44393" w:rsidP="00DA29F9">
            <w:pPr>
              <w:keepNext/>
              <w:suppressLineNumbers/>
              <w:spacing w:before="40" w:after="40"/>
              <w:rPr>
                <w:rFonts w:eastAsia="SimSun"/>
                <w:b/>
                <w:color w:val="000000"/>
                <w:sz w:val="20"/>
                <w:lang w:eastAsia="zh-CN"/>
              </w:rPr>
            </w:pPr>
            <w:r w:rsidRPr="000D2CB7">
              <w:rPr>
                <w:rFonts w:eastAsia="SimSun"/>
                <w:color w:val="000000"/>
                <w:sz w:val="20"/>
                <w:lang w:eastAsia="zh-CN"/>
              </w:rPr>
              <w:t>Wide Area BS</w:t>
            </w:r>
          </w:p>
        </w:tc>
        <w:tc>
          <w:tcPr>
            <w:tcW w:w="2552" w:type="dxa"/>
            <w:tcBorders>
              <w:top w:val="nil"/>
              <w:left w:val="nil"/>
              <w:bottom w:val="single" w:sz="8" w:space="0" w:color="auto"/>
              <w:right w:val="single" w:sz="8" w:space="0" w:color="auto"/>
            </w:tcBorders>
            <w:shd w:val="clear" w:color="auto" w:fill="auto"/>
            <w:vAlign w:val="center"/>
            <w:hideMark/>
          </w:tcPr>
          <w:p w:rsidR="00C44393" w:rsidRPr="00DA29F9" w:rsidRDefault="00C44393" w:rsidP="00965FC4">
            <w:pPr>
              <w:keepNext/>
              <w:suppressLineNumbers/>
              <w:spacing w:before="40" w:after="40"/>
              <w:jc w:val="center"/>
              <w:rPr>
                <w:rFonts w:eastAsia="SimSun"/>
                <w:b/>
                <w:color w:val="000000"/>
                <w:sz w:val="20"/>
                <w:lang w:val="en-US" w:eastAsia="zh-CN"/>
              </w:rPr>
            </w:pPr>
            <w:r w:rsidRPr="00DA29F9">
              <w:rPr>
                <w:rFonts w:eastAsia="SimSun"/>
                <w:color w:val="000000"/>
                <w:sz w:val="20"/>
                <w:lang w:val="en-US" w:eastAsia="zh-CN"/>
              </w:rPr>
              <w:t>Interfering signal mean power:  -62.6 dBm</w:t>
            </w:r>
          </w:p>
        </w:tc>
        <w:tc>
          <w:tcPr>
            <w:tcW w:w="2409" w:type="dxa"/>
            <w:tcBorders>
              <w:top w:val="nil"/>
              <w:left w:val="nil"/>
              <w:bottom w:val="single" w:sz="8" w:space="0" w:color="auto"/>
              <w:right w:val="single" w:sz="8" w:space="0" w:color="auto"/>
            </w:tcBorders>
            <w:shd w:val="clear" w:color="auto" w:fill="auto"/>
            <w:vAlign w:val="center"/>
            <w:hideMark/>
          </w:tcPr>
          <w:p w:rsidR="00C44393" w:rsidRPr="00DA29F9" w:rsidRDefault="00C44393" w:rsidP="00DA29F9">
            <w:pPr>
              <w:keepNext/>
              <w:keepLines/>
              <w:suppressLineNumbers/>
              <w:spacing w:before="40" w:after="40"/>
              <w:outlineLvl w:val="8"/>
              <w:rPr>
                <w:rFonts w:eastAsiaTheme="minorEastAsia"/>
                <w:b/>
                <w:bCs/>
                <w:color w:val="000000"/>
                <w:sz w:val="20"/>
                <w:lang w:val="en-US" w:eastAsia="zh-CN"/>
              </w:rPr>
            </w:pPr>
            <w:r w:rsidRPr="00DA29F9">
              <w:rPr>
                <w:rFonts w:eastAsia="SimSun"/>
                <w:color w:val="000000"/>
                <w:sz w:val="20"/>
                <w:lang w:val="en-US" w:eastAsia="zh-CN"/>
              </w:rPr>
              <w:t>Table 7.5.1-3 in [2]</w:t>
            </w:r>
            <w:r w:rsidRPr="00DA29F9">
              <w:rPr>
                <w:rFonts w:eastAsiaTheme="minorEastAsia"/>
                <w:color w:val="000000"/>
                <w:sz w:val="20"/>
                <w:lang w:val="en-US" w:eastAsia="zh-CN"/>
              </w:rPr>
              <w:t xml:space="preserve"> and a recalculation of allowed interfering signal (with 1 dB degradation)</w:t>
            </w:r>
          </w:p>
        </w:tc>
      </w:tr>
      <w:tr w:rsidR="00DA29F9" w:rsidRPr="00BB4E68" w:rsidTr="00C44393">
        <w:trPr>
          <w:trHeight w:val="20"/>
          <w:jc w:val="center"/>
        </w:trPr>
        <w:tc>
          <w:tcPr>
            <w:tcW w:w="72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DA29F9" w:rsidRPr="000D2CB7" w:rsidRDefault="00DA29F9" w:rsidP="00DA29F9">
            <w:pPr>
              <w:keepNext/>
              <w:keepLines/>
              <w:suppressLineNumbers/>
              <w:spacing w:before="40" w:after="40"/>
              <w:outlineLvl w:val="8"/>
              <w:rPr>
                <w:rFonts w:eastAsia="SimSun"/>
                <w:b/>
                <w:color w:val="000000"/>
                <w:sz w:val="20"/>
                <w:lang w:eastAsia="zh-CN"/>
              </w:rPr>
            </w:pPr>
            <w:r w:rsidRPr="000D2CB7">
              <w:rPr>
                <w:rFonts w:eastAsia="SimSun"/>
                <w:color w:val="000000"/>
                <w:sz w:val="20"/>
                <w:lang w:eastAsia="zh-CN"/>
              </w:rPr>
              <w:t>UE</w:t>
            </w:r>
          </w:p>
        </w:tc>
        <w:tc>
          <w:tcPr>
            <w:tcW w:w="1374" w:type="dxa"/>
            <w:tcBorders>
              <w:top w:val="single" w:sz="8"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jc w:val="center"/>
              <w:rPr>
                <w:rFonts w:eastAsia="SimSun"/>
                <w:b/>
                <w:color w:val="000000"/>
                <w:sz w:val="20"/>
                <w:lang w:eastAsia="zh-CN"/>
              </w:rPr>
            </w:pPr>
            <w:r w:rsidRPr="000D2CB7">
              <w:rPr>
                <w:rFonts w:eastAsia="SimSun"/>
                <w:color w:val="000000"/>
                <w:sz w:val="20"/>
                <w:lang w:eastAsia="zh-CN"/>
              </w:rPr>
              <w:t>ACLR</w:t>
            </w:r>
          </w:p>
        </w:tc>
        <w:tc>
          <w:tcPr>
            <w:tcW w:w="2028" w:type="dxa"/>
            <w:tcBorders>
              <w:top w:val="single" w:sz="8" w:space="0" w:color="auto"/>
              <w:left w:val="nil"/>
              <w:bottom w:val="single" w:sz="8" w:space="0" w:color="auto"/>
              <w:right w:val="single" w:sz="8" w:space="0" w:color="auto"/>
            </w:tcBorders>
            <w:shd w:val="clear" w:color="auto" w:fill="auto"/>
            <w:vAlign w:val="center"/>
            <w:hideMark/>
          </w:tcPr>
          <w:p w:rsidR="00DA29F9" w:rsidRPr="000D2CB7" w:rsidRDefault="00DA29F9" w:rsidP="00965FC4">
            <w:pPr>
              <w:keepNext/>
              <w:suppressLineNumbers/>
              <w:spacing w:before="40" w:after="40"/>
              <w:jc w:val="center"/>
              <w:rPr>
                <w:rFonts w:eastAsia="SimSun"/>
                <w:b/>
                <w:color w:val="000000"/>
                <w:sz w:val="20"/>
                <w:lang w:eastAsia="zh-CN"/>
              </w:rPr>
            </w:pPr>
            <w:r w:rsidRPr="000D2CB7">
              <w:rPr>
                <w:rFonts w:eastAsia="SimSun"/>
                <w:color w:val="000000"/>
                <w:sz w:val="20"/>
                <w:lang w:eastAsia="zh-CN"/>
              </w:rPr>
              <w:t>-</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jc w:val="center"/>
              <w:rPr>
                <w:rFonts w:eastAsia="SimSun"/>
                <w:b/>
                <w:color w:val="000000"/>
                <w:sz w:val="20"/>
                <w:lang w:eastAsia="zh-CN"/>
              </w:rPr>
            </w:pPr>
            <w:r w:rsidRPr="000D2CB7">
              <w:rPr>
                <w:rFonts w:eastAsia="SimSun"/>
                <w:color w:val="000000"/>
                <w:sz w:val="20"/>
                <w:lang w:eastAsia="zh-CN"/>
              </w:rPr>
              <w:t>30 dB</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DA29F9" w:rsidRPr="000D2CB7" w:rsidRDefault="00DA29F9" w:rsidP="00DA29F9">
            <w:pPr>
              <w:keepNext/>
              <w:keepLines/>
              <w:suppressLineNumbers/>
              <w:spacing w:before="40" w:after="40"/>
              <w:rPr>
                <w:rFonts w:eastAsiaTheme="minorEastAsia"/>
                <w:b/>
                <w:color w:val="000000"/>
                <w:sz w:val="20"/>
                <w:lang w:eastAsia="zh-CN"/>
              </w:rPr>
            </w:pPr>
            <w:r w:rsidRPr="000D2CB7">
              <w:rPr>
                <w:rFonts w:eastAsia="SimSun"/>
                <w:color w:val="000000"/>
                <w:sz w:val="20"/>
                <w:lang w:eastAsia="zh-CN"/>
              </w:rPr>
              <w:t xml:space="preserve">Table 6.6.2.3.1-1 in </w:t>
            </w:r>
            <w:r>
              <w:rPr>
                <w:rFonts w:eastAsia="SimSun"/>
                <w:color w:val="000000"/>
                <w:sz w:val="20"/>
                <w:lang w:eastAsia="zh-CN"/>
              </w:rPr>
              <w:fldChar w:fldCharType="begin"/>
            </w:r>
            <w:r>
              <w:rPr>
                <w:rFonts w:eastAsia="SimSun"/>
                <w:color w:val="000000"/>
                <w:sz w:val="20"/>
                <w:lang w:eastAsia="zh-CN"/>
              </w:rPr>
              <w:instrText xml:space="preserve"> REF _Ref408893525 \r \h </w:instrText>
            </w:r>
            <w:r>
              <w:rPr>
                <w:rFonts w:eastAsia="SimSun"/>
                <w:color w:val="000000"/>
                <w:sz w:val="20"/>
                <w:lang w:eastAsia="zh-CN"/>
              </w:rPr>
            </w:r>
            <w:r>
              <w:rPr>
                <w:rFonts w:eastAsia="SimSun"/>
                <w:color w:val="000000"/>
                <w:sz w:val="20"/>
                <w:lang w:eastAsia="zh-CN"/>
              </w:rPr>
              <w:fldChar w:fldCharType="separate"/>
            </w:r>
            <w:r w:rsidR="00A47202">
              <w:rPr>
                <w:rFonts w:eastAsia="SimSun"/>
                <w:color w:val="000000"/>
                <w:sz w:val="20"/>
                <w:cs/>
                <w:lang w:eastAsia="zh-CN"/>
              </w:rPr>
              <w:t>‎</w:t>
            </w:r>
            <w:r w:rsidR="00A47202">
              <w:rPr>
                <w:rFonts w:eastAsia="SimSun"/>
                <w:color w:val="000000"/>
                <w:sz w:val="20"/>
                <w:lang w:eastAsia="zh-CN"/>
              </w:rPr>
              <w:t>0</w:t>
            </w:r>
            <w:r>
              <w:rPr>
                <w:rFonts w:eastAsia="SimSun"/>
                <w:color w:val="000000"/>
                <w:sz w:val="20"/>
                <w:lang w:eastAsia="zh-CN"/>
              </w:rPr>
              <w:fldChar w:fldCharType="end"/>
            </w:r>
            <w:r w:rsidR="00965FC4">
              <w:rPr>
                <w:rFonts w:eastAsia="SimSun"/>
                <w:color w:val="000000"/>
                <w:sz w:val="20"/>
                <w:lang w:eastAsia="zh-CN"/>
              </w:rPr>
              <w:t xml:space="preserve"> </w:t>
            </w:r>
            <w:r>
              <w:rPr>
                <w:rFonts w:eastAsia="SimSun"/>
                <w:color w:val="000000"/>
                <w:sz w:val="20"/>
                <w:lang w:eastAsia="zh-CN"/>
              </w:rPr>
              <w:t>[3]</w:t>
            </w:r>
          </w:p>
        </w:tc>
      </w:tr>
      <w:tr w:rsidR="00DA29F9" w:rsidRPr="00BB4E68" w:rsidTr="00DA29F9">
        <w:trPr>
          <w:trHeight w:val="20"/>
          <w:jc w:val="center"/>
        </w:trPr>
        <w:tc>
          <w:tcPr>
            <w:tcW w:w="724" w:type="dxa"/>
            <w:vMerge/>
            <w:tcBorders>
              <w:top w:val="nil"/>
              <w:left w:val="single" w:sz="8" w:space="0" w:color="auto"/>
              <w:bottom w:val="single" w:sz="8" w:space="0" w:color="auto"/>
              <w:right w:val="single" w:sz="8" w:space="0" w:color="auto"/>
            </w:tcBorders>
            <w:vAlign w:val="center"/>
            <w:hideMark/>
          </w:tcPr>
          <w:p w:rsidR="00DA29F9" w:rsidRPr="000D2CB7" w:rsidRDefault="00DA29F9" w:rsidP="00DA29F9">
            <w:pPr>
              <w:keepNext/>
              <w:keepLines/>
              <w:suppressLineNumbers/>
              <w:tabs>
                <w:tab w:val="left" w:pos="2608"/>
                <w:tab w:val="left" w:pos="3345"/>
              </w:tabs>
              <w:spacing w:before="40" w:after="40"/>
              <w:ind w:left="1134" w:hanging="1134"/>
              <w:jc w:val="center"/>
              <w:rPr>
                <w:rFonts w:eastAsia="SimSun"/>
                <w:b/>
                <w:i/>
                <w:caps/>
                <w:noProof/>
                <w:color w:val="000000"/>
                <w:sz w:val="20"/>
                <w:lang w:eastAsia="zh-CN"/>
              </w:rPr>
            </w:pPr>
          </w:p>
        </w:tc>
        <w:tc>
          <w:tcPr>
            <w:tcW w:w="1374" w:type="dxa"/>
            <w:tcBorders>
              <w:top w:val="nil"/>
              <w:left w:val="nil"/>
              <w:bottom w:val="single" w:sz="8" w:space="0" w:color="auto"/>
              <w:right w:val="single" w:sz="8" w:space="0" w:color="auto"/>
            </w:tcBorders>
            <w:shd w:val="clear" w:color="auto" w:fill="auto"/>
            <w:vAlign w:val="center"/>
            <w:hideMark/>
          </w:tcPr>
          <w:p w:rsidR="00DA29F9" w:rsidRPr="000D2CB7" w:rsidRDefault="00DA29F9" w:rsidP="00DA29F9">
            <w:pPr>
              <w:keepNext/>
              <w:suppressLineNumbers/>
              <w:spacing w:before="40" w:after="40"/>
              <w:jc w:val="center"/>
              <w:rPr>
                <w:rFonts w:eastAsia="SimSun"/>
                <w:b/>
                <w:color w:val="000000"/>
                <w:sz w:val="20"/>
                <w:lang w:eastAsia="zh-CN"/>
              </w:rPr>
            </w:pPr>
            <w:r w:rsidRPr="000D2CB7">
              <w:rPr>
                <w:rFonts w:eastAsia="SimSun"/>
                <w:color w:val="000000"/>
                <w:sz w:val="20"/>
                <w:lang w:eastAsia="zh-CN"/>
              </w:rPr>
              <w:t>ACS</w:t>
            </w:r>
          </w:p>
        </w:tc>
        <w:tc>
          <w:tcPr>
            <w:tcW w:w="2028" w:type="dxa"/>
            <w:tcBorders>
              <w:top w:val="nil"/>
              <w:left w:val="nil"/>
              <w:bottom w:val="single" w:sz="8" w:space="0" w:color="auto"/>
              <w:right w:val="single" w:sz="8" w:space="0" w:color="auto"/>
            </w:tcBorders>
            <w:shd w:val="clear" w:color="auto" w:fill="auto"/>
            <w:vAlign w:val="center"/>
            <w:hideMark/>
          </w:tcPr>
          <w:p w:rsidR="00DA29F9" w:rsidRPr="000D2CB7" w:rsidRDefault="00DA29F9" w:rsidP="00965FC4">
            <w:pPr>
              <w:keepNext/>
              <w:suppressLineNumbers/>
              <w:spacing w:before="40" w:after="40"/>
              <w:jc w:val="center"/>
              <w:rPr>
                <w:rFonts w:eastAsia="SimSun"/>
                <w:b/>
                <w:color w:val="000000"/>
                <w:sz w:val="20"/>
                <w:lang w:eastAsia="zh-CN"/>
              </w:rPr>
            </w:pPr>
            <w:r w:rsidRPr="000D2CB7">
              <w:rPr>
                <w:rFonts w:eastAsia="SimSun"/>
                <w:color w:val="000000"/>
                <w:sz w:val="20"/>
                <w:lang w:eastAsia="zh-CN"/>
              </w:rPr>
              <w:t>-</w:t>
            </w:r>
          </w:p>
        </w:tc>
        <w:tc>
          <w:tcPr>
            <w:tcW w:w="2552"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keepNext/>
              <w:suppressLineNumbers/>
              <w:spacing w:before="40" w:after="40"/>
              <w:jc w:val="center"/>
              <w:rPr>
                <w:rFonts w:eastAsia="SimSun"/>
                <w:b/>
                <w:color w:val="000000"/>
                <w:sz w:val="20"/>
                <w:lang w:val="en-US" w:eastAsia="zh-CN"/>
              </w:rPr>
            </w:pPr>
            <w:r w:rsidRPr="00DA29F9">
              <w:rPr>
                <w:rFonts w:eastAsia="SimSun"/>
                <w:color w:val="000000"/>
                <w:sz w:val="20"/>
                <w:lang w:val="en-US" w:eastAsia="zh-CN"/>
              </w:rPr>
              <w:t>33 dB</w:t>
            </w:r>
            <w:r w:rsidRPr="00DA29F9">
              <w:rPr>
                <w:rFonts w:eastAsia="SimSun"/>
                <w:color w:val="000000"/>
                <w:sz w:val="20"/>
                <w:lang w:val="en-US" w:eastAsia="zh-CN"/>
              </w:rPr>
              <w:br/>
              <w:t>(up to 10 MHz channel bandwidth)</w:t>
            </w:r>
            <w:r w:rsidRPr="00DA29F9">
              <w:rPr>
                <w:rFonts w:eastAsia="SimSun"/>
                <w:color w:val="000000"/>
                <w:sz w:val="20"/>
                <w:lang w:val="en-US" w:eastAsia="zh-CN"/>
              </w:rPr>
              <w:br/>
              <w:t>30 dB</w:t>
            </w:r>
            <w:r w:rsidRPr="00DA29F9">
              <w:rPr>
                <w:rFonts w:eastAsia="SimSun"/>
                <w:color w:val="000000"/>
                <w:sz w:val="20"/>
                <w:lang w:val="en-US" w:eastAsia="zh-CN"/>
              </w:rPr>
              <w:br/>
              <w:t>(BW = 15 MHz)</w:t>
            </w:r>
            <w:r w:rsidRPr="00DA29F9">
              <w:rPr>
                <w:rFonts w:eastAsia="SimSun"/>
                <w:color w:val="000000"/>
                <w:sz w:val="20"/>
                <w:lang w:val="en-US" w:eastAsia="zh-CN"/>
              </w:rPr>
              <w:br/>
              <w:t>27 dB</w:t>
            </w:r>
            <w:r w:rsidRPr="00DA29F9">
              <w:rPr>
                <w:rFonts w:eastAsia="SimSun"/>
                <w:color w:val="000000"/>
                <w:sz w:val="20"/>
                <w:lang w:val="en-US" w:eastAsia="zh-CN"/>
              </w:rPr>
              <w:br/>
              <w:t>(BW = 20 MHz)</w:t>
            </w:r>
          </w:p>
        </w:tc>
        <w:tc>
          <w:tcPr>
            <w:tcW w:w="2409" w:type="dxa"/>
            <w:tcBorders>
              <w:top w:val="nil"/>
              <w:left w:val="nil"/>
              <w:bottom w:val="single" w:sz="8" w:space="0" w:color="auto"/>
              <w:right w:val="single" w:sz="8" w:space="0" w:color="auto"/>
            </w:tcBorders>
            <w:shd w:val="clear" w:color="auto" w:fill="auto"/>
            <w:vAlign w:val="center"/>
            <w:hideMark/>
          </w:tcPr>
          <w:p w:rsidR="00DA29F9" w:rsidRPr="000D2CB7" w:rsidRDefault="00DA29F9" w:rsidP="00DA29F9">
            <w:pPr>
              <w:keepNext/>
              <w:keepLines/>
              <w:suppressLineNumbers/>
              <w:spacing w:before="40" w:after="40"/>
              <w:outlineLvl w:val="8"/>
              <w:rPr>
                <w:rFonts w:eastAsiaTheme="minorEastAsia"/>
                <w:b/>
                <w:color w:val="000000"/>
                <w:sz w:val="20"/>
                <w:lang w:eastAsia="zh-CN"/>
              </w:rPr>
            </w:pPr>
            <w:r w:rsidRPr="000D2CB7">
              <w:rPr>
                <w:rFonts w:eastAsia="SimSun"/>
                <w:color w:val="000000"/>
                <w:sz w:val="20"/>
                <w:lang w:eastAsia="zh-CN"/>
              </w:rPr>
              <w:t xml:space="preserve">Table 7.5.1-1 in </w:t>
            </w:r>
            <w:r>
              <w:rPr>
                <w:rFonts w:eastAsia="SimSun"/>
                <w:color w:val="000000"/>
                <w:sz w:val="20"/>
                <w:lang w:eastAsia="zh-CN"/>
              </w:rPr>
              <w:t>[3]</w:t>
            </w:r>
          </w:p>
        </w:tc>
      </w:tr>
    </w:tbl>
    <w:p w:rsidR="00DA29F9" w:rsidRDefault="00DA29F9" w:rsidP="00DA29F9"/>
    <w:p w:rsidR="00DA29F9" w:rsidRPr="00DA29F9" w:rsidRDefault="00DA29F9" w:rsidP="00DA29F9">
      <w:pPr>
        <w:pStyle w:val="Heading2"/>
        <w:rPr>
          <w:b w:val="0"/>
          <w:lang w:val="en-US"/>
        </w:rPr>
      </w:pPr>
      <w:bookmarkStart w:id="25" w:name="_Toc432755551"/>
      <w:bookmarkStart w:id="26" w:name="_Toc432756541"/>
      <w:r w:rsidRPr="00DA29F9">
        <w:rPr>
          <w:lang w:val="en-US"/>
        </w:rPr>
        <w:lastRenderedPageBreak/>
        <w:t>3.3</w:t>
      </w:r>
      <w:r w:rsidRPr="00DA29F9">
        <w:rPr>
          <w:lang w:val="en-US"/>
        </w:rPr>
        <w:tab/>
        <w:t>Propagation models used in the interference analysis</w:t>
      </w:r>
      <w:bookmarkEnd w:id="25"/>
      <w:bookmarkEnd w:id="26"/>
    </w:p>
    <w:p w:rsidR="00DA29F9" w:rsidRPr="00DA29F9" w:rsidRDefault="00DA29F9" w:rsidP="00DA29F9">
      <w:pPr>
        <w:rPr>
          <w:lang w:val="en-US" w:eastAsia="zh-CN"/>
        </w:rPr>
      </w:pPr>
      <w:r w:rsidRPr="00DA29F9">
        <w:rPr>
          <w:rFonts w:hint="eastAsia"/>
          <w:lang w:val="en-US" w:eastAsia="zh-CN"/>
        </w:rPr>
        <w:t>The following table summarize</w:t>
      </w:r>
      <w:r w:rsidRPr="00DA29F9">
        <w:rPr>
          <w:lang w:val="en-US" w:eastAsia="zh-CN"/>
        </w:rPr>
        <w:t>s</w:t>
      </w:r>
      <w:r w:rsidRPr="00DA29F9">
        <w:rPr>
          <w:rFonts w:hint="eastAsia"/>
          <w:lang w:val="en-US" w:eastAsia="zh-CN"/>
        </w:rPr>
        <w:t xml:space="preserve"> the propagation models applied in this study. The detailed description of each propagation model can be found in Annex 1.</w:t>
      </w:r>
      <w:r w:rsidRPr="00DA29F9">
        <w:rPr>
          <w:lang w:val="en-US" w:eastAsia="zh-CN"/>
        </w:rPr>
        <w:t xml:space="preserve"> </w:t>
      </w:r>
    </w:p>
    <w:p w:rsidR="00DA29F9" w:rsidRDefault="00DA29F9" w:rsidP="00DA29F9">
      <w:pPr>
        <w:pStyle w:val="TableNo"/>
        <w:rPr>
          <w:rFonts w:eastAsiaTheme="minorEastAsia"/>
          <w:lang w:val="en-US" w:eastAsia="zh-CN"/>
        </w:rPr>
      </w:pPr>
      <w:r>
        <w:t>TABLE 5</w:t>
      </w:r>
      <w:r>
        <w:rPr>
          <w:rFonts w:eastAsiaTheme="minorEastAsia" w:hint="eastAsia"/>
          <w:lang w:eastAsia="zh-CN"/>
        </w:rPr>
        <w:t xml:space="preserve"> </w:t>
      </w:r>
    </w:p>
    <w:p w:rsidR="00DA29F9" w:rsidRPr="00C86B00" w:rsidRDefault="00DA29F9" w:rsidP="00DA29F9">
      <w:pPr>
        <w:pStyle w:val="Tabletitle"/>
        <w:rPr>
          <w:rFonts w:eastAsiaTheme="minorEastAsia"/>
          <w:lang w:eastAsia="zh-CN"/>
        </w:rPr>
      </w:pPr>
      <w:r w:rsidRPr="00C86B00">
        <w:rPr>
          <w:rFonts w:eastAsiaTheme="minorEastAsia"/>
          <w:lang w:eastAsia="zh-CN"/>
        </w:rPr>
        <w:t>Transmission scenarios and relevant propagation models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1985"/>
        <w:gridCol w:w="2126"/>
        <w:gridCol w:w="3680"/>
      </w:tblGrid>
      <w:tr w:rsidR="00DA29F9" w:rsidRPr="0015621D" w:rsidTr="00965FC4">
        <w:trPr>
          <w:jc w:val="center"/>
        </w:trPr>
        <w:tc>
          <w:tcPr>
            <w:tcW w:w="1838" w:type="dxa"/>
            <w:shd w:val="clear" w:color="auto" w:fill="BFBFBF"/>
            <w:vAlign w:val="center"/>
          </w:tcPr>
          <w:p w:rsidR="00DA29F9" w:rsidRPr="0015621D" w:rsidRDefault="00DA29F9" w:rsidP="00DA29F9">
            <w:pPr>
              <w:pStyle w:val="Tablehead"/>
            </w:pPr>
            <w:r w:rsidRPr="0015621D">
              <w:rPr>
                <w:rFonts w:eastAsiaTheme="minorEastAsia" w:hint="eastAsia"/>
                <w:lang w:eastAsia="zh-CN"/>
              </w:rPr>
              <w:t>Tranmission</w:t>
            </w:r>
            <w:r w:rsidRPr="0015621D">
              <w:t xml:space="preserve"> scenario</w:t>
            </w:r>
          </w:p>
        </w:tc>
        <w:tc>
          <w:tcPr>
            <w:tcW w:w="1985" w:type="dxa"/>
            <w:shd w:val="clear" w:color="auto" w:fill="BFBFBF"/>
          </w:tcPr>
          <w:p w:rsidR="00DA29F9" w:rsidRPr="0015621D" w:rsidRDefault="00DA29F9" w:rsidP="00DA29F9">
            <w:pPr>
              <w:pStyle w:val="Tablehead"/>
              <w:rPr>
                <w:rFonts w:eastAsiaTheme="minorEastAsia"/>
                <w:lang w:eastAsia="zh-CN"/>
              </w:rPr>
            </w:pPr>
            <w:r w:rsidRPr="0015621D">
              <w:rPr>
                <w:rFonts w:eastAsiaTheme="minorEastAsia" w:hint="eastAsia"/>
                <w:lang w:eastAsia="zh-CN"/>
              </w:rPr>
              <w:t>Analysis methods</w:t>
            </w:r>
          </w:p>
        </w:tc>
        <w:tc>
          <w:tcPr>
            <w:tcW w:w="2126" w:type="dxa"/>
            <w:shd w:val="clear" w:color="auto" w:fill="BFBFBF"/>
          </w:tcPr>
          <w:p w:rsidR="00DA29F9" w:rsidRPr="0015621D" w:rsidRDefault="00DA29F9" w:rsidP="00965FC4">
            <w:pPr>
              <w:pStyle w:val="Tablehead"/>
            </w:pPr>
            <w:r w:rsidRPr="0015621D">
              <w:t>P</w:t>
            </w:r>
            <w:r w:rsidRPr="0015621D">
              <w:rPr>
                <w:rFonts w:hint="eastAsia"/>
              </w:rPr>
              <w:t>ropagation model</w:t>
            </w:r>
          </w:p>
        </w:tc>
        <w:tc>
          <w:tcPr>
            <w:tcW w:w="3680" w:type="dxa"/>
            <w:shd w:val="clear" w:color="auto" w:fill="BFBFBF"/>
          </w:tcPr>
          <w:p w:rsidR="00DA29F9" w:rsidRPr="0015621D" w:rsidRDefault="00DA29F9" w:rsidP="00DA29F9">
            <w:pPr>
              <w:pStyle w:val="Tablehead"/>
              <w:rPr>
                <w:rFonts w:eastAsiaTheme="minorEastAsia"/>
                <w:lang w:eastAsia="zh-CN"/>
              </w:rPr>
            </w:pPr>
            <w:r w:rsidRPr="0015621D">
              <w:rPr>
                <w:rFonts w:eastAsiaTheme="minorEastAsia" w:hint="eastAsia"/>
                <w:lang w:eastAsia="zh-CN"/>
              </w:rPr>
              <w:t>Reference</w:t>
            </w:r>
          </w:p>
        </w:tc>
      </w:tr>
      <w:tr w:rsidR="00DA29F9" w:rsidRPr="0015621D" w:rsidTr="00965FC4">
        <w:trPr>
          <w:jc w:val="center"/>
        </w:trPr>
        <w:tc>
          <w:tcPr>
            <w:tcW w:w="1838" w:type="dxa"/>
          </w:tcPr>
          <w:p w:rsidR="00DA29F9" w:rsidRPr="0015621D" w:rsidRDefault="00DA29F9" w:rsidP="00DA29F9">
            <w:pPr>
              <w:pStyle w:val="Tabletext"/>
            </w:pPr>
            <w:r w:rsidRPr="0015621D">
              <w:t>BS</w:t>
            </w:r>
            <w:r w:rsidRPr="0015621D">
              <w:rPr>
                <w:rFonts w:hint="eastAsia"/>
                <w:lang w:eastAsia="zh-CN"/>
              </w:rPr>
              <w:t xml:space="preserve"> </w:t>
            </w:r>
            <w:r w:rsidRPr="0015621D">
              <w:rPr>
                <w:rFonts w:hint="eastAsia"/>
              </w:rPr>
              <w:t>T</w:t>
            </w:r>
            <w:r w:rsidRPr="0015621D">
              <w:t>x→</w:t>
            </w:r>
            <w:r w:rsidRPr="0015621D">
              <w:rPr>
                <w:rFonts w:hint="eastAsia"/>
                <w:lang w:eastAsia="zh-CN"/>
              </w:rPr>
              <w:t xml:space="preserve"> BS </w:t>
            </w:r>
            <w:r w:rsidRPr="0015621D">
              <w:t>Rx</w:t>
            </w:r>
          </w:p>
        </w:tc>
        <w:tc>
          <w:tcPr>
            <w:tcW w:w="1985" w:type="dxa"/>
          </w:tcPr>
          <w:p w:rsidR="00DA29F9" w:rsidRPr="0015621D" w:rsidRDefault="00DA29F9" w:rsidP="00DA29F9">
            <w:pPr>
              <w:pStyle w:val="Tabletext"/>
              <w:rPr>
                <w:lang w:eastAsia="zh-CN"/>
              </w:rPr>
            </w:pPr>
            <w:r w:rsidRPr="0015621D">
              <w:rPr>
                <w:rFonts w:hint="eastAsia"/>
                <w:lang w:eastAsia="zh-CN"/>
              </w:rPr>
              <w:t>Deterministic analysis</w:t>
            </w:r>
          </w:p>
        </w:tc>
        <w:tc>
          <w:tcPr>
            <w:tcW w:w="2126" w:type="dxa"/>
          </w:tcPr>
          <w:p w:rsidR="00DA29F9" w:rsidRPr="0015621D" w:rsidRDefault="00DA29F9" w:rsidP="00DA29F9">
            <w:pPr>
              <w:pStyle w:val="Tabletext"/>
              <w:rPr>
                <w:lang w:eastAsia="zh-CN"/>
              </w:rPr>
            </w:pPr>
            <w:r w:rsidRPr="0015621D">
              <w:rPr>
                <w:rFonts w:hint="eastAsia"/>
                <w:lang w:eastAsia="zh-CN"/>
              </w:rPr>
              <w:t>P.1546</w:t>
            </w:r>
          </w:p>
        </w:tc>
        <w:tc>
          <w:tcPr>
            <w:tcW w:w="3680" w:type="dxa"/>
          </w:tcPr>
          <w:p w:rsidR="00DA29F9" w:rsidRPr="0015621D" w:rsidRDefault="00DA29F9" w:rsidP="00DA29F9">
            <w:pPr>
              <w:pStyle w:val="Tabletext"/>
              <w:rPr>
                <w:lang w:eastAsia="zh-CN"/>
              </w:rPr>
            </w:pPr>
            <w:r w:rsidRPr="0015621D">
              <w:rPr>
                <w:rFonts w:hint="eastAsia"/>
                <w:lang w:eastAsia="zh-CN"/>
              </w:rPr>
              <w:t xml:space="preserve">Recommendation </w:t>
            </w:r>
            <w:r w:rsidRPr="0015621D">
              <w:t xml:space="preserve">ITU-R </w:t>
            </w:r>
            <w:r w:rsidRPr="0015621D">
              <w:rPr>
                <w:rFonts w:hint="eastAsia"/>
                <w:lang w:eastAsia="zh-CN"/>
              </w:rPr>
              <w:t>P</w:t>
            </w:r>
            <w:r w:rsidRPr="0015621D">
              <w:t>.</w:t>
            </w:r>
            <w:r w:rsidRPr="0015621D">
              <w:rPr>
                <w:rFonts w:hint="eastAsia"/>
                <w:lang w:eastAsia="zh-CN"/>
              </w:rPr>
              <w:t>1546</w:t>
            </w:r>
            <w:r>
              <w:rPr>
                <w:lang w:val="en-US" w:eastAsia="zh-CN"/>
              </w:rPr>
              <w:t>-5</w:t>
            </w:r>
            <w:r>
              <w:rPr>
                <w:lang w:eastAsia="zh-CN"/>
              </w:rPr>
              <w:t xml:space="preserve"> [6]</w:t>
            </w:r>
          </w:p>
        </w:tc>
      </w:tr>
      <w:tr w:rsidR="00DA29F9" w:rsidRPr="0015621D" w:rsidTr="00965FC4">
        <w:trPr>
          <w:jc w:val="center"/>
        </w:trPr>
        <w:tc>
          <w:tcPr>
            <w:tcW w:w="1838" w:type="dxa"/>
          </w:tcPr>
          <w:p w:rsidR="00DA29F9" w:rsidRPr="0015621D" w:rsidRDefault="00DA29F9" w:rsidP="00DA29F9">
            <w:pPr>
              <w:pStyle w:val="Tabletext"/>
            </w:pPr>
            <w:r w:rsidRPr="0015621D">
              <w:rPr>
                <w:rFonts w:hint="eastAsia"/>
                <w:lang w:eastAsia="zh-CN"/>
              </w:rPr>
              <w:t xml:space="preserve">BS </w:t>
            </w:r>
            <w:r w:rsidRPr="0015621D">
              <w:t xml:space="preserve">Tx→ </w:t>
            </w:r>
            <w:r w:rsidRPr="0015621D">
              <w:rPr>
                <w:rFonts w:hint="eastAsia"/>
                <w:lang w:eastAsia="zh-CN"/>
              </w:rPr>
              <w:t xml:space="preserve">UE </w:t>
            </w:r>
            <w:r w:rsidRPr="0015621D">
              <w:t>Rx</w:t>
            </w:r>
          </w:p>
        </w:tc>
        <w:tc>
          <w:tcPr>
            <w:tcW w:w="1985" w:type="dxa"/>
          </w:tcPr>
          <w:p w:rsidR="00DA29F9" w:rsidRPr="0015621D" w:rsidRDefault="00DA29F9" w:rsidP="00DA29F9">
            <w:pPr>
              <w:pStyle w:val="Tabletext"/>
              <w:rPr>
                <w:lang w:eastAsia="zh-CN"/>
              </w:rPr>
            </w:pPr>
            <w:r w:rsidRPr="0015621D">
              <w:rPr>
                <w:rFonts w:hint="eastAsia"/>
                <w:lang w:eastAsia="zh-CN"/>
              </w:rPr>
              <w:t>Simulation analysis</w:t>
            </w:r>
          </w:p>
        </w:tc>
        <w:tc>
          <w:tcPr>
            <w:tcW w:w="2126" w:type="dxa"/>
          </w:tcPr>
          <w:p w:rsidR="00DA29F9" w:rsidRPr="0015621D" w:rsidRDefault="00965FC4" w:rsidP="00DA29F9">
            <w:pPr>
              <w:pStyle w:val="Tabletext"/>
            </w:pPr>
            <w:r>
              <w:t>Modified H</w:t>
            </w:r>
            <w:r w:rsidR="00DA29F9" w:rsidRPr="0015621D">
              <w:t>ata</w:t>
            </w:r>
          </w:p>
        </w:tc>
        <w:tc>
          <w:tcPr>
            <w:tcW w:w="3680" w:type="dxa"/>
          </w:tcPr>
          <w:p w:rsidR="00DA29F9" w:rsidRPr="0015621D" w:rsidRDefault="00DA29F9" w:rsidP="00DA29F9">
            <w:pPr>
              <w:pStyle w:val="Tabletext"/>
            </w:pPr>
            <w:r w:rsidRPr="0015621D">
              <w:rPr>
                <w:rFonts w:hint="eastAsia"/>
                <w:lang w:eastAsia="zh-CN"/>
              </w:rPr>
              <w:t xml:space="preserve">Recommendation </w:t>
            </w:r>
            <w:r w:rsidRPr="0015621D">
              <w:t xml:space="preserve">ITU-R </w:t>
            </w:r>
            <w:r w:rsidRPr="0015621D">
              <w:rPr>
                <w:rFonts w:hint="eastAsia"/>
                <w:lang w:eastAsia="zh-CN"/>
              </w:rPr>
              <w:t>P</w:t>
            </w:r>
            <w:r w:rsidRPr="0015621D">
              <w:t>.</w:t>
            </w:r>
            <w:r w:rsidRPr="0015621D">
              <w:rPr>
                <w:rFonts w:hint="eastAsia"/>
                <w:lang w:eastAsia="zh-CN"/>
              </w:rPr>
              <w:t>1546</w:t>
            </w:r>
            <w:r>
              <w:rPr>
                <w:lang w:val="en-US" w:eastAsia="zh-CN"/>
              </w:rPr>
              <w:t>-5</w:t>
            </w:r>
            <w:r>
              <w:rPr>
                <w:lang w:eastAsia="zh-CN"/>
              </w:rPr>
              <w:t xml:space="preserve"> [6]</w:t>
            </w:r>
          </w:p>
        </w:tc>
      </w:tr>
      <w:tr w:rsidR="00DA29F9" w:rsidRPr="0015621D" w:rsidTr="00965FC4">
        <w:trPr>
          <w:jc w:val="center"/>
        </w:trPr>
        <w:tc>
          <w:tcPr>
            <w:tcW w:w="1838" w:type="dxa"/>
          </w:tcPr>
          <w:p w:rsidR="00DA29F9" w:rsidRPr="0015621D" w:rsidRDefault="00DA29F9" w:rsidP="00DA29F9">
            <w:pPr>
              <w:pStyle w:val="Tabletext"/>
              <w:rPr>
                <w:lang w:eastAsia="zh-CN"/>
              </w:rPr>
            </w:pPr>
            <w:r w:rsidRPr="0015621D">
              <w:rPr>
                <w:rFonts w:hint="eastAsia"/>
              </w:rPr>
              <w:t>UE</w:t>
            </w:r>
            <w:r w:rsidRPr="0015621D">
              <w:rPr>
                <w:rFonts w:hint="eastAsia"/>
                <w:lang w:eastAsia="zh-CN"/>
              </w:rPr>
              <w:t xml:space="preserve"> </w:t>
            </w:r>
            <w:r w:rsidRPr="0015621D">
              <w:t>Tx→</w:t>
            </w:r>
            <w:r w:rsidRPr="0015621D">
              <w:rPr>
                <w:rFonts w:hint="eastAsia"/>
                <w:lang w:eastAsia="zh-CN"/>
              </w:rPr>
              <w:t xml:space="preserve"> </w:t>
            </w:r>
            <w:r w:rsidRPr="0015621D">
              <w:t>UE Rx</w:t>
            </w:r>
          </w:p>
        </w:tc>
        <w:tc>
          <w:tcPr>
            <w:tcW w:w="1985" w:type="dxa"/>
          </w:tcPr>
          <w:p w:rsidR="00DA29F9" w:rsidRPr="0015621D" w:rsidRDefault="00DA29F9" w:rsidP="00DA29F9">
            <w:pPr>
              <w:pStyle w:val="Tabletext"/>
              <w:rPr>
                <w:lang w:eastAsia="zh-CN"/>
              </w:rPr>
            </w:pPr>
            <w:r w:rsidRPr="0015621D">
              <w:rPr>
                <w:rFonts w:hint="eastAsia"/>
                <w:lang w:eastAsia="zh-CN"/>
              </w:rPr>
              <w:t xml:space="preserve">Deterministic analysis </w:t>
            </w:r>
          </w:p>
        </w:tc>
        <w:tc>
          <w:tcPr>
            <w:tcW w:w="2126" w:type="dxa"/>
          </w:tcPr>
          <w:p w:rsidR="00DA29F9" w:rsidRPr="0015621D" w:rsidRDefault="00DA29F9" w:rsidP="00DA29F9">
            <w:pPr>
              <w:pStyle w:val="Tabletext"/>
              <w:rPr>
                <w:lang w:eastAsia="zh-CN"/>
              </w:rPr>
            </w:pPr>
            <w:r w:rsidRPr="0015621D">
              <w:rPr>
                <w:rFonts w:hint="eastAsia"/>
                <w:lang w:eastAsia="zh-CN"/>
              </w:rPr>
              <w:t>Free space</w:t>
            </w:r>
          </w:p>
        </w:tc>
        <w:tc>
          <w:tcPr>
            <w:tcW w:w="3680" w:type="dxa"/>
          </w:tcPr>
          <w:p w:rsidR="00DA29F9" w:rsidRPr="0015621D" w:rsidRDefault="00DA29F9" w:rsidP="00DA29F9">
            <w:pPr>
              <w:pStyle w:val="Tabletext"/>
            </w:pPr>
            <w:r w:rsidRPr="0015621D">
              <w:rPr>
                <w:rFonts w:hint="eastAsia"/>
                <w:lang w:eastAsia="zh-CN"/>
              </w:rPr>
              <w:t xml:space="preserve">Recommendation </w:t>
            </w:r>
            <w:r w:rsidRPr="0015621D">
              <w:t xml:space="preserve">ITU-R </w:t>
            </w:r>
            <w:r w:rsidRPr="0015621D">
              <w:rPr>
                <w:rFonts w:hint="eastAsia"/>
                <w:lang w:eastAsia="zh-CN"/>
              </w:rPr>
              <w:t>P</w:t>
            </w:r>
            <w:r w:rsidRPr="0015621D">
              <w:t>.</w:t>
            </w:r>
            <w:r>
              <w:rPr>
                <w:rFonts w:hint="eastAsia"/>
                <w:lang w:eastAsia="zh-CN"/>
              </w:rPr>
              <w:t>525</w:t>
            </w:r>
            <w:r>
              <w:rPr>
                <w:lang w:val="en-US" w:eastAsia="zh-CN"/>
              </w:rPr>
              <w:t>-2</w:t>
            </w:r>
            <w:r>
              <w:rPr>
                <w:lang w:eastAsia="zh-CN"/>
              </w:rPr>
              <w:t xml:space="preserve"> [13]</w:t>
            </w:r>
          </w:p>
        </w:tc>
      </w:tr>
      <w:tr w:rsidR="00DA29F9" w:rsidRPr="0015621D" w:rsidTr="00965FC4">
        <w:trPr>
          <w:jc w:val="center"/>
        </w:trPr>
        <w:tc>
          <w:tcPr>
            <w:tcW w:w="1838" w:type="dxa"/>
          </w:tcPr>
          <w:p w:rsidR="00DA29F9" w:rsidRPr="0015621D" w:rsidRDefault="00DA29F9" w:rsidP="00DA29F9">
            <w:pPr>
              <w:pStyle w:val="Tabletext"/>
            </w:pPr>
            <w:r w:rsidRPr="0015621D">
              <w:rPr>
                <w:rFonts w:hint="eastAsia"/>
              </w:rPr>
              <w:t>UE</w:t>
            </w:r>
            <w:r w:rsidRPr="0015621D">
              <w:rPr>
                <w:rFonts w:hint="eastAsia"/>
                <w:lang w:eastAsia="zh-CN"/>
              </w:rPr>
              <w:t xml:space="preserve"> </w:t>
            </w:r>
            <w:r w:rsidRPr="0015621D">
              <w:t>Tx→</w:t>
            </w:r>
            <w:r w:rsidRPr="0015621D">
              <w:rPr>
                <w:rFonts w:hint="eastAsia"/>
                <w:lang w:eastAsia="zh-CN"/>
              </w:rPr>
              <w:t xml:space="preserve"> </w:t>
            </w:r>
            <w:r w:rsidRPr="0015621D">
              <w:t xml:space="preserve">UE Rx </w:t>
            </w:r>
          </w:p>
        </w:tc>
        <w:tc>
          <w:tcPr>
            <w:tcW w:w="1985" w:type="dxa"/>
          </w:tcPr>
          <w:p w:rsidR="00DA29F9" w:rsidRPr="0015621D" w:rsidRDefault="00DA29F9" w:rsidP="00DA29F9">
            <w:pPr>
              <w:pStyle w:val="Tabletext"/>
              <w:rPr>
                <w:lang w:val="es-ES"/>
              </w:rPr>
            </w:pPr>
            <w:r w:rsidRPr="0015621D">
              <w:rPr>
                <w:rFonts w:hint="eastAsia"/>
                <w:lang w:eastAsia="zh-CN"/>
              </w:rPr>
              <w:t>Simulation analysis</w:t>
            </w:r>
          </w:p>
        </w:tc>
        <w:tc>
          <w:tcPr>
            <w:tcW w:w="2126" w:type="dxa"/>
          </w:tcPr>
          <w:p w:rsidR="00DA29F9" w:rsidRPr="0015621D" w:rsidRDefault="00DA29F9" w:rsidP="00DA29F9">
            <w:pPr>
              <w:pStyle w:val="Tabletext"/>
              <w:rPr>
                <w:lang w:val="es-ES" w:eastAsia="zh-CN"/>
              </w:rPr>
            </w:pPr>
            <w:r w:rsidRPr="0015621D">
              <w:rPr>
                <w:rFonts w:hint="eastAsia"/>
                <w:lang w:val="es-ES" w:eastAsia="zh-CN"/>
              </w:rPr>
              <w:t>P.1411-7</w:t>
            </w:r>
          </w:p>
        </w:tc>
        <w:tc>
          <w:tcPr>
            <w:tcW w:w="3680" w:type="dxa"/>
          </w:tcPr>
          <w:p w:rsidR="00DA29F9" w:rsidRPr="0015621D" w:rsidRDefault="00DA29F9" w:rsidP="00DA29F9">
            <w:pPr>
              <w:pStyle w:val="Tabletext"/>
              <w:rPr>
                <w:lang w:val="es-ES"/>
              </w:rPr>
            </w:pPr>
            <w:r w:rsidRPr="0015621D">
              <w:rPr>
                <w:lang w:val="en-US"/>
              </w:rPr>
              <w:t>Recommendation ITU</w:t>
            </w:r>
            <w:r w:rsidRPr="0015621D">
              <w:rPr>
                <w:lang w:val="en-US"/>
              </w:rPr>
              <w:noBreakHyphen/>
              <w:t>R P.1411-</w:t>
            </w:r>
            <w:r w:rsidRPr="0015621D">
              <w:rPr>
                <w:rFonts w:hint="eastAsia"/>
                <w:lang w:val="en-US" w:eastAsia="zh-CN"/>
              </w:rPr>
              <w:t xml:space="preserve">7 </w:t>
            </w:r>
            <w:r>
              <w:rPr>
                <w:lang w:val="en-US" w:eastAsia="zh-CN"/>
              </w:rPr>
              <w:t>[8]</w:t>
            </w:r>
          </w:p>
        </w:tc>
      </w:tr>
    </w:tbl>
    <w:p w:rsidR="00DA29F9" w:rsidRPr="00D03207" w:rsidRDefault="00DA29F9" w:rsidP="00DA29F9">
      <w:pPr>
        <w:pStyle w:val="Heading1"/>
        <w:rPr>
          <w:lang w:eastAsia="zh-CN"/>
        </w:rPr>
      </w:pPr>
      <w:bookmarkStart w:id="27" w:name="_Toc389470359"/>
      <w:bookmarkStart w:id="28" w:name="_Toc264096147"/>
      <w:bookmarkStart w:id="29" w:name="_Toc275368543"/>
      <w:bookmarkStart w:id="30" w:name="_Toc432755552"/>
      <w:bookmarkStart w:id="31" w:name="_Toc432756542"/>
      <w:r>
        <w:rPr>
          <w:lang w:eastAsia="zh-CN"/>
        </w:rPr>
        <w:t>4</w:t>
      </w:r>
      <w:r>
        <w:rPr>
          <w:lang w:eastAsia="zh-CN"/>
        </w:rPr>
        <w:tab/>
      </w:r>
      <w:r w:rsidRPr="00BB4E68">
        <w:rPr>
          <w:lang w:eastAsia="zh-CN"/>
        </w:rPr>
        <w:t>Interference analysis</w:t>
      </w:r>
      <w:bookmarkEnd w:id="27"/>
      <w:bookmarkEnd w:id="28"/>
      <w:bookmarkEnd w:id="29"/>
      <w:bookmarkEnd w:id="30"/>
      <w:bookmarkEnd w:id="31"/>
    </w:p>
    <w:p w:rsidR="00DA29F9" w:rsidRDefault="00DA29F9" w:rsidP="00DA29F9">
      <w:pPr>
        <w:pStyle w:val="Heading2"/>
        <w:rPr>
          <w:b w:val="0"/>
        </w:rPr>
      </w:pPr>
      <w:bookmarkStart w:id="32" w:name="_Toc432755553"/>
      <w:bookmarkStart w:id="33" w:name="_Toc432756543"/>
      <w:r>
        <w:t>4.1</w:t>
      </w:r>
      <w:r>
        <w:tab/>
      </w:r>
      <w:r w:rsidRPr="00C76609">
        <w:t>BS to BS interference analysis</w:t>
      </w:r>
      <w:bookmarkEnd w:id="32"/>
      <w:bookmarkEnd w:id="33"/>
    </w:p>
    <w:p w:rsidR="00DA29F9" w:rsidRPr="00DA29F9" w:rsidRDefault="00DA29F9" w:rsidP="00DA29F9">
      <w:pPr>
        <w:rPr>
          <w:lang w:val="en-US" w:eastAsia="zh-CN"/>
        </w:rPr>
      </w:pPr>
      <w:r w:rsidRPr="00DA29F9">
        <w:rPr>
          <w:lang w:val="en-US" w:eastAsia="zh-CN"/>
        </w:rPr>
        <w:t xml:space="preserve">The </w:t>
      </w:r>
      <w:r w:rsidRPr="00DA29F9">
        <w:rPr>
          <w:rFonts w:hint="eastAsia"/>
          <w:lang w:val="en-US" w:eastAsia="zh-CN"/>
        </w:rPr>
        <w:t xml:space="preserve">BS to BS case bears the most significant interference when two TDD networks are unsynchronized in adjacent frequency bands. As the interference scenario is static, </w:t>
      </w:r>
      <w:r w:rsidRPr="00DA29F9">
        <w:rPr>
          <w:lang w:val="en-US" w:eastAsia="zh-CN"/>
        </w:rPr>
        <w:t xml:space="preserve">deterministic analyses were performed </w:t>
      </w:r>
      <w:r w:rsidRPr="00DA29F9">
        <w:rPr>
          <w:rFonts w:hint="eastAsia"/>
          <w:lang w:val="en-US" w:eastAsia="zh-CN"/>
        </w:rPr>
        <w:t>to obtain isolation requirement with some MCL assumptions. Besides, the BS to BS interference affected area in absence of additional isolation measure is al</w:t>
      </w:r>
      <w:r w:rsidRPr="00DA29F9">
        <w:rPr>
          <w:lang w:val="en-US" w:eastAsia="zh-CN"/>
        </w:rPr>
        <w:t xml:space="preserve">so </w:t>
      </w:r>
      <w:r w:rsidRPr="00DA29F9">
        <w:rPr>
          <w:rFonts w:hint="eastAsia"/>
          <w:lang w:val="en-US" w:eastAsia="zh-CN"/>
        </w:rPr>
        <w:t>evaluated.</w:t>
      </w:r>
    </w:p>
    <w:p w:rsidR="00DA29F9" w:rsidRPr="00DA29F9" w:rsidRDefault="00DA29F9" w:rsidP="00DA29F9">
      <w:pPr>
        <w:pStyle w:val="Heading3"/>
        <w:rPr>
          <w:b w:val="0"/>
          <w:lang w:val="en-US"/>
        </w:rPr>
      </w:pPr>
      <w:r w:rsidRPr="00DA29F9">
        <w:rPr>
          <w:lang w:val="en-US"/>
        </w:rPr>
        <w:t>4.1.1</w:t>
      </w:r>
      <w:r w:rsidRPr="00DA29F9">
        <w:rPr>
          <w:lang w:val="en-US"/>
        </w:rPr>
        <w:tab/>
        <w:t>Isolation requirement for Macro BS</w:t>
      </w:r>
    </w:p>
    <w:p w:rsidR="00DA29F9" w:rsidRPr="00DA29F9" w:rsidRDefault="00DA29F9" w:rsidP="00DA29F9">
      <w:pPr>
        <w:rPr>
          <w:lang w:val="en-US" w:eastAsia="zh-CN"/>
        </w:rPr>
      </w:pPr>
      <w:r w:rsidRPr="00DA29F9">
        <w:rPr>
          <w:lang w:val="en-US" w:eastAsia="zh-CN"/>
        </w:rPr>
        <w:t>The isolation requirement for Macro BS is estimated considering the output power of BS, values of ACLR, OOBE, ACS as per specifications in the relevant recommendations. The isolation requirement calculation in this table has not taken into account effects due to propagation environment, antenna characteristics, antenna arrangements, additional RF filtering etc.</w:t>
      </w:r>
    </w:p>
    <w:p w:rsidR="00DA29F9" w:rsidRPr="00DA29F9" w:rsidRDefault="00DA29F9" w:rsidP="00DA29F9">
      <w:pPr>
        <w:overflowPunct/>
        <w:autoSpaceDE/>
        <w:autoSpaceDN/>
        <w:adjustRightInd/>
        <w:spacing w:before="0"/>
        <w:textAlignment w:val="auto"/>
        <w:rPr>
          <w:rFonts w:eastAsiaTheme="minorEastAsia"/>
          <w:caps/>
          <w:sz w:val="20"/>
          <w:lang w:val="en-US" w:eastAsia="zh-CN"/>
        </w:rPr>
      </w:pPr>
      <w:r w:rsidRPr="00DA29F9">
        <w:rPr>
          <w:rFonts w:eastAsiaTheme="minorEastAsia"/>
          <w:caps/>
          <w:sz w:val="20"/>
          <w:lang w:val="en-US" w:eastAsia="zh-CN"/>
        </w:rPr>
        <w:br w:type="page"/>
      </w:r>
    </w:p>
    <w:p w:rsidR="00DA29F9" w:rsidRPr="008D571E" w:rsidRDefault="00DA29F9" w:rsidP="00DA29F9">
      <w:pPr>
        <w:keepNext/>
        <w:suppressLineNumbers/>
        <w:spacing w:before="560" w:after="120"/>
        <w:jc w:val="center"/>
        <w:rPr>
          <w:rFonts w:asciiTheme="majorBidi" w:eastAsiaTheme="minorEastAsia" w:hAnsiTheme="majorBidi" w:cstheme="majorBidi"/>
          <w:caps/>
          <w:szCs w:val="24"/>
          <w:lang w:val="en-US" w:eastAsia="zh-CN"/>
        </w:rPr>
      </w:pPr>
      <w:r w:rsidRPr="008D571E">
        <w:rPr>
          <w:rFonts w:asciiTheme="majorBidi" w:eastAsiaTheme="minorEastAsia" w:hAnsiTheme="majorBidi" w:cstheme="majorBidi"/>
          <w:caps/>
          <w:szCs w:val="24"/>
          <w:lang w:val="en-US" w:eastAsia="zh-CN"/>
        </w:rPr>
        <w:lastRenderedPageBreak/>
        <w:t>Table 6</w:t>
      </w:r>
    </w:p>
    <w:p w:rsidR="00DA29F9" w:rsidRPr="008D571E" w:rsidRDefault="00DA29F9" w:rsidP="00DA29F9">
      <w:pPr>
        <w:keepNext/>
        <w:keepLines/>
        <w:suppressLineNumbers/>
        <w:spacing w:after="120"/>
        <w:jc w:val="center"/>
        <w:rPr>
          <w:rFonts w:asciiTheme="majorBidi" w:eastAsiaTheme="minorEastAsia" w:hAnsiTheme="majorBidi" w:cstheme="majorBidi"/>
          <w:b/>
          <w:szCs w:val="24"/>
          <w:lang w:val="en-US" w:eastAsia="zh-CN"/>
        </w:rPr>
      </w:pPr>
      <w:r w:rsidRPr="008D571E">
        <w:rPr>
          <w:rFonts w:asciiTheme="majorBidi" w:eastAsiaTheme="minorEastAsia" w:hAnsiTheme="majorBidi" w:cstheme="majorBidi"/>
          <w:b/>
          <w:szCs w:val="24"/>
          <w:lang w:val="en-US" w:eastAsia="zh-CN"/>
        </w:rPr>
        <w:t>Isolation requirement for transmitter and receiver</w:t>
      </w:r>
    </w:p>
    <w:tbl>
      <w:tblPr>
        <w:tblW w:w="9224" w:type="dxa"/>
        <w:jc w:val="center"/>
        <w:tblLayout w:type="fixed"/>
        <w:tblLook w:val="04A0" w:firstRow="1" w:lastRow="0" w:firstColumn="1" w:lastColumn="0" w:noHBand="0" w:noVBand="1"/>
      </w:tblPr>
      <w:tblGrid>
        <w:gridCol w:w="1203"/>
        <w:gridCol w:w="2209"/>
        <w:gridCol w:w="709"/>
        <w:gridCol w:w="135"/>
        <w:gridCol w:w="857"/>
        <w:gridCol w:w="21"/>
        <w:gridCol w:w="759"/>
        <w:gridCol w:w="1205"/>
        <w:gridCol w:w="2126"/>
      </w:tblGrid>
      <w:tr w:rsidR="00DA29F9" w:rsidRPr="00BB4E68" w:rsidTr="00DA29F9">
        <w:trPr>
          <w:trHeight w:val="285"/>
          <w:jc w:val="center"/>
        </w:trPr>
        <w:tc>
          <w:tcPr>
            <w:tcW w:w="1203"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A29F9" w:rsidRPr="00BB4E68" w:rsidRDefault="00DA29F9" w:rsidP="00DA29F9">
            <w:pPr>
              <w:suppressLineNumbers/>
              <w:spacing w:before="40" w:after="40"/>
              <w:jc w:val="center"/>
              <w:rPr>
                <w:rFonts w:eastAsia="SimSun"/>
                <w:b/>
                <w:bCs/>
                <w:color w:val="000000"/>
                <w:sz w:val="20"/>
                <w:lang w:eastAsia="zh-CN"/>
              </w:rPr>
            </w:pPr>
            <w:r w:rsidRPr="00BB4E68">
              <w:rPr>
                <w:rFonts w:eastAsia="SimSun"/>
                <w:b/>
                <w:bCs/>
                <w:color w:val="000000"/>
                <w:sz w:val="20"/>
                <w:lang w:eastAsia="zh-CN"/>
              </w:rPr>
              <w:t>Lable</w:t>
            </w:r>
          </w:p>
        </w:tc>
        <w:tc>
          <w:tcPr>
            <w:tcW w:w="2209" w:type="dxa"/>
            <w:tcBorders>
              <w:top w:val="single" w:sz="8" w:space="0" w:color="auto"/>
              <w:left w:val="nil"/>
              <w:bottom w:val="single" w:sz="8" w:space="0" w:color="auto"/>
              <w:right w:val="single" w:sz="8" w:space="0" w:color="auto"/>
            </w:tcBorders>
            <w:shd w:val="clear" w:color="000000" w:fill="D8D8D8"/>
            <w:vAlign w:val="center"/>
            <w:hideMark/>
          </w:tcPr>
          <w:p w:rsidR="00DA29F9" w:rsidRPr="00BB4E68" w:rsidRDefault="00DA29F9" w:rsidP="00DA29F9">
            <w:pPr>
              <w:suppressLineNumbers/>
              <w:spacing w:before="40" w:after="40"/>
              <w:jc w:val="center"/>
              <w:rPr>
                <w:rFonts w:eastAsia="SimSun"/>
                <w:b/>
                <w:bCs/>
                <w:color w:val="000000"/>
                <w:sz w:val="20"/>
                <w:lang w:eastAsia="zh-CN"/>
              </w:rPr>
            </w:pPr>
            <w:r w:rsidRPr="00BB4E68">
              <w:rPr>
                <w:rFonts w:eastAsia="SimSun"/>
                <w:b/>
                <w:bCs/>
                <w:color w:val="000000"/>
                <w:sz w:val="20"/>
                <w:lang w:eastAsia="zh-CN"/>
              </w:rPr>
              <w:t>Parameter</w:t>
            </w:r>
          </w:p>
        </w:tc>
        <w:tc>
          <w:tcPr>
            <w:tcW w:w="2481" w:type="dxa"/>
            <w:gridSpan w:val="5"/>
            <w:tcBorders>
              <w:top w:val="single" w:sz="8" w:space="0" w:color="auto"/>
              <w:left w:val="nil"/>
              <w:bottom w:val="single" w:sz="8" w:space="0" w:color="auto"/>
              <w:right w:val="single" w:sz="8" w:space="0" w:color="000000"/>
            </w:tcBorders>
            <w:shd w:val="clear" w:color="000000" w:fill="D8D8D8"/>
            <w:vAlign w:val="center"/>
            <w:hideMark/>
          </w:tcPr>
          <w:p w:rsidR="00DA29F9" w:rsidRPr="00BB4E68" w:rsidRDefault="00DA29F9" w:rsidP="00DA29F9">
            <w:pPr>
              <w:suppressLineNumbers/>
              <w:spacing w:before="40" w:after="40"/>
              <w:jc w:val="center"/>
              <w:rPr>
                <w:rFonts w:eastAsia="SimSun"/>
                <w:b/>
                <w:bCs/>
                <w:color w:val="000000"/>
                <w:sz w:val="20"/>
                <w:lang w:eastAsia="zh-CN"/>
              </w:rPr>
            </w:pPr>
            <w:r w:rsidRPr="00BB4E68">
              <w:rPr>
                <w:rFonts w:eastAsia="SimSun"/>
                <w:b/>
                <w:bCs/>
                <w:color w:val="000000"/>
                <w:sz w:val="20"/>
                <w:lang w:eastAsia="zh-CN"/>
              </w:rPr>
              <w:t>Values</w:t>
            </w:r>
          </w:p>
        </w:tc>
        <w:tc>
          <w:tcPr>
            <w:tcW w:w="1205" w:type="dxa"/>
            <w:tcBorders>
              <w:top w:val="single" w:sz="8" w:space="0" w:color="auto"/>
              <w:left w:val="nil"/>
              <w:bottom w:val="single" w:sz="8" w:space="0" w:color="auto"/>
              <w:right w:val="single" w:sz="8" w:space="0" w:color="auto"/>
            </w:tcBorders>
            <w:shd w:val="clear" w:color="000000" w:fill="D8D8D8"/>
            <w:vAlign w:val="center"/>
            <w:hideMark/>
          </w:tcPr>
          <w:p w:rsidR="00DA29F9" w:rsidRPr="00BB4E68" w:rsidRDefault="00DA29F9" w:rsidP="00DA29F9">
            <w:pPr>
              <w:suppressLineNumbers/>
              <w:spacing w:before="40" w:after="40"/>
              <w:jc w:val="center"/>
              <w:rPr>
                <w:rFonts w:eastAsia="SimSun"/>
                <w:b/>
                <w:bCs/>
                <w:color w:val="000000"/>
                <w:sz w:val="20"/>
                <w:lang w:eastAsia="zh-CN"/>
              </w:rPr>
            </w:pPr>
            <w:r w:rsidRPr="00BB4E68">
              <w:rPr>
                <w:rFonts w:eastAsia="SimSun"/>
                <w:b/>
                <w:bCs/>
                <w:color w:val="000000"/>
                <w:sz w:val="20"/>
                <w:lang w:eastAsia="zh-CN"/>
              </w:rPr>
              <w:t>Units</w:t>
            </w:r>
          </w:p>
        </w:tc>
        <w:tc>
          <w:tcPr>
            <w:tcW w:w="2126" w:type="dxa"/>
            <w:tcBorders>
              <w:top w:val="single" w:sz="8" w:space="0" w:color="auto"/>
              <w:left w:val="nil"/>
              <w:bottom w:val="single" w:sz="8" w:space="0" w:color="auto"/>
              <w:right w:val="single" w:sz="8" w:space="0" w:color="auto"/>
            </w:tcBorders>
            <w:shd w:val="clear" w:color="000000" w:fill="D8D8D8"/>
            <w:vAlign w:val="center"/>
            <w:hideMark/>
          </w:tcPr>
          <w:p w:rsidR="00DA29F9" w:rsidRPr="00BB4E68" w:rsidRDefault="00DA29F9" w:rsidP="00DA29F9">
            <w:pPr>
              <w:suppressLineNumbers/>
              <w:spacing w:before="40" w:after="40"/>
              <w:jc w:val="center"/>
              <w:rPr>
                <w:rFonts w:eastAsia="SimSun"/>
                <w:b/>
                <w:bCs/>
                <w:color w:val="000000"/>
                <w:sz w:val="20"/>
                <w:lang w:eastAsia="zh-CN"/>
              </w:rPr>
            </w:pPr>
            <w:r w:rsidRPr="00BB4E68">
              <w:rPr>
                <w:rFonts w:eastAsia="SimSun"/>
                <w:b/>
                <w:bCs/>
                <w:color w:val="000000"/>
                <w:sz w:val="20"/>
                <w:lang w:eastAsia="zh-CN"/>
              </w:rPr>
              <w:t>Description</w:t>
            </w:r>
          </w:p>
        </w:tc>
      </w:tr>
      <w:tr w:rsidR="00DA29F9" w:rsidRPr="00BB4E68" w:rsidTr="00DA29F9">
        <w:trPr>
          <w:trHeight w:val="285"/>
          <w:jc w:val="center"/>
        </w:trPr>
        <w:tc>
          <w:tcPr>
            <w:tcW w:w="1203" w:type="dxa"/>
            <w:tcBorders>
              <w:top w:val="nil"/>
              <w:left w:val="single" w:sz="8" w:space="0" w:color="auto"/>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A</w:t>
            </w:r>
          </w:p>
        </w:tc>
        <w:tc>
          <w:tcPr>
            <w:tcW w:w="2209"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Guardband</w:t>
            </w:r>
          </w:p>
        </w:tc>
        <w:tc>
          <w:tcPr>
            <w:tcW w:w="709"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0</w:t>
            </w:r>
          </w:p>
        </w:tc>
        <w:tc>
          <w:tcPr>
            <w:tcW w:w="992" w:type="dxa"/>
            <w:gridSpan w:val="2"/>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2.5</w:t>
            </w:r>
          </w:p>
        </w:tc>
        <w:tc>
          <w:tcPr>
            <w:tcW w:w="780" w:type="dxa"/>
            <w:gridSpan w:val="2"/>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5 </w:t>
            </w:r>
          </w:p>
        </w:tc>
        <w:tc>
          <w:tcPr>
            <w:tcW w:w="1205"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MHz</w:t>
            </w:r>
          </w:p>
        </w:tc>
        <w:tc>
          <w:tcPr>
            <w:tcW w:w="2126"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　</w:t>
            </w:r>
          </w:p>
        </w:tc>
      </w:tr>
      <w:tr w:rsidR="00DA29F9" w:rsidRPr="00BB4E68" w:rsidTr="00DA29F9">
        <w:trPr>
          <w:trHeight w:val="285"/>
          <w:jc w:val="center"/>
        </w:trPr>
        <w:tc>
          <w:tcPr>
            <w:tcW w:w="1203" w:type="dxa"/>
            <w:tcBorders>
              <w:top w:val="nil"/>
              <w:left w:val="single" w:sz="8" w:space="0" w:color="auto"/>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B</w:t>
            </w:r>
          </w:p>
        </w:tc>
        <w:tc>
          <w:tcPr>
            <w:tcW w:w="2209"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Channel bandwidth</w:t>
            </w:r>
          </w:p>
        </w:tc>
        <w:tc>
          <w:tcPr>
            <w:tcW w:w="2481" w:type="dxa"/>
            <w:gridSpan w:val="5"/>
            <w:tcBorders>
              <w:top w:val="single" w:sz="8" w:space="0" w:color="auto"/>
              <w:left w:val="nil"/>
              <w:bottom w:val="single" w:sz="8" w:space="0" w:color="auto"/>
              <w:right w:val="single" w:sz="8" w:space="0" w:color="000000"/>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20</w:t>
            </w:r>
          </w:p>
        </w:tc>
        <w:tc>
          <w:tcPr>
            <w:tcW w:w="1205"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MHz</w:t>
            </w:r>
          </w:p>
        </w:tc>
        <w:tc>
          <w:tcPr>
            <w:tcW w:w="2126"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　</w:t>
            </w:r>
          </w:p>
        </w:tc>
      </w:tr>
      <w:tr w:rsidR="00DA29F9" w:rsidRPr="00BB4E68" w:rsidTr="00DA29F9">
        <w:trPr>
          <w:trHeight w:val="555"/>
          <w:jc w:val="center"/>
        </w:trPr>
        <w:tc>
          <w:tcPr>
            <w:tcW w:w="12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C</w:t>
            </w:r>
          </w:p>
        </w:tc>
        <w:tc>
          <w:tcPr>
            <w:tcW w:w="22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BS output power </w:t>
            </w:r>
          </w:p>
        </w:tc>
        <w:tc>
          <w:tcPr>
            <w:tcW w:w="2481"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33</w:t>
            </w:r>
          </w:p>
        </w:tc>
        <w:tc>
          <w:tcPr>
            <w:tcW w:w="12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dBm/MHz</w:t>
            </w:r>
          </w:p>
        </w:tc>
        <w:tc>
          <w:tcPr>
            <w:tcW w:w="2126" w:type="dxa"/>
            <w:tcBorders>
              <w:top w:val="single" w:sz="8" w:space="0" w:color="auto"/>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46 dBm/</w:t>
            </w:r>
            <w:r w:rsidRPr="00BB4E68">
              <w:rPr>
                <w:rFonts w:eastAsia="SimSun"/>
                <w:color w:val="000000"/>
                <w:sz w:val="20"/>
                <w:lang w:eastAsia="zh-CN"/>
              </w:rPr>
              <w:br/>
              <w:t>20 MHz =</w:t>
            </w:r>
            <w:r>
              <w:rPr>
                <w:rFonts w:eastAsia="SimSun"/>
                <w:color w:val="000000"/>
                <w:sz w:val="20"/>
                <w:lang w:eastAsia="zh-CN"/>
              </w:rPr>
              <w:t xml:space="preserve"> 33 </w:t>
            </w:r>
            <w:r w:rsidRPr="00BB4E68">
              <w:rPr>
                <w:rFonts w:eastAsia="SimSun"/>
                <w:color w:val="000000"/>
                <w:sz w:val="20"/>
                <w:lang w:eastAsia="zh-CN"/>
              </w:rPr>
              <w:t>dBm/MHz</w:t>
            </w:r>
          </w:p>
        </w:tc>
      </w:tr>
      <w:tr w:rsidR="00DA29F9" w:rsidRPr="00BB4E68" w:rsidTr="00DA29F9">
        <w:trPr>
          <w:trHeight w:val="600"/>
          <w:jc w:val="center"/>
        </w:trPr>
        <w:tc>
          <w:tcPr>
            <w:tcW w:w="1203" w:type="dxa"/>
            <w:vMerge/>
            <w:tcBorders>
              <w:top w:val="single" w:sz="8" w:space="0" w:color="auto"/>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209" w:type="dxa"/>
            <w:vMerge/>
            <w:tcBorders>
              <w:top w:val="single" w:sz="8" w:space="0" w:color="auto"/>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481" w:type="dxa"/>
            <w:gridSpan w:val="5"/>
            <w:vMerge/>
            <w:tcBorders>
              <w:top w:val="single" w:sz="8" w:space="0" w:color="auto"/>
              <w:left w:val="single" w:sz="8" w:space="0" w:color="auto"/>
              <w:bottom w:val="single" w:sz="8" w:space="0" w:color="000000"/>
              <w:right w:val="single" w:sz="8" w:space="0" w:color="000000"/>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1205" w:type="dxa"/>
            <w:vMerge/>
            <w:tcBorders>
              <w:top w:val="single" w:sz="8" w:space="0" w:color="auto"/>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126"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(BS transmitting power)</w:t>
            </w:r>
          </w:p>
        </w:tc>
      </w:tr>
      <w:tr w:rsidR="00DA29F9" w:rsidRPr="00BB4E68" w:rsidTr="00DA29F9">
        <w:trPr>
          <w:trHeight w:val="285"/>
          <w:jc w:val="center"/>
        </w:trPr>
        <w:tc>
          <w:tcPr>
            <w:tcW w:w="1203" w:type="dxa"/>
            <w:tcBorders>
              <w:top w:val="nil"/>
              <w:left w:val="single" w:sz="8" w:space="0" w:color="auto"/>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w:t>
            </w:r>
          </w:p>
        </w:tc>
        <w:tc>
          <w:tcPr>
            <w:tcW w:w="2209"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ACLR</w:t>
            </w:r>
          </w:p>
        </w:tc>
        <w:tc>
          <w:tcPr>
            <w:tcW w:w="2481" w:type="dxa"/>
            <w:gridSpan w:val="5"/>
            <w:tcBorders>
              <w:top w:val="single" w:sz="8" w:space="0" w:color="auto"/>
              <w:left w:val="nil"/>
              <w:bottom w:val="single" w:sz="8" w:space="0" w:color="auto"/>
              <w:right w:val="single" w:sz="8" w:space="0" w:color="000000"/>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45</w:t>
            </w:r>
          </w:p>
        </w:tc>
        <w:tc>
          <w:tcPr>
            <w:tcW w:w="1205"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w:t>
            </w:r>
          </w:p>
        </w:tc>
        <w:tc>
          <w:tcPr>
            <w:tcW w:w="2126"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　</w:t>
            </w:r>
          </w:p>
        </w:tc>
      </w:tr>
      <w:tr w:rsidR="00DA29F9" w:rsidRPr="00BB4E68" w:rsidTr="00DA29F9">
        <w:trPr>
          <w:trHeight w:val="270"/>
          <w:jc w:val="center"/>
        </w:trPr>
        <w:tc>
          <w:tcPr>
            <w:tcW w:w="12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E</w:t>
            </w:r>
          </w:p>
        </w:tc>
        <w:tc>
          <w:tcPr>
            <w:tcW w:w="22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BS OOBE</w:t>
            </w:r>
          </w:p>
        </w:tc>
        <w:tc>
          <w:tcPr>
            <w:tcW w:w="2481"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A29F9" w:rsidRPr="00BB4E68" w:rsidRDefault="00965FC4" w:rsidP="00DA29F9">
            <w:pPr>
              <w:suppressLineNumbers/>
              <w:spacing w:before="40" w:after="40"/>
              <w:jc w:val="center"/>
              <w:rPr>
                <w:rFonts w:eastAsia="SimSun"/>
                <w:b/>
                <w:color w:val="000000"/>
                <w:sz w:val="20"/>
                <w:lang w:eastAsia="zh-CN"/>
              </w:rPr>
            </w:pPr>
            <w:r>
              <w:rPr>
                <w:rFonts w:eastAsia="SimSun"/>
                <w:color w:val="000000"/>
                <w:sz w:val="20"/>
                <w:lang w:eastAsia="zh-CN"/>
              </w:rPr>
              <w:t>–</w:t>
            </w:r>
            <w:r w:rsidR="00DA29F9" w:rsidRPr="00BB4E68">
              <w:rPr>
                <w:rFonts w:eastAsia="SimSun"/>
                <w:color w:val="000000"/>
                <w:sz w:val="20"/>
                <w:lang w:eastAsia="zh-CN"/>
              </w:rPr>
              <w:t>12</w:t>
            </w:r>
          </w:p>
        </w:tc>
        <w:tc>
          <w:tcPr>
            <w:tcW w:w="12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dBm/MHz</w:t>
            </w:r>
          </w:p>
        </w:tc>
        <w:tc>
          <w:tcPr>
            <w:tcW w:w="2126" w:type="dxa"/>
            <w:tcBorders>
              <w:top w:val="single" w:sz="8" w:space="0" w:color="auto"/>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c </w:t>
            </w:r>
            <w:r w:rsidR="00965FC4">
              <w:rPr>
                <w:rFonts w:eastAsia="SimSun"/>
                <w:color w:val="000000"/>
                <w:sz w:val="20"/>
                <w:lang w:eastAsia="zh-CN"/>
              </w:rPr>
              <w:t>–</w:t>
            </w:r>
            <w:r w:rsidRPr="00BB4E68">
              <w:rPr>
                <w:rFonts w:eastAsia="SimSun"/>
                <w:color w:val="000000"/>
                <w:sz w:val="20"/>
                <w:lang w:eastAsia="zh-CN"/>
              </w:rPr>
              <w:t xml:space="preserve"> d = </w:t>
            </w:r>
            <w:r w:rsidR="00965FC4">
              <w:rPr>
                <w:rFonts w:eastAsia="SimSun"/>
                <w:color w:val="000000"/>
                <w:sz w:val="20"/>
                <w:lang w:eastAsia="zh-CN"/>
              </w:rPr>
              <w:t>–</w:t>
            </w:r>
            <w:r w:rsidRPr="00BB4E68">
              <w:rPr>
                <w:rFonts w:eastAsia="SimSun"/>
                <w:color w:val="000000"/>
                <w:sz w:val="20"/>
                <w:lang w:eastAsia="zh-CN"/>
              </w:rPr>
              <w:t>12 dBm/ MHz</w:t>
            </w:r>
          </w:p>
        </w:tc>
      </w:tr>
      <w:tr w:rsidR="00DA29F9" w:rsidRPr="00BB4E68" w:rsidTr="00DA29F9">
        <w:trPr>
          <w:trHeight w:val="525"/>
          <w:jc w:val="center"/>
        </w:trPr>
        <w:tc>
          <w:tcPr>
            <w:tcW w:w="1203" w:type="dxa"/>
            <w:vMerge/>
            <w:tcBorders>
              <w:top w:val="single" w:sz="8" w:space="0" w:color="auto"/>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209" w:type="dxa"/>
            <w:vMerge/>
            <w:tcBorders>
              <w:top w:val="single" w:sz="8" w:space="0" w:color="auto"/>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481" w:type="dxa"/>
            <w:gridSpan w:val="5"/>
            <w:vMerge/>
            <w:tcBorders>
              <w:top w:val="single" w:sz="8" w:space="0" w:color="auto"/>
              <w:left w:val="single" w:sz="8" w:space="0" w:color="auto"/>
              <w:bottom w:val="single" w:sz="8" w:space="0" w:color="000000"/>
              <w:right w:val="single" w:sz="8" w:space="0" w:color="000000"/>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1205" w:type="dxa"/>
            <w:vMerge/>
            <w:tcBorders>
              <w:top w:val="single" w:sz="8" w:space="0" w:color="auto"/>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126"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(BS output Power )</w:t>
            </w:r>
            <w:r w:rsidR="00965FC4">
              <w:rPr>
                <w:rFonts w:eastAsia="SimSun"/>
                <w:color w:val="000000"/>
                <w:sz w:val="20"/>
                <w:lang w:eastAsia="zh-CN"/>
              </w:rPr>
              <w:t>–</w:t>
            </w:r>
            <w:r w:rsidRPr="00BB4E68">
              <w:rPr>
                <w:rFonts w:eastAsia="SimSun"/>
                <w:color w:val="000000"/>
                <w:sz w:val="20"/>
                <w:lang w:eastAsia="zh-CN"/>
              </w:rPr>
              <w:t xml:space="preserve"> (ACLR)</w:t>
            </w:r>
          </w:p>
        </w:tc>
      </w:tr>
      <w:tr w:rsidR="00DA29F9" w:rsidRPr="00BB4E68" w:rsidTr="00DA29F9">
        <w:trPr>
          <w:trHeight w:val="510"/>
          <w:jc w:val="center"/>
        </w:trPr>
        <w:tc>
          <w:tcPr>
            <w:tcW w:w="1203"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F</w:t>
            </w:r>
          </w:p>
        </w:tc>
        <w:tc>
          <w:tcPr>
            <w:tcW w:w="2209"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Noise floor</w:t>
            </w:r>
          </w:p>
        </w:tc>
        <w:tc>
          <w:tcPr>
            <w:tcW w:w="2481"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A29F9" w:rsidRPr="00BB4E68" w:rsidRDefault="00965FC4" w:rsidP="00DA29F9">
            <w:pPr>
              <w:suppressLineNumbers/>
              <w:spacing w:before="40" w:after="40"/>
              <w:jc w:val="center"/>
              <w:rPr>
                <w:rFonts w:eastAsia="SimSun"/>
                <w:b/>
                <w:color w:val="000000"/>
                <w:sz w:val="20"/>
                <w:lang w:eastAsia="zh-CN"/>
              </w:rPr>
            </w:pPr>
            <w:r>
              <w:rPr>
                <w:rFonts w:eastAsia="SimSun"/>
                <w:color w:val="000000"/>
                <w:sz w:val="20"/>
                <w:lang w:eastAsia="zh-CN"/>
              </w:rPr>
              <w:t>–</w:t>
            </w:r>
            <w:r w:rsidR="00DA29F9" w:rsidRPr="00BB4E68">
              <w:rPr>
                <w:rFonts w:eastAsia="SimSun"/>
                <w:color w:val="000000"/>
                <w:sz w:val="20"/>
                <w:lang w:eastAsia="zh-CN"/>
              </w:rPr>
              <w:t>109</w:t>
            </w:r>
          </w:p>
        </w:tc>
        <w:tc>
          <w:tcPr>
            <w:tcW w:w="1205"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dBm/MHz</w:t>
            </w:r>
          </w:p>
        </w:tc>
        <w:tc>
          <w:tcPr>
            <w:tcW w:w="2126" w:type="dxa"/>
            <w:tcBorders>
              <w:top w:val="nil"/>
              <w:left w:val="nil"/>
              <w:bottom w:val="nil"/>
              <w:right w:val="single" w:sz="8" w:space="0" w:color="auto"/>
            </w:tcBorders>
            <w:shd w:val="clear" w:color="auto" w:fill="auto"/>
            <w:vAlign w:val="center"/>
            <w:hideMark/>
          </w:tcPr>
          <w:p w:rsidR="00DA29F9" w:rsidRPr="00BB4E68" w:rsidRDefault="00965FC4" w:rsidP="00DA29F9">
            <w:pPr>
              <w:suppressLineNumbers/>
              <w:spacing w:before="40" w:after="40"/>
              <w:jc w:val="center"/>
              <w:rPr>
                <w:rFonts w:eastAsia="SimSun"/>
                <w:b/>
                <w:color w:val="000000"/>
                <w:sz w:val="20"/>
                <w:lang w:eastAsia="zh-CN"/>
              </w:rPr>
            </w:pPr>
            <w:r>
              <w:rPr>
                <w:rFonts w:eastAsia="SimSun"/>
                <w:color w:val="000000"/>
                <w:sz w:val="20"/>
                <w:lang w:eastAsia="zh-CN"/>
              </w:rPr>
              <w:t>–</w:t>
            </w:r>
            <w:r w:rsidR="00DA29F9" w:rsidRPr="00BB4E68">
              <w:rPr>
                <w:rFonts w:eastAsia="SimSun"/>
                <w:color w:val="000000"/>
                <w:sz w:val="20"/>
                <w:lang w:eastAsia="zh-CN"/>
              </w:rPr>
              <w:t xml:space="preserve">174 dBm/Hz + 60 + </w:t>
            </w:r>
            <w:r w:rsidR="00DA29F9" w:rsidRPr="00BB4E68">
              <w:rPr>
                <w:rFonts w:eastAsia="SimSun"/>
                <w:color w:val="000000"/>
                <w:sz w:val="20"/>
                <w:lang w:eastAsia="zh-CN"/>
              </w:rPr>
              <w:br/>
              <w:t xml:space="preserve">5 dB  </w:t>
            </w:r>
          </w:p>
        </w:tc>
      </w:tr>
      <w:tr w:rsidR="00DA29F9" w:rsidRPr="00BB4E68" w:rsidTr="00DA29F9">
        <w:trPr>
          <w:trHeight w:val="285"/>
          <w:jc w:val="center"/>
        </w:trPr>
        <w:tc>
          <w:tcPr>
            <w:tcW w:w="1203" w:type="dxa"/>
            <w:vMerge/>
            <w:tcBorders>
              <w:top w:val="nil"/>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209" w:type="dxa"/>
            <w:vMerge/>
            <w:tcBorders>
              <w:top w:val="nil"/>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481" w:type="dxa"/>
            <w:gridSpan w:val="5"/>
            <w:vMerge/>
            <w:tcBorders>
              <w:top w:val="single" w:sz="8" w:space="0" w:color="auto"/>
              <w:left w:val="single" w:sz="8" w:space="0" w:color="auto"/>
              <w:bottom w:val="single" w:sz="8" w:space="0" w:color="000000"/>
              <w:right w:val="single" w:sz="8" w:space="0" w:color="000000"/>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1205" w:type="dxa"/>
            <w:vMerge/>
            <w:tcBorders>
              <w:top w:val="nil"/>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126"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BS noise figure 5 dB</w:t>
            </w:r>
          </w:p>
        </w:tc>
      </w:tr>
      <w:tr w:rsidR="00DA29F9" w:rsidRPr="00BB4E68" w:rsidTr="00DA29F9">
        <w:trPr>
          <w:trHeight w:val="270"/>
          <w:jc w:val="center"/>
        </w:trPr>
        <w:tc>
          <w:tcPr>
            <w:tcW w:w="1203"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G</w:t>
            </w:r>
          </w:p>
        </w:tc>
        <w:tc>
          <w:tcPr>
            <w:tcW w:w="2209"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DA29F9" w:rsidRDefault="00DA29F9" w:rsidP="00DA29F9">
            <w:pPr>
              <w:suppressLineNumbers/>
              <w:spacing w:before="40" w:after="40"/>
              <w:jc w:val="center"/>
              <w:rPr>
                <w:rFonts w:eastAsia="SimSun"/>
                <w:b/>
                <w:color w:val="000000"/>
                <w:sz w:val="20"/>
                <w:lang w:val="en-US" w:eastAsia="zh-CN"/>
              </w:rPr>
            </w:pPr>
            <w:r w:rsidRPr="00DA29F9">
              <w:rPr>
                <w:rFonts w:eastAsia="SimSun"/>
                <w:color w:val="000000"/>
                <w:sz w:val="20"/>
                <w:lang w:val="en-US" w:eastAsia="zh-CN"/>
              </w:rPr>
              <w:t xml:space="preserve">Maximum allowable OOBE signal level at the receiver </w:t>
            </w:r>
          </w:p>
        </w:tc>
        <w:tc>
          <w:tcPr>
            <w:tcW w:w="2481"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A29F9" w:rsidRPr="00BB4E68" w:rsidRDefault="00965FC4" w:rsidP="00DA29F9">
            <w:pPr>
              <w:suppressLineNumbers/>
              <w:spacing w:before="40" w:after="40"/>
              <w:jc w:val="center"/>
              <w:rPr>
                <w:rFonts w:eastAsia="SimSun"/>
                <w:b/>
                <w:color w:val="000000"/>
                <w:sz w:val="20"/>
                <w:lang w:eastAsia="zh-CN"/>
              </w:rPr>
            </w:pPr>
            <w:r>
              <w:rPr>
                <w:rFonts w:eastAsia="SimSun"/>
                <w:color w:val="000000"/>
                <w:sz w:val="20"/>
                <w:lang w:eastAsia="zh-CN"/>
              </w:rPr>
              <w:t>–</w:t>
            </w:r>
            <w:r w:rsidR="00DA29F9" w:rsidRPr="00BB4E68">
              <w:rPr>
                <w:rFonts w:eastAsia="SimSun"/>
                <w:color w:val="000000"/>
                <w:sz w:val="20"/>
                <w:lang w:eastAsia="zh-CN"/>
              </w:rPr>
              <w:t>115</w:t>
            </w:r>
          </w:p>
        </w:tc>
        <w:tc>
          <w:tcPr>
            <w:tcW w:w="1205"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dBm/MHz</w:t>
            </w:r>
          </w:p>
        </w:tc>
        <w:tc>
          <w:tcPr>
            <w:tcW w:w="2126" w:type="dxa"/>
            <w:tcBorders>
              <w:top w:val="nil"/>
              <w:left w:val="nil"/>
              <w:bottom w:val="nil"/>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 xml:space="preserve">f </w:t>
            </w:r>
            <w:r w:rsidR="00965FC4">
              <w:rPr>
                <w:rFonts w:eastAsia="SimSun"/>
                <w:color w:val="000000"/>
                <w:sz w:val="20"/>
                <w:lang w:eastAsia="zh-CN"/>
              </w:rPr>
              <w:t>–</w:t>
            </w:r>
            <w:r w:rsidRPr="00BB4E68">
              <w:rPr>
                <w:rFonts w:eastAsia="SimSun"/>
                <w:color w:val="000000"/>
                <w:sz w:val="20"/>
                <w:lang w:eastAsia="zh-CN"/>
              </w:rPr>
              <w:t xml:space="preserve"> 6 dB</w:t>
            </w:r>
          </w:p>
        </w:tc>
      </w:tr>
      <w:tr w:rsidR="00DA29F9" w:rsidRPr="00BB4E68" w:rsidTr="00DA29F9">
        <w:trPr>
          <w:trHeight w:val="285"/>
          <w:jc w:val="center"/>
        </w:trPr>
        <w:tc>
          <w:tcPr>
            <w:tcW w:w="1203" w:type="dxa"/>
            <w:vMerge/>
            <w:tcBorders>
              <w:top w:val="nil"/>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209" w:type="dxa"/>
            <w:vMerge/>
            <w:tcBorders>
              <w:top w:val="nil"/>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481" w:type="dxa"/>
            <w:gridSpan w:val="5"/>
            <w:vMerge/>
            <w:tcBorders>
              <w:top w:val="single" w:sz="8" w:space="0" w:color="auto"/>
              <w:left w:val="single" w:sz="8" w:space="0" w:color="auto"/>
              <w:bottom w:val="single" w:sz="8" w:space="0" w:color="000000"/>
              <w:right w:val="single" w:sz="8" w:space="0" w:color="000000"/>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1205" w:type="dxa"/>
            <w:vMerge/>
            <w:tcBorders>
              <w:top w:val="nil"/>
              <w:left w:val="single" w:sz="8" w:space="0" w:color="auto"/>
              <w:bottom w:val="single" w:sz="8" w:space="0" w:color="000000"/>
              <w:right w:val="single" w:sz="8" w:space="0" w:color="auto"/>
            </w:tcBorders>
            <w:vAlign w:val="center"/>
            <w:hideMark/>
          </w:tcPr>
          <w:p w:rsidR="00DA29F9" w:rsidRPr="00BB4E68" w:rsidRDefault="00DA29F9" w:rsidP="00DA29F9">
            <w:pPr>
              <w:suppressLineNumbers/>
              <w:spacing w:before="40" w:after="40"/>
              <w:rPr>
                <w:rFonts w:eastAsia="SimSun"/>
                <w:b/>
                <w:i/>
                <w:caps/>
                <w:noProof/>
                <w:color w:val="000000"/>
                <w:sz w:val="20"/>
                <w:lang w:eastAsia="zh-CN"/>
              </w:rPr>
            </w:pPr>
          </w:p>
        </w:tc>
        <w:tc>
          <w:tcPr>
            <w:tcW w:w="2126" w:type="dxa"/>
            <w:tcBorders>
              <w:top w:val="nil"/>
              <w:left w:val="nil"/>
              <w:bottom w:val="single" w:sz="8" w:space="0" w:color="auto"/>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965FC4">
              <w:rPr>
                <w:rFonts w:eastAsia="SimSun"/>
                <w:i/>
                <w:iCs/>
                <w:color w:val="000000"/>
                <w:sz w:val="20"/>
                <w:lang w:eastAsia="zh-CN"/>
              </w:rPr>
              <w:t>I/N</w:t>
            </w:r>
            <w:r w:rsidR="00965FC4">
              <w:rPr>
                <w:rFonts w:eastAsia="SimSun"/>
                <w:i/>
                <w:iCs/>
                <w:color w:val="000000"/>
                <w:sz w:val="20"/>
                <w:lang w:eastAsia="zh-CN"/>
              </w:rPr>
              <w:t xml:space="preserve"> </w:t>
            </w:r>
            <w:r w:rsidRPr="00BB4E68">
              <w:rPr>
                <w:rFonts w:eastAsia="SimSun"/>
                <w:color w:val="000000"/>
                <w:sz w:val="20"/>
                <w:lang w:eastAsia="zh-CN"/>
              </w:rPr>
              <w:t>=</w:t>
            </w:r>
            <w:r w:rsidR="00965FC4">
              <w:rPr>
                <w:rFonts w:eastAsia="SimSun"/>
                <w:color w:val="000000"/>
                <w:sz w:val="20"/>
                <w:lang w:eastAsia="zh-CN"/>
              </w:rPr>
              <w:t xml:space="preserve"> – </w:t>
            </w:r>
            <w:r w:rsidRPr="00BB4E68">
              <w:rPr>
                <w:rFonts w:eastAsia="SimSun"/>
                <w:color w:val="000000"/>
                <w:sz w:val="20"/>
                <w:lang w:eastAsia="zh-CN"/>
              </w:rPr>
              <w:t>6 dB</w:t>
            </w:r>
          </w:p>
        </w:tc>
      </w:tr>
      <w:tr w:rsidR="00DA29F9" w:rsidRPr="00BB4E68" w:rsidTr="00DA29F9">
        <w:trPr>
          <w:trHeight w:val="660"/>
          <w:jc w:val="center"/>
        </w:trPr>
        <w:tc>
          <w:tcPr>
            <w:tcW w:w="1203" w:type="dxa"/>
            <w:tcBorders>
              <w:top w:val="nil"/>
              <w:left w:val="single" w:sz="8" w:space="0" w:color="auto"/>
              <w:bottom w:val="nil"/>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H</w:t>
            </w:r>
          </w:p>
        </w:tc>
        <w:tc>
          <w:tcPr>
            <w:tcW w:w="2209" w:type="dxa"/>
            <w:tcBorders>
              <w:top w:val="nil"/>
              <w:left w:val="nil"/>
              <w:bottom w:val="nil"/>
              <w:right w:val="single" w:sz="8" w:space="0" w:color="auto"/>
            </w:tcBorders>
            <w:shd w:val="clear" w:color="000000" w:fill="D7E4BC"/>
            <w:vAlign w:val="center"/>
            <w:hideMark/>
          </w:tcPr>
          <w:p w:rsidR="00DA29F9" w:rsidRPr="00DA29F9" w:rsidRDefault="00DA29F9" w:rsidP="00DA29F9">
            <w:pPr>
              <w:suppressLineNumbers/>
              <w:spacing w:before="40" w:after="40"/>
              <w:jc w:val="center"/>
              <w:rPr>
                <w:rFonts w:eastAsia="SimSun"/>
                <w:b/>
                <w:color w:val="000000"/>
                <w:sz w:val="20"/>
                <w:lang w:val="en-US" w:eastAsia="zh-CN"/>
              </w:rPr>
            </w:pPr>
            <w:r w:rsidRPr="00DA29F9">
              <w:rPr>
                <w:rFonts w:eastAsia="SimSun"/>
                <w:color w:val="000000"/>
                <w:sz w:val="20"/>
                <w:lang w:val="en-US" w:eastAsia="zh-CN"/>
              </w:rPr>
              <w:t>Isolation requirement at the antenna ports at the transmitter side</w:t>
            </w:r>
          </w:p>
        </w:tc>
        <w:tc>
          <w:tcPr>
            <w:tcW w:w="2481" w:type="dxa"/>
            <w:gridSpan w:val="5"/>
            <w:tcBorders>
              <w:top w:val="single" w:sz="8" w:space="0" w:color="auto"/>
              <w:left w:val="nil"/>
              <w:bottom w:val="single" w:sz="8" w:space="0" w:color="auto"/>
              <w:right w:val="single" w:sz="8" w:space="0" w:color="000000"/>
            </w:tcBorders>
            <w:shd w:val="clear" w:color="000000" w:fill="D7E4BC"/>
            <w:vAlign w:val="center"/>
            <w:hideMark/>
          </w:tcPr>
          <w:p w:rsidR="00DA29F9" w:rsidRPr="00BB4E68" w:rsidRDefault="00965FC4" w:rsidP="00DA29F9">
            <w:pPr>
              <w:suppressLineNumbers/>
              <w:spacing w:before="40" w:after="40"/>
              <w:jc w:val="center"/>
              <w:rPr>
                <w:rFonts w:eastAsia="SimSun"/>
                <w:b/>
                <w:color w:val="000000"/>
                <w:sz w:val="20"/>
                <w:lang w:eastAsia="zh-CN"/>
              </w:rPr>
            </w:pPr>
            <w:r>
              <w:rPr>
                <w:rFonts w:eastAsia="SimSun"/>
                <w:color w:val="000000"/>
                <w:sz w:val="20"/>
                <w:lang w:eastAsia="zh-CN"/>
              </w:rPr>
              <w:t>–</w:t>
            </w:r>
            <w:r w:rsidR="00DA29F9" w:rsidRPr="00BB4E68">
              <w:rPr>
                <w:rFonts w:eastAsia="SimSun"/>
                <w:color w:val="000000"/>
                <w:sz w:val="20"/>
                <w:lang w:eastAsia="zh-CN"/>
              </w:rPr>
              <w:t>103</w:t>
            </w:r>
          </w:p>
        </w:tc>
        <w:tc>
          <w:tcPr>
            <w:tcW w:w="1205" w:type="dxa"/>
            <w:tcBorders>
              <w:top w:val="nil"/>
              <w:left w:val="nil"/>
              <w:bottom w:val="nil"/>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w:t>
            </w:r>
          </w:p>
        </w:tc>
        <w:tc>
          <w:tcPr>
            <w:tcW w:w="2126" w:type="dxa"/>
            <w:tcBorders>
              <w:top w:val="nil"/>
              <w:left w:val="nil"/>
              <w:bottom w:val="nil"/>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g</w:t>
            </w:r>
            <w:r w:rsidR="00965FC4">
              <w:rPr>
                <w:rFonts w:eastAsia="SimSun"/>
                <w:color w:val="000000"/>
                <w:sz w:val="20"/>
                <w:lang w:eastAsia="zh-CN"/>
              </w:rPr>
              <w:t xml:space="preserve"> – </w:t>
            </w:r>
            <w:r w:rsidRPr="00BB4E68">
              <w:rPr>
                <w:rFonts w:eastAsia="SimSun"/>
                <w:color w:val="000000"/>
                <w:sz w:val="20"/>
                <w:lang w:eastAsia="zh-CN"/>
              </w:rPr>
              <w:t>e</w:t>
            </w:r>
          </w:p>
        </w:tc>
      </w:tr>
      <w:tr w:rsidR="00DA29F9" w:rsidRPr="00230BC7" w:rsidTr="00DA29F9">
        <w:trPr>
          <w:trHeight w:val="1005"/>
          <w:jc w:val="center"/>
        </w:trPr>
        <w:tc>
          <w:tcPr>
            <w:tcW w:w="12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I</w:t>
            </w:r>
          </w:p>
        </w:tc>
        <w:tc>
          <w:tcPr>
            <w:tcW w:w="22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DA29F9" w:rsidRDefault="00DA29F9" w:rsidP="00DA29F9">
            <w:pPr>
              <w:suppressLineNumbers/>
              <w:spacing w:before="40" w:after="40"/>
              <w:jc w:val="center"/>
              <w:rPr>
                <w:rFonts w:eastAsia="SimSun"/>
                <w:b/>
                <w:color w:val="000000"/>
                <w:sz w:val="20"/>
                <w:lang w:val="en-US" w:eastAsia="zh-CN"/>
              </w:rPr>
            </w:pPr>
            <w:r w:rsidRPr="00DA29F9">
              <w:rPr>
                <w:rFonts w:eastAsia="SimSun"/>
                <w:color w:val="000000"/>
                <w:sz w:val="20"/>
                <w:lang w:val="en-US" w:eastAsia="zh-CN"/>
              </w:rPr>
              <w:t>Maximum allowable interfering signal level for adjacent channel selectivity (ACS) or blocking</w:t>
            </w:r>
          </w:p>
        </w:tc>
        <w:tc>
          <w:tcPr>
            <w:tcW w:w="84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DA29F9">
              <w:rPr>
                <w:rFonts w:eastAsia="SimSun"/>
                <w:color w:val="000000"/>
                <w:sz w:val="20"/>
                <w:lang w:val="en-US" w:eastAsia="zh-CN"/>
              </w:rPr>
              <w:t xml:space="preserve"> </w:t>
            </w:r>
            <w:r w:rsidR="00965FC4">
              <w:rPr>
                <w:rFonts w:eastAsia="SimSun"/>
                <w:color w:val="000000"/>
                <w:sz w:val="20"/>
                <w:lang w:eastAsia="zh-CN"/>
              </w:rPr>
              <w:t>–</w:t>
            </w:r>
            <w:r>
              <w:rPr>
                <w:rFonts w:eastAsia="SimSun"/>
                <w:color w:val="000000"/>
                <w:sz w:val="20"/>
                <w:lang w:eastAsia="zh-CN"/>
              </w:rPr>
              <w:t>69.6</w:t>
            </w:r>
          </w:p>
        </w:tc>
        <w:tc>
          <w:tcPr>
            <w:tcW w:w="87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Pr>
                <w:rFonts w:eastAsia="SimSun"/>
                <w:color w:val="000000"/>
                <w:sz w:val="20"/>
                <w:lang w:eastAsia="zh-CN"/>
              </w:rPr>
              <w:t xml:space="preserve"> </w:t>
            </w:r>
            <w:r w:rsidR="00965FC4">
              <w:rPr>
                <w:rFonts w:eastAsia="SimSun"/>
                <w:color w:val="000000"/>
                <w:sz w:val="20"/>
                <w:lang w:eastAsia="zh-CN"/>
              </w:rPr>
              <w:t>–</w:t>
            </w:r>
            <w:r>
              <w:rPr>
                <w:rFonts w:eastAsia="SimSun"/>
                <w:color w:val="000000"/>
                <w:sz w:val="20"/>
                <w:lang w:eastAsia="zh-CN"/>
              </w:rPr>
              <w:t>69.6</w:t>
            </w:r>
          </w:p>
        </w:tc>
        <w:tc>
          <w:tcPr>
            <w:tcW w:w="759" w:type="dxa"/>
            <w:vMerge w:val="restart"/>
            <w:tcBorders>
              <w:top w:val="nil"/>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Pr>
                <w:rFonts w:eastAsia="SimSun"/>
                <w:color w:val="000000"/>
                <w:sz w:val="20"/>
                <w:lang w:eastAsia="zh-CN"/>
              </w:rPr>
              <w:t xml:space="preserve"> </w:t>
            </w:r>
            <w:r w:rsidR="00965FC4">
              <w:rPr>
                <w:rFonts w:eastAsia="SimSun"/>
                <w:color w:val="000000"/>
                <w:sz w:val="20"/>
                <w:lang w:eastAsia="zh-CN"/>
              </w:rPr>
              <w:t>–</w:t>
            </w:r>
            <w:r>
              <w:rPr>
                <w:rFonts w:eastAsia="SimSun"/>
                <w:color w:val="000000"/>
                <w:sz w:val="20"/>
                <w:lang w:eastAsia="zh-CN"/>
              </w:rPr>
              <w:t>60.6</w:t>
            </w:r>
          </w:p>
        </w:tc>
        <w:tc>
          <w:tcPr>
            <w:tcW w:w="12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dBm/MHz</w:t>
            </w:r>
          </w:p>
        </w:tc>
        <w:tc>
          <w:tcPr>
            <w:tcW w:w="2126" w:type="dxa"/>
            <w:tcBorders>
              <w:top w:val="single" w:sz="8" w:space="0" w:color="auto"/>
              <w:left w:val="nil"/>
              <w:bottom w:val="nil"/>
              <w:right w:val="single" w:sz="8" w:space="0" w:color="auto"/>
            </w:tcBorders>
            <w:shd w:val="clear" w:color="auto" w:fill="auto"/>
            <w:vAlign w:val="center"/>
            <w:hideMark/>
          </w:tcPr>
          <w:p w:rsidR="00DA29F9" w:rsidRPr="00DA29F9" w:rsidRDefault="00DA29F9" w:rsidP="00DA29F9">
            <w:pPr>
              <w:suppressLineNumbers/>
              <w:spacing w:before="40" w:after="40"/>
              <w:jc w:val="center"/>
              <w:rPr>
                <w:rFonts w:eastAsia="SimSun"/>
                <w:b/>
                <w:color w:val="000000"/>
                <w:sz w:val="20"/>
                <w:lang w:val="en-US" w:eastAsia="zh-CN"/>
              </w:rPr>
            </w:pPr>
            <w:r w:rsidRPr="00DA29F9">
              <w:rPr>
                <w:rFonts w:eastAsia="SimSun"/>
                <w:color w:val="000000"/>
                <w:sz w:val="20"/>
                <w:lang w:val="en-US" w:eastAsia="zh-CN"/>
              </w:rPr>
              <w:t xml:space="preserve"> 62.6 dBm/5MHz = </w:t>
            </w:r>
            <w:r w:rsidRPr="00DA29F9">
              <w:rPr>
                <w:rFonts w:eastAsia="SimSun"/>
                <w:color w:val="000000"/>
                <w:sz w:val="20"/>
                <w:lang w:val="en-US" w:eastAsia="zh-CN"/>
              </w:rPr>
              <w:br/>
            </w:r>
            <w:r w:rsidR="00965FC4">
              <w:rPr>
                <w:rFonts w:eastAsia="SimSun"/>
                <w:color w:val="000000"/>
                <w:sz w:val="20"/>
                <w:lang w:val="en-US" w:eastAsia="zh-CN"/>
              </w:rPr>
              <w:t>–</w:t>
            </w:r>
            <w:r w:rsidRPr="00DA29F9">
              <w:rPr>
                <w:rFonts w:eastAsia="SimSun"/>
                <w:color w:val="000000"/>
                <w:sz w:val="20"/>
                <w:lang w:val="en-US" w:eastAsia="zh-CN"/>
              </w:rPr>
              <w:t xml:space="preserve"> 69.6  dBm/MHz</w:t>
            </w:r>
            <w:r w:rsidRPr="00DA29F9">
              <w:rPr>
                <w:rFonts w:eastAsia="SimSun"/>
                <w:color w:val="000000"/>
                <w:sz w:val="20"/>
                <w:lang w:val="en-US" w:eastAsia="zh-CN"/>
              </w:rPr>
              <w:br/>
              <w:t>Interfering signal level for ACS</w:t>
            </w:r>
          </w:p>
        </w:tc>
      </w:tr>
      <w:tr w:rsidR="00DA29F9" w:rsidRPr="00230BC7" w:rsidTr="00DA29F9">
        <w:trPr>
          <w:trHeight w:val="1095"/>
          <w:jc w:val="center"/>
        </w:trPr>
        <w:tc>
          <w:tcPr>
            <w:tcW w:w="1203" w:type="dxa"/>
            <w:vMerge/>
            <w:tcBorders>
              <w:top w:val="single" w:sz="8" w:space="0" w:color="auto"/>
              <w:left w:val="single" w:sz="8" w:space="0" w:color="auto"/>
              <w:bottom w:val="single" w:sz="8" w:space="0" w:color="000000"/>
              <w:right w:val="single" w:sz="8" w:space="0" w:color="auto"/>
            </w:tcBorders>
            <w:vAlign w:val="center"/>
            <w:hideMark/>
          </w:tcPr>
          <w:p w:rsidR="00DA29F9" w:rsidRPr="00DA29F9" w:rsidRDefault="00DA29F9" w:rsidP="00DA29F9">
            <w:pPr>
              <w:suppressLineNumbers/>
              <w:spacing w:before="40" w:after="40"/>
              <w:rPr>
                <w:rFonts w:eastAsia="SimSun"/>
                <w:b/>
                <w:i/>
                <w:caps/>
                <w:noProof/>
                <w:color w:val="000000"/>
                <w:sz w:val="20"/>
                <w:lang w:val="en-US" w:eastAsia="zh-CN"/>
              </w:rPr>
            </w:pPr>
          </w:p>
        </w:tc>
        <w:tc>
          <w:tcPr>
            <w:tcW w:w="2209" w:type="dxa"/>
            <w:vMerge/>
            <w:tcBorders>
              <w:top w:val="single" w:sz="8" w:space="0" w:color="auto"/>
              <w:left w:val="single" w:sz="8" w:space="0" w:color="auto"/>
              <w:bottom w:val="single" w:sz="8" w:space="0" w:color="000000"/>
              <w:right w:val="single" w:sz="8" w:space="0" w:color="auto"/>
            </w:tcBorders>
            <w:vAlign w:val="center"/>
            <w:hideMark/>
          </w:tcPr>
          <w:p w:rsidR="00DA29F9" w:rsidRPr="00DA29F9" w:rsidRDefault="00DA29F9" w:rsidP="00DA29F9">
            <w:pPr>
              <w:suppressLineNumbers/>
              <w:spacing w:before="40" w:after="40"/>
              <w:rPr>
                <w:rFonts w:eastAsia="SimSun"/>
                <w:b/>
                <w:i/>
                <w:caps/>
                <w:noProof/>
                <w:color w:val="000000"/>
                <w:sz w:val="20"/>
                <w:lang w:val="en-US" w:eastAsia="zh-CN"/>
              </w:rPr>
            </w:pPr>
          </w:p>
        </w:tc>
        <w:tc>
          <w:tcPr>
            <w:tcW w:w="844" w:type="dxa"/>
            <w:gridSpan w:val="2"/>
            <w:vMerge/>
            <w:tcBorders>
              <w:top w:val="nil"/>
              <w:left w:val="single" w:sz="8" w:space="0" w:color="auto"/>
              <w:bottom w:val="single" w:sz="8" w:space="0" w:color="000000"/>
              <w:right w:val="single" w:sz="8" w:space="0" w:color="auto"/>
            </w:tcBorders>
            <w:vAlign w:val="center"/>
            <w:hideMark/>
          </w:tcPr>
          <w:p w:rsidR="00DA29F9" w:rsidRPr="00DA29F9" w:rsidRDefault="00DA29F9" w:rsidP="00DA29F9">
            <w:pPr>
              <w:suppressLineNumbers/>
              <w:spacing w:before="40" w:after="40"/>
              <w:rPr>
                <w:rFonts w:eastAsia="SimSun"/>
                <w:b/>
                <w:i/>
                <w:caps/>
                <w:noProof/>
                <w:color w:val="000000"/>
                <w:sz w:val="20"/>
                <w:lang w:val="en-US" w:eastAsia="zh-CN"/>
              </w:rPr>
            </w:pPr>
          </w:p>
        </w:tc>
        <w:tc>
          <w:tcPr>
            <w:tcW w:w="878" w:type="dxa"/>
            <w:gridSpan w:val="2"/>
            <w:vMerge/>
            <w:tcBorders>
              <w:top w:val="nil"/>
              <w:left w:val="single" w:sz="8" w:space="0" w:color="auto"/>
              <w:bottom w:val="single" w:sz="8" w:space="0" w:color="000000"/>
              <w:right w:val="single" w:sz="8" w:space="0" w:color="auto"/>
            </w:tcBorders>
            <w:vAlign w:val="center"/>
            <w:hideMark/>
          </w:tcPr>
          <w:p w:rsidR="00DA29F9" w:rsidRPr="00DA29F9" w:rsidRDefault="00DA29F9" w:rsidP="00DA29F9">
            <w:pPr>
              <w:suppressLineNumbers/>
              <w:spacing w:before="40" w:after="40"/>
              <w:rPr>
                <w:rFonts w:eastAsia="SimSun"/>
                <w:b/>
                <w:i/>
                <w:caps/>
                <w:noProof/>
                <w:color w:val="000000"/>
                <w:sz w:val="20"/>
                <w:lang w:val="en-US" w:eastAsia="zh-CN"/>
              </w:rPr>
            </w:pPr>
          </w:p>
        </w:tc>
        <w:tc>
          <w:tcPr>
            <w:tcW w:w="759" w:type="dxa"/>
            <w:vMerge/>
            <w:tcBorders>
              <w:top w:val="nil"/>
              <w:left w:val="single" w:sz="8" w:space="0" w:color="auto"/>
              <w:bottom w:val="single" w:sz="8" w:space="0" w:color="000000"/>
              <w:right w:val="single" w:sz="8" w:space="0" w:color="auto"/>
            </w:tcBorders>
            <w:vAlign w:val="center"/>
            <w:hideMark/>
          </w:tcPr>
          <w:p w:rsidR="00DA29F9" w:rsidRPr="00DA29F9" w:rsidRDefault="00DA29F9" w:rsidP="00DA29F9">
            <w:pPr>
              <w:suppressLineNumbers/>
              <w:spacing w:before="40" w:after="40"/>
              <w:rPr>
                <w:rFonts w:eastAsia="SimSun"/>
                <w:b/>
                <w:i/>
                <w:caps/>
                <w:noProof/>
                <w:color w:val="000000"/>
                <w:sz w:val="20"/>
                <w:lang w:val="en-US" w:eastAsia="zh-CN"/>
              </w:rPr>
            </w:pPr>
          </w:p>
        </w:tc>
        <w:tc>
          <w:tcPr>
            <w:tcW w:w="1205" w:type="dxa"/>
            <w:vMerge/>
            <w:tcBorders>
              <w:top w:val="single" w:sz="8" w:space="0" w:color="auto"/>
              <w:left w:val="single" w:sz="8" w:space="0" w:color="auto"/>
              <w:bottom w:val="single" w:sz="8" w:space="0" w:color="000000"/>
              <w:right w:val="single" w:sz="8" w:space="0" w:color="auto"/>
            </w:tcBorders>
            <w:vAlign w:val="center"/>
            <w:hideMark/>
          </w:tcPr>
          <w:p w:rsidR="00DA29F9" w:rsidRPr="00DA29F9" w:rsidRDefault="00DA29F9" w:rsidP="00DA29F9">
            <w:pPr>
              <w:suppressLineNumbers/>
              <w:spacing w:before="40" w:after="40"/>
              <w:rPr>
                <w:rFonts w:eastAsia="SimSun"/>
                <w:b/>
                <w:i/>
                <w:caps/>
                <w:noProof/>
                <w:color w:val="000000"/>
                <w:sz w:val="20"/>
                <w:lang w:val="en-US" w:eastAsia="zh-CN"/>
              </w:rPr>
            </w:pPr>
          </w:p>
        </w:tc>
        <w:tc>
          <w:tcPr>
            <w:tcW w:w="2126"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uppressLineNumbers/>
              <w:spacing w:before="40" w:after="40"/>
              <w:jc w:val="center"/>
              <w:rPr>
                <w:rFonts w:eastAsia="SimSun"/>
                <w:b/>
                <w:color w:val="000000"/>
                <w:sz w:val="20"/>
                <w:lang w:val="en-US" w:eastAsia="zh-CN"/>
              </w:rPr>
            </w:pPr>
            <w:r w:rsidRPr="00DA29F9">
              <w:rPr>
                <w:rFonts w:eastAsia="SimSun"/>
                <w:color w:val="000000"/>
                <w:sz w:val="20"/>
                <w:lang w:val="en-US" w:eastAsia="zh-CN"/>
              </w:rPr>
              <w:t xml:space="preserve">53.6 dBm/5MHz = </w:t>
            </w:r>
            <w:r w:rsidRPr="00DA29F9">
              <w:rPr>
                <w:rFonts w:eastAsia="SimSun"/>
                <w:color w:val="000000"/>
                <w:sz w:val="20"/>
                <w:lang w:val="en-US" w:eastAsia="zh-CN"/>
              </w:rPr>
              <w:br/>
            </w:r>
            <w:r w:rsidR="00965FC4">
              <w:rPr>
                <w:rFonts w:eastAsia="SimSun"/>
                <w:color w:val="000000"/>
                <w:sz w:val="20"/>
                <w:lang w:val="en-US" w:eastAsia="zh-CN"/>
              </w:rPr>
              <w:t>–</w:t>
            </w:r>
            <w:r w:rsidRPr="00DA29F9">
              <w:rPr>
                <w:rFonts w:eastAsia="SimSun"/>
                <w:color w:val="000000"/>
                <w:sz w:val="20"/>
                <w:lang w:val="en-US" w:eastAsia="zh-CN"/>
              </w:rPr>
              <w:t>60.6 dBm/MHz</w:t>
            </w:r>
            <w:r w:rsidRPr="00DA29F9">
              <w:rPr>
                <w:rFonts w:eastAsia="SimSun"/>
                <w:color w:val="000000"/>
                <w:sz w:val="20"/>
                <w:lang w:val="en-US" w:eastAsia="zh-CN"/>
              </w:rPr>
              <w:br/>
              <w:t>Interfering signal level for blocking requirement under 5 MHz guardband</w:t>
            </w:r>
          </w:p>
        </w:tc>
      </w:tr>
      <w:tr w:rsidR="00DA29F9" w:rsidRPr="00BB4E68" w:rsidTr="00DA29F9">
        <w:trPr>
          <w:trHeight w:val="525"/>
          <w:jc w:val="center"/>
        </w:trPr>
        <w:tc>
          <w:tcPr>
            <w:tcW w:w="1203" w:type="dxa"/>
            <w:tcBorders>
              <w:top w:val="nil"/>
              <w:left w:val="single" w:sz="8" w:space="0" w:color="auto"/>
              <w:bottom w:val="single" w:sz="8" w:space="0" w:color="auto"/>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J</w:t>
            </w:r>
          </w:p>
        </w:tc>
        <w:tc>
          <w:tcPr>
            <w:tcW w:w="2209" w:type="dxa"/>
            <w:tcBorders>
              <w:top w:val="nil"/>
              <w:left w:val="nil"/>
              <w:bottom w:val="single" w:sz="8" w:space="0" w:color="auto"/>
              <w:right w:val="single" w:sz="8" w:space="0" w:color="auto"/>
            </w:tcBorders>
            <w:shd w:val="clear" w:color="000000" w:fill="D7E4BC"/>
            <w:vAlign w:val="center"/>
            <w:hideMark/>
          </w:tcPr>
          <w:p w:rsidR="00DA29F9" w:rsidRPr="00DA29F9" w:rsidRDefault="00DA29F9" w:rsidP="00DA29F9">
            <w:pPr>
              <w:suppressLineNumbers/>
              <w:spacing w:before="40" w:after="40"/>
              <w:jc w:val="center"/>
              <w:rPr>
                <w:rFonts w:eastAsia="SimSun"/>
                <w:b/>
                <w:color w:val="000000"/>
                <w:sz w:val="20"/>
                <w:lang w:val="en-US" w:eastAsia="zh-CN"/>
              </w:rPr>
            </w:pPr>
            <w:r w:rsidRPr="00DA29F9">
              <w:rPr>
                <w:rFonts w:eastAsia="SimSun"/>
                <w:color w:val="000000"/>
                <w:sz w:val="20"/>
                <w:lang w:val="en-US" w:eastAsia="zh-CN"/>
              </w:rPr>
              <w:t>Isolation requirement at the antenna ports the receiver side</w:t>
            </w:r>
          </w:p>
        </w:tc>
        <w:tc>
          <w:tcPr>
            <w:tcW w:w="844" w:type="dxa"/>
            <w:gridSpan w:val="2"/>
            <w:tcBorders>
              <w:top w:val="nil"/>
              <w:left w:val="nil"/>
              <w:bottom w:val="single" w:sz="8" w:space="0" w:color="auto"/>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DA29F9">
              <w:rPr>
                <w:rFonts w:eastAsia="SimSun"/>
                <w:color w:val="000000"/>
                <w:sz w:val="20"/>
                <w:lang w:val="en-US" w:eastAsia="zh-CN"/>
              </w:rPr>
              <w:t xml:space="preserve"> </w:t>
            </w:r>
            <w:r>
              <w:rPr>
                <w:rFonts w:eastAsia="SimSun"/>
                <w:color w:val="000000"/>
                <w:sz w:val="20"/>
                <w:lang w:eastAsia="zh-CN"/>
              </w:rPr>
              <w:t>102.6</w:t>
            </w:r>
          </w:p>
        </w:tc>
        <w:tc>
          <w:tcPr>
            <w:tcW w:w="878" w:type="dxa"/>
            <w:gridSpan w:val="2"/>
            <w:tcBorders>
              <w:top w:val="nil"/>
              <w:left w:val="nil"/>
              <w:bottom w:val="single" w:sz="8" w:space="0" w:color="auto"/>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Pr>
                <w:rFonts w:eastAsia="SimSun"/>
                <w:color w:val="000000"/>
                <w:sz w:val="20"/>
                <w:lang w:eastAsia="zh-CN"/>
              </w:rPr>
              <w:t xml:space="preserve"> 102.6</w:t>
            </w:r>
          </w:p>
        </w:tc>
        <w:tc>
          <w:tcPr>
            <w:tcW w:w="759" w:type="dxa"/>
            <w:tcBorders>
              <w:top w:val="nil"/>
              <w:left w:val="nil"/>
              <w:bottom w:val="single" w:sz="8" w:space="0" w:color="auto"/>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Pr>
                <w:rFonts w:eastAsia="SimSun"/>
                <w:color w:val="000000"/>
                <w:sz w:val="20"/>
                <w:lang w:eastAsia="zh-CN"/>
              </w:rPr>
              <w:t xml:space="preserve"> 93.6</w:t>
            </w:r>
          </w:p>
        </w:tc>
        <w:tc>
          <w:tcPr>
            <w:tcW w:w="1205" w:type="dxa"/>
            <w:tcBorders>
              <w:top w:val="nil"/>
              <w:left w:val="nil"/>
              <w:bottom w:val="single" w:sz="8" w:space="0" w:color="auto"/>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dB</w:t>
            </w:r>
          </w:p>
        </w:tc>
        <w:tc>
          <w:tcPr>
            <w:tcW w:w="2126" w:type="dxa"/>
            <w:tcBorders>
              <w:top w:val="nil"/>
              <w:left w:val="nil"/>
              <w:bottom w:val="single" w:sz="8" w:space="0" w:color="auto"/>
              <w:right w:val="single" w:sz="8" w:space="0" w:color="auto"/>
            </w:tcBorders>
            <w:shd w:val="clear" w:color="000000" w:fill="D7E4BC"/>
            <w:vAlign w:val="center"/>
            <w:hideMark/>
          </w:tcPr>
          <w:p w:rsidR="00DA29F9" w:rsidRPr="00BB4E68" w:rsidRDefault="00DA29F9" w:rsidP="00DA29F9">
            <w:pPr>
              <w:suppressLineNumbers/>
              <w:spacing w:before="40" w:after="40"/>
              <w:jc w:val="center"/>
              <w:rPr>
                <w:rFonts w:eastAsia="SimSun"/>
                <w:b/>
                <w:color w:val="000000"/>
                <w:sz w:val="20"/>
                <w:lang w:eastAsia="zh-CN"/>
              </w:rPr>
            </w:pPr>
            <w:r w:rsidRPr="00BB4E68">
              <w:rPr>
                <w:rFonts w:eastAsia="SimSun"/>
                <w:color w:val="000000"/>
                <w:sz w:val="20"/>
                <w:lang w:eastAsia="zh-CN"/>
              </w:rPr>
              <w:t>i</w:t>
            </w:r>
            <w:r w:rsidR="00965FC4">
              <w:rPr>
                <w:rFonts w:eastAsia="SimSun"/>
                <w:color w:val="000000"/>
                <w:sz w:val="20"/>
                <w:lang w:eastAsia="zh-CN"/>
              </w:rPr>
              <w:t xml:space="preserve"> – </w:t>
            </w:r>
            <w:r w:rsidRPr="00BB4E68">
              <w:rPr>
                <w:rFonts w:eastAsia="SimSun"/>
                <w:color w:val="000000"/>
                <w:sz w:val="20"/>
                <w:lang w:eastAsia="zh-CN"/>
              </w:rPr>
              <w:t>c</w:t>
            </w:r>
          </w:p>
        </w:tc>
      </w:tr>
    </w:tbl>
    <w:p w:rsidR="00DA29F9" w:rsidRDefault="00DA29F9" w:rsidP="00DA29F9"/>
    <w:p w:rsidR="00DA29F9" w:rsidRPr="00DA29F9" w:rsidRDefault="00DA29F9" w:rsidP="00DA29F9">
      <w:pPr>
        <w:rPr>
          <w:lang w:val="en-US"/>
        </w:rPr>
      </w:pPr>
      <w:r w:rsidRPr="00DA29F9">
        <w:rPr>
          <w:rFonts w:hint="eastAsia"/>
          <w:lang w:val="en-US" w:eastAsia="zh-CN"/>
        </w:rPr>
        <w:t xml:space="preserve">Since the same filter is used for both transmitting and receiving for TDD BS, the additional isolation requirement is the maximum value of </w:t>
      </w:r>
      <w:r w:rsidRPr="00DA29F9">
        <w:rPr>
          <w:lang w:val="en-US" w:eastAsia="zh-CN"/>
        </w:rPr>
        <w:t>transmitter</w:t>
      </w:r>
      <w:r w:rsidRPr="00DA29F9">
        <w:rPr>
          <w:rFonts w:hint="eastAsia"/>
          <w:lang w:val="en-US" w:eastAsia="zh-CN"/>
        </w:rPr>
        <w:t xml:space="preserve"> and receiver requirements, which is 103</w:t>
      </w:r>
      <w:r w:rsidRPr="00DA29F9">
        <w:rPr>
          <w:lang w:val="en-US" w:eastAsia="zh-CN"/>
        </w:rPr>
        <w:t> </w:t>
      </w:r>
      <w:r w:rsidRPr="00DA29F9">
        <w:rPr>
          <w:rFonts w:hint="eastAsia"/>
          <w:lang w:val="en-US" w:eastAsia="zh-CN"/>
        </w:rPr>
        <w:t>dB.</w:t>
      </w:r>
    </w:p>
    <w:p w:rsidR="00DA29F9" w:rsidRPr="00DA29F9" w:rsidRDefault="00DA29F9" w:rsidP="00DA29F9">
      <w:pPr>
        <w:pStyle w:val="Heading4"/>
        <w:keepNext w:val="0"/>
        <w:keepLines w:val="0"/>
        <w:widowControl w:val="0"/>
        <w:overflowPunct/>
        <w:autoSpaceDE/>
        <w:autoSpaceDN/>
        <w:adjustRightInd/>
        <w:spacing w:line="276" w:lineRule="auto"/>
        <w:ind w:left="0" w:firstLine="0"/>
        <w:textAlignment w:val="auto"/>
        <w:rPr>
          <w:highlight w:val="lightGray"/>
          <w:lang w:val="en-US"/>
        </w:rPr>
      </w:pPr>
      <w:r w:rsidRPr="00DA29F9">
        <w:rPr>
          <w:highlight w:val="lightGray"/>
          <w:lang w:val="en-US"/>
        </w:rPr>
        <w:br w:type="page"/>
      </w:r>
    </w:p>
    <w:p w:rsidR="00DA29F9" w:rsidRPr="00DA29F9" w:rsidRDefault="00DA29F9" w:rsidP="00DA29F9">
      <w:pPr>
        <w:pStyle w:val="Heading4"/>
        <w:rPr>
          <w:lang w:val="en-US"/>
        </w:rPr>
      </w:pPr>
      <w:r w:rsidRPr="00DA29F9">
        <w:rPr>
          <w:lang w:val="en-US"/>
        </w:rPr>
        <w:lastRenderedPageBreak/>
        <w:t>4.1.1.1</w:t>
      </w:r>
      <w:r w:rsidRPr="00DA29F9">
        <w:rPr>
          <w:lang w:val="en-US"/>
        </w:rPr>
        <w:tab/>
        <w:t>Isolation by additional radio frequency attenuation with</w:t>
      </w:r>
      <w:r w:rsidRPr="00DA29F9">
        <w:rPr>
          <w:rFonts w:hint="eastAsia"/>
          <w:lang w:val="en-US"/>
        </w:rPr>
        <w:t xml:space="preserve"> different</w:t>
      </w:r>
      <w:r w:rsidRPr="00DA29F9">
        <w:rPr>
          <w:lang w:val="en-US"/>
        </w:rPr>
        <w:t xml:space="preserve"> MCL </w:t>
      </w:r>
      <w:r w:rsidRPr="00DA29F9">
        <w:rPr>
          <w:rFonts w:hint="eastAsia"/>
          <w:lang w:val="en-US"/>
        </w:rPr>
        <w:t>cases</w:t>
      </w:r>
    </w:p>
    <w:p w:rsidR="00DA29F9" w:rsidRPr="00DA29F9" w:rsidRDefault="00DA29F9" w:rsidP="00DA29F9">
      <w:pPr>
        <w:rPr>
          <w:lang w:val="en-US" w:eastAsia="zh-CN"/>
        </w:rPr>
      </w:pPr>
      <w:r w:rsidRPr="00DA29F9">
        <w:rPr>
          <w:lang w:val="en-US" w:eastAsia="zh-CN"/>
        </w:rPr>
        <w:t>The i</w:t>
      </w:r>
      <w:r w:rsidRPr="00DA29F9">
        <w:rPr>
          <w:rFonts w:hint="eastAsia"/>
          <w:lang w:val="en-US" w:eastAsia="zh-CN"/>
        </w:rPr>
        <w:t xml:space="preserve">solation requirement between unsynchronized BSs needs to be satisfied by </w:t>
      </w:r>
      <w:r w:rsidRPr="00DA29F9">
        <w:rPr>
          <w:lang w:val="en-US" w:eastAsia="zh-CN"/>
        </w:rPr>
        <w:t>additional</w:t>
      </w:r>
      <w:r w:rsidRPr="00DA29F9">
        <w:rPr>
          <w:rFonts w:hint="eastAsia"/>
          <w:lang w:val="en-US" w:eastAsia="zh-CN"/>
        </w:rPr>
        <w:t xml:space="preserve"> radio frequency attenuation. The table below presents the isolation requirements with </w:t>
      </w:r>
      <w:r w:rsidRPr="00DA29F9">
        <w:rPr>
          <w:lang w:val="en-US" w:eastAsia="zh-CN"/>
        </w:rPr>
        <w:t xml:space="preserve">some typical </w:t>
      </w:r>
      <w:r w:rsidRPr="00DA29F9">
        <w:rPr>
          <w:rFonts w:hint="eastAsia"/>
          <w:lang w:val="en-US" w:eastAsia="zh-CN"/>
        </w:rPr>
        <w:t>MCL assumptions.</w:t>
      </w:r>
      <w:r w:rsidRPr="00DA29F9">
        <w:rPr>
          <w:lang w:val="en-US" w:eastAsia="zh-CN"/>
        </w:rPr>
        <w:t xml:space="preserve"> </w:t>
      </w:r>
      <w:r w:rsidRPr="00DA29F9">
        <w:rPr>
          <w:rFonts w:hint="eastAsia"/>
          <w:lang w:val="en-US" w:eastAsia="zh-CN"/>
        </w:rPr>
        <w:t>Also in the table, some examples are provided to address how one particular MCL is obtained</w:t>
      </w:r>
      <w:r w:rsidRPr="00DA29F9">
        <w:rPr>
          <w:lang w:val="en-US" w:eastAsia="zh-CN"/>
        </w:rPr>
        <w:t>,</w:t>
      </w:r>
      <w:r w:rsidRPr="00DA29F9">
        <w:rPr>
          <w:rFonts w:hint="eastAsia"/>
          <w:lang w:val="en-US" w:eastAsia="zh-CN"/>
        </w:rPr>
        <w:t xml:space="preserve"> According to </w:t>
      </w:r>
      <w:r>
        <w:rPr>
          <w:lang w:eastAsia="zh-CN"/>
        </w:rPr>
        <w:fldChar w:fldCharType="begin"/>
      </w:r>
      <w:r w:rsidRPr="00DA29F9">
        <w:rPr>
          <w:lang w:val="en-US" w:eastAsia="zh-CN"/>
        </w:rPr>
        <w:instrText xml:space="preserve"> REF </w:instrText>
      </w:r>
      <w:r w:rsidRPr="00DA29F9">
        <w:rPr>
          <w:rFonts w:hint="eastAsia"/>
          <w:lang w:val="en-US" w:eastAsia="zh-CN"/>
        </w:rPr>
        <w:instrText>_Ref296008106 \r \h</w:instrText>
      </w:r>
      <w:r w:rsidRPr="00DA29F9">
        <w:rPr>
          <w:lang w:val="en-US" w:eastAsia="zh-CN"/>
        </w:rPr>
        <w:instrText xml:space="preserve"> </w:instrText>
      </w:r>
      <w:r>
        <w:rPr>
          <w:lang w:eastAsia="zh-CN"/>
        </w:rPr>
      </w:r>
      <w:r>
        <w:rPr>
          <w:lang w:eastAsia="zh-CN"/>
        </w:rPr>
        <w:fldChar w:fldCharType="separate"/>
      </w:r>
      <w:r w:rsidR="00A47202">
        <w:rPr>
          <w:cs/>
          <w:lang w:val="en-US" w:eastAsia="zh-CN"/>
        </w:rPr>
        <w:t>‎</w:t>
      </w:r>
      <w:r w:rsidR="00A47202">
        <w:rPr>
          <w:lang w:val="en-US" w:eastAsia="zh-CN"/>
        </w:rPr>
        <w:t>0</w:t>
      </w:r>
      <w:r>
        <w:rPr>
          <w:lang w:eastAsia="zh-CN"/>
        </w:rPr>
        <w:fldChar w:fldCharType="end"/>
      </w:r>
      <w:r w:rsidR="00965FC4" w:rsidRPr="00965FC4">
        <w:rPr>
          <w:lang w:val="en-US" w:eastAsia="zh-CN"/>
        </w:rPr>
        <w:t xml:space="preserve"> </w:t>
      </w:r>
      <w:r w:rsidRPr="00DA29F9">
        <w:rPr>
          <w:lang w:val="en-US" w:eastAsia="zh-CN"/>
        </w:rPr>
        <w:t>[6]</w:t>
      </w:r>
      <w:r w:rsidRPr="00DA29F9">
        <w:rPr>
          <w:rFonts w:hint="eastAsia"/>
          <w:lang w:val="en-US" w:eastAsia="zh-CN"/>
        </w:rPr>
        <w:t xml:space="preserve">, one MCL value could be obtained with various antenna space isolation solutions, e.g., horizontal space isolation, vertical space </w:t>
      </w:r>
      <w:r w:rsidRPr="00DA29F9">
        <w:rPr>
          <w:lang w:val="en-US" w:eastAsia="zh-CN"/>
        </w:rPr>
        <w:t>isolation</w:t>
      </w:r>
      <w:r w:rsidRPr="00DA29F9">
        <w:rPr>
          <w:rFonts w:hint="eastAsia"/>
          <w:lang w:val="en-US" w:eastAsia="zh-CN"/>
        </w:rPr>
        <w:t xml:space="preserve">, or a combination of both. </w:t>
      </w:r>
    </w:p>
    <w:p w:rsidR="00DA29F9" w:rsidRDefault="00DA29F9" w:rsidP="00DA29F9">
      <w:pPr>
        <w:pStyle w:val="TableNo"/>
        <w:rPr>
          <w:rFonts w:eastAsiaTheme="minorEastAsia"/>
          <w:lang w:val="en-US" w:eastAsia="zh-CN"/>
        </w:rPr>
      </w:pPr>
      <w:r w:rsidRPr="00DA29F9">
        <w:rPr>
          <w:lang w:val="en-US"/>
        </w:rPr>
        <w:t>TABLE 7</w:t>
      </w:r>
    </w:p>
    <w:p w:rsidR="00DA29F9" w:rsidRPr="00DA29F9" w:rsidRDefault="00DA29F9" w:rsidP="00DA29F9">
      <w:pPr>
        <w:pStyle w:val="Tabletitle"/>
        <w:rPr>
          <w:rFonts w:eastAsiaTheme="minorEastAsia"/>
          <w:lang w:val="en-US" w:eastAsia="zh-CN"/>
        </w:rPr>
      </w:pPr>
      <w:r w:rsidRPr="00DA29F9">
        <w:rPr>
          <w:rFonts w:eastAsiaTheme="minorEastAsia"/>
          <w:lang w:val="en-US" w:eastAsia="zh-CN"/>
        </w:rPr>
        <w:t>Additional Filter Requirements for different MCL cases</w:t>
      </w:r>
    </w:p>
    <w:tbl>
      <w:tblPr>
        <w:tblW w:w="9796" w:type="dxa"/>
        <w:tblInd w:w="93" w:type="dxa"/>
        <w:tblLook w:val="04A0" w:firstRow="1" w:lastRow="0" w:firstColumn="1" w:lastColumn="0" w:noHBand="0" w:noVBand="1"/>
      </w:tblPr>
      <w:tblGrid>
        <w:gridCol w:w="880"/>
        <w:gridCol w:w="1060"/>
        <w:gridCol w:w="3604"/>
        <w:gridCol w:w="1984"/>
        <w:gridCol w:w="2268"/>
      </w:tblGrid>
      <w:tr w:rsidR="00DA29F9" w:rsidRPr="00230BC7" w:rsidTr="00DA29F9">
        <w:trPr>
          <w:trHeight w:val="1026"/>
        </w:trPr>
        <w:tc>
          <w:tcPr>
            <w:tcW w:w="88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A29F9" w:rsidRPr="00617B2A" w:rsidRDefault="00DA29F9" w:rsidP="00DA29F9">
            <w:pPr>
              <w:pStyle w:val="Tablehead"/>
              <w:rPr>
                <w:rFonts w:eastAsia="SimSun"/>
                <w:lang w:eastAsia="zh-CN"/>
              </w:rPr>
            </w:pPr>
            <w:r w:rsidRPr="00617B2A">
              <w:rPr>
                <w:rFonts w:eastAsia="SimSun"/>
                <w:lang w:eastAsia="zh-CN"/>
              </w:rPr>
              <w:t>Cases</w:t>
            </w:r>
          </w:p>
        </w:tc>
        <w:tc>
          <w:tcPr>
            <w:tcW w:w="1060" w:type="dxa"/>
            <w:tcBorders>
              <w:top w:val="single" w:sz="8" w:space="0" w:color="auto"/>
              <w:left w:val="nil"/>
              <w:bottom w:val="single" w:sz="8" w:space="0" w:color="auto"/>
              <w:right w:val="single" w:sz="8" w:space="0" w:color="auto"/>
            </w:tcBorders>
            <w:shd w:val="clear" w:color="000000" w:fill="D8D8D8"/>
            <w:vAlign w:val="center"/>
            <w:hideMark/>
          </w:tcPr>
          <w:p w:rsidR="00DA29F9" w:rsidRPr="00617B2A" w:rsidRDefault="00DA29F9" w:rsidP="00DA29F9">
            <w:pPr>
              <w:pStyle w:val="Tablehead"/>
              <w:rPr>
                <w:rFonts w:eastAsia="SimSun"/>
                <w:lang w:eastAsia="zh-CN"/>
              </w:rPr>
            </w:pPr>
            <w:r w:rsidRPr="00617B2A">
              <w:rPr>
                <w:rFonts w:eastAsia="SimSun"/>
                <w:lang w:eastAsia="zh-CN"/>
              </w:rPr>
              <w:t>MCL value (dB)</w:t>
            </w:r>
          </w:p>
        </w:tc>
        <w:tc>
          <w:tcPr>
            <w:tcW w:w="3604" w:type="dxa"/>
            <w:tcBorders>
              <w:top w:val="single" w:sz="8" w:space="0" w:color="auto"/>
              <w:left w:val="nil"/>
              <w:bottom w:val="single" w:sz="8" w:space="0" w:color="auto"/>
              <w:right w:val="single" w:sz="8" w:space="0" w:color="auto"/>
            </w:tcBorders>
            <w:shd w:val="clear" w:color="000000" w:fill="D8D8D8"/>
            <w:vAlign w:val="center"/>
            <w:hideMark/>
          </w:tcPr>
          <w:p w:rsidR="00DA29F9" w:rsidRPr="00DA29F9" w:rsidRDefault="00DA29F9" w:rsidP="00DA29F9">
            <w:pPr>
              <w:pStyle w:val="Tablehead"/>
              <w:rPr>
                <w:rFonts w:eastAsia="SimSun"/>
                <w:lang w:val="en-US" w:eastAsia="zh-CN"/>
              </w:rPr>
            </w:pPr>
            <w:r w:rsidRPr="00DA29F9">
              <w:rPr>
                <w:rFonts w:eastAsia="SimSun"/>
                <w:lang w:val="en-US" w:eastAsia="zh-CN"/>
              </w:rPr>
              <w:t>Examples to obtain certain MCL values</w:t>
            </w:r>
          </w:p>
        </w:tc>
        <w:tc>
          <w:tcPr>
            <w:tcW w:w="1984" w:type="dxa"/>
            <w:tcBorders>
              <w:top w:val="single" w:sz="8" w:space="0" w:color="auto"/>
              <w:left w:val="nil"/>
              <w:bottom w:val="single" w:sz="8" w:space="0" w:color="auto"/>
              <w:right w:val="single" w:sz="8" w:space="0" w:color="auto"/>
            </w:tcBorders>
            <w:shd w:val="clear" w:color="000000" w:fill="D8D8D8"/>
            <w:vAlign w:val="center"/>
            <w:hideMark/>
          </w:tcPr>
          <w:p w:rsidR="00DA29F9" w:rsidRPr="00DA29F9" w:rsidRDefault="00DA29F9" w:rsidP="00DA29F9">
            <w:pPr>
              <w:pStyle w:val="Tablehead"/>
              <w:rPr>
                <w:rFonts w:eastAsia="SimSun"/>
                <w:lang w:val="en-US" w:eastAsia="zh-CN"/>
              </w:rPr>
            </w:pPr>
            <w:r w:rsidRPr="00DA29F9">
              <w:rPr>
                <w:rFonts w:eastAsia="SimSun"/>
                <w:lang w:val="en-US" w:eastAsia="zh-CN"/>
              </w:rPr>
              <w:t>Additional isolation requirement for guardband from 0 to 5 MHz</w:t>
            </w:r>
          </w:p>
        </w:tc>
        <w:tc>
          <w:tcPr>
            <w:tcW w:w="2268" w:type="dxa"/>
            <w:tcBorders>
              <w:top w:val="single" w:sz="8" w:space="0" w:color="auto"/>
              <w:left w:val="nil"/>
              <w:bottom w:val="single" w:sz="8" w:space="0" w:color="auto"/>
              <w:right w:val="single" w:sz="8" w:space="0" w:color="auto"/>
            </w:tcBorders>
            <w:shd w:val="clear" w:color="000000" w:fill="D8D8D8"/>
            <w:vAlign w:val="center"/>
            <w:hideMark/>
          </w:tcPr>
          <w:p w:rsidR="00DA29F9" w:rsidRPr="00DA29F9" w:rsidRDefault="00DA29F9" w:rsidP="00DA29F9">
            <w:pPr>
              <w:pStyle w:val="Tablehead"/>
              <w:rPr>
                <w:rFonts w:eastAsia="SimSun"/>
                <w:lang w:val="en-US" w:eastAsia="zh-CN"/>
              </w:rPr>
            </w:pPr>
            <w:r w:rsidRPr="00DA29F9">
              <w:rPr>
                <w:rFonts w:eastAsia="SimSun"/>
                <w:lang w:val="en-US" w:eastAsia="zh-CN"/>
              </w:rPr>
              <w:t>Equivalent BS radio frequency requirement for each MCL assumption (dBm/MHz)</w:t>
            </w:r>
          </w:p>
        </w:tc>
      </w:tr>
      <w:tr w:rsidR="00DA29F9" w:rsidRPr="00617B2A" w:rsidTr="00DA29F9">
        <w:trPr>
          <w:trHeight w:val="2262"/>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1</w:t>
            </w:r>
          </w:p>
        </w:tc>
        <w:tc>
          <w:tcPr>
            <w:tcW w:w="1060" w:type="dxa"/>
            <w:tcBorders>
              <w:top w:val="nil"/>
              <w:left w:val="nil"/>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30</w:t>
            </w:r>
          </w:p>
        </w:tc>
        <w:tc>
          <w:tcPr>
            <w:tcW w:w="3604"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F03DB4">
            <w:pPr>
              <w:jc w:val="left"/>
              <w:rPr>
                <w:rFonts w:eastAsia="SimSun"/>
                <w:color w:val="000000"/>
                <w:sz w:val="20"/>
                <w:lang w:val="en-US" w:eastAsia="zh-CN"/>
              </w:rPr>
            </w:pPr>
            <w:r w:rsidRPr="00DA29F9">
              <w:rPr>
                <w:rFonts w:eastAsia="SimSun"/>
                <w:color w:val="000000"/>
                <w:sz w:val="20"/>
                <w:lang w:val="en-US" w:eastAsia="zh-CN"/>
              </w:rPr>
              <w:t xml:space="preserve">For co-location of BSs, MCL of 30 dB can be considered as a typical value for operators who have rather independent deployment between antennas. </w:t>
            </w:r>
            <w:r w:rsidRPr="00DA29F9">
              <w:rPr>
                <w:rFonts w:eastAsia="SimSun"/>
                <w:color w:val="000000"/>
                <w:sz w:val="20"/>
                <w:lang w:val="en-US" w:eastAsia="zh-CN"/>
              </w:rPr>
              <w:br/>
            </w:r>
            <w:r w:rsidRPr="00DA29F9">
              <w:rPr>
                <w:rFonts w:eastAsia="SimSun"/>
                <w:color w:val="000000"/>
                <w:sz w:val="20"/>
                <w:lang w:val="en-US" w:eastAsia="zh-CN"/>
              </w:rPr>
              <w:br/>
              <w:t>According to [5], for example, 0.33m horizontal space separation for 0 dB gain in the direction of the other antenna can achieve 30 dB MCL value.</w:t>
            </w:r>
          </w:p>
        </w:tc>
        <w:tc>
          <w:tcPr>
            <w:tcW w:w="1984" w:type="dxa"/>
            <w:tcBorders>
              <w:top w:val="nil"/>
              <w:left w:val="nil"/>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73</w:t>
            </w:r>
          </w:p>
        </w:tc>
        <w:tc>
          <w:tcPr>
            <w:tcW w:w="2268" w:type="dxa"/>
            <w:tcBorders>
              <w:top w:val="nil"/>
              <w:left w:val="nil"/>
              <w:bottom w:val="single" w:sz="8" w:space="0" w:color="auto"/>
              <w:right w:val="single" w:sz="8" w:space="0" w:color="auto"/>
            </w:tcBorders>
            <w:shd w:val="clear" w:color="auto" w:fill="auto"/>
            <w:vAlign w:val="center"/>
            <w:hideMark/>
          </w:tcPr>
          <w:p w:rsidR="00DA29F9" w:rsidRPr="00617B2A" w:rsidRDefault="00965FC4" w:rsidP="00DA29F9">
            <w:pPr>
              <w:jc w:val="center"/>
              <w:rPr>
                <w:rFonts w:eastAsia="SimSun"/>
                <w:color w:val="000000"/>
                <w:sz w:val="20"/>
                <w:lang w:eastAsia="zh-CN"/>
              </w:rPr>
            </w:pPr>
            <w:r w:rsidRPr="008A5B07">
              <w:rPr>
                <w:sz w:val="20"/>
              </w:rPr>
              <w:t>–</w:t>
            </w:r>
            <w:r w:rsidR="00DA29F9" w:rsidRPr="00617B2A">
              <w:rPr>
                <w:rFonts w:eastAsia="SimSun"/>
                <w:color w:val="000000"/>
                <w:sz w:val="20"/>
                <w:lang w:eastAsia="zh-CN"/>
              </w:rPr>
              <w:t>85</w:t>
            </w:r>
          </w:p>
        </w:tc>
      </w:tr>
      <w:tr w:rsidR="00DA29F9" w:rsidRPr="00617B2A" w:rsidTr="00DA29F9">
        <w:trPr>
          <w:trHeight w:val="2251"/>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2</w:t>
            </w:r>
          </w:p>
        </w:tc>
        <w:tc>
          <w:tcPr>
            <w:tcW w:w="1060" w:type="dxa"/>
            <w:tcBorders>
              <w:top w:val="nil"/>
              <w:left w:val="nil"/>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50</w:t>
            </w:r>
          </w:p>
        </w:tc>
        <w:tc>
          <w:tcPr>
            <w:tcW w:w="3604"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F03DB4">
            <w:pPr>
              <w:jc w:val="left"/>
              <w:rPr>
                <w:rFonts w:eastAsia="SimSun"/>
                <w:color w:val="000000"/>
                <w:sz w:val="20"/>
                <w:lang w:val="en-US" w:eastAsia="zh-CN"/>
              </w:rPr>
            </w:pPr>
            <w:r w:rsidRPr="00DA29F9">
              <w:rPr>
                <w:rFonts w:eastAsia="SimSun"/>
                <w:color w:val="000000"/>
                <w:sz w:val="20"/>
                <w:lang w:val="en-US" w:eastAsia="zh-CN"/>
              </w:rPr>
              <w:t>For co-location of BSs, MCL of 50 dB could normally be achieved by proper BSs deployment between two operators.</w:t>
            </w:r>
            <w:r w:rsidRPr="00DA29F9">
              <w:rPr>
                <w:rFonts w:eastAsia="SimSun"/>
                <w:color w:val="000000"/>
                <w:sz w:val="20"/>
                <w:lang w:val="en-US" w:eastAsia="zh-CN"/>
              </w:rPr>
              <w:br/>
            </w:r>
            <w:r w:rsidRPr="00DA29F9">
              <w:rPr>
                <w:rFonts w:eastAsia="SimSun"/>
                <w:color w:val="000000"/>
                <w:sz w:val="20"/>
                <w:lang w:val="en-US" w:eastAsia="zh-CN"/>
              </w:rPr>
              <w:br/>
              <w:t>According to [5], for example, 3.3 m horizontal space isolation with 0 dB gain in the direction of the other antenna, or 0.5 m vertical space isolation can achieve 50 dB MCL value.</w:t>
            </w:r>
          </w:p>
        </w:tc>
        <w:tc>
          <w:tcPr>
            <w:tcW w:w="1984" w:type="dxa"/>
            <w:tcBorders>
              <w:top w:val="nil"/>
              <w:left w:val="nil"/>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53</w:t>
            </w:r>
          </w:p>
        </w:tc>
        <w:tc>
          <w:tcPr>
            <w:tcW w:w="2268" w:type="dxa"/>
            <w:tcBorders>
              <w:top w:val="nil"/>
              <w:left w:val="nil"/>
              <w:bottom w:val="single" w:sz="8" w:space="0" w:color="auto"/>
              <w:right w:val="single" w:sz="8" w:space="0" w:color="auto"/>
            </w:tcBorders>
            <w:shd w:val="clear" w:color="auto" w:fill="auto"/>
            <w:vAlign w:val="center"/>
            <w:hideMark/>
          </w:tcPr>
          <w:p w:rsidR="00DA29F9" w:rsidRPr="00617B2A" w:rsidRDefault="00965FC4" w:rsidP="00DA29F9">
            <w:pPr>
              <w:jc w:val="center"/>
              <w:rPr>
                <w:rFonts w:eastAsia="SimSun"/>
                <w:color w:val="000000"/>
                <w:sz w:val="20"/>
                <w:lang w:eastAsia="zh-CN"/>
              </w:rPr>
            </w:pPr>
            <w:r w:rsidRPr="008A5B07">
              <w:rPr>
                <w:sz w:val="20"/>
              </w:rPr>
              <w:t>–</w:t>
            </w:r>
            <w:r w:rsidR="00DA29F9" w:rsidRPr="00617B2A">
              <w:rPr>
                <w:rFonts w:eastAsia="SimSun"/>
                <w:color w:val="000000"/>
                <w:sz w:val="20"/>
                <w:lang w:eastAsia="zh-CN"/>
              </w:rPr>
              <w:t>65</w:t>
            </w:r>
          </w:p>
        </w:tc>
      </w:tr>
      <w:tr w:rsidR="00DA29F9" w:rsidRPr="00617B2A" w:rsidTr="00DA29F9">
        <w:trPr>
          <w:trHeight w:val="1958"/>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3</w:t>
            </w:r>
          </w:p>
        </w:tc>
        <w:tc>
          <w:tcPr>
            <w:tcW w:w="1060" w:type="dxa"/>
            <w:tcBorders>
              <w:top w:val="nil"/>
              <w:left w:val="nil"/>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67</w:t>
            </w:r>
          </w:p>
        </w:tc>
        <w:tc>
          <w:tcPr>
            <w:tcW w:w="3604"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F03DB4">
            <w:pPr>
              <w:jc w:val="left"/>
              <w:rPr>
                <w:rFonts w:eastAsia="SimSun"/>
                <w:color w:val="000000"/>
                <w:sz w:val="20"/>
                <w:lang w:val="en-US" w:eastAsia="zh-CN"/>
              </w:rPr>
            </w:pPr>
            <w:r w:rsidRPr="00DA29F9">
              <w:rPr>
                <w:rFonts w:eastAsia="SimSun"/>
                <w:color w:val="000000"/>
                <w:sz w:val="20"/>
                <w:lang w:val="en-US" w:eastAsia="zh-CN"/>
              </w:rPr>
              <w:t xml:space="preserve">For co-area location of BSs, MCL of 67 dB is considered as the reference scenario for macro BS to macro BS interference for operation in the same geographic area </w:t>
            </w:r>
            <w:r w:rsidRPr="00C86B00">
              <w:rPr>
                <w:rFonts w:eastAsia="SimSun"/>
                <w:color w:val="000000"/>
                <w:sz w:val="20"/>
                <w:lang w:eastAsia="zh-CN"/>
              </w:rPr>
              <w:fldChar w:fldCharType="begin"/>
            </w:r>
            <w:r w:rsidRPr="00DA29F9">
              <w:rPr>
                <w:rFonts w:eastAsia="SimSun"/>
                <w:color w:val="000000"/>
                <w:sz w:val="20"/>
                <w:lang w:val="en-US" w:eastAsia="zh-CN"/>
              </w:rPr>
              <w:instrText xml:space="preserve"> REF _Ref419045875 \r \h </w:instrText>
            </w:r>
            <w:r w:rsidRPr="00C86B00">
              <w:rPr>
                <w:rFonts w:eastAsia="SimSun"/>
                <w:color w:val="000000"/>
                <w:sz w:val="20"/>
                <w:lang w:eastAsia="zh-CN"/>
              </w:rPr>
            </w:r>
            <w:r w:rsidRPr="00C86B00">
              <w:rPr>
                <w:rFonts w:eastAsia="SimSun"/>
                <w:color w:val="000000"/>
                <w:sz w:val="20"/>
                <w:lang w:eastAsia="zh-CN"/>
              </w:rPr>
              <w:fldChar w:fldCharType="separate"/>
            </w:r>
            <w:r w:rsidR="00A47202">
              <w:rPr>
                <w:rFonts w:eastAsia="SimSun"/>
                <w:color w:val="000000"/>
                <w:sz w:val="20"/>
                <w:cs/>
                <w:lang w:val="en-US" w:eastAsia="zh-CN"/>
              </w:rPr>
              <w:t>‎</w:t>
            </w:r>
            <w:r w:rsidR="00A47202">
              <w:rPr>
                <w:rFonts w:eastAsia="SimSun"/>
                <w:color w:val="000000"/>
                <w:sz w:val="20"/>
                <w:lang w:val="en-US" w:eastAsia="zh-CN"/>
              </w:rPr>
              <w:t>0</w:t>
            </w:r>
            <w:r w:rsidRPr="00C86B00">
              <w:rPr>
                <w:rFonts w:eastAsia="SimSun"/>
                <w:color w:val="000000"/>
                <w:sz w:val="20"/>
                <w:lang w:eastAsia="zh-CN"/>
              </w:rPr>
              <w:fldChar w:fldCharType="end"/>
            </w:r>
            <w:r w:rsidRPr="00DA29F9">
              <w:rPr>
                <w:rFonts w:eastAsia="SimSun"/>
                <w:color w:val="000000"/>
                <w:sz w:val="20"/>
                <w:lang w:val="en-US" w:eastAsia="zh-CN"/>
              </w:rPr>
              <w:t>[11].</w:t>
            </w:r>
            <w:r w:rsidRPr="00DA29F9">
              <w:rPr>
                <w:rFonts w:eastAsia="SimSun"/>
                <w:color w:val="000000"/>
                <w:sz w:val="20"/>
                <w:lang w:val="en-US" w:eastAsia="zh-CN"/>
              </w:rPr>
              <w:br/>
            </w:r>
            <w:r w:rsidRPr="00DA29F9">
              <w:rPr>
                <w:rFonts w:eastAsia="SimSun"/>
                <w:color w:val="000000"/>
                <w:sz w:val="20"/>
                <w:lang w:val="en-US" w:eastAsia="zh-CN"/>
              </w:rPr>
              <w:br/>
              <w:t>According to [11], 67 dB could be achieved by around 288 m distance sep</w:t>
            </w:r>
            <w:r w:rsidRPr="00DA29F9">
              <w:rPr>
                <w:rFonts w:eastAsia="SimSun" w:hint="eastAsia"/>
                <w:color w:val="000000"/>
                <w:sz w:val="20"/>
                <w:lang w:val="en-US" w:eastAsia="zh-CN"/>
              </w:rPr>
              <w:t>a</w:t>
            </w:r>
            <w:r w:rsidRPr="00DA29F9">
              <w:rPr>
                <w:rFonts w:eastAsia="SimSun"/>
                <w:color w:val="000000"/>
                <w:sz w:val="20"/>
                <w:lang w:val="en-US" w:eastAsia="zh-CN"/>
              </w:rPr>
              <w:t>ration between two BSs.</w:t>
            </w:r>
          </w:p>
        </w:tc>
        <w:tc>
          <w:tcPr>
            <w:tcW w:w="1984" w:type="dxa"/>
            <w:tcBorders>
              <w:top w:val="nil"/>
              <w:left w:val="nil"/>
              <w:bottom w:val="single" w:sz="8" w:space="0" w:color="auto"/>
              <w:right w:val="single" w:sz="8" w:space="0" w:color="auto"/>
            </w:tcBorders>
            <w:shd w:val="clear" w:color="auto" w:fill="auto"/>
            <w:vAlign w:val="center"/>
            <w:hideMark/>
          </w:tcPr>
          <w:p w:rsidR="00DA29F9" w:rsidRPr="00617B2A" w:rsidRDefault="00DA29F9" w:rsidP="00DA29F9">
            <w:pPr>
              <w:jc w:val="center"/>
              <w:rPr>
                <w:rFonts w:eastAsia="SimSun"/>
                <w:color w:val="000000"/>
                <w:sz w:val="20"/>
                <w:lang w:eastAsia="zh-CN"/>
              </w:rPr>
            </w:pPr>
            <w:r w:rsidRPr="00617B2A">
              <w:rPr>
                <w:rFonts w:eastAsia="SimSun"/>
                <w:color w:val="000000"/>
                <w:sz w:val="20"/>
                <w:lang w:eastAsia="zh-CN"/>
              </w:rPr>
              <w:t>36</w:t>
            </w:r>
          </w:p>
        </w:tc>
        <w:tc>
          <w:tcPr>
            <w:tcW w:w="2268" w:type="dxa"/>
            <w:tcBorders>
              <w:top w:val="nil"/>
              <w:left w:val="nil"/>
              <w:bottom w:val="single" w:sz="8" w:space="0" w:color="auto"/>
              <w:right w:val="single" w:sz="8" w:space="0" w:color="auto"/>
            </w:tcBorders>
            <w:shd w:val="clear" w:color="auto" w:fill="auto"/>
            <w:vAlign w:val="center"/>
            <w:hideMark/>
          </w:tcPr>
          <w:p w:rsidR="00DA29F9" w:rsidRPr="00617B2A" w:rsidRDefault="00965FC4" w:rsidP="00DA29F9">
            <w:pPr>
              <w:jc w:val="center"/>
              <w:rPr>
                <w:rFonts w:eastAsia="SimSun"/>
                <w:color w:val="000000"/>
                <w:sz w:val="20"/>
                <w:lang w:eastAsia="zh-CN"/>
              </w:rPr>
            </w:pPr>
            <w:r w:rsidRPr="008A5B07">
              <w:rPr>
                <w:sz w:val="20"/>
              </w:rPr>
              <w:t>–</w:t>
            </w:r>
            <w:r w:rsidR="00DA29F9" w:rsidRPr="00617B2A">
              <w:rPr>
                <w:rFonts w:eastAsia="SimSun"/>
                <w:color w:val="000000"/>
                <w:sz w:val="20"/>
                <w:lang w:eastAsia="zh-CN"/>
              </w:rPr>
              <w:t>48</w:t>
            </w:r>
          </w:p>
        </w:tc>
      </w:tr>
    </w:tbl>
    <w:p w:rsidR="00DA29F9" w:rsidRDefault="00DA29F9" w:rsidP="00DA29F9">
      <w:pPr>
        <w:rPr>
          <w:lang w:eastAsia="zh-CN"/>
        </w:rPr>
      </w:pPr>
    </w:p>
    <w:p w:rsidR="00DA29F9" w:rsidRPr="00DA29F9" w:rsidRDefault="00DA29F9" w:rsidP="00DA29F9">
      <w:pPr>
        <w:rPr>
          <w:lang w:val="en-US"/>
        </w:rPr>
      </w:pPr>
      <w:r w:rsidRPr="00DA29F9">
        <w:rPr>
          <w:rFonts w:hint="eastAsia"/>
          <w:lang w:val="en-US" w:eastAsia="zh-CN"/>
        </w:rPr>
        <w:t>As seen from the table above, with an MCL of 50</w:t>
      </w:r>
      <w:r w:rsidRPr="00DA29F9">
        <w:rPr>
          <w:lang w:val="en-US" w:eastAsia="zh-CN"/>
        </w:rPr>
        <w:t xml:space="preserve"> </w:t>
      </w:r>
      <w:r w:rsidRPr="00DA29F9">
        <w:rPr>
          <w:rFonts w:hint="eastAsia"/>
          <w:lang w:val="en-US" w:eastAsia="zh-CN"/>
        </w:rPr>
        <w:t xml:space="preserve">dB, </w:t>
      </w:r>
      <w:r w:rsidRPr="00DA29F9">
        <w:rPr>
          <w:lang w:val="en-US" w:eastAsia="zh-CN"/>
        </w:rPr>
        <w:t xml:space="preserve">an </w:t>
      </w:r>
      <w:r w:rsidRPr="00DA29F9">
        <w:rPr>
          <w:rFonts w:hint="eastAsia"/>
          <w:lang w:val="en-US" w:eastAsia="zh-CN"/>
        </w:rPr>
        <w:t>additional filter attenuation of 53</w:t>
      </w:r>
      <w:r w:rsidRPr="00DA29F9">
        <w:rPr>
          <w:lang w:val="en-US" w:eastAsia="zh-CN"/>
        </w:rPr>
        <w:t xml:space="preserve"> </w:t>
      </w:r>
      <w:r w:rsidRPr="00DA29F9">
        <w:rPr>
          <w:rFonts w:hint="eastAsia"/>
          <w:lang w:val="en-US" w:eastAsia="zh-CN"/>
        </w:rPr>
        <w:t>dB is needed at the BS, which leads to the BS radio frequency requirement to be -65</w:t>
      </w:r>
      <w:r w:rsidRPr="00DA29F9">
        <w:rPr>
          <w:lang w:val="en-US" w:eastAsia="zh-CN"/>
        </w:rPr>
        <w:t> </w:t>
      </w:r>
      <w:r w:rsidRPr="00DA29F9">
        <w:rPr>
          <w:rFonts w:hint="eastAsia"/>
          <w:lang w:val="en-US" w:eastAsia="zh-CN"/>
        </w:rPr>
        <w:t xml:space="preserve">dBm/MHz. </w:t>
      </w:r>
      <w:r w:rsidRPr="00DA29F9">
        <w:rPr>
          <w:lang w:val="en-US" w:eastAsia="zh-CN"/>
        </w:rPr>
        <w:t xml:space="preserve">Further, it may be noted that a </w:t>
      </w:r>
      <w:r w:rsidRPr="00DA29F9">
        <w:rPr>
          <w:rFonts w:hint="eastAsia"/>
          <w:lang w:val="en-US" w:eastAsia="zh-CN"/>
        </w:rPr>
        <w:t>decrease in guard</w:t>
      </w:r>
      <w:r w:rsidRPr="00DA29F9">
        <w:rPr>
          <w:lang w:val="en-US" w:eastAsia="zh-CN"/>
        </w:rPr>
        <w:t xml:space="preserve"> </w:t>
      </w:r>
      <w:r w:rsidRPr="00DA29F9">
        <w:rPr>
          <w:rFonts w:hint="eastAsia"/>
          <w:lang w:val="en-US" w:eastAsia="zh-CN"/>
        </w:rPr>
        <w:t xml:space="preserve">band </w:t>
      </w:r>
      <w:r w:rsidRPr="00DA29F9">
        <w:rPr>
          <w:lang w:val="en-US" w:eastAsia="zh-CN"/>
        </w:rPr>
        <w:t xml:space="preserve">would </w:t>
      </w:r>
      <w:r w:rsidRPr="00DA29F9">
        <w:rPr>
          <w:rFonts w:hint="eastAsia"/>
          <w:lang w:val="en-US" w:eastAsia="zh-CN"/>
        </w:rPr>
        <w:t>increase complexity for a BS filter production.</w:t>
      </w:r>
      <w:r w:rsidRPr="00DA29F9">
        <w:rPr>
          <w:lang w:val="en-US" w:eastAsia="zh-CN"/>
        </w:rPr>
        <w:t xml:space="preserve"> </w:t>
      </w:r>
    </w:p>
    <w:p w:rsidR="00DA29F9" w:rsidRPr="00DA29F9" w:rsidRDefault="00DA29F9" w:rsidP="007C066A">
      <w:pPr>
        <w:pStyle w:val="Heading4"/>
        <w:keepNext w:val="0"/>
        <w:keepLines w:val="0"/>
        <w:widowControl w:val="0"/>
        <w:numPr>
          <w:ilvl w:val="3"/>
          <w:numId w:val="1"/>
        </w:numPr>
        <w:tabs>
          <w:tab w:val="clear" w:pos="992"/>
          <w:tab w:val="clear" w:pos="1191"/>
          <w:tab w:val="clear" w:pos="1588"/>
          <w:tab w:val="clear" w:pos="1985"/>
        </w:tabs>
        <w:overflowPunct/>
        <w:autoSpaceDE/>
        <w:autoSpaceDN/>
        <w:adjustRightInd/>
        <w:spacing w:line="276" w:lineRule="auto"/>
        <w:ind w:left="862" w:hanging="862"/>
        <w:textAlignment w:val="auto"/>
        <w:rPr>
          <w:lang w:val="en-US"/>
        </w:rPr>
      </w:pPr>
      <w:r w:rsidRPr="00DA29F9">
        <w:rPr>
          <w:lang w:val="en-US"/>
        </w:rPr>
        <w:br w:type="page"/>
      </w:r>
    </w:p>
    <w:p w:rsidR="00DA29F9" w:rsidRPr="00DA29F9" w:rsidRDefault="00DA29F9" w:rsidP="00DA29F9">
      <w:pPr>
        <w:pStyle w:val="Heading4"/>
        <w:rPr>
          <w:lang w:val="en-US"/>
        </w:rPr>
      </w:pPr>
      <w:r w:rsidRPr="00DA29F9">
        <w:rPr>
          <w:lang w:val="en-US"/>
        </w:rPr>
        <w:lastRenderedPageBreak/>
        <w:t>4.1.1.2</w:t>
      </w:r>
      <w:r w:rsidRPr="00DA29F9">
        <w:rPr>
          <w:lang w:val="en-US"/>
        </w:rPr>
        <w:tab/>
        <w:t>Interference affected area by unsynchronized macro BS</w:t>
      </w:r>
    </w:p>
    <w:p w:rsidR="00DA29F9" w:rsidRPr="00DA29F9" w:rsidRDefault="00DA29F9" w:rsidP="00DA29F9">
      <w:pPr>
        <w:rPr>
          <w:lang w:val="en-US" w:eastAsia="zh-CN"/>
        </w:rPr>
      </w:pPr>
      <w:r w:rsidRPr="00DA29F9">
        <w:rPr>
          <w:rFonts w:hint="eastAsia"/>
          <w:lang w:val="en-US" w:eastAsia="zh-CN"/>
        </w:rPr>
        <w:t xml:space="preserve">This section is to evaluate the interference affected area caused by unsynchronized BSs. </w:t>
      </w:r>
      <w:r w:rsidRPr="00DA29F9">
        <w:rPr>
          <w:lang w:val="en-US" w:eastAsia="zh-CN"/>
        </w:rPr>
        <w:t>As calculated below, without any additional RF improvement, one BS could influence</w:t>
      </w:r>
      <w:r w:rsidRPr="00DA29F9">
        <w:rPr>
          <w:rFonts w:hint="eastAsia"/>
          <w:lang w:val="en-US" w:eastAsia="zh-CN"/>
        </w:rPr>
        <w:t xml:space="preserve"> unsynchronized</w:t>
      </w:r>
      <w:r w:rsidRPr="00DA29F9">
        <w:rPr>
          <w:lang w:val="en-US" w:eastAsia="zh-CN"/>
        </w:rPr>
        <w:t xml:space="preserve"> BSs</w:t>
      </w:r>
      <w:r w:rsidRPr="00DA29F9">
        <w:rPr>
          <w:rFonts w:hint="eastAsia"/>
          <w:lang w:val="en-US" w:eastAsia="zh-CN"/>
        </w:rPr>
        <w:t xml:space="preserve"> operating</w:t>
      </w:r>
      <w:r w:rsidRPr="00DA29F9">
        <w:rPr>
          <w:lang w:val="en-US" w:eastAsia="zh-CN"/>
        </w:rPr>
        <w:t xml:space="preserve"> in adjacent spectrum block in an area with</w:t>
      </w:r>
      <w:r w:rsidRPr="00DA29F9">
        <w:rPr>
          <w:rFonts w:hint="eastAsia"/>
          <w:lang w:val="en-US" w:eastAsia="zh-CN"/>
        </w:rPr>
        <w:t xml:space="preserve"> a</w:t>
      </w:r>
      <w:r w:rsidRPr="00DA29F9">
        <w:rPr>
          <w:lang w:val="en-US" w:eastAsia="zh-CN"/>
        </w:rPr>
        <w:t xml:space="preserve"> radius</w:t>
      </w:r>
      <w:r w:rsidRPr="00DA29F9">
        <w:rPr>
          <w:rFonts w:hint="eastAsia"/>
          <w:lang w:val="en-US" w:eastAsia="zh-CN"/>
        </w:rPr>
        <w:t xml:space="preserve"> of</w:t>
      </w:r>
      <w:r w:rsidRPr="00DA29F9">
        <w:rPr>
          <w:lang w:val="en-US" w:eastAsia="zh-CN"/>
        </w:rPr>
        <w:t>. 2.4 to 5.3 km depending on the propagation environment.</w:t>
      </w:r>
    </w:p>
    <w:p w:rsidR="00DA29F9" w:rsidRPr="008D571E" w:rsidRDefault="00DA29F9" w:rsidP="00DA29F9">
      <w:pPr>
        <w:keepNext/>
        <w:spacing w:before="560" w:after="120"/>
        <w:jc w:val="center"/>
        <w:rPr>
          <w:rFonts w:eastAsiaTheme="minorEastAsia"/>
          <w:caps/>
          <w:szCs w:val="24"/>
          <w:lang w:val="en-US" w:eastAsia="zh-CN"/>
        </w:rPr>
      </w:pPr>
      <w:r w:rsidRPr="008D571E">
        <w:rPr>
          <w:rFonts w:eastAsiaTheme="minorEastAsia"/>
          <w:caps/>
          <w:szCs w:val="24"/>
          <w:lang w:val="en-US"/>
        </w:rPr>
        <w:t xml:space="preserve">Table </w:t>
      </w:r>
      <w:r w:rsidRPr="008D571E">
        <w:rPr>
          <w:rFonts w:eastAsiaTheme="minorEastAsia"/>
          <w:caps/>
          <w:szCs w:val="24"/>
          <w:lang w:val="en-US" w:eastAsia="zh-CN"/>
        </w:rPr>
        <w:t>8</w:t>
      </w:r>
    </w:p>
    <w:p w:rsidR="00DA29F9" w:rsidRPr="008D571E" w:rsidRDefault="00DA29F9" w:rsidP="00DA29F9">
      <w:pPr>
        <w:pStyle w:val="Tabletitle"/>
        <w:rPr>
          <w:rFonts w:asciiTheme="majorHAnsi" w:eastAsia="SimHei" w:hAnsiTheme="majorHAnsi" w:cstheme="majorBidi"/>
          <w:szCs w:val="24"/>
          <w:lang w:val="en-US" w:eastAsia="zh-CN"/>
        </w:rPr>
      </w:pPr>
      <w:r w:rsidRPr="008D571E">
        <w:rPr>
          <w:rFonts w:eastAsiaTheme="minorEastAsia"/>
          <w:szCs w:val="24"/>
          <w:lang w:val="en-US" w:eastAsia="zh-CN"/>
        </w:rPr>
        <w:t>Interference affected distance by unsynchronized macro BS</w:t>
      </w:r>
    </w:p>
    <w:tbl>
      <w:tblPr>
        <w:tblW w:w="9280" w:type="dxa"/>
        <w:tblInd w:w="93" w:type="dxa"/>
        <w:tblLook w:val="04A0" w:firstRow="1" w:lastRow="0" w:firstColumn="1" w:lastColumn="0" w:noHBand="0" w:noVBand="1"/>
      </w:tblPr>
      <w:tblGrid>
        <w:gridCol w:w="807"/>
        <w:gridCol w:w="1136"/>
        <w:gridCol w:w="1050"/>
        <w:gridCol w:w="964"/>
        <w:gridCol w:w="916"/>
        <w:gridCol w:w="851"/>
        <w:gridCol w:w="956"/>
        <w:gridCol w:w="2600"/>
      </w:tblGrid>
      <w:tr w:rsidR="00DA29F9" w:rsidRPr="00BB4E68" w:rsidTr="00DA29F9">
        <w:trPr>
          <w:trHeight w:val="285"/>
        </w:trPr>
        <w:tc>
          <w:tcPr>
            <w:tcW w:w="807"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A29F9" w:rsidRPr="006456F6" w:rsidRDefault="00DA29F9" w:rsidP="00DA29F9">
            <w:pPr>
              <w:pStyle w:val="Tablehead"/>
              <w:spacing w:before="40" w:after="40"/>
              <w:rPr>
                <w:rFonts w:eastAsia="SimSun"/>
                <w:lang w:eastAsia="zh-CN"/>
              </w:rPr>
            </w:pPr>
            <w:r w:rsidRPr="006456F6">
              <w:rPr>
                <w:rFonts w:eastAsia="SimSun"/>
                <w:lang w:eastAsia="zh-CN"/>
              </w:rPr>
              <w:t>Lable</w:t>
            </w:r>
          </w:p>
        </w:tc>
        <w:tc>
          <w:tcPr>
            <w:tcW w:w="2186" w:type="dxa"/>
            <w:gridSpan w:val="2"/>
            <w:tcBorders>
              <w:top w:val="single" w:sz="8" w:space="0" w:color="auto"/>
              <w:left w:val="nil"/>
              <w:bottom w:val="single" w:sz="8" w:space="0" w:color="auto"/>
              <w:right w:val="single" w:sz="8" w:space="0" w:color="000000"/>
            </w:tcBorders>
            <w:shd w:val="clear" w:color="000000" w:fill="D8D8D8"/>
            <w:vAlign w:val="center"/>
            <w:hideMark/>
          </w:tcPr>
          <w:p w:rsidR="00DA29F9" w:rsidRPr="006456F6" w:rsidRDefault="00DA29F9" w:rsidP="00DA29F9">
            <w:pPr>
              <w:pStyle w:val="Tablehead"/>
              <w:spacing w:before="40" w:after="40"/>
              <w:rPr>
                <w:rFonts w:eastAsia="SimSun"/>
                <w:lang w:eastAsia="zh-CN"/>
              </w:rPr>
            </w:pPr>
            <w:r w:rsidRPr="006456F6">
              <w:rPr>
                <w:rFonts w:eastAsia="SimSun"/>
                <w:lang w:eastAsia="zh-CN"/>
              </w:rPr>
              <w:t>Parameter</w:t>
            </w:r>
          </w:p>
        </w:tc>
        <w:tc>
          <w:tcPr>
            <w:tcW w:w="2731" w:type="dxa"/>
            <w:gridSpan w:val="3"/>
            <w:tcBorders>
              <w:top w:val="single" w:sz="8" w:space="0" w:color="auto"/>
              <w:left w:val="nil"/>
              <w:bottom w:val="single" w:sz="8" w:space="0" w:color="auto"/>
              <w:right w:val="single" w:sz="8" w:space="0" w:color="auto"/>
            </w:tcBorders>
            <w:shd w:val="clear" w:color="000000" w:fill="D8D8D8"/>
            <w:vAlign w:val="center"/>
            <w:hideMark/>
          </w:tcPr>
          <w:p w:rsidR="00DA29F9" w:rsidRPr="006456F6" w:rsidRDefault="00DA29F9" w:rsidP="00DA29F9">
            <w:pPr>
              <w:pStyle w:val="Tablehead"/>
              <w:spacing w:before="40" w:after="40"/>
              <w:rPr>
                <w:rFonts w:eastAsia="SimSun"/>
                <w:lang w:eastAsia="zh-CN"/>
              </w:rPr>
            </w:pPr>
            <w:r w:rsidRPr="006456F6">
              <w:rPr>
                <w:rFonts w:eastAsia="SimSun"/>
                <w:lang w:eastAsia="zh-CN"/>
              </w:rPr>
              <w:t>Values</w:t>
            </w:r>
          </w:p>
        </w:tc>
        <w:tc>
          <w:tcPr>
            <w:tcW w:w="956" w:type="dxa"/>
            <w:tcBorders>
              <w:top w:val="single" w:sz="8" w:space="0" w:color="auto"/>
              <w:left w:val="nil"/>
              <w:bottom w:val="single" w:sz="8" w:space="0" w:color="auto"/>
              <w:right w:val="single" w:sz="8" w:space="0" w:color="auto"/>
            </w:tcBorders>
            <w:shd w:val="clear" w:color="000000" w:fill="D8D8D8"/>
            <w:vAlign w:val="center"/>
            <w:hideMark/>
          </w:tcPr>
          <w:p w:rsidR="00DA29F9" w:rsidRPr="006456F6" w:rsidRDefault="00DA29F9" w:rsidP="00DA29F9">
            <w:pPr>
              <w:pStyle w:val="Tablehead"/>
              <w:spacing w:before="40" w:after="40"/>
              <w:rPr>
                <w:rFonts w:eastAsia="SimSun"/>
                <w:lang w:eastAsia="zh-CN"/>
              </w:rPr>
            </w:pPr>
            <w:r w:rsidRPr="006456F6">
              <w:rPr>
                <w:rFonts w:eastAsia="SimSun"/>
                <w:lang w:eastAsia="zh-CN"/>
              </w:rPr>
              <w:t>Units</w:t>
            </w:r>
          </w:p>
        </w:tc>
        <w:tc>
          <w:tcPr>
            <w:tcW w:w="2600" w:type="dxa"/>
            <w:tcBorders>
              <w:top w:val="single" w:sz="8" w:space="0" w:color="auto"/>
              <w:left w:val="nil"/>
              <w:bottom w:val="single" w:sz="8" w:space="0" w:color="auto"/>
              <w:right w:val="single" w:sz="8" w:space="0" w:color="auto"/>
            </w:tcBorders>
            <w:shd w:val="clear" w:color="000000" w:fill="D8D8D8"/>
            <w:vAlign w:val="center"/>
            <w:hideMark/>
          </w:tcPr>
          <w:p w:rsidR="00DA29F9" w:rsidRPr="006456F6" w:rsidRDefault="00DA29F9" w:rsidP="00DA29F9">
            <w:pPr>
              <w:pStyle w:val="Tablehead"/>
              <w:spacing w:before="40" w:after="40"/>
              <w:rPr>
                <w:rFonts w:eastAsia="SimSun"/>
                <w:lang w:eastAsia="zh-CN"/>
              </w:rPr>
            </w:pPr>
            <w:r w:rsidRPr="006456F6">
              <w:rPr>
                <w:rFonts w:eastAsia="SimSun"/>
                <w:lang w:eastAsia="zh-CN"/>
              </w:rPr>
              <w:t>Description</w:t>
            </w:r>
          </w:p>
        </w:tc>
      </w:tr>
      <w:tr w:rsidR="00DA29F9" w:rsidRPr="00BB4E68" w:rsidTr="00DA29F9">
        <w:trPr>
          <w:trHeight w:val="285"/>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A</w:t>
            </w:r>
          </w:p>
        </w:tc>
        <w:tc>
          <w:tcPr>
            <w:tcW w:w="2186" w:type="dxa"/>
            <w:gridSpan w:val="2"/>
            <w:tcBorders>
              <w:top w:val="single" w:sz="8" w:space="0" w:color="auto"/>
              <w:left w:val="nil"/>
              <w:bottom w:val="single" w:sz="8" w:space="0" w:color="auto"/>
              <w:right w:val="single" w:sz="8" w:space="0" w:color="000000"/>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Guardband</w:t>
            </w:r>
          </w:p>
        </w:tc>
        <w:tc>
          <w:tcPr>
            <w:tcW w:w="964"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0</w:t>
            </w:r>
          </w:p>
        </w:tc>
        <w:tc>
          <w:tcPr>
            <w:tcW w:w="916"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2.5</w:t>
            </w:r>
          </w:p>
        </w:tc>
        <w:tc>
          <w:tcPr>
            <w:tcW w:w="851"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5</w:t>
            </w:r>
          </w:p>
        </w:tc>
        <w:tc>
          <w:tcPr>
            <w:tcW w:w="956"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MHz</w:t>
            </w:r>
          </w:p>
        </w:tc>
        <w:tc>
          <w:tcPr>
            <w:tcW w:w="2600"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 xml:space="preserve">　</w:t>
            </w:r>
          </w:p>
        </w:tc>
      </w:tr>
      <w:tr w:rsidR="00DA29F9" w:rsidRPr="00230BC7" w:rsidTr="00DA29F9">
        <w:trPr>
          <w:trHeight w:val="1380"/>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H</w:t>
            </w:r>
          </w:p>
        </w:tc>
        <w:tc>
          <w:tcPr>
            <w:tcW w:w="2186" w:type="dxa"/>
            <w:gridSpan w:val="2"/>
            <w:tcBorders>
              <w:top w:val="single" w:sz="8" w:space="0" w:color="auto"/>
              <w:left w:val="nil"/>
              <w:bottom w:val="single" w:sz="8" w:space="0" w:color="auto"/>
              <w:right w:val="single" w:sz="8" w:space="0" w:color="000000"/>
            </w:tcBorders>
            <w:shd w:val="clear" w:color="auto" w:fill="auto"/>
            <w:vAlign w:val="center"/>
            <w:hideMark/>
          </w:tcPr>
          <w:p w:rsidR="00DA29F9" w:rsidRPr="00DA29F9" w:rsidRDefault="00DA29F9" w:rsidP="00DA29F9">
            <w:pPr>
              <w:spacing w:before="40" w:after="40"/>
              <w:jc w:val="center"/>
              <w:rPr>
                <w:rFonts w:eastAsia="SimSun"/>
                <w:color w:val="000000"/>
                <w:sz w:val="20"/>
                <w:lang w:val="en-US" w:eastAsia="zh-CN"/>
              </w:rPr>
            </w:pPr>
            <w:r w:rsidRPr="00DA29F9">
              <w:rPr>
                <w:rFonts w:eastAsia="SimSun"/>
                <w:color w:val="000000"/>
                <w:sz w:val="20"/>
                <w:lang w:val="en-US" w:eastAsia="zh-CN"/>
              </w:rPr>
              <w:t>Isolation requirement at the antenna ports</w:t>
            </w:r>
          </w:p>
        </w:tc>
        <w:tc>
          <w:tcPr>
            <w:tcW w:w="2731" w:type="dxa"/>
            <w:gridSpan w:val="3"/>
            <w:tcBorders>
              <w:top w:val="single" w:sz="8" w:space="0" w:color="auto"/>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103</w:t>
            </w:r>
          </w:p>
        </w:tc>
        <w:tc>
          <w:tcPr>
            <w:tcW w:w="956"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dB</w:t>
            </w:r>
          </w:p>
        </w:tc>
        <w:tc>
          <w:tcPr>
            <w:tcW w:w="2600"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40" w:after="40"/>
              <w:jc w:val="center"/>
              <w:rPr>
                <w:rFonts w:eastAsia="SimSun"/>
                <w:color w:val="000000"/>
                <w:sz w:val="20"/>
                <w:lang w:val="en-US" w:eastAsia="zh-CN"/>
              </w:rPr>
            </w:pPr>
            <w:r w:rsidRPr="00DA29F9">
              <w:rPr>
                <w:rFonts w:eastAsia="SimSun"/>
                <w:color w:val="000000"/>
                <w:sz w:val="20"/>
                <w:lang w:val="en-US" w:eastAsia="zh-CN"/>
              </w:rPr>
              <w:t>This value is exclusive of antenna gains and feeder loss</w:t>
            </w:r>
          </w:p>
        </w:tc>
      </w:tr>
      <w:tr w:rsidR="00DA29F9" w:rsidRPr="00230BC7" w:rsidTr="00DA29F9">
        <w:trPr>
          <w:trHeight w:val="1380"/>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K</w:t>
            </w:r>
          </w:p>
        </w:tc>
        <w:tc>
          <w:tcPr>
            <w:tcW w:w="2186" w:type="dxa"/>
            <w:gridSpan w:val="2"/>
            <w:tcBorders>
              <w:top w:val="single" w:sz="8" w:space="0" w:color="auto"/>
              <w:left w:val="nil"/>
              <w:bottom w:val="single" w:sz="8" w:space="0" w:color="auto"/>
              <w:right w:val="single" w:sz="8" w:space="0" w:color="000000"/>
            </w:tcBorders>
            <w:shd w:val="clear" w:color="auto" w:fill="auto"/>
            <w:vAlign w:val="center"/>
            <w:hideMark/>
          </w:tcPr>
          <w:p w:rsidR="00DA29F9" w:rsidRPr="00DA29F9" w:rsidRDefault="00DA29F9" w:rsidP="00DA29F9">
            <w:pPr>
              <w:spacing w:before="40" w:after="40"/>
              <w:jc w:val="center"/>
              <w:rPr>
                <w:rFonts w:eastAsia="SimSun"/>
                <w:color w:val="000000"/>
                <w:sz w:val="20"/>
                <w:lang w:val="en-US" w:eastAsia="zh-CN"/>
              </w:rPr>
            </w:pPr>
            <w:r w:rsidRPr="00DA29F9">
              <w:rPr>
                <w:rFonts w:eastAsia="SimSun"/>
                <w:color w:val="000000"/>
                <w:sz w:val="20"/>
                <w:lang w:val="en-US" w:eastAsia="zh-CN"/>
              </w:rPr>
              <w:t>Antenna gain assumptions between interfering and interfered BSs (including feeder loss)</w:t>
            </w:r>
          </w:p>
        </w:tc>
        <w:tc>
          <w:tcPr>
            <w:tcW w:w="2731" w:type="dxa"/>
            <w:gridSpan w:val="3"/>
            <w:tcBorders>
              <w:top w:val="single" w:sz="8" w:space="0" w:color="auto"/>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DA29F9">
              <w:rPr>
                <w:rFonts w:eastAsia="SimSun"/>
                <w:color w:val="000000"/>
                <w:sz w:val="20"/>
                <w:lang w:val="en-US" w:eastAsia="zh-CN"/>
              </w:rPr>
              <w:t xml:space="preserve"> </w:t>
            </w:r>
            <w:r>
              <w:rPr>
                <w:rFonts w:eastAsia="SimSun"/>
                <w:color w:val="000000"/>
                <w:sz w:val="20"/>
                <w:lang w:eastAsia="zh-CN"/>
              </w:rPr>
              <w:t>20</w:t>
            </w:r>
          </w:p>
        </w:tc>
        <w:tc>
          <w:tcPr>
            <w:tcW w:w="956"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dB</w:t>
            </w:r>
          </w:p>
        </w:tc>
        <w:tc>
          <w:tcPr>
            <w:tcW w:w="2600"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40" w:after="40"/>
              <w:jc w:val="center"/>
              <w:rPr>
                <w:rFonts w:eastAsia="SimSun"/>
                <w:color w:val="000000"/>
                <w:sz w:val="20"/>
                <w:lang w:val="en-US" w:eastAsia="zh-CN"/>
              </w:rPr>
            </w:pPr>
            <w:r w:rsidRPr="00DA29F9">
              <w:rPr>
                <w:rFonts w:eastAsia="SimSun"/>
                <w:color w:val="000000"/>
                <w:sz w:val="20"/>
                <w:lang w:val="en-US" w:eastAsia="zh-CN"/>
              </w:rPr>
              <w:t>(16dB</w:t>
            </w:r>
            <w:r w:rsidR="00965FC4" w:rsidRPr="00965FC4">
              <w:rPr>
                <w:sz w:val="20"/>
                <w:lang w:val="en-US"/>
              </w:rPr>
              <w:t>–</w:t>
            </w:r>
            <w:r w:rsidRPr="00DA29F9">
              <w:rPr>
                <w:rFonts w:eastAsia="SimSun"/>
                <w:color w:val="000000"/>
                <w:sz w:val="20"/>
                <w:lang w:val="en-US" w:eastAsia="zh-CN"/>
              </w:rPr>
              <w:t>3dB)</w:t>
            </w:r>
            <w:r w:rsidR="00965FC4">
              <w:rPr>
                <w:rFonts w:eastAsia="SimSun"/>
                <w:color w:val="000000"/>
                <w:sz w:val="20"/>
                <w:lang w:val="en-US" w:eastAsia="zh-CN"/>
              </w:rPr>
              <w:t xml:space="preserve"> </w:t>
            </w:r>
            <w:r w:rsidRPr="00DA29F9">
              <w:rPr>
                <w:rFonts w:eastAsia="SimSun"/>
                <w:color w:val="000000"/>
                <w:sz w:val="20"/>
                <w:lang w:val="en-US" w:eastAsia="zh-CN"/>
              </w:rPr>
              <w:t>+</w:t>
            </w:r>
            <w:r w:rsidR="00965FC4">
              <w:rPr>
                <w:rFonts w:eastAsia="SimSun"/>
                <w:color w:val="000000"/>
                <w:sz w:val="20"/>
                <w:lang w:val="en-US" w:eastAsia="zh-CN"/>
              </w:rPr>
              <w:t xml:space="preserve"> </w:t>
            </w:r>
            <w:r w:rsidRPr="00DA29F9">
              <w:rPr>
                <w:rFonts w:eastAsia="SimSun"/>
                <w:color w:val="000000"/>
                <w:sz w:val="20"/>
                <w:lang w:val="en-US" w:eastAsia="zh-CN"/>
              </w:rPr>
              <w:t>(16dB</w:t>
            </w:r>
            <w:r w:rsidR="00965FC4" w:rsidRPr="00965FC4">
              <w:rPr>
                <w:sz w:val="20"/>
                <w:lang w:val="en-US"/>
              </w:rPr>
              <w:t>–</w:t>
            </w:r>
            <w:r w:rsidRPr="00DA29F9">
              <w:rPr>
                <w:rFonts w:eastAsia="SimSun"/>
                <w:color w:val="000000"/>
                <w:sz w:val="20"/>
                <w:lang w:val="en-US" w:eastAsia="zh-CN"/>
              </w:rPr>
              <w:t>3dB)</w:t>
            </w:r>
            <w:r w:rsidRPr="00DA29F9">
              <w:rPr>
                <w:rFonts w:eastAsia="SimSun"/>
                <w:color w:val="000000"/>
                <w:sz w:val="20"/>
                <w:lang w:val="en-US" w:eastAsia="zh-CN"/>
              </w:rPr>
              <w:br/>
            </w:r>
            <w:r w:rsidR="00503769" w:rsidRPr="001F0533">
              <w:rPr>
                <w:lang w:val="en-US"/>
              </w:rPr>
              <w:t>–</w:t>
            </w:r>
            <w:r w:rsidRPr="00DA29F9">
              <w:rPr>
                <w:rFonts w:eastAsia="SimSun"/>
                <w:color w:val="000000"/>
                <w:sz w:val="20"/>
                <w:lang w:val="en-US" w:eastAsia="zh-CN"/>
              </w:rPr>
              <w:t xml:space="preserve">6 dB= 20 dB </w:t>
            </w:r>
            <w:r w:rsidR="00965FC4" w:rsidRPr="00965FC4">
              <w:rPr>
                <w:sz w:val="20"/>
                <w:lang w:val="en-US"/>
              </w:rPr>
              <w:t>–</w:t>
            </w:r>
            <w:r w:rsidRPr="00DA29F9">
              <w:rPr>
                <w:color w:val="000000"/>
                <w:sz w:val="20"/>
                <w:lang w:val="en-US" w:eastAsia="zh-CN"/>
              </w:rPr>
              <w:t>6 dB</w:t>
            </w:r>
            <w:r w:rsidRPr="00DA29F9">
              <w:rPr>
                <w:rFonts w:hint="eastAsia"/>
                <w:color w:val="000000"/>
                <w:sz w:val="20"/>
                <w:lang w:val="en-US" w:eastAsia="zh-CN"/>
              </w:rPr>
              <w:t xml:space="preserve"> </w:t>
            </w:r>
            <w:r w:rsidRPr="00DA29F9">
              <w:rPr>
                <w:color w:val="000000"/>
                <w:sz w:val="20"/>
                <w:lang w:val="en-US" w:eastAsia="zh-CN"/>
              </w:rPr>
              <w:t>Reduction in effective antenna gain due to antenna tilt</w:t>
            </w:r>
            <w:r w:rsidRPr="00DA29F9">
              <w:rPr>
                <w:rFonts w:hint="eastAsia"/>
                <w:color w:val="000000"/>
                <w:sz w:val="20"/>
                <w:lang w:val="en-US" w:eastAsia="zh-CN"/>
              </w:rPr>
              <w:t>, while interfering and interfered antenna horizontal main beams are pointing to each other</w:t>
            </w:r>
          </w:p>
        </w:tc>
      </w:tr>
      <w:tr w:rsidR="00DA29F9" w:rsidRPr="00230BC7" w:rsidTr="00DA29F9">
        <w:trPr>
          <w:trHeight w:val="1290"/>
        </w:trPr>
        <w:tc>
          <w:tcPr>
            <w:tcW w:w="807" w:type="dxa"/>
            <w:tcBorders>
              <w:top w:val="nil"/>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L</w:t>
            </w:r>
          </w:p>
        </w:tc>
        <w:tc>
          <w:tcPr>
            <w:tcW w:w="2186" w:type="dxa"/>
            <w:gridSpan w:val="2"/>
            <w:tcBorders>
              <w:top w:val="single" w:sz="8" w:space="0" w:color="auto"/>
              <w:left w:val="nil"/>
              <w:bottom w:val="single" w:sz="8" w:space="0" w:color="auto"/>
              <w:right w:val="single" w:sz="8" w:space="0" w:color="000000"/>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Isolation requirement</w:t>
            </w:r>
          </w:p>
        </w:tc>
        <w:tc>
          <w:tcPr>
            <w:tcW w:w="2731" w:type="dxa"/>
            <w:gridSpan w:val="3"/>
            <w:tcBorders>
              <w:top w:val="single" w:sz="8" w:space="0" w:color="auto"/>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 xml:space="preserve"> 123</w:t>
            </w:r>
          </w:p>
        </w:tc>
        <w:tc>
          <w:tcPr>
            <w:tcW w:w="956"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dB</w:t>
            </w:r>
          </w:p>
        </w:tc>
        <w:tc>
          <w:tcPr>
            <w:tcW w:w="2600"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40" w:after="40"/>
              <w:jc w:val="center"/>
              <w:rPr>
                <w:rFonts w:eastAsia="SimSun"/>
                <w:color w:val="000000"/>
                <w:sz w:val="20"/>
                <w:lang w:val="en-US" w:eastAsia="zh-CN"/>
              </w:rPr>
            </w:pPr>
            <w:r w:rsidRPr="00DA29F9">
              <w:rPr>
                <w:rFonts w:eastAsia="SimSun"/>
                <w:color w:val="000000"/>
                <w:sz w:val="20"/>
                <w:lang w:val="en-US" w:eastAsia="zh-CN"/>
              </w:rPr>
              <w:t>Isolation requirement to determine the separation distance for non-co-located BSs</w:t>
            </w:r>
          </w:p>
        </w:tc>
      </w:tr>
      <w:tr w:rsidR="00DA29F9" w:rsidRPr="00230BC7" w:rsidTr="00DA29F9">
        <w:trPr>
          <w:trHeight w:val="285"/>
        </w:trPr>
        <w:tc>
          <w:tcPr>
            <w:tcW w:w="807" w:type="dxa"/>
            <w:vMerge w:val="restart"/>
            <w:tcBorders>
              <w:top w:val="nil"/>
              <w:left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M</w:t>
            </w:r>
          </w:p>
        </w:tc>
        <w:tc>
          <w:tcPr>
            <w:tcW w:w="1136" w:type="dxa"/>
            <w:vMerge w:val="restart"/>
            <w:tcBorders>
              <w:top w:val="nil"/>
              <w:left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 xml:space="preserve">Affected </w:t>
            </w:r>
            <w:r w:rsidRPr="006456F6">
              <w:rPr>
                <w:rFonts w:eastAsia="SimSun"/>
                <w:color w:val="000000"/>
                <w:sz w:val="20"/>
                <w:lang w:eastAsia="zh-CN"/>
              </w:rPr>
              <w:t>distance</w:t>
            </w:r>
          </w:p>
        </w:tc>
        <w:tc>
          <w:tcPr>
            <w:tcW w:w="1050" w:type="dxa"/>
            <w:tcBorders>
              <w:top w:val="nil"/>
              <w:left w:val="nil"/>
              <w:bottom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Urban</w:t>
            </w:r>
          </w:p>
        </w:tc>
        <w:tc>
          <w:tcPr>
            <w:tcW w:w="2731" w:type="dxa"/>
            <w:gridSpan w:val="3"/>
            <w:tcBorders>
              <w:top w:val="single" w:sz="8" w:space="0" w:color="auto"/>
              <w:left w:val="nil"/>
              <w:bottom w:val="single" w:sz="8" w:space="0" w:color="auto"/>
              <w:right w:val="single" w:sz="8" w:space="0" w:color="000000"/>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 xml:space="preserve"> 2.4</w:t>
            </w:r>
          </w:p>
        </w:tc>
        <w:tc>
          <w:tcPr>
            <w:tcW w:w="956" w:type="dxa"/>
            <w:vMerge w:val="restart"/>
            <w:tcBorders>
              <w:top w:val="nil"/>
              <w:left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sidRPr="006456F6">
              <w:rPr>
                <w:rFonts w:eastAsia="SimSun"/>
                <w:color w:val="000000"/>
                <w:sz w:val="20"/>
                <w:lang w:eastAsia="zh-CN"/>
              </w:rPr>
              <w:t>km</w:t>
            </w:r>
          </w:p>
        </w:tc>
        <w:tc>
          <w:tcPr>
            <w:tcW w:w="2600" w:type="dxa"/>
            <w:vMerge w:val="restart"/>
            <w:tcBorders>
              <w:top w:val="nil"/>
              <w:left w:val="single" w:sz="8" w:space="0" w:color="auto"/>
              <w:right w:val="single" w:sz="8" w:space="0" w:color="auto"/>
            </w:tcBorders>
            <w:shd w:val="clear" w:color="auto" w:fill="auto"/>
            <w:vAlign w:val="center"/>
          </w:tcPr>
          <w:p w:rsidR="00DA29F9" w:rsidRPr="00DA29F9" w:rsidRDefault="00DA29F9" w:rsidP="00DA29F9">
            <w:pPr>
              <w:spacing w:before="40" w:after="40"/>
              <w:jc w:val="center"/>
              <w:rPr>
                <w:rFonts w:eastAsia="SimSun"/>
                <w:color w:val="000000"/>
                <w:sz w:val="20"/>
                <w:lang w:val="en-US" w:eastAsia="zh-CN"/>
              </w:rPr>
            </w:pPr>
            <w:r w:rsidRPr="00DA29F9">
              <w:rPr>
                <w:rFonts w:eastAsia="SimSun"/>
                <w:color w:val="000000"/>
                <w:sz w:val="20"/>
                <w:lang w:val="en-US" w:eastAsia="zh-CN"/>
              </w:rPr>
              <w:t xml:space="preserve">Based on </w:t>
            </w:r>
            <w:r>
              <w:rPr>
                <w:rFonts w:eastAsia="SimSun"/>
                <w:color w:val="000000"/>
                <w:sz w:val="20"/>
                <w:lang w:eastAsia="zh-CN"/>
              </w:rPr>
              <w:fldChar w:fldCharType="begin"/>
            </w:r>
            <w:r w:rsidRPr="00DA29F9">
              <w:rPr>
                <w:rFonts w:eastAsia="SimSun"/>
                <w:color w:val="000000"/>
                <w:sz w:val="20"/>
                <w:lang w:val="en-US" w:eastAsia="zh-CN"/>
              </w:rPr>
              <w:instrText xml:space="preserve"> REF _Ref296008443 \r \h </w:instrText>
            </w:r>
            <w:r>
              <w:rPr>
                <w:rFonts w:eastAsia="SimSun"/>
                <w:color w:val="000000"/>
                <w:sz w:val="20"/>
                <w:lang w:eastAsia="zh-CN"/>
              </w:rPr>
            </w:r>
            <w:r>
              <w:rPr>
                <w:rFonts w:eastAsia="SimSun"/>
                <w:color w:val="000000"/>
                <w:sz w:val="20"/>
                <w:lang w:eastAsia="zh-CN"/>
              </w:rPr>
              <w:fldChar w:fldCharType="separate"/>
            </w:r>
            <w:r w:rsidR="00A47202">
              <w:rPr>
                <w:rFonts w:eastAsia="SimSun"/>
                <w:color w:val="000000"/>
                <w:sz w:val="20"/>
                <w:cs/>
                <w:lang w:val="en-US" w:eastAsia="zh-CN"/>
              </w:rPr>
              <w:t>‎</w:t>
            </w:r>
            <w:r w:rsidR="00A47202">
              <w:rPr>
                <w:rFonts w:eastAsia="SimSun"/>
                <w:color w:val="000000"/>
                <w:sz w:val="20"/>
                <w:lang w:val="en-US" w:eastAsia="zh-CN"/>
              </w:rPr>
              <w:t>0</w:t>
            </w:r>
            <w:r>
              <w:rPr>
                <w:rFonts w:eastAsia="SimSun"/>
                <w:color w:val="000000"/>
                <w:sz w:val="20"/>
                <w:lang w:eastAsia="zh-CN"/>
              </w:rPr>
              <w:fldChar w:fldCharType="end"/>
            </w:r>
            <w:r w:rsidR="00DB1BCB" w:rsidRPr="00DB1BCB">
              <w:rPr>
                <w:rFonts w:eastAsia="SimSun"/>
                <w:color w:val="000000"/>
                <w:sz w:val="20"/>
                <w:lang w:val="en-US" w:eastAsia="zh-CN"/>
              </w:rPr>
              <w:t xml:space="preserve"> </w:t>
            </w:r>
            <w:r w:rsidRPr="00DA29F9">
              <w:rPr>
                <w:rFonts w:eastAsia="SimSun"/>
                <w:color w:val="000000"/>
                <w:sz w:val="20"/>
                <w:lang w:val="en-US" w:eastAsia="zh-CN"/>
              </w:rPr>
              <w:t>[7], with 50% time percentage and 50% location probability</w:t>
            </w:r>
          </w:p>
        </w:tc>
      </w:tr>
      <w:tr w:rsidR="00DA29F9" w:rsidRPr="00BB4E68" w:rsidTr="00DA29F9">
        <w:trPr>
          <w:trHeight w:val="285"/>
        </w:trPr>
        <w:tc>
          <w:tcPr>
            <w:tcW w:w="807" w:type="dxa"/>
            <w:vMerge/>
            <w:tcBorders>
              <w:left w:val="single" w:sz="8" w:space="0" w:color="auto"/>
              <w:right w:val="single" w:sz="8" w:space="0" w:color="auto"/>
            </w:tcBorders>
            <w:shd w:val="clear" w:color="auto" w:fill="auto"/>
            <w:vAlign w:val="center"/>
          </w:tcPr>
          <w:p w:rsidR="00DA29F9" w:rsidRPr="00DA29F9" w:rsidRDefault="00DA29F9" w:rsidP="00DA29F9">
            <w:pPr>
              <w:spacing w:before="40" w:after="40"/>
              <w:jc w:val="center"/>
              <w:rPr>
                <w:rFonts w:eastAsia="SimSun"/>
                <w:color w:val="000000"/>
                <w:sz w:val="20"/>
                <w:lang w:val="en-US" w:eastAsia="zh-CN"/>
              </w:rPr>
            </w:pPr>
          </w:p>
        </w:tc>
        <w:tc>
          <w:tcPr>
            <w:tcW w:w="1136" w:type="dxa"/>
            <w:vMerge/>
            <w:tcBorders>
              <w:left w:val="single" w:sz="8" w:space="0" w:color="auto"/>
              <w:right w:val="single" w:sz="8" w:space="0" w:color="auto"/>
            </w:tcBorders>
            <w:shd w:val="clear" w:color="auto" w:fill="auto"/>
            <w:vAlign w:val="center"/>
          </w:tcPr>
          <w:p w:rsidR="00DA29F9" w:rsidRPr="00DA29F9" w:rsidRDefault="00DA29F9" w:rsidP="00DA29F9">
            <w:pPr>
              <w:spacing w:before="40" w:after="40"/>
              <w:jc w:val="center"/>
              <w:rPr>
                <w:rFonts w:eastAsia="SimSun"/>
                <w:color w:val="000000"/>
                <w:sz w:val="20"/>
                <w:lang w:val="en-US" w:eastAsia="zh-CN"/>
              </w:rPr>
            </w:pPr>
          </w:p>
        </w:tc>
        <w:tc>
          <w:tcPr>
            <w:tcW w:w="1050" w:type="dxa"/>
            <w:tcBorders>
              <w:top w:val="nil"/>
              <w:left w:val="nil"/>
              <w:bottom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Suburban</w:t>
            </w:r>
          </w:p>
        </w:tc>
        <w:tc>
          <w:tcPr>
            <w:tcW w:w="2731" w:type="dxa"/>
            <w:gridSpan w:val="3"/>
            <w:tcBorders>
              <w:top w:val="single" w:sz="8" w:space="0" w:color="auto"/>
              <w:left w:val="nil"/>
              <w:bottom w:val="single" w:sz="8" w:space="0" w:color="auto"/>
              <w:right w:val="single" w:sz="8" w:space="0" w:color="000000"/>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 xml:space="preserve"> 3.9</w:t>
            </w:r>
          </w:p>
        </w:tc>
        <w:tc>
          <w:tcPr>
            <w:tcW w:w="956" w:type="dxa"/>
            <w:vMerge/>
            <w:tcBorders>
              <w:left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p>
        </w:tc>
        <w:tc>
          <w:tcPr>
            <w:tcW w:w="2600" w:type="dxa"/>
            <w:vMerge/>
            <w:tcBorders>
              <w:left w:val="single" w:sz="8" w:space="0" w:color="auto"/>
              <w:right w:val="single" w:sz="8" w:space="0" w:color="auto"/>
            </w:tcBorders>
            <w:shd w:val="clear" w:color="auto" w:fill="auto"/>
            <w:vAlign w:val="center"/>
          </w:tcPr>
          <w:p w:rsidR="00DA29F9" w:rsidRPr="006456F6" w:rsidRDefault="00DA29F9" w:rsidP="00DA29F9">
            <w:pPr>
              <w:spacing w:before="40" w:after="40"/>
              <w:jc w:val="center"/>
              <w:rPr>
                <w:rFonts w:eastAsia="SimSun"/>
                <w:color w:val="000000"/>
                <w:sz w:val="20"/>
                <w:lang w:eastAsia="zh-CN"/>
              </w:rPr>
            </w:pPr>
          </w:p>
        </w:tc>
      </w:tr>
      <w:tr w:rsidR="00DA29F9" w:rsidRPr="00BB4E68" w:rsidTr="00DA29F9">
        <w:trPr>
          <w:trHeight w:val="285"/>
        </w:trPr>
        <w:tc>
          <w:tcPr>
            <w:tcW w:w="807" w:type="dxa"/>
            <w:vMerge/>
            <w:tcBorders>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p>
        </w:tc>
        <w:tc>
          <w:tcPr>
            <w:tcW w:w="1136" w:type="dxa"/>
            <w:vMerge/>
            <w:tcBorders>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p>
        </w:tc>
        <w:tc>
          <w:tcPr>
            <w:tcW w:w="1050" w:type="dxa"/>
            <w:tcBorders>
              <w:top w:val="nil"/>
              <w:left w:val="nil"/>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 xml:space="preserve">Rural </w:t>
            </w:r>
          </w:p>
        </w:tc>
        <w:tc>
          <w:tcPr>
            <w:tcW w:w="2731" w:type="dxa"/>
            <w:gridSpan w:val="3"/>
            <w:tcBorders>
              <w:top w:val="single" w:sz="8" w:space="0" w:color="auto"/>
              <w:left w:val="nil"/>
              <w:bottom w:val="single" w:sz="8" w:space="0" w:color="auto"/>
              <w:right w:val="single" w:sz="8" w:space="0" w:color="000000"/>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r>
              <w:rPr>
                <w:rFonts w:eastAsia="SimSun"/>
                <w:color w:val="000000"/>
                <w:sz w:val="20"/>
                <w:lang w:eastAsia="zh-CN"/>
              </w:rPr>
              <w:t xml:space="preserve"> 5.3</w:t>
            </w:r>
          </w:p>
        </w:tc>
        <w:tc>
          <w:tcPr>
            <w:tcW w:w="956" w:type="dxa"/>
            <w:vMerge/>
            <w:tcBorders>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p>
        </w:tc>
        <w:tc>
          <w:tcPr>
            <w:tcW w:w="2600" w:type="dxa"/>
            <w:vMerge/>
            <w:tcBorders>
              <w:left w:val="single" w:sz="8" w:space="0" w:color="auto"/>
              <w:bottom w:val="single" w:sz="8" w:space="0" w:color="auto"/>
              <w:right w:val="single" w:sz="8" w:space="0" w:color="auto"/>
            </w:tcBorders>
            <w:shd w:val="clear" w:color="auto" w:fill="auto"/>
            <w:vAlign w:val="center"/>
            <w:hideMark/>
          </w:tcPr>
          <w:p w:rsidR="00DA29F9" w:rsidRPr="006456F6" w:rsidRDefault="00DA29F9" w:rsidP="00DA29F9">
            <w:pPr>
              <w:spacing w:before="40" w:after="40"/>
              <w:jc w:val="center"/>
              <w:rPr>
                <w:rFonts w:eastAsia="SimSun"/>
                <w:color w:val="000000"/>
                <w:sz w:val="20"/>
                <w:lang w:eastAsia="zh-CN"/>
              </w:rPr>
            </w:pPr>
          </w:p>
        </w:tc>
      </w:tr>
    </w:tbl>
    <w:p w:rsidR="00DA29F9" w:rsidRPr="00DA29F9" w:rsidRDefault="00DA29F9" w:rsidP="00DA29F9">
      <w:pPr>
        <w:spacing w:before="240"/>
        <w:rPr>
          <w:lang w:val="en-US" w:eastAsia="zh-CN"/>
        </w:rPr>
      </w:pPr>
      <w:r w:rsidRPr="00DA29F9">
        <w:rPr>
          <w:rFonts w:hint="eastAsia"/>
          <w:lang w:val="en-US" w:eastAsia="zh-CN"/>
        </w:rPr>
        <w:t>It should be noted that proper site coordination to avoid antenna main beams pointing to each other may largely reduce the affected distance. However, site coordination may not always be guaranteed in realistic network deployment.</w:t>
      </w:r>
    </w:p>
    <w:p w:rsidR="00DA29F9" w:rsidRPr="00DA29F9" w:rsidRDefault="00DA29F9" w:rsidP="00DA29F9">
      <w:pPr>
        <w:pStyle w:val="Heading3"/>
        <w:rPr>
          <w:b w:val="0"/>
          <w:lang w:val="en-US"/>
        </w:rPr>
      </w:pPr>
      <w:r w:rsidRPr="00DA29F9">
        <w:rPr>
          <w:lang w:val="en-US"/>
        </w:rPr>
        <w:t>4.1.2</w:t>
      </w:r>
      <w:r w:rsidRPr="00DA29F9">
        <w:rPr>
          <w:lang w:val="en-US"/>
        </w:rPr>
        <w:tab/>
        <w:t>Discussion</w:t>
      </w:r>
    </w:p>
    <w:p w:rsidR="00DA29F9" w:rsidRPr="00DA29F9" w:rsidRDefault="00DA29F9" w:rsidP="00DA29F9">
      <w:pPr>
        <w:rPr>
          <w:lang w:val="en-US"/>
        </w:rPr>
      </w:pPr>
      <w:r w:rsidRPr="00DA29F9">
        <w:rPr>
          <w:rFonts w:hint="eastAsia"/>
          <w:lang w:val="en-US"/>
        </w:rPr>
        <w:t>Interference caused by unsynchroni</w:t>
      </w:r>
      <w:r w:rsidRPr="00DA29F9">
        <w:rPr>
          <w:rFonts w:hint="eastAsia"/>
          <w:lang w:val="en-US" w:eastAsia="zh-CN"/>
        </w:rPr>
        <w:t>zed BSs</w:t>
      </w:r>
      <w:r w:rsidRPr="00DA29F9">
        <w:rPr>
          <w:rFonts w:hint="eastAsia"/>
          <w:lang w:val="en-US"/>
        </w:rPr>
        <w:t xml:space="preserve"> could be severe</w:t>
      </w:r>
      <w:r w:rsidRPr="00DA29F9">
        <w:rPr>
          <w:rFonts w:hint="eastAsia"/>
          <w:lang w:val="en-US" w:eastAsia="zh-CN"/>
        </w:rPr>
        <w:t xml:space="preserve"> and affect a large area of BSs without </w:t>
      </w:r>
      <w:r w:rsidRPr="00DA29F9">
        <w:rPr>
          <w:lang w:val="en-US" w:eastAsia="zh-CN"/>
        </w:rPr>
        <w:t>additional</w:t>
      </w:r>
      <w:r w:rsidRPr="00DA29F9">
        <w:rPr>
          <w:rFonts w:hint="eastAsia"/>
          <w:lang w:val="en-US" w:eastAsia="zh-CN"/>
        </w:rPr>
        <w:t xml:space="preserve"> mitigation measures</w:t>
      </w:r>
      <w:r w:rsidRPr="00DA29F9">
        <w:rPr>
          <w:rFonts w:hint="eastAsia"/>
          <w:lang w:val="en-US"/>
        </w:rPr>
        <w:t>. Additional radio frequency attenuation at the BSs is necessary to</w:t>
      </w:r>
      <w:r w:rsidRPr="00DA29F9">
        <w:rPr>
          <w:rFonts w:hint="eastAsia"/>
          <w:lang w:val="en-US" w:eastAsia="zh-CN"/>
        </w:rPr>
        <w:t xml:space="preserve"> mitigate the interference. </w:t>
      </w:r>
      <w:r w:rsidRPr="00DA29F9">
        <w:rPr>
          <w:rFonts w:hint="eastAsia"/>
          <w:lang w:val="en-US"/>
        </w:rPr>
        <w:t xml:space="preserve"> For example, when an MCL of 50</w:t>
      </w:r>
      <w:r w:rsidRPr="00DA29F9">
        <w:rPr>
          <w:lang w:val="en-US"/>
        </w:rPr>
        <w:t xml:space="preserve"> </w:t>
      </w:r>
      <w:r w:rsidRPr="00DA29F9">
        <w:rPr>
          <w:rFonts w:hint="eastAsia"/>
          <w:lang w:val="en-US"/>
        </w:rPr>
        <w:t>dB is achieved</w:t>
      </w:r>
      <w:r w:rsidRPr="00DA29F9">
        <w:rPr>
          <w:rFonts w:hint="eastAsia"/>
          <w:lang w:val="en-US" w:eastAsia="zh-CN"/>
        </w:rPr>
        <w:t xml:space="preserve"> between BSs</w:t>
      </w:r>
      <w:r w:rsidRPr="00DA29F9">
        <w:rPr>
          <w:rFonts w:hint="eastAsia"/>
          <w:lang w:val="en-US"/>
        </w:rPr>
        <w:t xml:space="preserve"> </w:t>
      </w:r>
      <w:r w:rsidRPr="00DA29F9">
        <w:rPr>
          <w:lang w:val="en-US"/>
        </w:rPr>
        <w:t xml:space="preserve">in the network deployment, an additional RF attenuation of 53 dB is </w:t>
      </w:r>
      <w:r w:rsidRPr="00DA29F9">
        <w:rPr>
          <w:rFonts w:hint="eastAsia"/>
          <w:lang w:val="en-US" w:eastAsia="zh-CN"/>
        </w:rPr>
        <w:t>needed at the BSs</w:t>
      </w:r>
      <w:r w:rsidRPr="00DA29F9">
        <w:rPr>
          <w:lang w:val="en-US" w:eastAsia="zh-CN"/>
        </w:rPr>
        <w:t xml:space="preserve">, </w:t>
      </w:r>
      <w:r w:rsidRPr="00DA29F9">
        <w:rPr>
          <w:rFonts w:hint="eastAsia"/>
          <w:lang w:val="en-US" w:eastAsia="zh-CN"/>
        </w:rPr>
        <w:t xml:space="preserve">which actually results in a BS radio frequency specification to be </w:t>
      </w:r>
      <w:r w:rsidR="00965FC4">
        <w:rPr>
          <w:rFonts w:hint="eastAsia"/>
          <w:lang w:val="en-US" w:eastAsia="zh-CN"/>
        </w:rPr>
        <w:t>–</w:t>
      </w:r>
      <w:r w:rsidRPr="00DA29F9">
        <w:rPr>
          <w:rFonts w:hint="eastAsia"/>
          <w:lang w:val="en-US" w:eastAsia="zh-CN"/>
        </w:rPr>
        <w:t>65</w:t>
      </w:r>
      <w:r w:rsidRPr="00DA29F9">
        <w:rPr>
          <w:lang w:val="en-US" w:eastAsia="zh-CN"/>
        </w:rPr>
        <w:t xml:space="preserve"> </w:t>
      </w:r>
      <w:r w:rsidRPr="00DA29F9">
        <w:rPr>
          <w:rFonts w:hint="eastAsia"/>
          <w:lang w:val="en-US" w:eastAsia="zh-CN"/>
        </w:rPr>
        <w:t>dB/MHz</w:t>
      </w:r>
      <w:r w:rsidRPr="00DA29F9">
        <w:rPr>
          <w:lang w:val="en-US"/>
        </w:rPr>
        <w:t>.</w:t>
      </w:r>
      <w:r w:rsidRPr="00DA29F9">
        <w:rPr>
          <w:rFonts w:hint="eastAsia"/>
          <w:lang w:val="en-US" w:eastAsia="zh-CN"/>
        </w:rPr>
        <w:t xml:space="preserve"> Inevitably, an additional guard band is needed to realize sufficient roll-off of filter to meet the baseline. </w:t>
      </w:r>
      <w:r w:rsidRPr="00DA29F9">
        <w:rPr>
          <w:lang w:val="en-US" w:eastAsia="zh-CN"/>
        </w:rPr>
        <w:t xml:space="preserve">The precise size of guard band may be chosen so that complexity of the filter is acceptable. </w:t>
      </w:r>
      <w:r w:rsidRPr="00DA29F9">
        <w:rPr>
          <w:rFonts w:hint="eastAsia"/>
          <w:lang w:val="en-US" w:eastAsia="zh-CN"/>
        </w:rPr>
        <w:t xml:space="preserve">Site coordination could be another way to bring down the interference. </w:t>
      </w:r>
      <w:r w:rsidRPr="00DA29F9">
        <w:rPr>
          <w:lang w:val="en-US" w:eastAsia="zh-CN"/>
        </w:rPr>
        <w:t>However, site coordination may not always be realizable in large area and high density network deployments.</w:t>
      </w:r>
    </w:p>
    <w:p w:rsidR="00DA29F9" w:rsidRPr="00DA29F9" w:rsidRDefault="00DA29F9" w:rsidP="00DA29F9">
      <w:pPr>
        <w:pStyle w:val="Heading2"/>
        <w:rPr>
          <w:b w:val="0"/>
          <w:lang w:val="en-US"/>
        </w:rPr>
      </w:pPr>
      <w:bookmarkStart w:id="34" w:name="_Toc432755554"/>
      <w:bookmarkStart w:id="35" w:name="_Toc432756544"/>
      <w:r w:rsidRPr="00DA29F9">
        <w:rPr>
          <w:lang w:val="en-US"/>
        </w:rPr>
        <w:lastRenderedPageBreak/>
        <w:t>4.2</w:t>
      </w:r>
      <w:r w:rsidRPr="00DA29F9">
        <w:rPr>
          <w:lang w:val="en-US"/>
        </w:rPr>
        <w:tab/>
        <w:t>UE-UE interference</w:t>
      </w:r>
      <w:bookmarkEnd w:id="34"/>
      <w:bookmarkEnd w:id="35"/>
    </w:p>
    <w:p w:rsidR="00DA29F9" w:rsidRPr="00DA29F9" w:rsidRDefault="00DA29F9" w:rsidP="00DA29F9">
      <w:pPr>
        <w:rPr>
          <w:i/>
          <w:highlight w:val="yellow"/>
          <w:lang w:val="en-US" w:eastAsia="zh-CN"/>
        </w:rPr>
      </w:pPr>
      <w:r w:rsidRPr="00DA29F9">
        <w:rPr>
          <w:rFonts w:hint="eastAsia"/>
          <w:lang w:val="en-US" w:eastAsia="zh-CN"/>
        </w:rPr>
        <w:t>F</w:t>
      </w:r>
      <w:r w:rsidRPr="00DA29F9">
        <w:rPr>
          <w:lang w:val="en-US" w:eastAsia="zh-CN"/>
        </w:rPr>
        <w:t xml:space="preserve">or </w:t>
      </w:r>
      <w:r w:rsidRPr="00DA29F9">
        <w:rPr>
          <w:rFonts w:hint="eastAsia"/>
          <w:lang w:val="en-US" w:eastAsia="zh-CN"/>
        </w:rPr>
        <w:t>UE evaluation</w:t>
      </w:r>
      <w:r w:rsidRPr="00DA29F9">
        <w:rPr>
          <w:lang w:val="en-US" w:eastAsia="zh-CN"/>
        </w:rPr>
        <w:t xml:space="preserve">, which have locations that are not fixed by the network operators, worst-case locations for the </w:t>
      </w:r>
      <w:r w:rsidRPr="00DA29F9">
        <w:rPr>
          <w:rFonts w:hint="eastAsia"/>
          <w:lang w:val="en-US" w:eastAsia="zh-CN"/>
        </w:rPr>
        <w:t>UE</w:t>
      </w:r>
      <w:r w:rsidRPr="00DA29F9">
        <w:rPr>
          <w:lang w:val="en-US" w:eastAsia="zh-CN"/>
        </w:rPr>
        <w:t>s were considered</w:t>
      </w:r>
      <w:r w:rsidRPr="00DA29F9">
        <w:rPr>
          <w:rFonts w:hint="eastAsia"/>
          <w:lang w:val="en-US" w:eastAsia="zh-CN"/>
        </w:rPr>
        <w:t xml:space="preserve"> by deterministic analysis</w:t>
      </w:r>
      <w:r w:rsidRPr="00DA29F9">
        <w:rPr>
          <w:lang w:val="en-US" w:eastAsia="zh-CN"/>
        </w:rPr>
        <w:t xml:space="preserve">, with the </w:t>
      </w:r>
      <w:r w:rsidRPr="00DA29F9">
        <w:rPr>
          <w:rFonts w:hint="eastAsia"/>
          <w:lang w:val="en-US" w:eastAsia="zh-CN"/>
        </w:rPr>
        <w:t>UE</w:t>
      </w:r>
      <w:r w:rsidRPr="00DA29F9">
        <w:rPr>
          <w:lang w:val="en-US" w:eastAsia="zh-CN"/>
        </w:rPr>
        <w:t>s transmitting at maximum power.</w:t>
      </w:r>
      <w:r w:rsidRPr="00DA29F9">
        <w:rPr>
          <w:rFonts w:hint="eastAsia"/>
          <w:lang w:val="en-US" w:eastAsia="zh-CN"/>
        </w:rPr>
        <w:t xml:space="preserve"> Besides, i</w:t>
      </w:r>
      <w:r w:rsidRPr="00DA29F9">
        <w:rPr>
          <w:lang w:val="en-US"/>
        </w:rPr>
        <w:t>n order to capture dynamic features such as power control and more realistic user behavior in terms of location, a statistical analysis is necessary</w:t>
      </w:r>
      <w:r w:rsidRPr="00DA29F9">
        <w:rPr>
          <w:rFonts w:hint="eastAsia"/>
          <w:lang w:val="en-US" w:eastAsia="zh-CN"/>
        </w:rPr>
        <w:t xml:space="preserve"> to draw the final conclusion</w:t>
      </w:r>
      <w:r w:rsidRPr="00DA29F9">
        <w:rPr>
          <w:lang w:val="en-US"/>
        </w:rPr>
        <w:t xml:space="preserve">, in addition to the more straightforward deterministic analysis </w:t>
      </w:r>
      <w:r w:rsidRPr="00C86B00">
        <w:fldChar w:fldCharType="begin"/>
      </w:r>
      <w:r w:rsidRPr="00DA29F9">
        <w:rPr>
          <w:lang w:val="en-US"/>
        </w:rPr>
        <w:instrText xml:space="preserve"> REF _Ref296008161 \r \h </w:instrText>
      </w:r>
      <w:r w:rsidRPr="00C86B00">
        <w:fldChar w:fldCharType="separate"/>
      </w:r>
      <w:r w:rsidR="00A47202">
        <w:rPr>
          <w:cs/>
          <w:lang w:val="en-US"/>
        </w:rPr>
        <w:t>‎</w:t>
      </w:r>
      <w:r w:rsidR="00A47202">
        <w:rPr>
          <w:lang w:val="en-US"/>
        </w:rPr>
        <w:t>0</w:t>
      </w:r>
      <w:r w:rsidRPr="00C86B00">
        <w:fldChar w:fldCharType="end"/>
      </w:r>
      <w:r w:rsidR="00DB1BCB" w:rsidRPr="00DB1BCB">
        <w:rPr>
          <w:lang w:val="en-US"/>
        </w:rPr>
        <w:t xml:space="preserve"> </w:t>
      </w:r>
      <w:r w:rsidRPr="00DA29F9">
        <w:rPr>
          <w:lang w:val="en-US"/>
        </w:rPr>
        <w:t>[13].</w:t>
      </w:r>
    </w:p>
    <w:p w:rsidR="00DA29F9" w:rsidRPr="00DA29F9" w:rsidRDefault="00DA29F9" w:rsidP="00DA29F9">
      <w:pPr>
        <w:pStyle w:val="Heading3"/>
        <w:rPr>
          <w:b w:val="0"/>
          <w:lang w:val="en-US" w:eastAsia="zh-CN"/>
        </w:rPr>
      </w:pPr>
      <w:r w:rsidRPr="00DA29F9">
        <w:rPr>
          <w:lang w:val="en-US" w:eastAsia="zh-CN"/>
        </w:rPr>
        <w:t>4.2.1</w:t>
      </w:r>
      <w:r w:rsidRPr="00DA29F9">
        <w:rPr>
          <w:lang w:val="en-US" w:eastAsia="zh-CN"/>
        </w:rPr>
        <w:tab/>
        <w:t>Deterministic analysis</w:t>
      </w:r>
    </w:p>
    <w:p w:rsidR="00DA29F9" w:rsidRPr="00DA29F9" w:rsidRDefault="00DA29F9" w:rsidP="00DA29F9">
      <w:pPr>
        <w:rPr>
          <w:lang w:val="en-US" w:eastAsia="zh-CN"/>
        </w:rPr>
      </w:pPr>
      <w:r w:rsidRPr="00DA29F9">
        <w:rPr>
          <w:lang w:val="en-US" w:eastAsia="zh-CN"/>
        </w:rPr>
        <w:t>This section describes a deterministic approach (i.e., a minimum coupling-loss analysis) for the calculation of the additional isolation requirement for UE to UE interference in an unsynchronized case.</w:t>
      </w:r>
    </w:p>
    <w:p w:rsidR="00DA29F9" w:rsidRPr="008D571E" w:rsidRDefault="00DA29F9" w:rsidP="008D571E">
      <w:pPr>
        <w:pStyle w:val="TableNo"/>
        <w:rPr>
          <w:rFonts w:eastAsiaTheme="minorEastAsia"/>
          <w:szCs w:val="24"/>
          <w:lang w:val="en-US" w:eastAsia="zh-CN"/>
        </w:rPr>
      </w:pPr>
      <w:r w:rsidRPr="008D571E">
        <w:rPr>
          <w:rFonts w:eastAsiaTheme="minorEastAsia"/>
          <w:szCs w:val="24"/>
          <w:lang w:val="en-US" w:eastAsia="zh-CN"/>
        </w:rPr>
        <w:t>T</w:t>
      </w:r>
      <w:r w:rsidR="008D571E">
        <w:rPr>
          <w:rFonts w:eastAsiaTheme="minorEastAsia"/>
          <w:szCs w:val="24"/>
          <w:lang w:val="en-US" w:eastAsia="zh-CN"/>
        </w:rPr>
        <w:t>ABLE</w:t>
      </w:r>
      <w:r w:rsidRPr="008D571E">
        <w:rPr>
          <w:rFonts w:eastAsiaTheme="minorEastAsia"/>
          <w:szCs w:val="24"/>
          <w:lang w:val="en-US" w:eastAsia="zh-CN"/>
        </w:rPr>
        <w:t xml:space="preserve"> 9 </w:t>
      </w:r>
    </w:p>
    <w:p w:rsidR="00DA29F9" w:rsidRPr="008D571E" w:rsidRDefault="00DA29F9" w:rsidP="00DA29F9">
      <w:pPr>
        <w:pStyle w:val="Tabletitle"/>
        <w:rPr>
          <w:rFonts w:eastAsiaTheme="minorEastAsia"/>
          <w:szCs w:val="24"/>
          <w:lang w:val="en-US" w:eastAsia="zh-CN"/>
        </w:rPr>
      </w:pPr>
      <w:r w:rsidRPr="008D571E">
        <w:rPr>
          <w:rFonts w:eastAsiaTheme="minorEastAsia" w:hint="eastAsia"/>
          <w:szCs w:val="24"/>
          <w:lang w:val="en-US" w:eastAsia="zh-CN"/>
        </w:rPr>
        <w:t>Deterministic analysis for UE-UE interference in the worst case</w:t>
      </w:r>
    </w:p>
    <w:tbl>
      <w:tblPr>
        <w:tblW w:w="9346" w:type="dxa"/>
        <w:jc w:val="center"/>
        <w:tblLook w:val="04A0" w:firstRow="1" w:lastRow="0" w:firstColumn="1" w:lastColumn="0" w:noHBand="0" w:noVBand="1"/>
      </w:tblPr>
      <w:tblGrid>
        <w:gridCol w:w="983"/>
        <w:gridCol w:w="2971"/>
        <w:gridCol w:w="7"/>
        <w:gridCol w:w="583"/>
        <w:gridCol w:w="877"/>
        <w:gridCol w:w="753"/>
        <w:gridCol w:w="7"/>
        <w:gridCol w:w="1233"/>
        <w:gridCol w:w="7"/>
        <w:gridCol w:w="1925"/>
      </w:tblGrid>
      <w:tr w:rsidR="00DA29F9" w:rsidRPr="00077963" w:rsidTr="00965FC4">
        <w:trPr>
          <w:trHeight w:val="285"/>
          <w:jc w:val="center"/>
        </w:trPr>
        <w:tc>
          <w:tcPr>
            <w:tcW w:w="983"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DA29F9" w:rsidRPr="00077963" w:rsidRDefault="00DA29F9" w:rsidP="00DA29F9">
            <w:pPr>
              <w:pStyle w:val="Tablehead"/>
              <w:spacing w:before="20" w:after="20"/>
              <w:rPr>
                <w:rFonts w:eastAsia="SimSun"/>
                <w:lang w:eastAsia="zh-CN"/>
              </w:rPr>
            </w:pPr>
            <w:r w:rsidRPr="00077963">
              <w:rPr>
                <w:rFonts w:eastAsia="SimSun"/>
                <w:lang w:eastAsia="zh-CN"/>
              </w:rPr>
              <w:t>Lable</w:t>
            </w:r>
          </w:p>
        </w:tc>
        <w:tc>
          <w:tcPr>
            <w:tcW w:w="2978" w:type="dxa"/>
            <w:gridSpan w:val="2"/>
            <w:tcBorders>
              <w:top w:val="single" w:sz="8" w:space="0" w:color="auto"/>
              <w:left w:val="nil"/>
              <w:bottom w:val="single" w:sz="8" w:space="0" w:color="auto"/>
              <w:right w:val="single" w:sz="8" w:space="0" w:color="auto"/>
            </w:tcBorders>
            <w:shd w:val="clear" w:color="000000" w:fill="D8D8D8"/>
            <w:vAlign w:val="center"/>
            <w:hideMark/>
          </w:tcPr>
          <w:p w:rsidR="00DA29F9" w:rsidRPr="00077963" w:rsidRDefault="00DA29F9" w:rsidP="00DA29F9">
            <w:pPr>
              <w:pStyle w:val="Tablehead"/>
              <w:spacing w:before="20" w:after="20"/>
              <w:rPr>
                <w:rFonts w:eastAsia="SimSun"/>
                <w:lang w:eastAsia="zh-CN"/>
              </w:rPr>
            </w:pPr>
            <w:r w:rsidRPr="00077963">
              <w:rPr>
                <w:rFonts w:eastAsia="SimSun"/>
                <w:lang w:eastAsia="zh-CN"/>
              </w:rPr>
              <w:t>Parameter</w:t>
            </w:r>
          </w:p>
        </w:tc>
        <w:tc>
          <w:tcPr>
            <w:tcW w:w="2220" w:type="dxa"/>
            <w:gridSpan w:val="4"/>
            <w:tcBorders>
              <w:top w:val="single" w:sz="8" w:space="0" w:color="auto"/>
              <w:left w:val="nil"/>
              <w:bottom w:val="single" w:sz="8" w:space="0" w:color="auto"/>
              <w:right w:val="single" w:sz="8" w:space="0" w:color="auto"/>
            </w:tcBorders>
            <w:shd w:val="clear" w:color="000000" w:fill="D8D8D8"/>
            <w:vAlign w:val="center"/>
            <w:hideMark/>
          </w:tcPr>
          <w:p w:rsidR="00DA29F9" w:rsidRPr="00077963" w:rsidRDefault="00DA29F9" w:rsidP="00DA29F9">
            <w:pPr>
              <w:pStyle w:val="Tablehead"/>
              <w:spacing w:before="20" w:after="20"/>
              <w:rPr>
                <w:rFonts w:eastAsia="SimSun"/>
                <w:lang w:eastAsia="zh-CN"/>
              </w:rPr>
            </w:pPr>
            <w:r w:rsidRPr="00077963">
              <w:rPr>
                <w:rFonts w:eastAsia="SimSun"/>
                <w:lang w:eastAsia="zh-CN"/>
              </w:rPr>
              <w:t>Values</w:t>
            </w:r>
          </w:p>
        </w:tc>
        <w:tc>
          <w:tcPr>
            <w:tcW w:w="1240" w:type="dxa"/>
            <w:gridSpan w:val="2"/>
            <w:tcBorders>
              <w:top w:val="single" w:sz="8" w:space="0" w:color="auto"/>
              <w:left w:val="nil"/>
              <w:bottom w:val="single" w:sz="8" w:space="0" w:color="auto"/>
              <w:right w:val="single" w:sz="8" w:space="0" w:color="auto"/>
            </w:tcBorders>
            <w:shd w:val="clear" w:color="000000" w:fill="D8D8D8"/>
            <w:vAlign w:val="center"/>
            <w:hideMark/>
          </w:tcPr>
          <w:p w:rsidR="00DA29F9" w:rsidRPr="00077963" w:rsidRDefault="00DA29F9" w:rsidP="00DA29F9">
            <w:pPr>
              <w:pStyle w:val="Tablehead"/>
              <w:spacing w:before="20" w:after="20"/>
              <w:rPr>
                <w:rFonts w:eastAsia="SimSun"/>
                <w:lang w:eastAsia="zh-CN"/>
              </w:rPr>
            </w:pPr>
            <w:r w:rsidRPr="00077963">
              <w:rPr>
                <w:rFonts w:eastAsia="SimSun"/>
                <w:lang w:eastAsia="zh-CN"/>
              </w:rPr>
              <w:t>Units</w:t>
            </w:r>
          </w:p>
        </w:tc>
        <w:tc>
          <w:tcPr>
            <w:tcW w:w="1925" w:type="dxa"/>
            <w:tcBorders>
              <w:top w:val="single" w:sz="8" w:space="0" w:color="auto"/>
              <w:left w:val="nil"/>
              <w:bottom w:val="single" w:sz="8" w:space="0" w:color="auto"/>
              <w:right w:val="single" w:sz="8" w:space="0" w:color="auto"/>
            </w:tcBorders>
            <w:shd w:val="clear" w:color="000000" w:fill="D8D8D8"/>
            <w:vAlign w:val="center"/>
            <w:hideMark/>
          </w:tcPr>
          <w:p w:rsidR="00DA29F9" w:rsidRPr="00077963" w:rsidRDefault="00DA29F9" w:rsidP="00DA29F9">
            <w:pPr>
              <w:pStyle w:val="Tablehead"/>
              <w:spacing w:before="20" w:after="20"/>
              <w:rPr>
                <w:rFonts w:eastAsia="SimSun"/>
                <w:lang w:eastAsia="zh-CN"/>
              </w:rPr>
            </w:pPr>
            <w:r w:rsidRPr="00077963">
              <w:rPr>
                <w:rFonts w:eastAsia="SimSun"/>
                <w:lang w:eastAsia="zh-CN"/>
              </w:rPr>
              <w:t>Description</w:t>
            </w:r>
          </w:p>
        </w:tc>
      </w:tr>
      <w:tr w:rsidR="00DA29F9" w:rsidRPr="00077963" w:rsidTr="00965FC4">
        <w:trPr>
          <w:trHeight w:val="64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a</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Guardband</w:t>
            </w:r>
          </w:p>
        </w:tc>
        <w:tc>
          <w:tcPr>
            <w:tcW w:w="583"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0</w:t>
            </w:r>
          </w:p>
        </w:tc>
        <w:tc>
          <w:tcPr>
            <w:tcW w:w="877"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ind w:left="-108"/>
              <w:jc w:val="center"/>
              <w:rPr>
                <w:rFonts w:eastAsia="SimSun"/>
                <w:color w:val="000000"/>
                <w:sz w:val="20"/>
                <w:lang w:eastAsia="zh-CN"/>
              </w:rPr>
            </w:pPr>
            <w:r w:rsidRPr="00077963">
              <w:rPr>
                <w:rFonts w:eastAsia="SimSun"/>
                <w:color w:val="000000"/>
                <w:sz w:val="20"/>
                <w:lang w:eastAsia="zh-CN"/>
              </w:rPr>
              <w:t>2.5</w:t>
            </w:r>
            <w:r>
              <w:rPr>
                <w:rFonts w:eastAsia="SimSun"/>
                <w:color w:val="000000"/>
                <w:sz w:val="20"/>
                <w:lang w:eastAsia="zh-CN"/>
              </w:rPr>
              <w:t xml:space="preserve"> </w:t>
            </w:r>
            <w:r w:rsidRPr="00077963">
              <w:rPr>
                <w:rFonts w:eastAsia="SimSun"/>
                <w:color w:val="000000"/>
                <w:sz w:val="20"/>
                <w:lang w:eastAsia="zh-CN"/>
              </w:rPr>
              <w:t>MHz</w:t>
            </w:r>
          </w:p>
        </w:tc>
        <w:tc>
          <w:tcPr>
            <w:tcW w:w="76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ind w:left="-135"/>
              <w:jc w:val="center"/>
              <w:rPr>
                <w:rFonts w:eastAsia="SimSun"/>
                <w:color w:val="000000"/>
                <w:sz w:val="20"/>
                <w:lang w:eastAsia="zh-CN"/>
              </w:rPr>
            </w:pPr>
            <w:r w:rsidRPr="00077963">
              <w:rPr>
                <w:rFonts w:eastAsia="SimSun"/>
                <w:color w:val="000000"/>
                <w:sz w:val="20"/>
                <w:lang w:eastAsia="zh-CN"/>
              </w:rPr>
              <w:t>5</w:t>
            </w:r>
            <w:r>
              <w:rPr>
                <w:rFonts w:eastAsia="SimSun"/>
                <w:color w:val="000000"/>
                <w:sz w:val="20"/>
                <w:lang w:eastAsia="zh-CN"/>
              </w:rPr>
              <w:t xml:space="preserve"> </w:t>
            </w:r>
            <w:r w:rsidRPr="00077963">
              <w:rPr>
                <w:rFonts w:eastAsia="SimSun"/>
                <w:color w:val="000000"/>
                <w:sz w:val="20"/>
                <w:lang w:eastAsia="zh-CN"/>
              </w:rPr>
              <w:t>MHz</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MHz</w:t>
            </w:r>
          </w:p>
        </w:tc>
        <w:tc>
          <w:tcPr>
            <w:tcW w:w="1925" w:type="dxa"/>
            <w:tcBorders>
              <w:top w:val="nil"/>
              <w:left w:val="nil"/>
              <w:bottom w:val="single" w:sz="8" w:space="0" w:color="auto"/>
              <w:right w:val="single" w:sz="8" w:space="0" w:color="auto"/>
            </w:tcBorders>
            <w:shd w:val="clear" w:color="auto" w:fill="auto"/>
            <w:vAlign w:val="center"/>
            <w:hideMark/>
          </w:tcPr>
          <w:p w:rsidR="00DA29F9" w:rsidRPr="00772D45" w:rsidRDefault="00DA29F9" w:rsidP="00DA29F9">
            <w:pPr>
              <w:pStyle w:val="Heading3"/>
              <w:spacing w:before="20" w:after="20"/>
              <w:ind w:left="0" w:firstLine="0"/>
              <w:rPr>
                <w:rFonts w:eastAsia="SimSun"/>
                <w:sz w:val="20"/>
                <w:lang w:eastAsia="zh-CN"/>
              </w:rPr>
            </w:pPr>
          </w:p>
        </w:tc>
      </w:tr>
      <w:tr w:rsidR="00DA29F9" w:rsidRPr="00077963" w:rsidTr="00965FC4">
        <w:trPr>
          <w:trHeight w:val="28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b</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Channel bandwidth</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20</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MHz</w:t>
            </w:r>
          </w:p>
        </w:tc>
        <w:tc>
          <w:tcPr>
            <w:tcW w:w="1925" w:type="dxa"/>
            <w:tcBorders>
              <w:top w:val="nil"/>
              <w:left w:val="nil"/>
              <w:bottom w:val="single" w:sz="8" w:space="0" w:color="auto"/>
              <w:right w:val="single" w:sz="8" w:space="0" w:color="auto"/>
            </w:tcBorders>
            <w:shd w:val="clear" w:color="auto" w:fill="auto"/>
            <w:vAlign w:val="center"/>
            <w:hideMark/>
          </w:tcPr>
          <w:p w:rsidR="00DA29F9" w:rsidRPr="00213B85" w:rsidRDefault="00DA29F9" w:rsidP="00DA29F9">
            <w:pPr>
              <w:spacing w:before="20" w:after="20"/>
              <w:jc w:val="center"/>
              <w:rPr>
                <w:rFonts w:ascii="Symbol" w:eastAsia="SimSun" w:hAnsi="Symbol"/>
                <w:color w:val="000000"/>
                <w:sz w:val="20"/>
                <w:lang w:eastAsia="zh-CN"/>
              </w:rPr>
            </w:pPr>
            <w:r w:rsidRPr="00213B85">
              <w:rPr>
                <w:rFonts w:ascii="Symbol" w:eastAsia="SimSun" w:hAnsi="Symbol"/>
                <w:color w:val="000000"/>
                <w:sz w:val="20"/>
                <w:lang w:eastAsia="zh-CN"/>
              </w:rPr>
              <w:t xml:space="preserve">　</w:t>
            </w:r>
          </w:p>
        </w:tc>
      </w:tr>
      <w:tr w:rsidR="00DA29F9" w:rsidRPr="00077963" w:rsidTr="00965FC4">
        <w:trPr>
          <w:trHeight w:val="55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c</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UE maximum output power </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10</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dBm/MHz</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23</w:t>
            </w:r>
            <w:r>
              <w:rPr>
                <w:rFonts w:eastAsia="SimSun"/>
                <w:color w:val="000000"/>
                <w:sz w:val="20"/>
                <w:lang w:eastAsia="zh-CN"/>
              </w:rPr>
              <w:t xml:space="preserve"> </w:t>
            </w:r>
            <w:r w:rsidRPr="00077963">
              <w:rPr>
                <w:rFonts w:eastAsia="SimSun"/>
                <w:color w:val="000000"/>
                <w:sz w:val="20"/>
                <w:lang w:eastAsia="zh-CN"/>
              </w:rPr>
              <w:t>dBm/20</w:t>
            </w:r>
            <w:r>
              <w:rPr>
                <w:rFonts w:eastAsia="SimSun"/>
                <w:color w:val="000000"/>
                <w:sz w:val="20"/>
                <w:lang w:eastAsia="zh-CN"/>
              </w:rPr>
              <w:t xml:space="preserve"> </w:t>
            </w:r>
            <w:r w:rsidRPr="00077963">
              <w:rPr>
                <w:rFonts w:eastAsia="SimSun"/>
                <w:color w:val="000000"/>
                <w:sz w:val="20"/>
                <w:lang w:eastAsia="zh-CN"/>
              </w:rPr>
              <w:t>MHz =10</w:t>
            </w:r>
            <w:r>
              <w:rPr>
                <w:rFonts w:eastAsia="SimSun"/>
                <w:color w:val="000000"/>
                <w:sz w:val="20"/>
                <w:lang w:eastAsia="zh-CN"/>
              </w:rPr>
              <w:t xml:space="preserve"> </w:t>
            </w:r>
            <w:r w:rsidRPr="00077963">
              <w:rPr>
                <w:rFonts w:eastAsia="SimSun"/>
                <w:color w:val="000000"/>
                <w:sz w:val="20"/>
                <w:lang w:eastAsia="zh-CN"/>
              </w:rPr>
              <w:t>dBm/MHz</w:t>
            </w:r>
          </w:p>
        </w:tc>
      </w:tr>
      <w:tr w:rsidR="00DA29F9" w:rsidRPr="00077963" w:rsidTr="00965FC4">
        <w:trPr>
          <w:trHeight w:val="52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20" w:after="20"/>
              <w:jc w:val="center"/>
              <w:rPr>
                <w:rFonts w:eastAsia="SimSun"/>
                <w:color w:val="000000"/>
                <w:sz w:val="20"/>
                <w:lang w:val="en-US" w:eastAsia="zh-CN"/>
              </w:rPr>
            </w:pPr>
            <w:r w:rsidRPr="00DA29F9">
              <w:rPr>
                <w:rFonts w:eastAsia="SimSun"/>
                <w:color w:val="000000"/>
                <w:sz w:val="20"/>
                <w:lang w:val="en-US" w:eastAsia="zh-CN"/>
              </w:rPr>
              <w:t>Typical antenna gain for user terminals</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965FC4" w:rsidP="00DA29F9">
            <w:pPr>
              <w:spacing w:before="20" w:after="20"/>
              <w:jc w:val="center"/>
              <w:rPr>
                <w:rFonts w:eastAsia="SimSun"/>
                <w:color w:val="000000"/>
                <w:sz w:val="20"/>
                <w:lang w:eastAsia="zh-CN"/>
              </w:rPr>
            </w:pPr>
            <w:r>
              <w:rPr>
                <w:rFonts w:eastAsia="SimSun"/>
                <w:color w:val="000000"/>
                <w:sz w:val="20"/>
                <w:lang w:eastAsia="zh-CN"/>
              </w:rPr>
              <w:t>–</w:t>
            </w:r>
            <w:r w:rsidR="00DA29F9" w:rsidRPr="00077963">
              <w:rPr>
                <w:rFonts w:eastAsia="SimSun"/>
                <w:color w:val="000000"/>
                <w:sz w:val="20"/>
                <w:lang w:eastAsia="zh-CN"/>
              </w:rPr>
              <w:t>3</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dBi</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　</w:t>
            </w:r>
          </w:p>
        </w:tc>
      </w:tr>
      <w:tr w:rsidR="00DA29F9" w:rsidRPr="00077963" w:rsidTr="00965FC4">
        <w:trPr>
          <w:trHeight w:val="28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e</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Body loss</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4</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　</w:t>
            </w:r>
          </w:p>
        </w:tc>
      </w:tr>
      <w:tr w:rsidR="00DA29F9" w:rsidRPr="00077963" w:rsidTr="00965FC4">
        <w:trPr>
          <w:trHeight w:val="28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f</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ACLR</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30</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　</w:t>
            </w:r>
          </w:p>
        </w:tc>
      </w:tr>
      <w:tr w:rsidR="00DA29F9" w:rsidRPr="00077963" w:rsidTr="00965FC4">
        <w:trPr>
          <w:trHeight w:val="28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g</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ACS</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27</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　</w:t>
            </w:r>
          </w:p>
        </w:tc>
      </w:tr>
      <w:tr w:rsidR="00DA29F9" w:rsidRPr="00077963" w:rsidTr="00965FC4">
        <w:trPr>
          <w:trHeight w:val="28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h</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ACIR</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25.24</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　</w:t>
            </w:r>
          </w:p>
        </w:tc>
      </w:tr>
      <w:tr w:rsidR="00DA29F9" w:rsidRPr="00077963" w:rsidTr="00965FC4">
        <w:trPr>
          <w:trHeight w:val="58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i</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20" w:after="20"/>
              <w:jc w:val="center"/>
              <w:rPr>
                <w:rFonts w:eastAsia="SimSun"/>
                <w:color w:val="000000"/>
                <w:sz w:val="20"/>
                <w:lang w:val="en-US" w:eastAsia="zh-CN"/>
              </w:rPr>
            </w:pPr>
            <w:r w:rsidRPr="00DA29F9">
              <w:rPr>
                <w:rFonts w:eastAsia="SimSun"/>
                <w:color w:val="000000"/>
                <w:sz w:val="20"/>
                <w:lang w:val="en-US" w:eastAsia="zh-CN"/>
              </w:rPr>
              <w:t xml:space="preserve">UE transmitting emission at the receiving UE </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965FC4" w:rsidP="00DA29F9">
            <w:pPr>
              <w:spacing w:before="20" w:after="20"/>
              <w:jc w:val="center"/>
              <w:rPr>
                <w:rFonts w:eastAsia="SimSun"/>
                <w:color w:val="000000"/>
                <w:sz w:val="20"/>
                <w:lang w:eastAsia="zh-CN"/>
              </w:rPr>
            </w:pPr>
            <w:r>
              <w:rPr>
                <w:rFonts w:eastAsia="SimSun"/>
                <w:color w:val="000000"/>
                <w:sz w:val="20"/>
                <w:lang w:eastAsia="zh-CN"/>
              </w:rPr>
              <w:t>–</w:t>
            </w:r>
            <w:r w:rsidR="00DA29F9" w:rsidRPr="00077963">
              <w:rPr>
                <w:rFonts w:eastAsia="SimSun"/>
                <w:color w:val="000000"/>
                <w:sz w:val="20"/>
                <w:lang w:eastAsia="zh-CN"/>
              </w:rPr>
              <w:t>29.24</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dBm/MHz</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965FC4" w:rsidP="00DA29F9">
            <w:pPr>
              <w:spacing w:before="20" w:after="20"/>
              <w:jc w:val="center"/>
              <w:rPr>
                <w:rFonts w:eastAsia="SimSun"/>
                <w:color w:val="000000"/>
                <w:sz w:val="20"/>
                <w:lang w:eastAsia="zh-CN"/>
              </w:rPr>
            </w:pPr>
            <w:r>
              <w:rPr>
                <w:rFonts w:eastAsia="SimSun"/>
                <w:color w:val="000000"/>
                <w:sz w:val="20"/>
                <w:lang w:eastAsia="zh-CN"/>
              </w:rPr>
              <w:t xml:space="preserve">c </w:t>
            </w:r>
            <w:r w:rsidR="00DA29F9" w:rsidRPr="00077963">
              <w:rPr>
                <w:rFonts w:eastAsia="SimSun"/>
                <w:color w:val="000000"/>
                <w:sz w:val="20"/>
                <w:lang w:eastAsia="zh-CN"/>
              </w:rPr>
              <w:t>+</w:t>
            </w:r>
            <w:r>
              <w:rPr>
                <w:rFonts w:eastAsia="SimSun"/>
                <w:color w:val="000000"/>
                <w:sz w:val="20"/>
                <w:lang w:eastAsia="zh-CN"/>
              </w:rPr>
              <w:t xml:space="preserve"> </w:t>
            </w:r>
            <w:r w:rsidR="00DA29F9" w:rsidRPr="00077963">
              <w:rPr>
                <w:rFonts w:eastAsia="SimSun"/>
                <w:color w:val="000000"/>
                <w:sz w:val="20"/>
                <w:lang w:eastAsia="zh-CN"/>
              </w:rPr>
              <w:t>d</w:t>
            </w:r>
            <w:r>
              <w:rPr>
                <w:rFonts w:eastAsia="SimSun"/>
                <w:color w:val="000000"/>
                <w:sz w:val="20"/>
                <w:lang w:eastAsia="zh-CN"/>
              </w:rPr>
              <w:t xml:space="preserve"> </w:t>
            </w:r>
            <w:r w:rsidR="00DA29F9" w:rsidRPr="00077963">
              <w:rPr>
                <w:rFonts w:eastAsia="SimSun"/>
                <w:color w:val="000000"/>
                <w:sz w:val="20"/>
                <w:lang w:eastAsia="zh-CN"/>
              </w:rPr>
              <w:t>+</w:t>
            </w:r>
            <w:r>
              <w:rPr>
                <w:rFonts w:eastAsia="SimSun"/>
                <w:color w:val="000000"/>
                <w:sz w:val="20"/>
                <w:lang w:eastAsia="zh-CN"/>
              </w:rPr>
              <w:t xml:space="preserve"> </w:t>
            </w:r>
            <w:r w:rsidR="00DA29F9" w:rsidRPr="00077963">
              <w:rPr>
                <w:rFonts w:eastAsia="SimSun"/>
                <w:color w:val="000000"/>
                <w:sz w:val="20"/>
                <w:lang w:eastAsia="zh-CN"/>
              </w:rPr>
              <w:t>d</w:t>
            </w:r>
            <w:r>
              <w:rPr>
                <w:rFonts w:eastAsia="SimSun"/>
                <w:color w:val="000000"/>
                <w:sz w:val="20"/>
                <w:lang w:eastAsia="zh-CN"/>
              </w:rPr>
              <w:t xml:space="preserve"> – </w:t>
            </w:r>
            <w:r w:rsidR="00DA29F9" w:rsidRPr="00077963">
              <w:rPr>
                <w:rFonts w:eastAsia="SimSun"/>
                <w:color w:val="000000"/>
                <w:sz w:val="20"/>
                <w:lang w:eastAsia="zh-CN"/>
              </w:rPr>
              <w:t>e</w:t>
            </w:r>
            <w:r>
              <w:rPr>
                <w:rFonts w:eastAsia="SimSun"/>
                <w:color w:val="000000"/>
                <w:sz w:val="20"/>
                <w:lang w:eastAsia="zh-CN"/>
              </w:rPr>
              <w:t xml:space="preserve"> – </w:t>
            </w:r>
            <w:r w:rsidR="00DA29F9" w:rsidRPr="00077963">
              <w:rPr>
                <w:rFonts w:eastAsia="SimSun"/>
                <w:color w:val="000000"/>
                <w:sz w:val="20"/>
                <w:lang w:eastAsia="zh-CN"/>
              </w:rPr>
              <w:t>e</w:t>
            </w:r>
            <w:r>
              <w:rPr>
                <w:rFonts w:eastAsia="SimSun"/>
                <w:color w:val="000000"/>
                <w:sz w:val="20"/>
                <w:lang w:eastAsia="zh-CN"/>
              </w:rPr>
              <w:t xml:space="preserve"> </w:t>
            </w:r>
            <w:r w:rsidRPr="008A5B07">
              <w:rPr>
                <w:sz w:val="20"/>
              </w:rPr>
              <w:t>–</w:t>
            </w:r>
            <w:r w:rsidR="00DB1BCB">
              <w:rPr>
                <w:sz w:val="20"/>
              </w:rPr>
              <w:t xml:space="preserve"> </w:t>
            </w:r>
            <w:r w:rsidR="00DA29F9" w:rsidRPr="00077963">
              <w:rPr>
                <w:rFonts w:eastAsia="SimSun"/>
                <w:color w:val="000000"/>
                <w:sz w:val="20"/>
                <w:lang w:eastAsia="zh-CN"/>
              </w:rPr>
              <w:t>h</w:t>
            </w:r>
          </w:p>
        </w:tc>
      </w:tr>
      <w:tr w:rsidR="00DA29F9" w:rsidRPr="00077963" w:rsidTr="00965FC4">
        <w:trPr>
          <w:trHeight w:val="525"/>
          <w:jc w:val="center"/>
        </w:trPr>
        <w:tc>
          <w:tcPr>
            <w:tcW w:w="983" w:type="dxa"/>
            <w:vMerge w:val="restart"/>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j</w:t>
            </w:r>
          </w:p>
        </w:tc>
        <w:tc>
          <w:tcPr>
            <w:tcW w:w="2978"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Noise floor</w:t>
            </w:r>
          </w:p>
        </w:tc>
        <w:tc>
          <w:tcPr>
            <w:tcW w:w="2220" w:type="dxa"/>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A29F9" w:rsidRPr="00077963" w:rsidRDefault="00965FC4" w:rsidP="00DA29F9">
            <w:pPr>
              <w:spacing w:before="20" w:after="20"/>
              <w:jc w:val="center"/>
              <w:rPr>
                <w:rFonts w:eastAsia="SimSun"/>
                <w:color w:val="000000"/>
                <w:sz w:val="20"/>
                <w:lang w:eastAsia="zh-CN"/>
              </w:rPr>
            </w:pPr>
            <w:r>
              <w:rPr>
                <w:rFonts w:eastAsia="SimSun"/>
                <w:color w:val="000000"/>
                <w:sz w:val="20"/>
                <w:lang w:eastAsia="zh-CN"/>
              </w:rPr>
              <w:t>–</w:t>
            </w:r>
            <w:r w:rsidR="00DA29F9" w:rsidRPr="00077963">
              <w:rPr>
                <w:rFonts w:eastAsia="SimSun"/>
                <w:color w:val="000000"/>
                <w:sz w:val="20"/>
                <w:lang w:eastAsia="zh-CN"/>
              </w:rPr>
              <w:t>105</w:t>
            </w:r>
          </w:p>
        </w:tc>
        <w:tc>
          <w:tcPr>
            <w:tcW w:w="1240"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dBm/MHz</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965FC4" w:rsidP="00DA29F9">
            <w:pPr>
              <w:spacing w:before="20" w:after="20"/>
              <w:jc w:val="center"/>
              <w:rPr>
                <w:rFonts w:eastAsia="SimSun"/>
                <w:color w:val="000000"/>
                <w:sz w:val="20"/>
                <w:lang w:eastAsia="zh-CN"/>
              </w:rPr>
            </w:pPr>
            <w:r>
              <w:rPr>
                <w:rFonts w:eastAsia="SimSun"/>
                <w:color w:val="000000"/>
                <w:sz w:val="20"/>
                <w:lang w:eastAsia="zh-CN"/>
              </w:rPr>
              <w:t>–</w:t>
            </w:r>
            <w:r w:rsidR="00DA29F9" w:rsidRPr="00077963">
              <w:rPr>
                <w:rFonts w:eastAsia="SimSun"/>
                <w:color w:val="000000"/>
                <w:sz w:val="20"/>
                <w:lang w:eastAsia="zh-CN"/>
              </w:rPr>
              <w:t>174</w:t>
            </w:r>
            <w:r w:rsidR="00DA29F9">
              <w:rPr>
                <w:rFonts w:eastAsia="SimSun"/>
                <w:color w:val="000000"/>
                <w:sz w:val="20"/>
                <w:lang w:eastAsia="zh-CN"/>
              </w:rPr>
              <w:t> </w:t>
            </w:r>
            <w:r w:rsidR="00DA29F9" w:rsidRPr="00077963">
              <w:rPr>
                <w:rFonts w:eastAsia="SimSun"/>
                <w:color w:val="000000"/>
                <w:sz w:val="20"/>
                <w:lang w:eastAsia="zh-CN"/>
              </w:rPr>
              <w:t xml:space="preserve">dBm/Hz + 60 + 9 dB  </w:t>
            </w:r>
          </w:p>
        </w:tc>
      </w:tr>
      <w:tr w:rsidR="00DA29F9" w:rsidRPr="00077963" w:rsidTr="00965FC4">
        <w:trPr>
          <w:trHeight w:val="285"/>
          <w:jc w:val="center"/>
        </w:trPr>
        <w:tc>
          <w:tcPr>
            <w:tcW w:w="983" w:type="dxa"/>
            <w:vMerge/>
            <w:tcBorders>
              <w:top w:val="nil"/>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2978" w:type="dxa"/>
            <w:gridSpan w:val="2"/>
            <w:vMerge/>
            <w:tcBorders>
              <w:top w:val="nil"/>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2220" w:type="dxa"/>
            <w:gridSpan w:val="4"/>
            <w:vMerge/>
            <w:tcBorders>
              <w:top w:val="single" w:sz="8" w:space="0" w:color="auto"/>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1240" w:type="dxa"/>
            <w:gridSpan w:val="2"/>
            <w:vMerge/>
            <w:tcBorders>
              <w:top w:val="nil"/>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UE noise figure 9</w:t>
            </w:r>
            <w:r>
              <w:rPr>
                <w:rFonts w:eastAsia="SimSun"/>
                <w:color w:val="000000"/>
                <w:sz w:val="20"/>
                <w:lang w:eastAsia="zh-CN"/>
              </w:rPr>
              <w:t> </w:t>
            </w:r>
            <w:r w:rsidRPr="00077963">
              <w:rPr>
                <w:rFonts w:eastAsia="SimSun"/>
                <w:color w:val="000000"/>
                <w:sz w:val="20"/>
                <w:lang w:eastAsia="zh-CN"/>
              </w:rPr>
              <w:t>dB</w:t>
            </w:r>
          </w:p>
        </w:tc>
      </w:tr>
      <w:tr w:rsidR="00DA29F9" w:rsidRPr="00077963" w:rsidTr="00965FC4">
        <w:trPr>
          <w:trHeight w:val="270"/>
          <w:jc w:val="center"/>
        </w:trPr>
        <w:tc>
          <w:tcPr>
            <w:tcW w:w="983" w:type="dxa"/>
            <w:vMerge w:val="restart"/>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k</w:t>
            </w:r>
          </w:p>
        </w:tc>
        <w:tc>
          <w:tcPr>
            <w:tcW w:w="2978"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29F9" w:rsidRPr="00DA29F9" w:rsidRDefault="00DA29F9" w:rsidP="00DA29F9">
            <w:pPr>
              <w:spacing w:before="20" w:after="20"/>
              <w:jc w:val="center"/>
              <w:rPr>
                <w:rFonts w:eastAsia="SimSun"/>
                <w:color w:val="000000"/>
                <w:sz w:val="20"/>
                <w:lang w:val="en-US" w:eastAsia="zh-CN"/>
              </w:rPr>
            </w:pPr>
            <w:r w:rsidRPr="00DA29F9">
              <w:rPr>
                <w:rFonts w:eastAsia="SimSun"/>
                <w:color w:val="000000"/>
                <w:sz w:val="20"/>
                <w:lang w:val="en-US" w:eastAsia="zh-CN"/>
              </w:rPr>
              <w:t xml:space="preserve">Allowable interference level at the receiver </w:t>
            </w:r>
          </w:p>
        </w:tc>
        <w:tc>
          <w:tcPr>
            <w:tcW w:w="2220" w:type="dxa"/>
            <w:gridSpan w:val="4"/>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A29F9" w:rsidRPr="00077963" w:rsidRDefault="00965FC4" w:rsidP="00DA29F9">
            <w:pPr>
              <w:spacing w:before="20" w:after="20"/>
              <w:jc w:val="center"/>
              <w:rPr>
                <w:rFonts w:eastAsia="SimSun"/>
                <w:color w:val="000000"/>
                <w:sz w:val="20"/>
                <w:lang w:eastAsia="zh-CN"/>
              </w:rPr>
            </w:pPr>
            <w:r>
              <w:rPr>
                <w:rFonts w:eastAsia="SimSun"/>
                <w:color w:val="000000"/>
                <w:sz w:val="20"/>
                <w:lang w:eastAsia="zh-CN"/>
              </w:rPr>
              <w:t>–</w:t>
            </w:r>
            <w:r w:rsidR="00DA29F9" w:rsidRPr="00077963">
              <w:rPr>
                <w:rFonts w:eastAsia="SimSun"/>
                <w:color w:val="000000"/>
                <w:sz w:val="20"/>
                <w:lang w:eastAsia="zh-CN"/>
              </w:rPr>
              <w:t>111</w:t>
            </w:r>
          </w:p>
        </w:tc>
        <w:tc>
          <w:tcPr>
            <w:tcW w:w="1240"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dBm/MHz</w:t>
            </w: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 xml:space="preserve">f </w:t>
            </w:r>
            <w:r w:rsidR="00965FC4">
              <w:rPr>
                <w:rFonts w:eastAsia="SimSun"/>
                <w:color w:val="000000"/>
                <w:sz w:val="20"/>
                <w:lang w:eastAsia="zh-CN"/>
              </w:rPr>
              <w:t>–</w:t>
            </w:r>
            <w:r w:rsidRPr="00077963">
              <w:rPr>
                <w:rFonts w:eastAsia="SimSun"/>
                <w:color w:val="000000"/>
                <w:sz w:val="20"/>
                <w:lang w:eastAsia="zh-CN"/>
              </w:rPr>
              <w:t xml:space="preserve"> 6</w:t>
            </w:r>
            <w:r>
              <w:rPr>
                <w:rFonts w:eastAsia="SimSun"/>
                <w:color w:val="000000"/>
                <w:sz w:val="20"/>
                <w:lang w:eastAsia="zh-CN"/>
              </w:rPr>
              <w:t> </w:t>
            </w:r>
            <w:r w:rsidRPr="00077963">
              <w:rPr>
                <w:rFonts w:eastAsia="SimSun"/>
                <w:color w:val="000000"/>
                <w:sz w:val="20"/>
                <w:lang w:eastAsia="zh-CN"/>
              </w:rPr>
              <w:t>dB</w:t>
            </w:r>
          </w:p>
        </w:tc>
      </w:tr>
      <w:tr w:rsidR="00DA29F9" w:rsidRPr="00077963" w:rsidTr="00965FC4">
        <w:trPr>
          <w:trHeight w:val="285"/>
          <w:jc w:val="center"/>
        </w:trPr>
        <w:tc>
          <w:tcPr>
            <w:tcW w:w="983" w:type="dxa"/>
            <w:vMerge/>
            <w:tcBorders>
              <w:top w:val="nil"/>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2978" w:type="dxa"/>
            <w:gridSpan w:val="2"/>
            <w:vMerge/>
            <w:tcBorders>
              <w:top w:val="nil"/>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2220" w:type="dxa"/>
            <w:gridSpan w:val="4"/>
            <w:vMerge/>
            <w:tcBorders>
              <w:top w:val="single" w:sz="8" w:space="0" w:color="auto"/>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1240" w:type="dxa"/>
            <w:gridSpan w:val="2"/>
            <w:vMerge/>
            <w:tcBorders>
              <w:top w:val="nil"/>
              <w:left w:val="single" w:sz="8" w:space="0" w:color="auto"/>
              <w:bottom w:val="single" w:sz="8" w:space="0" w:color="auto"/>
              <w:right w:val="single" w:sz="8" w:space="0" w:color="auto"/>
            </w:tcBorders>
            <w:vAlign w:val="center"/>
            <w:hideMark/>
          </w:tcPr>
          <w:p w:rsidR="00DA29F9" w:rsidRPr="00077963" w:rsidRDefault="00DA29F9" w:rsidP="00DA29F9">
            <w:pPr>
              <w:spacing w:before="20" w:after="20"/>
              <w:rPr>
                <w:rFonts w:eastAsia="SimSun"/>
                <w:color w:val="000000"/>
                <w:sz w:val="20"/>
                <w:lang w:eastAsia="zh-CN"/>
              </w:rPr>
            </w:pPr>
          </w:p>
        </w:tc>
        <w:tc>
          <w:tcPr>
            <w:tcW w:w="1925" w:type="dxa"/>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965FC4">
              <w:rPr>
                <w:rFonts w:eastAsia="SimSun"/>
                <w:i/>
                <w:iCs/>
                <w:color w:val="000000"/>
                <w:sz w:val="20"/>
                <w:lang w:eastAsia="zh-CN"/>
              </w:rPr>
              <w:t>I/N</w:t>
            </w:r>
            <w:r w:rsidRPr="00077963">
              <w:rPr>
                <w:rFonts w:eastAsia="SimSun"/>
                <w:color w:val="000000"/>
                <w:sz w:val="20"/>
                <w:lang w:eastAsia="zh-CN"/>
              </w:rPr>
              <w:t>=</w:t>
            </w:r>
            <w:r w:rsidR="00965FC4">
              <w:rPr>
                <w:rFonts w:eastAsia="SimSun"/>
                <w:color w:val="000000"/>
                <w:sz w:val="20"/>
                <w:lang w:eastAsia="zh-CN"/>
              </w:rPr>
              <w:t>–</w:t>
            </w:r>
            <w:r w:rsidRPr="00077963">
              <w:rPr>
                <w:rFonts w:eastAsia="SimSun"/>
                <w:color w:val="000000"/>
                <w:sz w:val="20"/>
                <w:lang w:eastAsia="zh-CN"/>
              </w:rPr>
              <w:t>6</w:t>
            </w:r>
            <w:r>
              <w:rPr>
                <w:rFonts w:eastAsia="SimSun"/>
                <w:color w:val="000000"/>
                <w:sz w:val="20"/>
                <w:lang w:eastAsia="zh-CN"/>
              </w:rPr>
              <w:t> </w:t>
            </w:r>
            <w:r w:rsidRPr="00077963">
              <w:rPr>
                <w:rFonts w:eastAsia="SimSun"/>
                <w:color w:val="000000"/>
                <w:sz w:val="20"/>
                <w:lang w:eastAsia="zh-CN"/>
              </w:rPr>
              <w:t>dB</w:t>
            </w:r>
          </w:p>
        </w:tc>
      </w:tr>
      <w:tr w:rsidR="00DA29F9" w:rsidRPr="00230BC7" w:rsidTr="00965FC4">
        <w:trPr>
          <w:trHeight w:val="52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l</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965FC4">
            <w:pPr>
              <w:spacing w:before="20" w:after="20"/>
              <w:jc w:val="center"/>
              <w:rPr>
                <w:rFonts w:eastAsia="SimSun"/>
                <w:color w:val="000000"/>
                <w:sz w:val="20"/>
                <w:lang w:eastAsia="zh-CN"/>
              </w:rPr>
            </w:pPr>
            <w:r w:rsidRPr="00077963">
              <w:rPr>
                <w:rFonts w:eastAsia="SimSun"/>
                <w:color w:val="000000"/>
                <w:sz w:val="20"/>
                <w:lang w:eastAsia="zh-CN"/>
              </w:rPr>
              <w:t xml:space="preserve">Transmission loss for </w:t>
            </w:r>
            <w:r>
              <w:rPr>
                <w:rFonts w:eastAsia="SimSun"/>
                <w:color w:val="000000"/>
                <w:sz w:val="20"/>
                <w:lang w:eastAsia="zh-CN"/>
              </w:rPr>
              <w:br/>
            </w:r>
            <w:r w:rsidRPr="00077963">
              <w:rPr>
                <w:rFonts w:eastAsia="SimSun"/>
                <w:color w:val="000000"/>
                <w:sz w:val="20"/>
                <w:lang w:eastAsia="zh-CN"/>
              </w:rPr>
              <w:t>1 m</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39.87</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20" w:after="20"/>
              <w:jc w:val="center"/>
              <w:rPr>
                <w:rFonts w:eastAsia="SimSun"/>
                <w:color w:val="000000"/>
                <w:sz w:val="20"/>
                <w:lang w:val="en-US" w:eastAsia="zh-CN"/>
              </w:rPr>
            </w:pPr>
            <w:r w:rsidRPr="00DA29F9">
              <w:rPr>
                <w:rFonts w:eastAsia="SimSun"/>
                <w:color w:val="000000"/>
                <w:sz w:val="20"/>
                <w:lang w:val="en-US" w:eastAsia="zh-CN"/>
              </w:rPr>
              <w:t>Free space loss for 1 metre</w:t>
            </w:r>
          </w:p>
        </w:tc>
      </w:tr>
      <w:tr w:rsidR="00DA29F9" w:rsidRPr="00077963" w:rsidTr="00965FC4">
        <w:trPr>
          <w:trHeight w:val="525"/>
          <w:jc w:val="center"/>
        </w:trPr>
        <w:tc>
          <w:tcPr>
            <w:tcW w:w="983" w:type="dxa"/>
            <w:tcBorders>
              <w:top w:val="nil"/>
              <w:left w:val="single" w:sz="8" w:space="0" w:color="auto"/>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m</w:t>
            </w:r>
          </w:p>
        </w:tc>
        <w:tc>
          <w:tcPr>
            <w:tcW w:w="2978" w:type="dxa"/>
            <w:gridSpan w:val="2"/>
            <w:tcBorders>
              <w:top w:val="nil"/>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hint="eastAsia"/>
                <w:color w:val="000000"/>
                <w:sz w:val="20"/>
                <w:lang w:eastAsia="zh-CN"/>
              </w:rPr>
              <w:t>Additional i</w:t>
            </w:r>
            <w:r w:rsidRPr="00077963">
              <w:rPr>
                <w:rFonts w:eastAsia="SimSun"/>
                <w:color w:val="000000"/>
                <w:sz w:val="20"/>
                <w:lang w:eastAsia="zh-CN"/>
              </w:rPr>
              <w:t>solation requirement</w:t>
            </w:r>
            <w:r w:rsidRPr="00077963">
              <w:rPr>
                <w:rFonts w:eastAsia="SimSun" w:hint="eastAsia"/>
                <w:color w:val="000000"/>
                <w:sz w:val="20"/>
                <w:lang w:eastAsia="zh-CN"/>
              </w:rPr>
              <w:t xml:space="preserve"> </w:t>
            </w:r>
          </w:p>
          <w:p w:rsidR="00DA29F9" w:rsidRPr="00077963" w:rsidRDefault="00DA29F9" w:rsidP="00DA29F9">
            <w:pPr>
              <w:spacing w:before="20" w:after="20"/>
              <w:jc w:val="center"/>
              <w:rPr>
                <w:rFonts w:eastAsia="SimSun"/>
                <w:color w:val="000000"/>
                <w:sz w:val="20"/>
                <w:lang w:eastAsia="zh-CN"/>
              </w:rPr>
            </w:pPr>
            <w:r w:rsidRPr="00077963">
              <w:rPr>
                <w:rFonts w:eastAsia="SimSun" w:hint="eastAsia"/>
                <w:color w:val="000000"/>
                <w:sz w:val="20"/>
                <w:lang w:eastAsia="zh-CN"/>
              </w:rPr>
              <w:t>(1</w:t>
            </w:r>
            <w:r>
              <w:rPr>
                <w:rFonts w:eastAsia="SimSun"/>
                <w:color w:val="000000"/>
                <w:sz w:val="20"/>
                <w:lang w:eastAsia="zh-CN"/>
              </w:rPr>
              <w:t xml:space="preserve"> </w:t>
            </w:r>
            <w:r w:rsidRPr="00077963">
              <w:rPr>
                <w:rFonts w:eastAsia="SimSun" w:hint="eastAsia"/>
                <w:color w:val="000000"/>
                <w:sz w:val="20"/>
                <w:lang w:eastAsia="zh-CN"/>
              </w:rPr>
              <w:t>m separation)</w:t>
            </w:r>
          </w:p>
        </w:tc>
        <w:tc>
          <w:tcPr>
            <w:tcW w:w="2220" w:type="dxa"/>
            <w:gridSpan w:val="4"/>
            <w:tcBorders>
              <w:top w:val="single" w:sz="8" w:space="0" w:color="auto"/>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41.89</w:t>
            </w:r>
          </w:p>
        </w:tc>
        <w:tc>
          <w:tcPr>
            <w:tcW w:w="1240" w:type="dxa"/>
            <w:gridSpan w:val="2"/>
            <w:tcBorders>
              <w:top w:val="nil"/>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(i</w:t>
            </w:r>
            <w:r w:rsidR="00965FC4">
              <w:rPr>
                <w:rFonts w:eastAsia="SimSun"/>
                <w:color w:val="000000"/>
                <w:sz w:val="20"/>
                <w:lang w:eastAsia="zh-CN"/>
              </w:rPr>
              <w:t xml:space="preserve"> – </w:t>
            </w:r>
            <w:r w:rsidRPr="00077963">
              <w:rPr>
                <w:rFonts w:eastAsia="SimSun"/>
                <w:color w:val="000000"/>
                <w:sz w:val="20"/>
                <w:lang w:eastAsia="zh-CN"/>
              </w:rPr>
              <w:t>l)</w:t>
            </w:r>
            <w:r w:rsidR="00965FC4">
              <w:rPr>
                <w:rFonts w:eastAsia="SimSun"/>
                <w:color w:val="000000"/>
                <w:sz w:val="20"/>
                <w:lang w:eastAsia="zh-CN"/>
              </w:rPr>
              <w:t xml:space="preserve"> – </w:t>
            </w:r>
            <w:r w:rsidRPr="00077963">
              <w:rPr>
                <w:rFonts w:eastAsia="SimSun"/>
                <w:color w:val="000000"/>
                <w:sz w:val="20"/>
                <w:lang w:eastAsia="zh-CN"/>
              </w:rPr>
              <w:t>k</w:t>
            </w:r>
          </w:p>
        </w:tc>
      </w:tr>
      <w:tr w:rsidR="00DA29F9" w:rsidRPr="00230BC7" w:rsidTr="00965FC4">
        <w:trPr>
          <w:trHeight w:val="525"/>
          <w:jc w:val="center"/>
        </w:trPr>
        <w:tc>
          <w:tcPr>
            <w:tcW w:w="983" w:type="dxa"/>
            <w:tcBorders>
              <w:top w:val="nil"/>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l</w:t>
            </w:r>
          </w:p>
        </w:tc>
        <w:tc>
          <w:tcPr>
            <w:tcW w:w="2978"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965FC4">
            <w:pPr>
              <w:spacing w:before="20" w:after="20"/>
              <w:jc w:val="center"/>
              <w:rPr>
                <w:rFonts w:eastAsia="SimSun"/>
                <w:color w:val="000000"/>
                <w:sz w:val="20"/>
                <w:lang w:eastAsia="zh-CN"/>
              </w:rPr>
            </w:pPr>
            <w:r w:rsidRPr="00077963">
              <w:rPr>
                <w:rFonts w:eastAsia="SimSun"/>
                <w:color w:val="000000"/>
                <w:sz w:val="20"/>
                <w:lang w:eastAsia="zh-CN"/>
              </w:rPr>
              <w:t xml:space="preserve">Transmission loss for </w:t>
            </w:r>
            <w:r>
              <w:rPr>
                <w:rFonts w:eastAsia="SimSun"/>
                <w:color w:val="000000"/>
                <w:sz w:val="20"/>
                <w:lang w:eastAsia="zh-CN"/>
              </w:rPr>
              <w:br/>
            </w:r>
            <w:r w:rsidRPr="00077963">
              <w:rPr>
                <w:rFonts w:eastAsia="SimSun"/>
                <w:color w:val="000000"/>
                <w:sz w:val="20"/>
                <w:lang w:eastAsia="zh-CN"/>
              </w:rPr>
              <w:t>2 m</w:t>
            </w:r>
          </w:p>
        </w:tc>
        <w:tc>
          <w:tcPr>
            <w:tcW w:w="2220" w:type="dxa"/>
            <w:gridSpan w:val="4"/>
            <w:tcBorders>
              <w:top w:val="single" w:sz="8"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45.89</w:t>
            </w:r>
          </w:p>
        </w:tc>
        <w:tc>
          <w:tcPr>
            <w:tcW w:w="1240" w:type="dxa"/>
            <w:gridSpan w:val="2"/>
            <w:tcBorders>
              <w:top w:val="nil"/>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25" w:type="dxa"/>
            <w:tcBorders>
              <w:top w:val="nil"/>
              <w:left w:val="nil"/>
              <w:bottom w:val="single" w:sz="8" w:space="0" w:color="auto"/>
              <w:right w:val="single" w:sz="8" w:space="0" w:color="auto"/>
            </w:tcBorders>
            <w:shd w:val="clear" w:color="auto" w:fill="auto"/>
            <w:vAlign w:val="center"/>
            <w:hideMark/>
          </w:tcPr>
          <w:p w:rsidR="00DA29F9" w:rsidRPr="00DA29F9" w:rsidRDefault="00DA29F9" w:rsidP="00DA29F9">
            <w:pPr>
              <w:spacing w:before="20" w:after="20"/>
              <w:jc w:val="center"/>
              <w:rPr>
                <w:rFonts w:eastAsia="SimSun"/>
                <w:color w:val="000000"/>
                <w:sz w:val="20"/>
                <w:lang w:val="en-US" w:eastAsia="zh-CN"/>
              </w:rPr>
            </w:pPr>
            <w:r w:rsidRPr="00DA29F9">
              <w:rPr>
                <w:rFonts w:eastAsia="SimSun"/>
                <w:color w:val="000000"/>
                <w:sz w:val="20"/>
                <w:lang w:val="en-US" w:eastAsia="zh-CN"/>
              </w:rPr>
              <w:t xml:space="preserve">Free space loss for </w:t>
            </w:r>
            <w:r w:rsidRPr="00DA29F9">
              <w:rPr>
                <w:rFonts w:eastAsia="SimSun" w:hint="eastAsia"/>
                <w:color w:val="000000"/>
                <w:sz w:val="20"/>
                <w:lang w:val="en-US" w:eastAsia="zh-CN"/>
              </w:rPr>
              <w:t xml:space="preserve">2 </w:t>
            </w:r>
            <w:r w:rsidRPr="00DA29F9">
              <w:rPr>
                <w:rFonts w:eastAsia="SimSun"/>
                <w:color w:val="000000"/>
                <w:sz w:val="20"/>
                <w:lang w:val="en-US" w:eastAsia="zh-CN"/>
              </w:rPr>
              <w:t>m</w:t>
            </w:r>
            <w:r w:rsidRPr="00DA29F9">
              <w:rPr>
                <w:rFonts w:eastAsia="SimSun" w:hint="eastAsia"/>
                <w:color w:val="000000"/>
                <w:sz w:val="20"/>
                <w:lang w:val="en-US" w:eastAsia="zh-CN"/>
              </w:rPr>
              <w:t>etres</w:t>
            </w:r>
          </w:p>
        </w:tc>
      </w:tr>
      <w:tr w:rsidR="00DA29F9" w:rsidRPr="00077963" w:rsidTr="00965FC4">
        <w:trPr>
          <w:trHeight w:val="660"/>
          <w:jc w:val="center"/>
        </w:trPr>
        <w:tc>
          <w:tcPr>
            <w:tcW w:w="983" w:type="dxa"/>
            <w:tcBorders>
              <w:top w:val="single" w:sz="2" w:space="0" w:color="auto"/>
              <w:left w:val="single" w:sz="2" w:space="0" w:color="auto"/>
              <w:bottom w:val="single" w:sz="2" w:space="0" w:color="auto"/>
              <w:right w:val="single" w:sz="2"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m</w:t>
            </w:r>
          </w:p>
        </w:tc>
        <w:tc>
          <w:tcPr>
            <w:tcW w:w="2971" w:type="dxa"/>
            <w:tcBorders>
              <w:top w:val="single" w:sz="2" w:space="0" w:color="auto"/>
              <w:left w:val="single" w:sz="2" w:space="0" w:color="auto"/>
              <w:bottom w:val="single" w:sz="2" w:space="0" w:color="auto"/>
              <w:right w:val="single" w:sz="2"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hint="eastAsia"/>
                <w:color w:val="000000"/>
                <w:sz w:val="20"/>
                <w:lang w:eastAsia="zh-CN"/>
              </w:rPr>
              <w:t>Additional i</w:t>
            </w:r>
            <w:r w:rsidRPr="00077963">
              <w:rPr>
                <w:rFonts w:eastAsia="SimSun"/>
                <w:color w:val="000000"/>
                <w:sz w:val="20"/>
                <w:lang w:eastAsia="zh-CN"/>
              </w:rPr>
              <w:t>solation requirement</w:t>
            </w:r>
          </w:p>
          <w:p w:rsidR="00DA29F9" w:rsidRPr="00077963" w:rsidRDefault="00DA29F9" w:rsidP="00DA29F9">
            <w:pPr>
              <w:spacing w:before="20" w:after="20"/>
              <w:jc w:val="center"/>
              <w:rPr>
                <w:rFonts w:eastAsia="SimSun"/>
                <w:color w:val="000000"/>
                <w:sz w:val="20"/>
                <w:lang w:eastAsia="zh-CN"/>
              </w:rPr>
            </w:pPr>
            <w:r w:rsidRPr="00077963">
              <w:rPr>
                <w:rFonts w:eastAsia="SimSun" w:hint="eastAsia"/>
                <w:color w:val="000000"/>
                <w:sz w:val="20"/>
                <w:lang w:eastAsia="zh-CN"/>
              </w:rPr>
              <w:t>(2</w:t>
            </w:r>
            <w:r>
              <w:rPr>
                <w:rFonts w:eastAsia="SimSun"/>
                <w:color w:val="000000"/>
                <w:sz w:val="20"/>
                <w:lang w:eastAsia="zh-CN"/>
              </w:rPr>
              <w:t xml:space="preserve"> </w:t>
            </w:r>
            <w:r w:rsidRPr="00077963">
              <w:rPr>
                <w:rFonts w:eastAsia="SimSun" w:hint="eastAsia"/>
                <w:color w:val="000000"/>
                <w:sz w:val="20"/>
                <w:lang w:eastAsia="zh-CN"/>
              </w:rPr>
              <w:t>m separation)</w:t>
            </w:r>
          </w:p>
        </w:tc>
        <w:tc>
          <w:tcPr>
            <w:tcW w:w="2220" w:type="dxa"/>
            <w:gridSpan w:val="4"/>
            <w:tcBorders>
              <w:top w:val="single" w:sz="2" w:space="0" w:color="auto"/>
              <w:left w:val="single" w:sz="2" w:space="0" w:color="auto"/>
              <w:bottom w:val="single" w:sz="2" w:space="0" w:color="auto"/>
              <w:right w:val="single" w:sz="2"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35.87</w:t>
            </w:r>
          </w:p>
        </w:tc>
        <w:tc>
          <w:tcPr>
            <w:tcW w:w="1240" w:type="dxa"/>
            <w:gridSpan w:val="2"/>
            <w:tcBorders>
              <w:top w:val="single" w:sz="2" w:space="0" w:color="auto"/>
              <w:left w:val="single" w:sz="2" w:space="0" w:color="auto"/>
              <w:bottom w:val="single" w:sz="2" w:space="0" w:color="auto"/>
              <w:right w:val="single" w:sz="2"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32" w:type="dxa"/>
            <w:gridSpan w:val="2"/>
            <w:tcBorders>
              <w:top w:val="single" w:sz="2" w:space="0" w:color="auto"/>
              <w:left w:val="single" w:sz="2" w:space="0" w:color="auto"/>
              <w:bottom w:val="single" w:sz="2" w:space="0" w:color="auto"/>
              <w:right w:val="single" w:sz="2" w:space="0" w:color="auto"/>
            </w:tcBorders>
            <w:shd w:val="clear" w:color="000000" w:fill="D7E4BC"/>
            <w:vAlign w:val="center"/>
            <w:hideMark/>
          </w:tcPr>
          <w:p w:rsidR="00DA29F9" w:rsidRPr="00965FC4" w:rsidRDefault="00965FC4" w:rsidP="00965FC4">
            <w:pPr>
              <w:spacing w:before="20" w:after="20"/>
              <w:jc w:val="center"/>
              <w:rPr>
                <w:rFonts w:eastAsia="SimSun"/>
                <w:color w:val="000000"/>
                <w:sz w:val="20"/>
                <w:lang w:eastAsia="zh-CN"/>
              </w:rPr>
            </w:pPr>
            <w:r w:rsidRPr="00965FC4">
              <w:rPr>
                <w:rFonts w:eastAsia="SimSun"/>
                <w:color w:val="000000"/>
                <w:sz w:val="20"/>
                <w:lang w:eastAsia="zh-CN"/>
              </w:rPr>
              <w:t>(i</w:t>
            </w:r>
            <w:r>
              <w:rPr>
                <w:rFonts w:eastAsia="SimSun"/>
                <w:color w:val="000000"/>
                <w:sz w:val="20"/>
                <w:lang w:eastAsia="zh-CN"/>
              </w:rPr>
              <w:t xml:space="preserve"> – l) – </w:t>
            </w:r>
            <w:r w:rsidR="00DA29F9" w:rsidRPr="00965FC4">
              <w:rPr>
                <w:rFonts w:eastAsia="SimSun"/>
                <w:color w:val="000000"/>
                <w:sz w:val="20"/>
                <w:lang w:eastAsia="zh-CN"/>
              </w:rPr>
              <w:t>k</w:t>
            </w:r>
          </w:p>
        </w:tc>
      </w:tr>
      <w:tr w:rsidR="00DA29F9" w:rsidRPr="00230BC7" w:rsidTr="00965FC4">
        <w:trPr>
          <w:trHeight w:val="525"/>
          <w:jc w:val="center"/>
        </w:trPr>
        <w:tc>
          <w:tcPr>
            <w:tcW w:w="983" w:type="dxa"/>
            <w:tcBorders>
              <w:top w:val="single" w:sz="2" w:space="0" w:color="auto"/>
              <w:left w:val="single" w:sz="8" w:space="0" w:color="auto"/>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l</w:t>
            </w:r>
          </w:p>
        </w:tc>
        <w:tc>
          <w:tcPr>
            <w:tcW w:w="2971" w:type="dxa"/>
            <w:tcBorders>
              <w:top w:val="single" w:sz="2" w:space="0" w:color="auto"/>
              <w:left w:val="nil"/>
              <w:bottom w:val="single" w:sz="8" w:space="0" w:color="auto"/>
              <w:right w:val="single" w:sz="8" w:space="0" w:color="auto"/>
            </w:tcBorders>
            <w:shd w:val="clear" w:color="auto" w:fill="auto"/>
            <w:vAlign w:val="center"/>
            <w:hideMark/>
          </w:tcPr>
          <w:p w:rsidR="00DA29F9" w:rsidRPr="00077963" w:rsidRDefault="00DA29F9" w:rsidP="00965FC4">
            <w:pPr>
              <w:spacing w:before="20" w:after="20"/>
              <w:jc w:val="center"/>
              <w:rPr>
                <w:rFonts w:eastAsia="SimSun"/>
                <w:color w:val="000000"/>
                <w:sz w:val="20"/>
                <w:lang w:eastAsia="zh-CN"/>
              </w:rPr>
            </w:pPr>
            <w:r w:rsidRPr="00077963">
              <w:rPr>
                <w:rFonts w:eastAsia="SimSun"/>
                <w:color w:val="000000"/>
                <w:sz w:val="20"/>
                <w:lang w:eastAsia="zh-CN"/>
              </w:rPr>
              <w:t xml:space="preserve">Transmission loss for </w:t>
            </w:r>
            <w:r>
              <w:rPr>
                <w:rFonts w:eastAsia="SimSun"/>
                <w:color w:val="000000"/>
                <w:sz w:val="20"/>
                <w:lang w:eastAsia="zh-CN"/>
              </w:rPr>
              <w:br/>
            </w:r>
            <w:r w:rsidRPr="00077963">
              <w:rPr>
                <w:rFonts w:eastAsia="SimSun"/>
                <w:color w:val="000000"/>
                <w:sz w:val="20"/>
                <w:lang w:eastAsia="zh-CN"/>
              </w:rPr>
              <w:t>3 m</w:t>
            </w:r>
          </w:p>
        </w:tc>
        <w:tc>
          <w:tcPr>
            <w:tcW w:w="2220" w:type="dxa"/>
            <w:gridSpan w:val="4"/>
            <w:tcBorders>
              <w:top w:val="single" w:sz="2"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49.41</w:t>
            </w:r>
          </w:p>
        </w:tc>
        <w:tc>
          <w:tcPr>
            <w:tcW w:w="1240" w:type="dxa"/>
            <w:gridSpan w:val="2"/>
            <w:tcBorders>
              <w:top w:val="single" w:sz="2" w:space="0" w:color="auto"/>
              <w:left w:val="nil"/>
              <w:bottom w:val="single" w:sz="8" w:space="0" w:color="auto"/>
              <w:right w:val="single" w:sz="8" w:space="0" w:color="auto"/>
            </w:tcBorders>
            <w:shd w:val="clear" w:color="auto" w:fill="auto"/>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32" w:type="dxa"/>
            <w:gridSpan w:val="2"/>
            <w:tcBorders>
              <w:top w:val="single" w:sz="2" w:space="0" w:color="auto"/>
              <w:left w:val="nil"/>
              <w:bottom w:val="single" w:sz="8" w:space="0" w:color="auto"/>
              <w:right w:val="single" w:sz="8" w:space="0" w:color="auto"/>
            </w:tcBorders>
            <w:shd w:val="clear" w:color="auto" w:fill="auto"/>
            <w:vAlign w:val="center"/>
            <w:hideMark/>
          </w:tcPr>
          <w:p w:rsidR="00DA29F9" w:rsidRPr="00DA29F9" w:rsidRDefault="00DA29F9" w:rsidP="00DA29F9">
            <w:pPr>
              <w:spacing w:before="20" w:after="20"/>
              <w:jc w:val="center"/>
              <w:rPr>
                <w:rFonts w:eastAsia="SimSun"/>
                <w:color w:val="000000"/>
                <w:sz w:val="20"/>
                <w:lang w:val="en-US" w:eastAsia="zh-CN"/>
              </w:rPr>
            </w:pPr>
            <w:r w:rsidRPr="00DA29F9">
              <w:rPr>
                <w:rFonts w:eastAsia="SimSun"/>
                <w:color w:val="000000"/>
                <w:sz w:val="20"/>
                <w:lang w:val="en-US" w:eastAsia="zh-CN"/>
              </w:rPr>
              <w:t xml:space="preserve">Free space loss for </w:t>
            </w:r>
            <w:r w:rsidRPr="00DA29F9">
              <w:rPr>
                <w:rFonts w:eastAsia="SimSun" w:hint="eastAsia"/>
                <w:color w:val="000000"/>
                <w:sz w:val="20"/>
                <w:lang w:val="en-US" w:eastAsia="zh-CN"/>
              </w:rPr>
              <w:t>3</w:t>
            </w:r>
            <w:r w:rsidRPr="00DA29F9">
              <w:rPr>
                <w:rFonts w:eastAsia="SimSun"/>
                <w:color w:val="000000"/>
                <w:sz w:val="20"/>
                <w:lang w:val="en-US" w:eastAsia="zh-CN"/>
              </w:rPr>
              <w:t xml:space="preserve"> metre</w:t>
            </w:r>
            <w:r w:rsidRPr="00DA29F9">
              <w:rPr>
                <w:rFonts w:eastAsia="SimSun" w:hint="eastAsia"/>
                <w:color w:val="000000"/>
                <w:sz w:val="20"/>
                <w:lang w:val="en-US" w:eastAsia="zh-CN"/>
              </w:rPr>
              <w:t>s</w:t>
            </w:r>
          </w:p>
        </w:tc>
      </w:tr>
      <w:tr w:rsidR="00DA29F9" w:rsidRPr="00077963" w:rsidTr="00965FC4">
        <w:trPr>
          <w:trHeight w:val="525"/>
          <w:jc w:val="center"/>
        </w:trPr>
        <w:tc>
          <w:tcPr>
            <w:tcW w:w="983" w:type="dxa"/>
            <w:tcBorders>
              <w:top w:val="nil"/>
              <w:left w:val="single" w:sz="8" w:space="0" w:color="auto"/>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m</w:t>
            </w:r>
          </w:p>
        </w:tc>
        <w:tc>
          <w:tcPr>
            <w:tcW w:w="2971" w:type="dxa"/>
            <w:tcBorders>
              <w:top w:val="nil"/>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hint="eastAsia"/>
                <w:color w:val="000000"/>
                <w:sz w:val="20"/>
                <w:lang w:eastAsia="zh-CN"/>
              </w:rPr>
              <w:t>Additional i</w:t>
            </w:r>
            <w:r w:rsidRPr="00077963">
              <w:rPr>
                <w:rFonts w:eastAsia="SimSun"/>
                <w:color w:val="000000"/>
                <w:sz w:val="20"/>
                <w:lang w:eastAsia="zh-CN"/>
              </w:rPr>
              <w:t>solation requirement</w:t>
            </w:r>
          </w:p>
          <w:p w:rsidR="00DA29F9" w:rsidRPr="00077963" w:rsidRDefault="00DA29F9" w:rsidP="00DA29F9">
            <w:pPr>
              <w:spacing w:before="20" w:after="20"/>
              <w:jc w:val="center"/>
              <w:rPr>
                <w:rFonts w:eastAsia="SimSun"/>
                <w:color w:val="000000"/>
                <w:sz w:val="20"/>
                <w:lang w:eastAsia="zh-CN"/>
              </w:rPr>
            </w:pPr>
            <w:r w:rsidRPr="00077963">
              <w:rPr>
                <w:rFonts w:eastAsia="SimSun" w:hint="eastAsia"/>
                <w:color w:val="000000"/>
                <w:sz w:val="20"/>
                <w:lang w:eastAsia="zh-CN"/>
              </w:rPr>
              <w:t>(3</w:t>
            </w:r>
            <w:r>
              <w:rPr>
                <w:rFonts w:eastAsia="SimSun"/>
                <w:color w:val="000000"/>
                <w:sz w:val="20"/>
                <w:lang w:eastAsia="zh-CN"/>
              </w:rPr>
              <w:t xml:space="preserve"> </w:t>
            </w:r>
            <w:r w:rsidRPr="00077963">
              <w:rPr>
                <w:rFonts w:eastAsia="SimSun" w:hint="eastAsia"/>
                <w:color w:val="000000"/>
                <w:sz w:val="20"/>
                <w:lang w:eastAsia="zh-CN"/>
              </w:rPr>
              <w:t>m separation)</w:t>
            </w:r>
          </w:p>
        </w:tc>
        <w:tc>
          <w:tcPr>
            <w:tcW w:w="2220" w:type="dxa"/>
            <w:gridSpan w:val="4"/>
            <w:tcBorders>
              <w:top w:val="single" w:sz="8" w:space="0" w:color="auto"/>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32.35</w:t>
            </w:r>
          </w:p>
        </w:tc>
        <w:tc>
          <w:tcPr>
            <w:tcW w:w="1240" w:type="dxa"/>
            <w:gridSpan w:val="2"/>
            <w:tcBorders>
              <w:top w:val="nil"/>
              <w:left w:val="nil"/>
              <w:bottom w:val="single" w:sz="8" w:space="0" w:color="auto"/>
              <w:right w:val="single" w:sz="8" w:space="0" w:color="auto"/>
            </w:tcBorders>
            <w:shd w:val="clear" w:color="000000" w:fill="D7E4BC"/>
            <w:vAlign w:val="center"/>
            <w:hideMark/>
          </w:tcPr>
          <w:p w:rsidR="00DA29F9" w:rsidRPr="00077963" w:rsidRDefault="00DA29F9" w:rsidP="00DA29F9">
            <w:pPr>
              <w:spacing w:before="20" w:after="20"/>
              <w:jc w:val="center"/>
              <w:rPr>
                <w:rFonts w:eastAsia="SimSun"/>
                <w:color w:val="000000"/>
                <w:sz w:val="20"/>
                <w:lang w:eastAsia="zh-CN"/>
              </w:rPr>
            </w:pPr>
            <w:r w:rsidRPr="00077963">
              <w:rPr>
                <w:rFonts w:eastAsia="SimSun"/>
                <w:color w:val="000000"/>
                <w:sz w:val="20"/>
                <w:lang w:eastAsia="zh-CN"/>
              </w:rPr>
              <w:t>dB</w:t>
            </w:r>
          </w:p>
        </w:tc>
        <w:tc>
          <w:tcPr>
            <w:tcW w:w="1932" w:type="dxa"/>
            <w:gridSpan w:val="2"/>
            <w:tcBorders>
              <w:top w:val="nil"/>
              <w:left w:val="nil"/>
              <w:bottom w:val="single" w:sz="8" w:space="0" w:color="auto"/>
              <w:right w:val="single" w:sz="8" w:space="0" w:color="auto"/>
            </w:tcBorders>
            <w:shd w:val="clear" w:color="000000" w:fill="D7E4BC"/>
            <w:vAlign w:val="center"/>
            <w:hideMark/>
          </w:tcPr>
          <w:p w:rsidR="00DA29F9" w:rsidRPr="00077963" w:rsidRDefault="00965FC4" w:rsidP="00DA29F9">
            <w:pPr>
              <w:spacing w:before="20" w:after="20"/>
              <w:jc w:val="center"/>
              <w:rPr>
                <w:rFonts w:eastAsia="SimSun"/>
                <w:color w:val="000000"/>
                <w:sz w:val="20"/>
                <w:lang w:eastAsia="zh-CN"/>
              </w:rPr>
            </w:pPr>
            <w:r w:rsidRPr="00965FC4">
              <w:rPr>
                <w:rFonts w:eastAsia="SimSun"/>
                <w:color w:val="000000"/>
                <w:sz w:val="20"/>
                <w:lang w:eastAsia="zh-CN"/>
              </w:rPr>
              <w:t>(i</w:t>
            </w:r>
            <w:r>
              <w:rPr>
                <w:rFonts w:eastAsia="SimSun"/>
                <w:color w:val="000000"/>
                <w:sz w:val="20"/>
                <w:lang w:eastAsia="zh-CN"/>
              </w:rPr>
              <w:t xml:space="preserve"> – l) – </w:t>
            </w:r>
            <w:r w:rsidRPr="00965FC4">
              <w:rPr>
                <w:rFonts w:eastAsia="SimSun"/>
                <w:color w:val="000000"/>
                <w:sz w:val="20"/>
                <w:lang w:eastAsia="zh-CN"/>
              </w:rPr>
              <w:t>k</w:t>
            </w:r>
          </w:p>
        </w:tc>
      </w:tr>
    </w:tbl>
    <w:p w:rsidR="00DA29F9" w:rsidRPr="001778E0" w:rsidRDefault="00DA29F9" w:rsidP="00DA29F9">
      <w:pPr>
        <w:pStyle w:val="Heading3"/>
        <w:rPr>
          <w:b w:val="0"/>
        </w:rPr>
      </w:pPr>
      <w:r>
        <w:lastRenderedPageBreak/>
        <w:t>4.2.2</w:t>
      </w:r>
      <w:r>
        <w:tab/>
      </w:r>
      <w:r w:rsidRPr="00F96413">
        <w:t>Simulation</w:t>
      </w:r>
      <w:r w:rsidRPr="001778E0">
        <w:t xml:space="preserve"> analysis</w:t>
      </w:r>
    </w:p>
    <w:p w:rsidR="00DA29F9" w:rsidRPr="00DA29F9" w:rsidRDefault="00DA29F9" w:rsidP="00DA29F9">
      <w:pPr>
        <w:pStyle w:val="Heading4"/>
        <w:rPr>
          <w:lang w:val="en-US"/>
        </w:rPr>
      </w:pPr>
      <w:r w:rsidRPr="00DA29F9">
        <w:rPr>
          <w:lang w:val="en-US"/>
        </w:rPr>
        <w:t>4.2.2.1</w:t>
      </w:r>
      <w:r w:rsidRPr="00DA29F9">
        <w:rPr>
          <w:lang w:val="en-US"/>
        </w:rPr>
        <w:tab/>
        <w:t>Simulation assumptions for co-existence simulations</w:t>
      </w:r>
    </w:p>
    <w:p w:rsidR="00DA29F9" w:rsidRPr="00DA29F9" w:rsidRDefault="00DA29F9" w:rsidP="00DA29F9">
      <w:pPr>
        <w:pStyle w:val="enumlev1"/>
        <w:rPr>
          <w:lang w:val="en-US"/>
        </w:rPr>
      </w:pPr>
      <w:r w:rsidRPr="00DA29F9">
        <w:rPr>
          <w:rFonts w:eastAsiaTheme="minorEastAsia"/>
          <w:lang w:val="en-US"/>
        </w:rPr>
        <w:t>1)</w:t>
      </w:r>
      <w:r w:rsidRPr="00DA29F9">
        <w:rPr>
          <w:rFonts w:eastAsiaTheme="minorEastAsia"/>
          <w:lang w:val="en-US"/>
        </w:rPr>
        <w:tab/>
      </w:r>
      <w:r w:rsidRPr="00DA29F9">
        <w:rPr>
          <w:rFonts w:eastAsiaTheme="minorEastAsia" w:hint="eastAsia"/>
          <w:lang w:val="en-US"/>
        </w:rPr>
        <w:t>Topology</w:t>
      </w:r>
    </w:p>
    <w:p w:rsidR="00DA29F9" w:rsidRPr="00DA29F9" w:rsidRDefault="00DA29F9" w:rsidP="00DA29F9">
      <w:pPr>
        <w:rPr>
          <w:lang w:val="en-US" w:eastAsia="zh-CN"/>
        </w:rPr>
      </w:pPr>
      <w:r w:rsidRPr="00DA29F9">
        <w:rPr>
          <w:lang w:val="en-US"/>
        </w:rPr>
        <w:t xml:space="preserve">It is </w:t>
      </w:r>
      <w:r w:rsidRPr="00DA29F9">
        <w:rPr>
          <w:b/>
          <w:lang w:val="en-US"/>
        </w:rPr>
        <w:t>assumed</w:t>
      </w:r>
      <w:r w:rsidRPr="00DA29F9">
        <w:rPr>
          <w:lang w:val="en-US"/>
        </w:rPr>
        <w:t xml:space="preserve"> that both </w:t>
      </w:r>
      <w:r w:rsidRPr="00DA29F9">
        <w:rPr>
          <w:rFonts w:hint="eastAsia"/>
          <w:lang w:val="en-US"/>
        </w:rPr>
        <w:t>LTE systems</w:t>
      </w:r>
      <w:r w:rsidRPr="00DA29F9">
        <w:rPr>
          <w:lang w:val="en-US"/>
        </w:rPr>
        <w:t xml:space="preserve"> </w:t>
      </w:r>
      <w:r w:rsidRPr="00DA29F9">
        <w:rPr>
          <w:rFonts w:hint="eastAsia"/>
          <w:lang w:val="en-US"/>
        </w:rPr>
        <w:t xml:space="preserve">are composed of 19 base stations (57 sectors), </w:t>
      </w:r>
      <w:r w:rsidRPr="00DA29F9">
        <w:rPr>
          <w:lang w:val="en-US"/>
        </w:rPr>
        <w:t xml:space="preserve">where the base stations are placed in the middle of </w:t>
      </w:r>
      <w:r w:rsidRPr="00DA29F9">
        <w:rPr>
          <w:rFonts w:hint="eastAsia"/>
          <w:lang w:val="en-US"/>
        </w:rPr>
        <w:t>3 sectors</w:t>
      </w:r>
      <w:r w:rsidRPr="00DA29F9">
        <w:rPr>
          <w:lang w:val="en-US"/>
        </w:rPr>
        <w:t xml:space="preserve">. </w:t>
      </w:r>
      <w:r w:rsidRPr="00DA29F9">
        <w:rPr>
          <w:rFonts w:hint="eastAsia"/>
          <w:lang w:val="en-US"/>
        </w:rPr>
        <w:t xml:space="preserve">The </w:t>
      </w:r>
      <w:r w:rsidRPr="00DA29F9">
        <w:rPr>
          <w:lang w:val="en-US"/>
        </w:rPr>
        <w:t>wrap-around technique is applied.</w:t>
      </w:r>
      <w:r w:rsidRPr="00DA29F9">
        <w:rPr>
          <w:rFonts w:hint="eastAsia"/>
          <w:lang w:val="en-US" w:eastAsia="zh-CN"/>
        </w:rPr>
        <w:t xml:space="preserve"> Co-sit</w:t>
      </w:r>
      <w:r w:rsidRPr="00DA29F9">
        <w:rPr>
          <w:lang w:val="en-US" w:eastAsia="zh-CN"/>
        </w:rPr>
        <w:t>ing</w:t>
      </w:r>
      <w:r w:rsidRPr="00DA29F9">
        <w:rPr>
          <w:rFonts w:hint="eastAsia"/>
          <w:lang w:val="en-US" w:eastAsia="zh-CN"/>
        </w:rPr>
        <w:t xml:space="preserve">, where </w:t>
      </w:r>
      <w:r w:rsidRPr="00DA29F9">
        <w:rPr>
          <w:lang w:val="en-US" w:eastAsia="zh-CN"/>
        </w:rPr>
        <w:t xml:space="preserve">the BSs of </w:t>
      </w:r>
      <w:r w:rsidRPr="00DA29F9">
        <w:rPr>
          <w:rFonts w:hint="eastAsia"/>
          <w:lang w:val="en-US" w:eastAsia="zh-CN"/>
        </w:rPr>
        <w:t>one system are co-located in the same sites of the other system, is considered in this study.</w:t>
      </w:r>
    </w:p>
    <w:p w:rsidR="00DA29F9" w:rsidRPr="00DA29F9" w:rsidRDefault="00DA29F9" w:rsidP="00DA29F9">
      <w:pPr>
        <w:keepNext/>
        <w:keepLines/>
        <w:suppressLineNumbers/>
        <w:spacing w:before="480" w:after="120"/>
        <w:jc w:val="center"/>
        <w:rPr>
          <w:rFonts w:eastAsiaTheme="minorEastAsia"/>
          <w:caps/>
          <w:sz w:val="20"/>
          <w:lang w:val="en-US" w:eastAsia="zh-CN"/>
        </w:rPr>
      </w:pPr>
      <w:r w:rsidRPr="00DA29F9">
        <w:rPr>
          <w:rFonts w:eastAsiaTheme="minorEastAsia" w:hint="eastAsia"/>
          <w:caps/>
          <w:sz w:val="20"/>
          <w:lang w:val="en-US" w:eastAsia="zh-CN"/>
        </w:rPr>
        <w:t xml:space="preserve">Figure </w:t>
      </w:r>
      <w:r w:rsidRPr="00DA29F9">
        <w:rPr>
          <w:rFonts w:eastAsiaTheme="minorEastAsia"/>
          <w:caps/>
          <w:sz w:val="20"/>
          <w:lang w:val="en-US" w:eastAsia="zh-CN"/>
        </w:rPr>
        <w:t>4</w:t>
      </w:r>
    </w:p>
    <w:p w:rsidR="00DA29F9" w:rsidRPr="00DA29F9" w:rsidRDefault="00DA29F9" w:rsidP="00DA29F9">
      <w:pPr>
        <w:keepNext/>
        <w:keepLines/>
        <w:suppressLineNumbers/>
        <w:spacing w:after="480"/>
        <w:jc w:val="center"/>
        <w:rPr>
          <w:rFonts w:ascii="Times New Roman Bold" w:eastAsiaTheme="minorEastAsia" w:hAnsi="Times New Roman Bold"/>
          <w:b/>
          <w:sz w:val="20"/>
          <w:lang w:val="en-US" w:eastAsia="zh-CN"/>
        </w:rPr>
      </w:pPr>
      <w:r w:rsidRPr="00DA29F9">
        <w:rPr>
          <w:rFonts w:ascii="Times New Roman Bold" w:eastAsiaTheme="minorEastAsia" w:hAnsi="Times New Roman Bold" w:hint="eastAsia"/>
          <w:b/>
          <w:sz w:val="20"/>
          <w:lang w:val="en-US" w:eastAsia="zh-CN"/>
        </w:rPr>
        <w:t>Topology of one LTE system</w:t>
      </w:r>
    </w:p>
    <w:p w:rsidR="00DA29F9" w:rsidRPr="00BB4E68" w:rsidRDefault="00DA29F9" w:rsidP="00DA29F9">
      <w:pPr>
        <w:keepNext/>
        <w:suppressLineNumbers/>
        <w:jc w:val="center"/>
        <w:rPr>
          <w:rFonts w:eastAsiaTheme="minorEastAsia"/>
        </w:rPr>
      </w:pPr>
      <w:r w:rsidRPr="00BB4E68">
        <w:rPr>
          <w:rFonts w:eastAsiaTheme="minorEastAsia"/>
          <w:noProof/>
          <w:lang w:val="en-US" w:eastAsia="zh-CN"/>
        </w:rPr>
        <w:drawing>
          <wp:inline distT="0" distB="0" distL="0" distR="0" wp14:anchorId="13841214" wp14:editId="4CB6516C">
            <wp:extent cx="3077210" cy="2830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830830"/>
                    </a:xfrm>
                    <a:prstGeom prst="rect">
                      <a:avLst/>
                    </a:prstGeom>
                    <a:noFill/>
                    <a:ln>
                      <a:noFill/>
                    </a:ln>
                  </pic:spPr>
                </pic:pic>
              </a:graphicData>
            </a:graphic>
          </wp:inline>
        </w:drawing>
      </w:r>
    </w:p>
    <w:p w:rsidR="00DA29F9" w:rsidRPr="00DA29F9" w:rsidRDefault="00DA29F9" w:rsidP="00DB1BCB">
      <w:pPr>
        <w:pStyle w:val="enumlev1"/>
        <w:spacing w:before="180"/>
        <w:rPr>
          <w:lang w:val="en-US"/>
        </w:rPr>
      </w:pPr>
      <w:r w:rsidRPr="00DA29F9">
        <w:rPr>
          <w:rFonts w:eastAsiaTheme="minorEastAsia"/>
          <w:lang w:val="en-US"/>
        </w:rPr>
        <w:t>2)</w:t>
      </w:r>
      <w:r w:rsidRPr="00DA29F9">
        <w:rPr>
          <w:rFonts w:eastAsiaTheme="minorEastAsia"/>
          <w:lang w:val="en-US"/>
        </w:rPr>
        <w:tab/>
        <w:t>Scheduler</w:t>
      </w:r>
    </w:p>
    <w:p w:rsidR="00DA29F9" w:rsidRPr="00DA29F9" w:rsidRDefault="00DA29F9" w:rsidP="00DB1BCB">
      <w:pPr>
        <w:spacing w:before="180"/>
        <w:rPr>
          <w:lang w:val="en-US"/>
        </w:rPr>
      </w:pPr>
      <w:r w:rsidRPr="00DA29F9">
        <w:rPr>
          <w:lang w:val="en-US"/>
        </w:rPr>
        <w:t>In the simulation, a round robin scheduler is used.</w:t>
      </w:r>
    </w:p>
    <w:p w:rsidR="00DA29F9" w:rsidRPr="00DA29F9" w:rsidRDefault="00DA29F9" w:rsidP="00DB1BCB">
      <w:pPr>
        <w:pStyle w:val="enumlev1"/>
        <w:spacing w:before="180"/>
        <w:rPr>
          <w:lang w:val="en-US"/>
        </w:rPr>
      </w:pPr>
      <w:r w:rsidRPr="00DA29F9">
        <w:rPr>
          <w:rFonts w:eastAsiaTheme="minorEastAsia"/>
          <w:lang w:val="en-US"/>
        </w:rPr>
        <w:t>3)</w:t>
      </w:r>
      <w:r w:rsidRPr="00DA29F9">
        <w:rPr>
          <w:rFonts w:eastAsiaTheme="minorEastAsia"/>
          <w:lang w:val="en-US"/>
        </w:rPr>
        <w:tab/>
        <w:t>Simulated services</w:t>
      </w:r>
    </w:p>
    <w:p w:rsidR="00DA29F9" w:rsidRPr="00DA29F9" w:rsidRDefault="00DA29F9" w:rsidP="00DB1BCB">
      <w:pPr>
        <w:spacing w:before="180"/>
        <w:rPr>
          <w:lang w:val="en-US"/>
        </w:rPr>
      </w:pPr>
      <w:r w:rsidRPr="00DA29F9">
        <w:rPr>
          <w:rFonts w:hint="eastAsia"/>
          <w:lang w:val="en-US"/>
        </w:rPr>
        <w:t xml:space="preserve">When using </w:t>
      </w:r>
      <w:r w:rsidRPr="00DA29F9">
        <w:rPr>
          <w:lang w:val="en-US"/>
        </w:rPr>
        <w:t xml:space="preserve">a </w:t>
      </w:r>
      <w:r w:rsidRPr="00DA29F9">
        <w:rPr>
          <w:rFonts w:hint="eastAsia"/>
          <w:lang w:val="en-US"/>
        </w:rPr>
        <w:t xml:space="preserve">round robin scheduler, </w:t>
      </w:r>
      <w:r w:rsidRPr="00DA29F9">
        <w:rPr>
          <w:lang w:val="en-US"/>
        </w:rPr>
        <w:t>full buffer traffic service is simulated.</w:t>
      </w:r>
    </w:p>
    <w:p w:rsidR="00DA29F9" w:rsidRPr="00DA29F9" w:rsidRDefault="00DA29F9" w:rsidP="00DB1BCB">
      <w:pPr>
        <w:pStyle w:val="enumlev1"/>
        <w:spacing w:before="180"/>
        <w:rPr>
          <w:lang w:val="en-US"/>
        </w:rPr>
      </w:pPr>
      <w:r w:rsidRPr="00DA29F9">
        <w:rPr>
          <w:rFonts w:eastAsiaTheme="minorEastAsia"/>
          <w:lang w:val="en-US"/>
        </w:rPr>
        <w:t>4)</w:t>
      </w:r>
      <w:r w:rsidRPr="00DA29F9">
        <w:rPr>
          <w:rFonts w:eastAsiaTheme="minorEastAsia"/>
          <w:lang w:val="en-US"/>
        </w:rPr>
        <w:tab/>
      </w:r>
      <w:r w:rsidRPr="00DA29F9">
        <w:rPr>
          <w:rFonts w:eastAsiaTheme="minorEastAsia" w:hint="eastAsia"/>
          <w:lang w:val="en-US"/>
        </w:rPr>
        <w:t>ACIR model</w:t>
      </w:r>
    </w:p>
    <w:p w:rsidR="00DA29F9" w:rsidRPr="00DA29F9" w:rsidRDefault="00DA29F9" w:rsidP="00DB1BCB">
      <w:pPr>
        <w:spacing w:before="180"/>
        <w:rPr>
          <w:lang w:val="en-US"/>
        </w:rPr>
      </w:pPr>
      <w:r w:rsidRPr="00DA29F9">
        <w:rPr>
          <w:lang w:val="en-US"/>
        </w:rPr>
        <w:t xml:space="preserve">For uplink it is assumed that the ACIR is dominated by the UE ACLR. The ACLR model is </w:t>
      </w:r>
      <w:r w:rsidRPr="00DA29F9">
        <w:rPr>
          <w:rFonts w:hint="eastAsia"/>
          <w:lang w:val="en-US"/>
        </w:rPr>
        <w:t xml:space="preserve">referenced </w:t>
      </w:r>
      <w:r w:rsidRPr="00DA29F9">
        <w:rPr>
          <w:lang w:val="en-US"/>
        </w:rPr>
        <w:t>from [4].</w:t>
      </w:r>
    </w:p>
    <w:p w:rsidR="00DA29F9" w:rsidRPr="00DA29F9" w:rsidRDefault="00DA29F9" w:rsidP="00DB1BCB">
      <w:pPr>
        <w:pStyle w:val="enumlev1"/>
        <w:spacing w:before="180"/>
        <w:rPr>
          <w:lang w:val="en-US"/>
        </w:rPr>
      </w:pPr>
      <w:r w:rsidRPr="00DA29F9">
        <w:rPr>
          <w:rFonts w:eastAsiaTheme="minorEastAsia"/>
          <w:lang w:val="en-US"/>
        </w:rPr>
        <w:t>5)</w:t>
      </w:r>
      <w:r w:rsidRPr="00DA29F9">
        <w:rPr>
          <w:rFonts w:eastAsiaTheme="minorEastAsia"/>
          <w:lang w:val="en-US"/>
        </w:rPr>
        <w:tab/>
        <w:t>Power control</w:t>
      </w:r>
    </w:p>
    <w:p w:rsidR="00DA29F9" w:rsidRPr="00DA29F9" w:rsidRDefault="00DA29F9" w:rsidP="00DB1BCB">
      <w:pPr>
        <w:spacing w:before="180"/>
        <w:rPr>
          <w:lang w:val="en-US"/>
        </w:rPr>
      </w:pPr>
      <w:r w:rsidRPr="00DA29F9">
        <w:rPr>
          <w:rFonts w:hint="eastAsia"/>
          <w:lang w:val="en-US"/>
        </w:rPr>
        <w:t xml:space="preserve">For </w:t>
      </w:r>
      <w:r w:rsidRPr="00DA29F9">
        <w:rPr>
          <w:lang w:val="en-US"/>
        </w:rPr>
        <w:t xml:space="preserve">the </w:t>
      </w:r>
      <w:r w:rsidRPr="00DA29F9">
        <w:rPr>
          <w:rFonts w:hint="eastAsia"/>
          <w:lang w:val="en-US"/>
        </w:rPr>
        <w:t>LTE system uplink, t</w:t>
      </w:r>
      <w:r w:rsidRPr="00DA29F9">
        <w:rPr>
          <w:lang w:val="en-US"/>
        </w:rPr>
        <w:t xml:space="preserve">he following power control equation </w:t>
      </w:r>
      <w:r w:rsidRPr="00DA29F9">
        <w:rPr>
          <w:rFonts w:hint="eastAsia"/>
          <w:lang w:val="en-US"/>
        </w:rPr>
        <w:t xml:space="preserve">which refers </w:t>
      </w:r>
      <w:r w:rsidRPr="00DA29F9">
        <w:rPr>
          <w:lang w:val="en-US"/>
        </w:rPr>
        <w:t>from [4]</w:t>
      </w:r>
      <w:r w:rsidRPr="00DA29F9">
        <w:rPr>
          <w:rFonts w:hint="eastAsia"/>
          <w:lang w:val="en-US"/>
        </w:rPr>
        <w:t xml:space="preserve"> </w:t>
      </w:r>
      <w:r w:rsidRPr="00DA29F9">
        <w:rPr>
          <w:lang w:val="en-US"/>
        </w:rPr>
        <w:t>shall be used for the uplink compatibility simulations:</w:t>
      </w:r>
    </w:p>
    <w:p w:rsidR="00DA29F9" w:rsidRPr="00033ABD" w:rsidRDefault="00DA29F9" w:rsidP="00DA29F9">
      <w:pPr>
        <w:pStyle w:val="Equation"/>
        <w:rPr>
          <w:rFonts w:eastAsiaTheme="minorEastAsia"/>
        </w:rPr>
      </w:pPr>
      <w:r w:rsidRPr="00DA29F9">
        <w:rPr>
          <w:rFonts w:eastAsiaTheme="minorEastAsia"/>
          <w:lang w:val="en-US"/>
        </w:rPr>
        <w:tab/>
      </w:r>
      <w:r w:rsidRPr="00DA29F9">
        <w:rPr>
          <w:rFonts w:eastAsiaTheme="minorEastAsia"/>
          <w:lang w:val="en-US"/>
        </w:rPr>
        <w:tab/>
      </w:r>
      <w:r w:rsidRPr="00BB4E68">
        <w:rPr>
          <w:noProof/>
          <w:lang w:val="en-US" w:eastAsia="zh-CN"/>
        </w:rPr>
        <w:drawing>
          <wp:inline distT="0" distB="0" distL="0" distR="0" wp14:anchorId="095E7301" wp14:editId="076EADE1">
            <wp:extent cx="2289810" cy="51689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9810" cy="516890"/>
                    </a:xfrm>
                    <a:prstGeom prst="rect">
                      <a:avLst/>
                    </a:prstGeom>
                    <a:noFill/>
                    <a:ln>
                      <a:noFill/>
                    </a:ln>
                  </pic:spPr>
                </pic:pic>
              </a:graphicData>
            </a:graphic>
          </wp:inline>
        </w:drawing>
      </w:r>
    </w:p>
    <w:p w:rsidR="00DB1BCB" w:rsidRDefault="00DB1BCB">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B1BCB" w:rsidRDefault="00DA29F9" w:rsidP="00DA29F9">
      <w:pPr>
        <w:rPr>
          <w:lang w:val="en-US"/>
        </w:rPr>
      </w:pPr>
      <w:r w:rsidRPr="00DA29F9">
        <w:rPr>
          <w:rFonts w:hint="eastAsia"/>
          <w:lang w:val="en-US"/>
        </w:rPr>
        <w:lastRenderedPageBreak/>
        <w:t>W</w:t>
      </w:r>
      <w:r w:rsidRPr="00DA29F9">
        <w:rPr>
          <w:lang w:val="en-US"/>
        </w:rPr>
        <w:t>here</w:t>
      </w:r>
      <w:r w:rsidR="00DB1BCB">
        <w:rPr>
          <w:lang w:val="en-US"/>
        </w:rPr>
        <w:t>:</w:t>
      </w:r>
    </w:p>
    <w:p w:rsidR="00DB1BCB" w:rsidRDefault="00DA29F9" w:rsidP="008449C7">
      <w:pPr>
        <w:tabs>
          <w:tab w:val="clear" w:pos="794"/>
          <w:tab w:val="clear" w:pos="1191"/>
          <w:tab w:val="clear" w:pos="1588"/>
          <w:tab w:val="left" w:pos="1418"/>
        </w:tabs>
        <w:ind w:left="567"/>
        <w:rPr>
          <w:lang w:val="en-US"/>
        </w:rPr>
      </w:pPr>
      <w:r w:rsidRPr="00DB1BCB">
        <w:rPr>
          <w:i/>
          <w:iCs/>
          <w:lang w:val="en-US"/>
        </w:rPr>
        <w:t>P</w:t>
      </w:r>
      <w:r w:rsidRPr="00DB1BCB">
        <w:rPr>
          <w:i/>
          <w:iCs/>
          <w:vertAlign w:val="subscript"/>
          <w:lang w:val="en-US"/>
        </w:rPr>
        <w:t>max</w:t>
      </w:r>
      <w:r w:rsidR="00DB1BCB">
        <w:rPr>
          <w:lang w:val="en-US"/>
        </w:rPr>
        <w:t>:</w:t>
      </w:r>
      <w:r w:rsidR="00DB1BCB">
        <w:rPr>
          <w:lang w:val="en-US"/>
        </w:rPr>
        <w:tab/>
      </w:r>
      <w:r w:rsidRPr="00DA29F9">
        <w:rPr>
          <w:lang w:val="en-US"/>
        </w:rPr>
        <w:t xml:space="preserve"> maximum transmit power</w:t>
      </w:r>
    </w:p>
    <w:p w:rsidR="00DB1BCB" w:rsidRDefault="00DA29F9" w:rsidP="008449C7">
      <w:pPr>
        <w:tabs>
          <w:tab w:val="clear" w:pos="794"/>
          <w:tab w:val="clear" w:pos="1191"/>
          <w:tab w:val="clear" w:pos="1588"/>
          <w:tab w:val="left" w:pos="1418"/>
        </w:tabs>
        <w:ind w:left="1418" w:hanging="851"/>
        <w:rPr>
          <w:lang w:val="en-US"/>
        </w:rPr>
      </w:pPr>
      <w:r w:rsidRPr="00DB1BCB">
        <w:rPr>
          <w:i/>
          <w:iCs/>
          <w:lang w:val="en-US"/>
        </w:rPr>
        <w:t>R</w:t>
      </w:r>
      <w:r w:rsidRPr="00DB1BCB">
        <w:rPr>
          <w:i/>
          <w:iCs/>
          <w:vertAlign w:val="subscript"/>
          <w:lang w:val="en-US"/>
        </w:rPr>
        <w:t>min</w:t>
      </w:r>
      <w:r w:rsidR="00DB1BCB">
        <w:rPr>
          <w:lang w:val="en-US"/>
        </w:rPr>
        <w:t>:</w:t>
      </w:r>
      <w:r w:rsidR="00DB1BCB">
        <w:rPr>
          <w:lang w:val="en-US"/>
        </w:rPr>
        <w:tab/>
      </w:r>
      <w:r w:rsidRPr="00DA29F9">
        <w:rPr>
          <w:lang w:val="en-US"/>
        </w:rPr>
        <w:t xml:space="preserve">minimum power reduction ratio to prevent </w:t>
      </w:r>
      <w:r w:rsidRPr="00DA29F9">
        <w:rPr>
          <w:rFonts w:hint="eastAsia"/>
          <w:lang w:val="en-US"/>
        </w:rPr>
        <w:t>UE</w:t>
      </w:r>
      <w:r w:rsidRPr="00DA29F9">
        <w:rPr>
          <w:lang w:val="en-US"/>
        </w:rPr>
        <w:t>s with good channels to transmit at very low power level</w:t>
      </w:r>
    </w:p>
    <w:p w:rsidR="00DB1BCB" w:rsidRDefault="00DA29F9" w:rsidP="008449C7">
      <w:pPr>
        <w:tabs>
          <w:tab w:val="clear" w:pos="794"/>
          <w:tab w:val="clear" w:pos="1191"/>
          <w:tab w:val="clear" w:pos="1588"/>
          <w:tab w:val="left" w:pos="1418"/>
        </w:tabs>
        <w:ind w:left="567"/>
        <w:rPr>
          <w:lang w:val="en-US"/>
        </w:rPr>
      </w:pPr>
      <w:r w:rsidRPr="008449C7">
        <w:rPr>
          <w:i/>
          <w:iCs/>
          <w:lang w:val="en-US"/>
        </w:rPr>
        <w:t>PL</w:t>
      </w:r>
      <w:r w:rsidR="00DB1BCB">
        <w:rPr>
          <w:lang w:val="en-US"/>
        </w:rPr>
        <w:t>:</w:t>
      </w:r>
      <w:r w:rsidR="00DB1BCB">
        <w:rPr>
          <w:lang w:val="en-US"/>
        </w:rPr>
        <w:tab/>
      </w:r>
      <w:r w:rsidRPr="00DA29F9">
        <w:rPr>
          <w:lang w:val="en-US"/>
        </w:rPr>
        <w:t xml:space="preserve">path loss for the </w:t>
      </w:r>
      <w:r w:rsidRPr="00DA29F9">
        <w:rPr>
          <w:rFonts w:hint="eastAsia"/>
          <w:lang w:val="en-US"/>
        </w:rPr>
        <w:t>UE</w:t>
      </w:r>
    </w:p>
    <w:p w:rsidR="00DB1BCB" w:rsidRDefault="00DA29F9" w:rsidP="008449C7">
      <w:pPr>
        <w:tabs>
          <w:tab w:val="clear" w:pos="794"/>
          <w:tab w:val="clear" w:pos="1191"/>
          <w:tab w:val="clear" w:pos="1588"/>
          <w:tab w:val="left" w:pos="1418"/>
        </w:tabs>
        <w:ind w:left="567"/>
        <w:rPr>
          <w:lang w:val="en-US"/>
        </w:rPr>
      </w:pPr>
      <w:r w:rsidRPr="00DB1BCB">
        <w:rPr>
          <w:i/>
          <w:iCs/>
          <w:lang w:val="en-US"/>
        </w:rPr>
        <w:t>PL</w:t>
      </w:r>
      <w:r w:rsidRPr="00DB1BCB">
        <w:rPr>
          <w:i/>
          <w:iCs/>
          <w:vertAlign w:val="subscript"/>
          <w:lang w:val="en-US"/>
        </w:rPr>
        <w:t>x-ile</w:t>
      </w:r>
      <w:r w:rsidR="00655106">
        <w:rPr>
          <w:lang w:val="en-US"/>
        </w:rPr>
        <w:t>:</w:t>
      </w:r>
      <w:r w:rsidR="00DB1BCB">
        <w:rPr>
          <w:lang w:val="en-US"/>
        </w:rPr>
        <w:tab/>
      </w:r>
      <w:r w:rsidRPr="00DA29F9">
        <w:rPr>
          <w:lang w:val="en-US"/>
        </w:rPr>
        <w:t xml:space="preserve">x-percentile path loss (plus shadowing) value. </w:t>
      </w:r>
    </w:p>
    <w:p w:rsidR="00DA29F9" w:rsidRPr="00DA29F9" w:rsidRDefault="00DA29F9" w:rsidP="008449C7">
      <w:pPr>
        <w:rPr>
          <w:lang w:val="en-US"/>
        </w:rPr>
      </w:pPr>
      <w:r w:rsidRPr="00DA29F9">
        <w:rPr>
          <w:lang w:val="en-US"/>
        </w:rPr>
        <w:t xml:space="preserve">With this power control equation, the x percent of </w:t>
      </w:r>
      <w:r w:rsidRPr="00DA29F9">
        <w:rPr>
          <w:rFonts w:hint="eastAsia"/>
          <w:lang w:val="en-US"/>
        </w:rPr>
        <w:t>UE</w:t>
      </w:r>
      <w:r w:rsidRPr="00DA29F9">
        <w:rPr>
          <w:lang w:val="en-US"/>
        </w:rPr>
        <w:t xml:space="preserve">s that have the highest pathloss will transmit at </w:t>
      </w:r>
      <w:r w:rsidRPr="008449C7">
        <w:rPr>
          <w:i/>
          <w:iCs/>
          <w:lang w:val="en-US"/>
        </w:rPr>
        <w:t>P</w:t>
      </w:r>
      <w:r w:rsidRPr="008449C7">
        <w:rPr>
          <w:i/>
          <w:iCs/>
          <w:vertAlign w:val="subscript"/>
          <w:lang w:val="en-US"/>
        </w:rPr>
        <w:t>max</w:t>
      </w:r>
      <w:r w:rsidRPr="00DA29F9">
        <w:rPr>
          <w:lang w:val="en-US"/>
        </w:rPr>
        <w:t>. Finally, 0</w:t>
      </w:r>
      <w:r w:rsidR="00655106">
        <w:rPr>
          <w:lang w:val="en-US"/>
        </w:rPr>
        <w:t xml:space="preserve"> </w:t>
      </w:r>
      <w:r w:rsidR="008449C7">
        <w:rPr>
          <w:lang w:val="en-US"/>
        </w:rPr>
        <w:t xml:space="preserve"> </w:t>
      </w:r>
      <w:r w:rsidRPr="00DA29F9">
        <w:rPr>
          <w:lang w:val="en-US"/>
        </w:rPr>
        <w:t>&lt;</w:t>
      </w:r>
      <w:r w:rsidR="008449C7">
        <w:rPr>
          <w:lang w:val="en-US"/>
        </w:rPr>
        <w:t xml:space="preserve"> </w:t>
      </w:r>
      <w:r w:rsidRPr="00BB4E68">
        <w:sym w:font="Symbol" w:char="F067"/>
      </w:r>
      <w:r w:rsidR="008449C7" w:rsidRPr="008449C7">
        <w:rPr>
          <w:lang w:val="en-US"/>
        </w:rPr>
        <w:t xml:space="preserve"> </w:t>
      </w:r>
      <w:r w:rsidRPr="00DA29F9">
        <w:rPr>
          <w:lang w:val="en-US"/>
        </w:rPr>
        <w:t>&lt;</w:t>
      </w:r>
      <w:r w:rsidR="00655106">
        <w:rPr>
          <w:lang w:val="en-US"/>
        </w:rPr>
        <w:t xml:space="preserve"> </w:t>
      </w:r>
      <w:r w:rsidRPr="00DA29F9">
        <w:rPr>
          <w:lang w:val="en-US"/>
        </w:rPr>
        <w:t>=</w:t>
      </w:r>
      <w:r w:rsidR="00655106">
        <w:rPr>
          <w:lang w:val="en-US"/>
        </w:rPr>
        <w:t xml:space="preserve"> </w:t>
      </w:r>
      <w:r w:rsidRPr="00DA29F9">
        <w:rPr>
          <w:lang w:val="en-US"/>
        </w:rPr>
        <w:t xml:space="preserve">1 is the balancing factor for </w:t>
      </w:r>
      <w:r w:rsidRPr="00DA29F9">
        <w:rPr>
          <w:rFonts w:hint="eastAsia"/>
          <w:lang w:val="en-US"/>
        </w:rPr>
        <w:t>UE</w:t>
      </w:r>
      <w:r w:rsidRPr="00DA29F9">
        <w:rPr>
          <w:lang w:val="en-US"/>
        </w:rPr>
        <w:t xml:space="preserve">s with bad channel and </w:t>
      </w:r>
      <w:r w:rsidRPr="00DA29F9">
        <w:rPr>
          <w:rFonts w:hint="eastAsia"/>
          <w:lang w:val="en-US"/>
        </w:rPr>
        <w:t>UE</w:t>
      </w:r>
      <w:r w:rsidRPr="00DA29F9">
        <w:rPr>
          <w:lang w:val="en-US"/>
        </w:rPr>
        <w:t>s with good channel:</w:t>
      </w:r>
    </w:p>
    <w:p w:rsidR="00DA29F9" w:rsidRPr="00DA29F9" w:rsidRDefault="00DA29F9" w:rsidP="008449C7">
      <w:pPr>
        <w:rPr>
          <w:lang w:val="en-US"/>
        </w:rPr>
      </w:pPr>
      <w:r w:rsidRPr="00DA29F9">
        <w:rPr>
          <w:lang w:val="en-US"/>
        </w:rPr>
        <w:t>The parameter set</w:t>
      </w:r>
      <w:r w:rsidRPr="00DA29F9">
        <w:rPr>
          <w:rFonts w:hint="eastAsia"/>
          <w:lang w:val="en-US"/>
        </w:rPr>
        <w:t xml:space="preserve"> 1 </w:t>
      </w:r>
      <w:r w:rsidRPr="00DA29F9">
        <w:rPr>
          <w:lang w:val="en-US"/>
        </w:rPr>
        <w:t>for power control specified in</w:t>
      </w:r>
      <w:r w:rsidRPr="00DA29F9">
        <w:rPr>
          <w:rFonts w:hint="eastAsia"/>
          <w:lang w:val="en-US"/>
        </w:rPr>
        <w:t xml:space="preserve"> the </w:t>
      </w:r>
      <w:r w:rsidRPr="00DA29F9">
        <w:rPr>
          <w:lang w:val="en-US"/>
        </w:rPr>
        <w:t>Table</w:t>
      </w:r>
      <w:r w:rsidRPr="00DA29F9">
        <w:rPr>
          <w:rFonts w:hint="eastAsia"/>
          <w:lang w:val="en-US"/>
        </w:rPr>
        <w:t xml:space="preserve"> 5.3 in</w:t>
      </w:r>
      <w:r w:rsidRPr="00DA29F9">
        <w:rPr>
          <w:lang w:val="en-US"/>
        </w:rPr>
        <w:t xml:space="preserve"> [4]</w:t>
      </w:r>
      <w:r w:rsidRPr="00DA29F9">
        <w:rPr>
          <w:rFonts w:hint="eastAsia"/>
          <w:lang w:val="en-US"/>
        </w:rPr>
        <w:t xml:space="preserve"> is adopted in the simulation</w:t>
      </w:r>
      <w:r w:rsidR="008449C7">
        <w:rPr>
          <w:lang w:val="en-US"/>
        </w:rPr>
        <w:br/>
      </w:r>
      <w:r w:rsidRPr="00DA29F9">
        <w:rPr>
          <w:lang w:val="en-US"/>
        </w:rPr>
        <w:t>(</w:t>
      </w:r>
      <w:r w:rsidRPr="00BB4E68">
        <w:sym w:font="Symbol" w:char="F067"/>
      </w:r>
      <w:r w:rsidR="008449C7" w:rsidRPr="008449C7">
        <w:rPr>
          <w:lang w:val="en-US"/>
        </w:rPr>
        <w:t xml:space="preserve"> </w:t>
      </w:r>
      <w:r w:rsidRPr="00DA29F9">
        <w:rPr>
          <w:lang w:val="en-US"/>
        </w:rPr>
        <w:t>=</w:t>
      </w:r>
      <w:r w:rsidR="008449C7">
        <w:rPr>
          <w:lang w:val="en-US"/>
        </w:rPr>
        <w:t xml:space="preserve"> </w:t>
      </w:r>
      <w:r w:rsidRPr="00DA29F9">
        <w:rPr>
          <w:lang w:val="en-US"/>
        </w:rPr>
        <w:t xml:space="preserve">1, </w:t>
      </w:r>
      <w:r w:rsidRPr="008449C7">
        <w:rPr>
          <w:i/>
          <w:iCs/>
          <w:lang w:val="en-US"/>
        </w:rPr>
        <w:t>PL</w:t>
      </w:r>
      <w:r w:rsidRPr="008449C7">
        <w:rPr>
          <w:i/>
          <w:iCs/>
          <w:vertAlign w:val="subscript"/>
          <w:lang w:val="en-US"/>
        </w:rPr>
        <w:t>x-ile</w:t>
      </w:r>
      <w:r w:rsidRPr="00DA29F9">
        <w:rPr>
          <w:lang w:val="en-US"/>
        </w:rPr>
        <w:t xml:space="preserve"> = 115)</w:t>
      </w:r>
      <w:r w:rsidRPr="00DA29F9">
        <w:rPr>
          <w:rFonts w:hint="eastAsia"/>
          <w:lang w:val="en-US"/>
        </w:rPr>
        <w:t>.</w:t>
      </w:r>
    </w:p>
    <w:p w:rsidR="00DA29F9" w:rsidRPr="00DA29F9" w:rsidRDefault="00DA29F9" w:rsidP="00DB1BCB">
      <w:pPr>
        <w:pStyle w:val="enumlev1"/>
        <w:spacing w:before="180"/>
        <w:rPr>
          <w:rFonts w:eastAsiaTheme="minorEastAsia"/>
          <w:lang w:val="en-US" w:eastAsia="zh-CN"/>
        </w:rPr>
      </w:pPr>
      <w:r w:rsidRPr="00DA29F9">
        <w:rPr>
          <w:rFonts w:eastAsiaTheme="minorEastAsia"/>
          <w:lang w:val="en-US" w:eastAsia="zh-CN"/>
        </w:rPr>
        <w:t>6)</w:t>
      </w:r>
      <w:r w:rsidRPr="00DA29F9">
        <w:rPr>
          <w:rFonts w:eastAsiaTheme="minorEastAsia"/>
          <w:lang w:val="en-US" w:eastAsia="zh-CN"/>
        </w:rPr>
        <w:tab/>
      </w:r>
      <w:r w:rsidRPr="00DA29F9">
        <w:rPr>
          <w:rFonts w:eastAsiaTheme="minorEastAsia" w:hint="eastAsia"/>
          <w:lang w:val="en-US" w:eastAsia="zh-CN"/>
        </w:rPr>
        <w:t>User density</w:t>
      </w:r>
    </w:p>
    <w:p w:rsidR="00DA29F9" w:rsidRPr="00DA29F9" w:rsidRDefault="00DA29F9" w:rsidP="00DB1BCB">
      <w:pPr>
        <w:spacing w:before="180"/>
        <w:rPr>
          <w:szCs w:val="24"/>
          <w:lang w:val="en-US" w:eastAsia="zh-CN"/>
        </w:rPr>
      </w:pPr>
      <w:r w:rsidRPr="00DA29F9">
        <w:rPr>
          <w:szCs w:val="24"/>
          <w:lang w:val="en-US" w:eastAsia="zh-CN"/>
        </w:rPr>
        <w:t xml:space="preserve">According to </w:t>
      </w:r>
      <w:r w:rsidRPr="00B009F8">
        <w:rPr>
          <w:szCs w:val="24"/>
          <w:lang w:eastAsia="zh-CN"/>
        </w:rPr>
        <w:fldChar w:fldCharType="begin"/>
      </w:r>
      <w:r w:rsidRPr="00DA29F9">
        <w:rPr>
          <w:szCs w:val="24"/>
          <w:lang w:val="en-US" w:eastAsia="zh-CN"/>
        </w:rPr>
        <w:instrText xml:space="preserve"> REF _Ref296007847 \r \h  \* MERGEFORMAT </w:instrText>
      </w:r>
      <w:r w:rsidRPr="00B009F8">
        <w:rPr>
          <w:szCs w:val="24"/>
          <w:lang w:eastAsia="zh-CN"/>
        </w:rPr>
      </w:r>
      <w:r w:rsidRPr="00B009F8">
        <w:rPr>
          <w:szCs w:val="24"/>
          <w:lang w:eastAsia="zh-CN"/>
        </w:rPr>
        <w:fldChar w:fldCharType="separate"/>
      </w:r>
      <w:r w:rsidR="00A47202" w:rsidRPr="00A47202">
        <w:rPr>
          <w:szCs w:val="24"/>
          <w:cs/>
          <w:lang w:eastAsia="zh-CN"/>
        </w:rPr>
        <w:t>‎</w:t>
      </w:r>
      <w:r w:rsidR="00A47202">
        <w:rPr>
          <w:szCs w:val="24"/>
          <w:lang w:val="en-US" w:eastAsia="zh-CN"/>
        </w:rPr>
        <w:t>0</w:t>
      </w:r>
      <w:r w:rsidRPr="00B009F8">
        <w:rPr>
          <w:szCs w:val="24"/>
          <w:lang w:eastAsia="zh-CN"/>
        </w:rPr>
        <w:fldChar w:fldCharType="end"/>
      </w:r>
      <w:r w:rsidR="008449C7" w:rsidRPr="008449C7">
        <w:rPr>
          <w:szCs w:val="24"/>
          <w:lang w:val="en-US" w:eastAsia="zh-CN"/>
        </w:rPr>
        <w:t xml:space="preserve"> </w:t>
      </w:r>
      <w:r w:rsidRPr="00DA29F9">
        <w:rPr>
          <w:szCs w:val="24"/>
          <w:lang w:val="en-US" w:eastAsia="zh-CN"/>
        </w:rPr>
        <w:t xml:space="preserve">[1], the active user density applied in this simulation are </w:t>
      </w:r>
      <w:r w:rsidRPr="00DA29F9">
        <w:rPr>
          <w:szCs w:val="24"/>
          <w:lang w:val="en-US"/>
        </w:rPr>
        <w:t>0.17/5 MHz/km</w:t>
      </w:r>
      <w:r w:rsidRPr="00DA29F9">
        <w:rPr>
          <w:szCs w:val="24"/>
          <w:vertAlign w:val="superscript"/>
          <w:lang w:val="en-US"/>
        </w:rPr>
        <w:t>2</w:t>
      </w:r>
      <w:r w:rsidRPr="00DA29F9">
        <w:rPr>
          <w:szCs w:val="24"/>
          <w:lang w:val="en-US" w:eastAsia="zh-CN"/>
        </w:rPr>
        <w:t xml:space="preserve"> for</w:t>
      </w:r>
      <w:r w:rsidRPr="00DA29F9">
        <w:rPr>
          <w:rFonts w:hint="eastAsia"/>
          <w:szCs w:val="24"/>
          <w:lang w:val="en-US" w:eastAsia="zh-CN"/>
        </w:rPr>
        <w:t xml:space="preserve"> macro rural, </w:t>
      </w:r>
      <w:r w:rsidRPr="00DA29F9">
        <w:rPr>
          <w:szCs w:val="24"/>
          <w:lang w:val="en-US"/>
        </w:rPr>
        <w:t>2.16/5 MHz/km</w:t>
      </w:r>
      <w:r w:rsidRPr="00DA29F9">
        <w:rPr>
          <w:szCs w:val="24"/>
          <w:vertAlign w:val="superscript"/>
          <w:lang w:val="en-US"/>
        </w:rPr>
        <w:t>2</w:t>
      </w:r>
      <w:r w:rsidRPr="00DA29F9">
        <w:rPr>
          <w:rFonts w:hint="eastAsia"/>
          <w:szCs w:val="24"/>
          <w:vertAlign w:val="superscript"/>
          <w:lang w:val="en-US" w:eastAsia="zh-CN"/>
        </w:rPr>
        <w:t xml:space="preserve">  </w:t>
      </w:r>
      <w:r w:rsidRPr="00DA29F9">
        <w:rPr>
          <w:szCs w:val="24"/>
          <w:lang w:val="en-US" w:eastAsia="zh-CN"/>
        </w:rPr>
        <w:t>for m</w:t>
      </w:r>
      <w:r w:rsidRPr="00DA29F9">
        <w:rPr>
          <w:rFonts w:hint="eastAsia"/>
          <w:szCs w:val="24"/>
          <w:lang w:val="en-US" w:eastAsia="zh-CN"/>
        </w:rPr>
        <w:t xml:space="preserve">acro suburban, </w:t>
      </w:r>
      <w:r w:rsidRPr="00DA29F9">
        <w:rPr>
          <w:szCs w:val="24"/>
          <w:lang w:val="en-US"/>
        </w:rPr>
        <w:t>3/5 MHz/km</w:t>
      </w:r>
      <w:r w:rsidRPr="00DA29F9">
        <w:rPr>
          <w:szCs w:val="24"/>
          <w:vertAlign w:val="superscript"/>
          <w:lang w:val="en-US"/>
        </w:rPr>
        <w:t>2</w:t>
      </w:r>
      <w:r w:rsidRPr="00DA29F9">
        <w:rPr>
          <w:rFonts w:hint="eastAsia"/>
          <w:szCs w:val="24"/>
          <w:vertAlign w:val="superscript"/>
          <w:lang w:val="en-US" w:eastAsia="zh-CN"/>
        </w:rPr>
        <w:t xml:space="preserve"> </w:t>
      </w:r>
      <w:r w:rsidRPr="00DA29F9">
        <w:rPr>
          <w:szCs w:val="24"/>
          <w:lang w:val="en-US"/>
        </w:rPr>
        <w:t>for</w:t>
      </w:r>
      <w:r w:rsidRPr="00DA29F9">
        <w:rPr>
          <w:rFonts w:hint="eastAsia"/>
          <w:szCs w:val="24"/>
          <w:lang w:val="en-US" w:eastAsia="zh-CN"/>
        </w:rPr>
        <w:t xml:space="preserve"> macro urban.</w:t>
      </w:r>
    </w:p>
    <w:p w:rsidR="00DA29F9" w:rsidRPr="00DA29F9" w:rsidRDefault="00DA29F9" w:rsidP="00DB1BCB">
      <w:pPr>
        <w:pStyle w:val="enumlev1"/>
        <w:spacing w:before="180"/>
        <w:rPr>
          <w:rFonts w:eastAsiaTheme="minorEastAsia"/>
          <w:lang w:val="en-US"/>
        </w:rPr>
      </w:pPr>
      <w:r w:rsidRPr="00DA29F9">
        <w:rPr>
          <w:rFonts w:eastAsiaTheme="minorEastAsia"/>
          <w:lang w:val="en-US"/>
        </w:rPr>
        <w:t>7)</w:t>
      </w:r>
      <w:r w:rsidRPr="00DA29F9">
        <w:rPr>
          <w:rFonts w:eastAsiaTheme="minorEastAsia"/>
          <w:lang w:val="en-US"/>
        </w:rPr>
        <w:tab/>
      </w:r>
      <w:r w:rsidRPr="00DA29F9">
        <w:rPr>
          <w:rFonts w:eastAsiaTheme="minorEastAsia" w:hint="eastAsia"/>
          <w:lang w:val="en-US"/>
        </w:rPr>
        <w:t xml:space="preserve">Protection </w:t>
      </w:r>
      <w:r w:rsidRPr="00DA29F9">
        <w:rPr>
          <w:rFonts w:eastAsiaTheme="minorEastAsia"/>
          <w:lang w:val="en-US"/>
        </w:rPr>
        <w:t>criterion</w:t>
      </w:r>
    </w:p>
    <w:p w:rsidR="00DA29F9" w:rsidRPr="00DA29F9" w:rsidRDefault="00DA29F9" w:rsidP="00DB1BCB">
      <w:pPr>
        <w:spacing w:before="180"/>
        <w:rPr>
          <w:lang w:val="en-US" w:eastAsia="zh-CN"/>
        </w:rPr>
      </w:pPr>
      <w:r w:rsidRPr="00DA29F9">
        <w:rPr>
          <w:lang w:val="en-US" w:eastAsia="zh-CN"/>
        </w:rPr>
        <w:t>5% throughput loss of the LTE-A</w:t>
      </w:r>
      <w:r w:rsidRPr="00DA29F9">
        <w:rPr>
          <w:lang w:val="en-US"/>
        </w:rPr>
        <w:t>dvanced</w:t>
      </w:r>
      <w:r w:rsidRPr="00DA29F9">
        <w:rPr>
          <w:lang w:val="en-US" w:eastAsia="zh-CN"/>
        </w:rPr>
        <w:t xml:space="preserve"> system is regarded as the criterion to judge if the system works properly.</w:t>
      </w:r>
    </w:p>
    <w:p w:rsidR="00DA29F9" w:rsidRPr="00BB4E68" w:rsidRDefault="00DA29F9" w:rsidP="00DA29F9">
      <w:pPr>
        <w:suppressLineNumbers/>
        <w:spacing w:line="300" w:lineRule="auto"/>
        <w:jc w:val="center"/>
        <w:rPr>
          <w:rFonts w:eastAsiaTheme="minorEastAsia"/>
        </w:rPr>
      </w:pPr>
      <w:r w:rsidRPr="00BB4E68">
        <w:rPr>
          <w:rFonts w:eastAsiaTheme="minorEastAsia"/>
          <w:noProof/>
          <w:position w:val="-30"/>
          <w:lang w:val="en-US" w:eastAsia="zh-CN"/>
        </w:rPr>
        <w:drawing>
          <wp:inline distT="0" distB="0" distL="0" distR="0" wp14:anchorId="3C115346" wp14:editId="7FB489A7">
            <wp:extent cx="1605915" cy="51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5915" cy="516890"/>
                    </a:xfrm>
                    <a:prstGeom prst="rect">
                      <a:avLst/>
                    </a:prstGeom>
                    <a:noFill/>
                    <a:ln>
                      <a:noFill/>
                    </a:ln>
                  </pic:spPr>
                </pic:pic>
              </a:graphicData>
            </a:graphic>
          </wp:inline>
        </w:drawing>
      </w:r>
    </w:p>
    <w:p w:rsidR="00DA29F9" w:rsidRPr="00DA29F9" w:rsidRDefault="00DA29F9" w:rsidP="00DA29F9">
      <w:pPr>
        <w:rPr>
          <w:rFonts w:eastAsiaTheme="minorEastAsia"/>
          <w:lang w:val="en-US" w:eastAsia="zh-CN"/>
        </w:rPr>
      </w:pPr>
      <w:r w:rsidRPr="00DA29F9">
        <w:rPr>
          <w:rFonts w:eastAsiaTheme="minorEastAsia"/>
          <w:lang w:val="en-US" w:eastAsia="zh-CN"/>
        </w:rPr>
        <w:t xml:space="preserve">where, </w:t>
      </w:r>
      <w:r w:rsidRPr="008449C7">
        <w:rPr>
          <w:rFonts w:eastAsiaTheme="minorEastAsia"/>
          <w:i/>
          <w:iCs/>
          <w:lang w:val="en-US" w:eastAsia="zh-CN"/>
        </w:rPr>
        <w:t>TP</w:t>
      </w:r>
      <w:r w:rsidRPr="008449C7">
        <w:rPr>
          <w:rFonts w:eastAsiaTheme="minorEastAsia"/>
          <w:i/>
          <w:iCs/>
          <w:vertAlign w:val="subscript"/>
          <w:lang w:val="en-US" w:eastAsia="zh-CN"/>
        </w:rPr>
        <w:t>ave-s</w:t>
      </w:r>
      <w:r w:rsidRPr="00DA29F9">
        <w:rPr>
          <w:rFonts w:eastAsiaTheme="minorEastAsia"/>
          <w:lang w:val="en-US" w:eastAsia="zh-CN"/>
        </w:rPr>
        <w:t xml:space="preserve"> is the single system average throughout, </w:t>
      </w:r>
      <w:r w:rsidRPr="008449C7">
        <w:rPr>
          <w:rFonts w:eastAsiaTheme="minorEastAsia"/>
          <w:i/>
          <w:iCs/>
          <w:lang w:val="en-US" w:eastAsia="zh-CN"/>
        </w:rPr>
        <w:t>TP</w:t>
      </w:r>
      <w:r w:rsidRPr="008449C7">
        <w:rPr>
          <w:rFonts w:eastAsiaTheme="minorEastAsia"/>
          <w:i/>
          <w:iCs/>
          <w:vertAlign w:val="subscript"/>
          <w:lang w:val="en-US" w:eastAsia="zh-CN"/>
        </w:rPr>
        <w:t>ave-m</w:t>
      </w:r>
      <w:r w:rsidRPr="00DA29F9">
        <w:rPr>
          <w:rFonts w:eastAsiaTheme="minorEastAsia"/>
          <w:lang w:val="en-US" w:eastAsia="zh-CN"/>
        </w:rPr>
        <w:t xml:space="preserve"> is the average throughout with interference.</w:t>
      </w:r>
    </w:p>
    <w:p w:rsidR="00DA29F9" w:rsidRPr="00DA29F9" w:rsidRDefault="00DA29F9" w:rsidP="00DA29F9">
      <w:pPr>
        <w:pStyle w:val="Heading4"/>
        <w:rPr>
          <w:lang w:val="en-US"/>
        </w:rPr>
      </w:pPr>
      <w:r w:rsidRPr="00DA29F9">
        <w:rPr>
          <w:lang w:val="en-US"/>
        </w:rPr>
        <w:t>4.2.2.2</w:t>
      </w:r>
      <w:r w:rsidRPr="00DA29F9">
        <w:rPr>
          <w:lang w:val="en-US"/>
        </w:rPr>
        <w:tab/>
      </w:r>
      <w:r w:rsidRPr="00DA29F9">
        <w:rPr>
          <w:rFonts w:hint="eastAsia"/>
          <w:lang w:val="en-US"/>
        </w:rPr>
        <w:t>Simulation procedure</w:t>
      </w:r>
    </w:p>
    <w:p w:rsidR="00DA29F9" w:rsidRPr="00DA29F9" w:rsidRDefault="00DA29F9" w:rsidP="00DA29F9">
      <w:pPr>
        <w:ind w:left="1134" w:hanging="1134"/>
        <w:rPr>
          <w:lang w:val="en-US" w:eastAsia="zh-CN"/>
        </w:rPr>
      </w:pPr>
      <w:r w:rsidRPr="00DA29F9">
        <w:rPr>
          <w:rFonts w:hint="eastAsia"/>
          <w:lang w:val="en-US" w:eastAsia="zh-CN"/>
        </w:rPr>
        <w:t xml:space="preserve">Step </w:t>
      </w:r>
      <w:r w:rsidRPr="00DA29F9">
        <w:rPr>
          <w:lang w:val="en-US"/>
        </w:rPr>
        <w:t>1</w:t>
      </w:r>
      <w:r w:rsidRPr="00DA29F9">
        <w:rPr>
          <w:lang w:val="en-US"/>
        </w:rPr>
        <w:tab/>
      </w:r>
      <w:r w:rsidRPr="00DA29F9">
        <w:rPr>
          <w:rFonts w:hint="eastAsia"/>
          <w:lang w:val="en-US" w:eastAsia="zh-CN"/>
        </w:rPr>
        <w:t>C</w:t>
      </w:r>
      <w:r w:rsidRPr="00DA29F9">
        <w:rPr>
          <w:lang w:val="en-US"/>
        </w:rPr>
        <w:t>onfigure</w:t>
      </w:r>
      <w:r w:rsidRPr="00DA29F9">
        <w:rPr>
          <w:rFonts w:hint="eastAsia"/>
          <w:lang w:val="en-US" w:eastAsia="zh-CN"/>
        </w:rPr>
        <w:t xml:space="preserve"> two LTE TDD</w:t>
      </w:r>
      <w:r w:rsidRPr="00DA29F9">
        <w:rPr>
          <w:lang w:val="en-US"/>
        </w:rPr>
        <w:t xml:space="preserve"> system</w:t>
      </w:r>
      <w:r w:rsidRPr="00DA29F9">
        <w:rPr>
          <w:rFonts w:hint="eastAsia"/>
          <w:lang w:val="en-US" w:eastAsia="zh-CN"/>
        </w:rPr>
        <w:t>s</w:t>
      </w:r>
      <w:r w:rsidRPr="00DA29F9">
        <w:rPr>
          <w:lang w:val="en-US"/>
        </w:rPr>
        <w:t xml:space="preserve"> deployment </w:t>
      </w:r>
      <w:r w:rsidRPr="00DA29F9">
        <w:rPr>
          <w:rFonts w:hint="eastAsia"/>
          <w:lang w:val="en-US"/>
        </w:rPr>
        <w:t>and initiate</w:t>
      </w:r>
      <w:r w:rsidRPr="00DA29F9">
        <w:rPr>
          <w:lang w:val="en-US"/>
        </w:rPr>
        <w:t xml:space="preserve"> simulation parameter;</w:t>
      </w:r>
      <w:r w:rsidRPr="00DA29F9">
        <w:rPr>
          <w:rFonts w:hint="eastAsia"/>
          <w:lang w:val="en-US" w:eastAsia="zh-CN"/>
        </w:rPr>
        <w:t xml:space="preserve"> the interfering system is set as uplink transmission and the victim system is set as downlink transmission;</w:t>
      </w:r>
    </w:p>
    <w:p w:rsidR="00DA29F9" w:rsidRPr="00DA29F9" w:rsidRDefault="00DA29F9" w:rsidP="00DA29F9">
      <w:pPr>
        <w:ind w:left="1134" w:hanging="1134"/>
        <w:rPr>
          <w:lang w:val="en-US"/>
        </w:rPr>
      </w:pPr>
      <w:r w:rsidRPr="00DA29F9">
        <w:rPr>
          <w:rFonts w:hint="eastAsia"/>
          <w:lang w:val="en-US" w:eastAsia="zh-CN"/>
        </w:rPr>
        <w:t>Step 2</w:t>
      </w:r>
      <w:r w:rsidRPr="00DA29F9">
        <w:rPr>
          <w:rFonts w:hint="eastAsia"/>
          <w:lang w:val="en-US" w:eastAsia="zh-CN"/>
        </w:rPr>
        <w:tab/>
      </w:r>
      <w:r w:rsidRPr="00DA29F9">
        <w:rPr>
          <w:rFonts w:hint="eastAsia"/>
          <w:lang w:val="en-US"/>
        </w:rPr>
        <w:t>D</w:t>
      </w:r>
      <w:r w:rsidRPr="00DA29F9">
        <w:rPr>
          <w:lang w:val="en-US"/>
        </w:rPr>
        <w:t>istribute</w:t>
      </w:r>
      <w:r w:rsidRPr="00DA29F9">
        <w:rPr>
          <w:rFonts w:hint="eastAsia"/>
          <w:lang w:val="en-US"/>
        </w:rPr>
        <w:t xml:space="preserve"> UE</w:t>
      </w:r>
      <w:r w:rsidRPr="00DA29F9">
        <w:rPr>
          <w:lang w:val="en-US"/>
        </w:rPr>
        <w:t>s</w:t>
      </w:r>
      <w:r w:rsidRPr="00DA29F9">
        <w:rPr>
          <w:rFonts w:hint="eastAsia"/>
          <w:lang w:val="en-US" w:eastAsia="zh-CN"/>
        </w:rPr>
        <w:t xml:space="preserve"> of each system</w:t>
      </w:r>
      <w:r w:rsidRPr="00DA29F9">
        <w:rPr>
          <w:rFonts w:hint="eastAsia"/>
          <w:lang w:val="en-US"/>
        </w:rPr>
        <w:t xml:space="preserve"> under certain density</w:t>
      </w:r>
      <w:r w:rsidRPr="00DA29F9">
        <w:rPr>
          <w:rFonts w:hint="eastAsia"/>
          <w:lang w:val="en-US" w:eastAsia="zh-CN"/>
        </w:rPr>
        <w:t xml:space="preserve"> assumption</w:t>
      </w:r>
      <w:r w:rsidRPr="00DA29F9">
        <w:rPr>
          <w:rFonts w:hint="eastAsia"/>
          <w:lang w:val="en-US"/>
        </w:rPr>
        <w:t xml:space="preserve"> and distribute UEs</w:t>
      </w:r>
      <w:r w:rsidRPr="00DA29F9">
        <w:rPr>
          <w:lang w:val="en-US"/>
        </w:rPr>
        <w:t xml:space="preserve"> randomly </w:t>
      </w:r>
      <w:r w:rsidRPr="00DA29F9">
        <w:rPr>
          <w:rFonts w:hint="eastAsia"/>
          <w:lang w:val="en-US"/>
        </w:rPr>
        <w:t xml:space="preserve">and uniformly </w:t>
      </w:r>
      <w:r w:rsidRPr="00DA29F9">
        <w:rPr>
          <w:lang w:val="en-US"/>
        </w:rPr>
        <w:t>throughout the system area;</w:t>
      </w:r>
    </w:p>
    <w:p w:rsidR="00DA29F9" w:rsidRPr="00DA29F9" w:rsidRDefault="00DA29F9" w:rsidP="00DA29F9">
      <w:pPr>
        <w:rPr>
          <w:lang w:val="en-US"/>
        </w:rPr>
      </w:pPr>
      <w:r w:rsidRPr="00DA29F9">
        <w:rPr>
          <w:rFonts w:hint="eastAsia"/>
          <w:lang w:val="en-US" w:eastAsia="zh-CN"/>
        </w:rPr>
        <w:t>Step 3</w:t>
      </w:r>
      <w:r w:rsidRPr="00DA29F9">
        <w:rPr>
          <w:lang w:val="en-US"/>
        </w:rPr>
        <w:tab/>
      </w:r>
      <w:r w:rsidRPr="00DA29F9">
        <w:rPr>
          <w:rFonts w:hint="eastAsia"/>
          <w:lang w:val="en-US" w:eastAsia="zh-CN"/>
        </w:rPr>
        <w:t>Perform</w:t>
      </w:r>
      <w:r w:rsidRPr="00DA29F9">
        <w:rPr>
          <w:lang w:val="en-US"/>
        </w:rPr>
        <w:t xml:space="preserve"> UE power</w:t>
      </w:r>
      <w:r w:rsidRPr="00DA29F9">
        <w:rPr>
          <w:rFonts w:hint="eastAsia"/>
          <w:lang w:val="en-US"/>
        </w:rPr>
        <w:t xml:space="preserve"> control</w:t>
      </w:r>
      <w:r w:rsidRPr="00DA29F9">
        <w:rPr>
          <w:lang w:val="en-US"/>
        </w:rPr>
        <w:t xml:space="preserve">; </w:t>
      </w:r>
    </w:p>
    <w:p w:rsidR="00DA29F9" w:rsidRPr="00DA29F9" w:rsidRDefault="00DA29F9" w:rsidP="00DA29F9">
      <w:pPr>
        <w:ind w:left="1134" w:hanging="1134"/>
        <w:rPr>
          <w:iCs/>
          <w:lang w:val="en-US" w:eastAsia="zh-CN"/>
        </w:rPr>
      </w:pPr>
      <w:r w:rsidRPr="00DA29F9">
        <w:rPr>
          <w:rFonts w:hint="eastAsia"/>
          <w:lang w:val="en-US" w:eastAsia="zh-CN"/>
        </w:rPr>
        <w:t>Step 4</w:t>
      </w:r>
      <w:r w:rsidRPr="00DA29F9">
        <w:rPr>
          <w:lang w:val="en-US"/>
        </w:rPr>
        <w:tab/>
      </w:r>
      <w:r w:rsidRPr="00DA29F9">
        <w:rPr>
          <w:iCs/>
          <w:lang w:val="en-US"/>
        </w:rPr>
        <w:t>Calculate the link gains of the intra-system links and inter-system links, including path</w:t>
      </w:r>
      <w:r w:rsidRPr="00DA29F9">
        <w:rPr>
          <w:iCs/>
          <w:lang w:val="en-US"/>
        </w:rPr>
        <w:noBreakHyphen/>
        <w:t>loss, antenna gain and shadow fading</w:t>
      </w:r>
      <w:r w:rsidRPr="00DA29F9">
        <w:rPr>
          <w:rFonts w:hint="eastAsia"/>
          <w:iCs/>
          <w:lang w:val="en-US" w:eastAsia="zh-CN"/>
        </w:rPr>
        <w:t>;</w:t>
      </w:r>
    </w:p>
    <w:p w:rsidR="00DA29F9" w:rsidRPr="00DA29F9" w:rsidRDefault="00DA29F9" w:rsidP="00DA29F9">
      <w:pPr>
        <w:ind w:left="1134" w:hanging="1134"/>
        <w:rPr>
          <w:iCs/>
          <w:lang w:val="en-US" w:eastAsia="zh-CN"/>
        </w:rPr>
      </w:pPr>
      <w:r w:rsidRPr="00DA29F9">
        <w:rPr>
          <w:rFonts w:hint="eastAsia"/>
          <w:lang w:val="en-US" w:eastAsia="zh-CN"/>
        </w:rPr>
        <w:t>Step</w:t>
      </w:r>
      <w:r w:rsidRPr="00DA29F9">
        <w:rPr>
          <w:rFonts w:hint="eastAsia"/>
          <w:iCs/>
          <w:lang w:val="en-US" w:eastAsia="zh-CN"/>
        </w:rPr>
        <w:t xml:space="preserve"> 5</w:t>
      </w:r>
      <w:r w:rsidRPr="00DA29F9">
        <w:rPr>
          <w:rFonts w:hint="eastAsia"/>
          <w:iCs/>
          <w:lang w:val="en-US" w:eastAsia="zh-CN"/>
        </w:rPr>
        <w:tab/>
      </w:r>
      <w:r w:rsidRPr="00DA29F9">
        <w:rPr>
          <w:iCs/>
          <w:lang w:val="en-US" w:eastAsia="zh-CN"/>
        </w:rPr>
        <w:t>Calculate the SINR of each link based on signal power, intra-system interference power,</w:t>
      </w:r>
      <w:r w:rsidRPr="00DA29F9">
        <w:rPr>
          <w:rFonts w:hint="eastAsia"/>
          <w:iCs/>
          <w:lang w:val="en-US" w:eastAsia="zh-CN"/>
        </w:rPr>
        <w:t xml:space="preserve"> </w:t>
      </w:r>
      <w:r w:rsidRPr="00DA29F9">
        <w:rPr>
          <w:iCs/>
          <w:lang w:val="en-US" w:eastAsia="zh-CN"/>
        </w:rPr>
        <w:t>inter-system interference power</w:t>
      </w:r>
      <w:r w:rsidRPr="00DA29F9">
        <w:rPr>
          <w:rFonts w:hint="eastAsia"/>
          <w:iCs/>
          <w:lang w:val="en-US" w:eastAsia="zh-CN"/>
        </w:rPr>
        <w:t xml:space="preserve"> and link gains</w:t>
      </w:r>
      <w:r w:rsidRPr="00DA29F9">
        <w:rPr>
          <w:iCs/>
          <w:lang w:val="en-US" w:eastAsia="zh-CN"/>
        </w:rPr>
        <w:t xml:space="preserve">, and </w:t>
      </w:r>
      <w:r w:rsidRPr="00DA29F9">
        <w:rPr>
          <w:rFonts w:hint="eastAsia"/>
          <w:iCs/>
          <w:lang w:val="en-US" w:eastAsia="zh-CN"/>
        </w:rPr>
        <w:t xml:space="preserve">calculate </w:t>
      </w:r>
      <w:r w:rsidRPr="00DA29F9">
        <w:rPr>
          <w:iCs/>
          <w:lang w:val="en-US" w:eastAsia="zh-CN"/>
        </w:rPr>
        <w:t xml:space="preserve">throughput of </w:t>
      </w:r>
      <w:r w:rsidRPr="00DA29F9">
        <w:rPr>
          <w:rFonts w:hint="eastAsia"/>
          <w:iCs/>
          <w:lang w:val="en-US" w:eastAsia="zh-CN"/>
        </w:rPr>
        <w:t>downlink of the victim system;</w:t>
      </w:r>
    </w:p>
    <w:p w:rsidR="00DA29F9" w:rsidRPr="00DA29F9" w:rsidRDefault="00DA29F9" w:rsidP="00DA29F9">
      <w:pPr>
        <w:rPr>
          <w:iCs/>
          <w:lang w:val="en-US" w:eastAsia="zh-CN"/>
        </w:rPr>
      </w:pPr>
      <w:r w:rsidRPr="00DA29F9">
        <w:rPr>
          <w:rFonts w:hint="eastAsia"/>
          <w:lang w:val="en-US" w:eastAsia="zh-CN"/>
        </w:rPr>
        <w:t>Step</w:t>
      </w:r>
      <w:r w:rsidRPr="00DA29F9">
        <w:rPr>
          <w:rFonts w:hint="eastAsia"/>
          <w:iCs/>
          <w:lang w:val="en-US" w:eastAsia="zh-CN"/>
        </w:rPr>
        <w:t xml:space="preserve"> 6</w:t>
      </w:r>
      <w:r w:rsidRPr="00DA29F9">
        <w:rPr>
          <w:rFonts w:hint="eastAsia"/>
          <w:iCs/>
          <w:lang w:val="en-US" w:eastAsia="zh-CN"/>
        </w:rPr>
        <w:tab/>
        <w:t>Repeat 2 to 5 to collect statistic</w:t>
      </w:r>
      <w:r w:rsidRPr="00DA29F9">
        <w:rPr>
          <w:iCs/>
          <w:lang w:val="en-US" w:eastAsia="zh-CN"/>
        </w:rPr>
        <w:t>al</w:t>
      </w:r>
      <w:r w:rsidRPr="00DA29F9">
        <w:rPr>
          <w:rFonts w:hint="eastAsia"/>
          <w:iCs/>
          <w:lang w:val="en-US" w:eastAsia="zh-CN"/>
        </w:rPr>
        <w:t xml:space="preserve"> values.</w:t>
      </w:r>
    </w:p>
    <w:p w:rsidR="00DA29F9" w:rsidRPr="00DA29F9" w:rsidRDefault="00DA29F9" w:rsidP="00DA29F9">
      <w:pPr>
        <w:pStyle w:val="Heading4"/>
        <w:rPr>
          <w:lang w:val="en-US"/>
        </w:rPr>
      </w:pPr>
      <w:r w:rsidRPr="00DA29F9">
        <w:rPr>
          <w:lang w:val="en-US"/>
        </w:rPr>
        <w:lastRenderedPageBreak/>
        <w:t>4.2.2.3</w:t>
      </w:r>
      <w:r w:rsidRPr="00DA29F9">
        <w:rPr>
          <w:lang w:val="en-US"/>
        </w:rPr>
        <w:tab/>
      </w:r>
      <w:r w:rsidRPr="00DA29F9">
        <w:rPr>
          <w:rFonts w:hint="eastAsia"/>
          <w:lang w:val="en-US"/>
        </w:rPr>
        <w:t>Simulation results</w:t>
      </w:r>
    </w:p>
    <w:p w:rsidR="00DA29F9" w:rsidRPr="00DA29F9" w:rsidRDefault="00DA29F9" w:rsidP="00DA29F9">
      <w:pPr>
        <w:pStyle w:val="FigureNo"/>
        <w:rPr>
          <w:lang w:val="en-US"/>
        </w:rPr>
      </w:pPr>
      <w:r w:rsidRPr="00DA29F9">
        <w:rPr>
          <w:lang w:val="en-US"/>
        </w:rPr>
        <w:t>FIGURE 5</w:t>
      </w:r>
    </w:p>
    <w:p w:rsidR="00DA29F9" w:rsidRPr="00DA29F9" w:rsidRDefault="00DA29F9" w:rsidP="009D4AEA">
      <w:pPr>
        <w:pStyle w:val="Figuretitle"/>
        <w:spacing w:after="0"/>
        <w:rPr>
          <w:lang w:val="en-US"/>
        </w:rPr>
      </w:pPr>
      <w:r w:rsidRPr="00DA29F9">
        <w:rPr>
          <w:lang w:val="en-US"/>
        </w:rPr>
        <w:t>Monte-Carlo simulation results for UEs uniformly distributed in macro networks and with Urban,</w:t>
      </w:r>
      <w:r w:rsidRPr="00DA29F9">
        <w:rPr>
          <w:lang w:val="en-US"/>
        </w:rPr>
        <w:br/>
        <w:t xml:space="preserve">Sub-urban and Rural user densities assumptions </w:t>
      </w:r>
      <w:r>
        <w:fldChar w:fldCharType="begin"/>
      </w:r>
      <w:r w:rsidRPr="00DA29F9">
        <w:rPr>
          <w:lang w:val="en-US"/>
        </w:rPr>
        <w:instrText xml:space="preserve"> REF _Ref296007847 \r \h </w:instrText>
      </w:r>
      <w:r>
        <w:fldChar w:fldCharType="separate"/>
      </w:r>
      <w:r w:rsidR="00A47202">
        <w:rPr>
          <w:cs/>
          <w:lang w:val="en-US"/>
        </w:rPr>
        <w:t>‎</w:t>
      </w:r>
      <w:r w:rsidR="00A47202">
        <w:rPr>
          <w:lang w:val="en-US"/>
        </w:rPr>
        <w:t>0</w:t>
      </w:r>
      <w:r>
        <w:fldChar w:fldCharType="end"/>
      </w:r>
      <w:r w:rsidRPr="00DA29F9">
        <w:rPr>
          <w:lang w:val="en-US"/>
        </w:rPr>
        <w:t>[1]</w:t>
      </w:r>
    </w:p>
    <w:p w:rsidR="00DA29F9" w:rsidRPr="00BB4E68" w:rsidRDefault="009D4AEA" w:rsidP="00DA29F9">
      <w:pPr>
        <w:keepNext/>
        <w:suppressLineNumbers/>
        <w:jc w:val="center"/>
        <w:rPr>
          <w:rFonts w:eastAsiaTheme="minorEastAsia"/>
        </w:rPr>
      </w:pPr>
      <w:r>
        <w:rPr>
          <w:rFonts w:eastAsiaTheme="minorEastAsia"/>
          <w:noProof/>
          <w:lang w:val="en-US" w:eastAsia="zh-CN"/>
        </w:rPr>
        <w:drawing>
          <wp:inline distT="0" distB="0" distL="0" distR="0">
            <wp:extent cx="4648200" cy="3667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667125"/>
                    </a:xfrm>
                    <a:prstGeom prst="rect">
                      <a:avLst/>
                    </a:prstGeom>
                    <a:noFill/>
                    <a:ln>
                      <a:noFill/>
                    </a:ln>
                  </pic:spPr>
                </pic:pic>
              </a:graphicData>
            </a:graphic>
          </wp:inline>
        </w:drawing>
      </w:r>
    </w:p>
    <w:p w:rsidR="00DA29F9" w:rsidRPr="00DA29F9" w:rsidRDefault="00DA29F9" w:rsidP="00DA29F9">
      <w:pPr>
        <w:rPr>
          <w:lang w:val="en-US"/>
        </w:rPr>
      </w:pPr>
      <w:r w:rsidRPr="00DA29F9">
        <w:rPr>
          <w:rFonts w:hint="eastAsia"/>
          <w:lang w:val="en-US" w:eastAsia="zh-CN"/>
        </w:rPr>
        <w:t>According to the Monte-Carlo simulation results, i</w:t>
      </w:r>
      <w:r w:rsidRPr="00DA29F9">
        <w:rPr>
          <w:lang w:val="en-US"/>
        </w:rPr>
        <w:t>t is shown that</w:t>
      </w:r>
      <w:r w:rsidRPr="00DA29F9">
        <w:rPr>
          <w:rFonts w:hint="eastAsia"/>
          <w:lang w:val="en-US" w:eastAsia="zh-CN"/>
        </w:rPr>
        <w:t xml:space="preserve"> when UEs are uniformly distributed</w:t>
      </w:r>
      <w:r w:rsidRPr="00DA29F9">
        <w:rPr>
          <w:lang w:val="en-US"/>
        </w:rPr>
        <w:t xml:space="preserve"> in macro networks and with </w:t>
      </w:r>
      <w:r w:rsidRPr="00DA29F9">
        <w:rPr>
          <w:rFonts w:hint="eastAsia"/>
          <w:lang w:val="en-US" w:eastAsia="zh-CN"/>
        </w:rPr>
        <w:t xml:space="preserve">certain active </w:t>
      </w:r>
      <w:r w:rsidRPr="00DA29F9">
        <w:rPr>
          <w:lang w:val="en-US"/>
        </w:rPr>
        <w:t>user densities</w:t>
      </w:r>
      <w:r w:rsidRPr="00DA29F9">
        <w:rPr>
          <w:rFonts w:hint="eastAsia"/>
          <w:lang w:val="en-US" w:eastAsia="zh-CN"/>
        </w:rPr>
        <w:t xml:space="preserve"> assumption</w:t>
      </w:r>
      <w:r w:rsidRPr="00DA29F9">
        <w:rPr>
          <w:lang w:val="en-US" w:eastAsia="zh-CN"/>
        </w:rPr>
        <w:t>s [1]</w:t>
      </w:r>
      <w:r w:rsidRPr="00DA29F9">
        <w:rPr>
          <w:lang w:val="en-US"/>
        </w:rPr>
        <w:t>, interference</w:t>
      </w:r>
      <w:r w:rsidRPr="00DA29F9">
        <w:rPr>
          <w:rFonts w:hint="eastAsia"/>
          <w:lang w:val="en-US" w:eastAsia="zh-CN"/>
        </w:rPr>
        <w:t xml:space="preserve"> from UEs</w:t>
      </w:r>
      <w:r w:rsidRPr="00DA29F9">
        <w:rPr>
          <w:lang w:val="en-US"/>
        </w:rPr>
        <w:t xml:space="preserve"> </w:t>
      </w:r>
      <w:r w:rsidRPr="00DA29F9">
        <w:rPr>
          <w:rFonts w:hint="eastAsia"/>
          <w:lang w:val="en-US" w:eastAsia="zh-CN"/>
        </w:rPr>
        <w:t>to</w:t>
      </w:r>
      <w:r w:rsidRPr="00DA29F9">
        <w:rPr>
          <w:lang w:val="en-US"/>
        </w:rPr>
        <w:t xml:space="preserve"> UEs</w:t>
      </w:r>
      <w:r w:rsidRPr="00DA29F9">
        <w:rPr>
          <w:rFonts w:hint="eastAsia"/>
          <w:lang w:val="en-US" w:eastAsia="zh-CN"/>
        </w:rPr>
        <w:t xml:space="preserve"> in </w:t>
      </w:r>
      <w:r w:rsidRPr="00DA29F9">
        <w:rPr>
          <w:lang w:val="en-US" w:eastAsia="zh-CN"/>
        </w:rPr>
        <w:t>unsynchronized</w:t>
      </w:r>
      <w:r w:rsidRPr="00DA29F9">
        <w:rPr>
          <w:rFonts w:hint="eastAsia"/>
          <w:lang w:val="en-US" w:eastAsia="zh-CN"/>
        </w:rPr>
        <w:t xml:space="preserve"> mode</w:t>
      </w:r>
      <w:r w:rsidRPr="00DA29F9">
        <w:rPr>
          <w:lang w:val="en-US"/>
        </w:rPr>
        <w:t xml:space="preserve"> is</w:t>
      </w:r>
      <w:r w:rsidRPr="00DA29F9">
        <w:rPr>
          <w:rFonts w:hint="eastAsia"/>
          <w:lang w:val="en-US" w:eastAsia="zh-CN"/>
        </w:rPr>
        <w:t xml:space="preserve"> almost</w:t>
      </w:r>
      <w:r w:rsidRPr="00DA29F9">
        <w:rPr>
          <w:lang w:val="en-US"/>
        </w:rPr>
        <w:t xml:space="preserve"> negligible</w:t>
      </w:r>
      <w:r w:rsidRPr="00DA29F9">
        <w:rPr>
          <w:rFonts w:hint="eastAsia"/>
          <w:lang w:val="en-US" w:eastAsia="zh-CN"/>
        </w:rPr>
        <w:t xml:space="preserve"> under current 3GPP specifications</w:t>
      </w:r>
      <w:r w:rsidRPr="00DA29F9">
        <w:rPr>
          <w:lang w:val="en-US" w:eastAsia="zh-CN"/>
        </w:rPr>
        <w:t> </w:t>
      </w:r>
      <w:r>
        <w:fldChar w:fldCharType="begin"/>
      </w:r>
      <w:r w:rsidRPr="00DA29F9">
        <w:rPr>
          <w:lang w:val="en-US"/>
        </w:rPr>
        <w:instrText xml:space="preserve"> REF _Ref408893525 \r \h </w:instrText>
      </w:r>
      <w:r>
        <w:fldChar w:fldCharType="separate"/>
      </w:r>
      <w:r w:rsidR="00A47202">
        <w:rPr>
          <w:cs/>
          <w:lang w:val="en-US"/>
        </w:rPr>
        <w:t>‎</w:t>
      </w:r>
      <w:r w:rsidR="00A47202">
        <w:rPr>
          <w:lang w:val="en-US"/>
        </w:rPr>
        <w:t>0</w:t>
      </w:r>
      <w:r>
        <w:fldChar w:fldCharType="end"/>
      </w:r>
      <w:r w:rsidRPr="00DA29F9">
        <w:rPr>
          <w:lang w:val="en-US"/>
        </w:rPr>
        <w:t>[3].</w:t>
      </w:r>
    </w:p>
    <w:p w:rsidR="00DA29F9" w:rsidRPr="00DA29F9" w:rsidRDefault="00DA29F9" w:rsidP="00DA29F9">
      <w:pPr>
        <w:pStyle w:val="Heading3"/>
        <w:rPr>
          <w:b w:val="0"/>
          <w:lang w:val="en-US"/>
        </w:rPr>
      </w:pPr>
      <w:r w:rsidRPr="00DA29F9">
        <w:rPr>
          <w:lang w:val="en-US"/>
        </w:rPr>
        <w:t>4.2.3</w:t>
      </w:r>
      <w:r w:rsidRPr="00DA29F9">
        <w:rPr>
          <w:lang w:val="en-US"/>
        </w:rPr>
        <w:tab/>
      </w:r>
      <w:r w:rsidRPr="00DA29F9">
        <w:rPr>
          <w:rFonts w:hint="eastAsia"/>
          <w:lang w:val="en-US"/>
        </w:rPr>
        <w:t>H</w:t>
      </w:r>
      <w:r w:rsidRPr="00DA29F9">
        <w:rPr>
          <w:lang w:val="en-US"/>
        </w:rPr>
        <w:t>ot spot</w:t>
      </w:r>
      <w:r w:rsidRPr="00DA29F9">
        <w:rPr>
          <w:rFonts w:hint="eastAsia"/>
          <w:lang w:val="en-US"/>
        </w:rPr>
        <w:t xml:space="preserve"> area interference analysis</w:t>
      </w:r>
    </w:p>
    <w:p w:rsidR="00DA29F9" w:rsidRPr="00DA29F9" w:rsidRDefault="00DA29F9" w:rsidP="00DD16CD">
      <w:pPr>
        <w:rPr>
          <w:lang w:val="en-US" w:eastAsia="zh-CN"/>
        </w:rPr>
      </w:pPr>
      <w:r w:rsidRPr="00DA29F9">
        <w:rPr>
          <w:rFonts w:hint="eastAsia"/>
          <w:lang w:val="en-US" w:eastAsia="zh-CN"/>
        </w:rPr>
        <w:t xml:space="preserve">ECC </w:t>
      </w:r>
      <w:r w:rsidRPr="00DA29F9">
        <w:rPr>
          <w:lang w:val="en-US" w:eastAsia="zh-CN"/>
        </w:rPr>
        <w:t>R</w:t>
      </w:r>
      <w:r w:rsidRPr="00DA29F9">
        <w:rPr>
          <w:rFonts w:hint="eastAsia"/>
          <w:lang w:val="en-US" w:eastAsia="zh-CN"/>
        </w:rPr>
        <w:t>eport 131</w:t>
      </w:r>
      <w:r w:rsidRPr="00DA29F9">
        <w:rPr>
          <w:lang w:val="en-US" w:eastAsia="zh-CN"/>
        </w:rPr>
        <w:t xml:space="preserve"> </w:t>
      </w:r>
      <w:r w:rsidRPr="00DA29F9">
        <w:rPr>
          <w:rFonts w:hint="eastAsia"/>
          <w:lang w:val="en-US" w:eastAsia="zh-CN"/>
        </w:rPr>
        <w:t>studied interference from TDD terminal</w:t>
      </w:r>
      <w:r w:rsidRPr="00DA29F9">
        <w:rPr>
          <w:lang w:val="en-US" w:eastAsia="zh-CN"/>
        </w:rPr>
        <w:t>s in 3GPP band class 38</w:t>
      </w:r>
      <w:r w:rsidRPr="00DA29F9">
        <w:rPr>
          <w:rFonts w:hint="eastAsia"/>
          <w:lang w:val="en-US" w:eastAsia="zh-CN"/>
        </w:rPr>
        <w:t xml:space="preserve"> to FDD terminal</w:t>
      </w:r>
      <w:r w:rsidRPr="00DA29F9">
        <w:rPr>
          <w:lang w:val="en-US" w:eastAsia="zh-CN"/>
        </w:rPr>
        <w:t>s in</w:t>
      </w:r>
      <w:r w:rsidRPr="00DA29F9">
        <w:rPr>
          <w:rFonts w:hint="eastAsia"/>
          <w:lang w:val="en-US" w:eastAsia="zh-CN"/>
        </w:rPr>
        <w:t xml:space="preserve"> </w:t>
      </w:r>
      <w:r w:rsidRPr="00DA29F9">
        <w:rPr>
          <w:lang w:val="en-US" w:eastAsia="zh-CN"/>
        </w:rPr>
        <w:t xml:space="preserve">3GPP </w:t>
      </w:r>
      <w:r w:rsidRPr="00DA29F9">
        <w:rPr>
          <w:rFonts w:hint="eastAsia"/>
          <w:lang w:val="en-US" w:eastAsia="zh-CN"/>
        </w:rPr>
        <w:t>band</w:t>
      </w:r>
      <w:r w:rsidRPr="00DA29F9">
        <w:rPr>
          <w:lang w:val="en-US" w:eastAsia="zh-CN"/>
        </w:rPr>
        <w:t xml:space="preserve"> class </w:t>
      </w:r>
      <w:r w:rsidRPr="00DA29F9">
        <w:rPr>
          <w:rFonts w:hint="eastAsia"/>
          <w:lang w:val="en-US" w:eastAsia="zh-CN"/>
        </w:rPr>
        <w:t xml:space="preserve">7. </w:t>
      </w:r>
      <w:r w:rsidRPr="00DA29F9">
        <w:rPr>
          <w:lang w:val="en-US" w:eastAsia="zh-CN"/>
        </w:rPr>
        <w:t>According to</w:t>
      </w:r>
      <w:r w:rsidRPr="00DA29F9">
        <w:rPr>
          <w:lang w:val="en-US"/>
        </w:rPr>
        <w:t xml:space="preserve"> this report</w:t>
      </w:r>
      <w:r w:rsidRPr="00DA29F9">
        <w:rPr>
          <w:rFonts w:hint="eastAsia"/>
          <w:lang w:val="en-US" w:eastAsia="zh-CN"/>
        </w:rPr>
        <w:t>, t</w:t>
      </w:r>
      <w:r w:rsidRPr="00DA29F9">
        <w:rPr>
          <w:lang w:val="en-US" w:eastAsia="zh-CN"/>
        </w:rPr>
        <w:t>he examined</w:t>
      </w:r>
      <w:r w:rsidRPr="00DA29F9">
        <w:rPr>
          <w:rFonts w:hint="eastAsia"/>
          <w:lang w:val="en-US" w:eastAsia="zh-CN"/>
        </w:rPr>
        <w:t xml:space="preserve"> interference scenario</w:t>
      </w:r>
      <w:r w:rsidRPr="00DA29F9">
        <w:rPr>
          <w:lang w:val="en-US" w:eastAsia="zh-CN"/>
        </w:rPr>
        <w:t xml:space="preserve"> </w:t>
      </w:r>
      <w:r w:rsidRPr="00DA29F9">
        <w:rPr>
          <w:rFonts w:hint="eastAsia"/>
          <w:lang w:val="en-US" w:eastAsia="zh-CN"/>
        </w:rPr>
        <w:t xml:space="preserve">is a </w:t>
      </w:r>
      <w:r w:rsidRPr="00DA29F9">
        <w:rPr>
          <w:lang w:val="en-US" w:eastAsia="zh-CN"/>
        </w:rPr>
        <w:t>macro</w:t>
      </w:r>
      <w:r w:rsidRPr="00DA29F9">
        <w:rPr>
          <w:lang w:val="en-US" w:eastAsia="zh-CN"/>
        </w:rPr>
        <w:noBreakHyphen/>
        <w:t>cellular urban</w:t>
      </w:r>
      <w:r w:rsidRPr="00DA29F9">
        <w:rPr>
          <w:rFonts w:hint="eastAsia"/>
          <w:lang w:val="en-US" w:eastAsia="zh-CN"/>
        </w:rPr>
        <w:t xml:space="preserve"> </w:t>
      </w:r>
      <w:r w:rsidRPr="00DA29F9">
        <w:rPr>
          <w:lang w:val="en-US" w:eastAsia="zh-CN"/>
        </w:rPr>
        <w:t>network, where victim UEs are always located at the centre of a very densely populated hot</w:t>
      </w:r>
      <w:r w:rsidR="00DD16CD">
        <w:rPr>
          <w:lang w:val="en-US" w:eastAsia="zh-CN"/>
        </w:rPr>
        <w:noBreakHyphen/>
      </w:r>
      <w:r w:rsidRPr="00DA29F9">
        <w:rPr>
          <w:lang w:val="en-US" w:eastAsia="zh-CN"/>
        </w:rPr>
        <w:t xml:space="preserve">spot of interferers. The hot-spot scenario consists of an average of 2 simultaneously transmitting interferers in a 5 MHz block within a 25 m hotspot. It was shown by the simulation that, taking into account the probability of collision between victim and interferer packets, when the out-of-band emissions of UE transmitter comply with a requirement of </w:t>
      </w:r>
      <w:r w:rsidR="00DD16CD">
        <w:rPr>
          <w:lang w:val="en-US" w:eastAsia="zh-CN"/>
        </w:rPr>
        <w:t>–</w:t>
      </w:r>
      <w:r w:rsidRPr="00DA29F9">
        <w:rPr>
          <w:lang w:val="en-US" w:eastAsia="zh-CN"/>
        </w:rPr>
        <w:t xml:space="preserve">22.5 dBm/MHz, the impact of UE to UE interference is likely to be very limited. This result also applies to interference between adjacent unsynchronized TDD UEs. The RF requirement of </w:t>
      </w:r>
      <w:r w:rsidR="00DD16CD">
        <w:rPr>
          <w:lang w:val="en-US" w:eastAsia="zh-CN"/>
        </w:rPr>
        <w:t>–</w:t>
      </w:r>
      <w:r w:rsidRPr="00DA29F9">
        <w:rPr>
          <w:lang w:val="en-US" w:eastAsia="zh-CN"/>
        </w:rPr>
        <w:t>22.5 dBm/ MHz means that an additional isolation requirement of about 7.5 dB (considering a basic ACIR of 25 dB) may be required to prevent interference in some densely populated hot-spot areas</w:t>
      </w:r>
      <w:r w:rsidRPr="00DA29F9">
        <w:rPr>
          <w:rFonts w:hint="eastAsia"/>
          <w:lang w:val="en-US" w:eastAsia="zh-CN"/>
        </w:rPr>
        <w:t>.</w:t>
      </w:r>
    </w:p>
    <w:p w:rsidR="00DA29F9" w:rsidRPr="00DA29F9" w:rsidRDefault="00DA29F9" w:rsidP="00DA29F9">
      <w:pPr>
        <w:pStyle w:val="Heading3"/>
        <w:rPr>
          <w:lang w:val="en-US"/>
        </w:rPr>
      </w:pPr>
      <w:r w:rsidRPr="00DA29F9">
        <w:rPr>
          <w:lang w:val="en-US"/>
        </w:rPr>
        <w:br w:type="page"/>
      </w:r>
    </w:p>
    <w:p w:rsidR="00DA29F9" w:rsidRPr="00DA29F9" w:rsidRDefault="00DA29F9" w:rsidP="00DA29F9">
      <w:pPr>
        <w:pStyle w:val="Heading3"/>
        <w:rPr>
          <w:b w:val="0"/>
          <w:lang w:val="en-US"/>
        </w:rPr>
      </w:pPr>
      <w:r w:rsidRPr="00DA29F9">
        <w:rPr>
          <w:lang w:val="en-US"/>
        </w:rPr>
        <w:lastRenderedPageBreak/>
        <w:t>4.2.4</w:t>
      </w:r>
      <w:r w:rsidRPr="00DA29F9">
        <w:rPr>
          <w:lang w:val="en-US"/>
        </w:rPr>
        <w:tab/>
      </w:r>
      <w:r w:rsidRPr="00DA29F9">
        <w:rPr>
          <w:rFonts w:hint="eastAsia"/>
          <w:lang w:val="en-US"/>
        </w:rPr>
        <w:t>Discussion</w:t>
      </w:r>
    </w:p>
    <w:p w:rsidR="00DA29F9" w:rsidRPr="00DA29F9" w:rsidRDefault="00DA29F9" w:rsidP="00DD16CD">
      <w:pPr>
        <w:rPr>
          <w:lang w:val="en-US"/>
        </w:rPr>
      </w:pPr>
      <w:r w:rsidRPr="00DA29F9">
        <w:rPr>
          <w:lang w:val="en-US"/>
        </w:rPr>
        <w:t xml:space="preserve">MCL analysis and simulations reflect two different aspects of UE to UE interference. On one hand, the MCL analysis shows that in a worst-case scenario where UEs are in close proximity and the interferer uses high power, there may be considerable interference from one UE to another, exceeding the interference limit by 30 </w:t>
      </w:r>
      <w:r w:rsidR="00DD16CD">
        <w:rPr>
          <w:lang w:val="en-US"/>
        </w:rPr>
        <w:t>-</w:t>
      </w:r>
      <w:r w:rsidRPr="00DA29F9">
        <w:rPr>
          <w:lang w:val="en-US"/>
        </w:rPr>
        <w:t xml:space="preserve"> 40 dB. </w:t>
      </w:r>
      <w:r w:rsidRPr="00DA29F9">
        <w:rPr>
          <w:lang w:val="en-US" w:eastAsia="zh-CN"/>
        </w:rPr>
        <w:t xml:space="preserve">The </w:t>
      </w:r>
      <w:r w:rsidRPr="00DA29F9">
        <w:rPr>
          <w:rFonts w:hint="eastAsia"/>
          <w:lang w:val="en-US" w:eastAsia="zh-CN"/>
        </w:rPr>
        <w:t>MCL</w:t>
      </w:r>
      <w:r w:rsidRPr="00DA29F9">
        <w:rPr>
          <w:lang w:val="en-US" w:eastAsia="zh-CN"/>
        </w:rPr>
        <w:t xml:space="preserve"> analysis does not account for the occurrence</w:t>
      </w:r>
      <w:r w:rsidRPr="00DA29F9">
        <w:rPr>
          <w:rFonts w:hint="eastAsia"/>
          <w:lang w:val="en-US" w:eastAsia="zh-CN"/>
        </w:rPr>
        <w:t xml:space="preserve"> </w:t>
      </w:r>
      <w:r w:rsidRPr="00DA29F9">
        <w:rPr>
          <w:lang w:val="en-US" w:eastAsia="zh-CN"/>
        </w:rPr>
        <w:t xml:space="preserve">likelihood of </w:t>
      </w:r>
      <w:r w:rsidRPr="00DA29F9">
        <w:rPr>
          <w:rFonts w:hint="eastAsia"/>
          <w:lang w:val="en-US" w:eastAsia="zh-CN"/>
        </w:rPr>
        <w:t>close proximity</w:t>
      </w:r>
      <w:r w:rsidRPr="00DA29F9">
        <w:rPr>
          <w:lang w:val="en-US" w:eastAsia="zh-CN"/>
        </w:rPr>
        <w:t xml:space="preserve"> between UEs</w:t>
      </w:r>
      <w:r w:rsidRPr="00DA29F9">
        <w:rPr>
          <w:rFonts w:hint="eastAsia"/>
          <w:lang w:val="en-US" w:eastAsia="zh-CN"/>
        </w:rPr>
        <w:t>,</w:t>
      </w:r>
      <w:r w:rsidRPr="00DA29F9">
        <w:rPr>
          <w:lang w:val="en-US" w:eastAsia="zh-CN"/>
        </w:rPr>
        <w:t xml:space="preserve"> the usage of maximum power</w:t>
      </w:r>
      <w:r w:rsidRPr="00DA29F9">
        <w:rPr>
          <w:rFonts w:hint="eastAsia"/>
          <w:lang w:val="en-US" w:eastAsia="zh-CN"/>
        </w:rPr>
        <w:t>, R</w:t>
      </w:r>
      <w:r w:rsidRPr="00DA29F9">
        <w:rPr>
          <w:lang w:val="en-US" w:eastAsia="zh-CN"/>
        </w:rPr>
        <w:t xml:space="preserve">adio </w:t>
      </w:r>
      <w:r w:rsidRPr="00DA29F9">
        <w:rPr>
          <w:rFonts w:hint="eastAsia"/>
          <w:lang w:val="en-US" w:eastAsia="zh-CN"/>
        </w:rPr>
        <w:t>B</w:t>
      </w:r>
      <w:r w:rsidRPr="00DA29F9">
        <w:rPr>
          <w:lang w:val="en-US" w:eastAsia="zh-CN"/>
        </w:rPr>
        <w:t>lock</w:t>
      </w:r>
      <w:r w:rsidRPr="00DA29F9">
        <w:rPr>
          <w:rFonts w:hint="eastAsia"/>
          <w:lang w:val="en-US" w:eastAsia="zh-CN"/>
        </w:rPr>
        <w:t xml:space="preserve"> allocation, etc</w:t>
      </w:r>
      <w:r w:rsidRPr="00DA29F9">
        <w:rPr>
          <w:lang w:val="en-US" w:eastAsia="zh-CN"/>
        </w:rPr>
        <w:t>.</w:t>
      </w:r>
    </w:p>
    <w:p w:rsidR="00DA29F9" w:rsidRPr="00DA29F9" w:rsidRDefault="00DA29F9" w:rsidP="00DA29F9">
      <w:pPr>
        <w:rPr>
          <w:lang w:val="en-US"/>
        </w:rPr>
      </w:pPr>
      <w:r w:rsidRPr="00DA29F9">
        <w:rPr>
          <w:lang w:val="en-US"/>
        </w:rPr>
        <w:t xml:space="preserve">On the other hand, Monte Carlo simulations reflect the statistical aspects of the interference from one TDD network to another. Simulations of macro cells with homogeneous distributions of UEs show that the interference for such a scenario will be very low. However, simulations of interference experienced in a hot spot, with a high density of interfering UEs, indicate that an additional isolation of about 7 dB may be necessary to guarantee interference free operation, which leads to the UE RF requirement to be </w:t>
      </w:r>
      <w:r w:rsidR="00DD16CD">
        <w:rPr>
          <w:lang w:val="en-US"/>
        </w:rPr>
        <w:t>–</w:t>
      </w:r>
      <w:r w:rsidRPr="00DA29F9">
        <w:rPr>
          <w:lang w:val="en-US"/>
        </w:rPr>
        <w:t>22.5 dBm/MHz. It should further be noted that the results are sensitive to the network assumptions. At the same time, new UE RF requirements would lead to a new band definition, and it may not be easily realized due to UE’s internationally roaming nature.</w:t>
      </w:r>
    </w:p>
    <w:p w:rsidR="00DA29F9" w:rsidRPr="00DD16CD" w:rsidRDefault="00DA29F9" w:rsidP="00DA29F9">
      <w:pPr>
        <w:pStyle w:val="Heading2"/>
        <w:rPr>
          <w:rStyle w:val="Emphasis"/>
          <w:b w:val="0"/>
          <w:i w:val="0"/>
          <w:iCs w:val="0"/>
          <w:lang w:val="en-US"/>
        </w:rPr>
      </w:pPr>
      <w:bookmarkStart w:id="36" w:name="_Toc432755555"/>
      <w:bookmarkStart w:id="37" w:name="_Toc432756545"/>
      <w:r w:rsidRPr="00DD16CD">
        <w:rPr>
          <w:rStyle w:val="Emphasis"/>
          <w:i w:val="0"/>
          <w:iCs w:val="0"/>
          <w:lang w:val="en-US"/>
        </w:rPr>
        <w:t>4.3</w:t>
      </w:r>
      <w:r w:rsidRPr="00DD16CD">
        <w:rPr>
          <w:rStyle w:val="Emphasis"/>
          <w:i w:val="0"/>
          <w:iCs w:val="0"/>
          <w:lang w:val="en-US"/>
        </w:rPr>
        <w:tab/>
        <w:t>Synchronization of TDD mobile networks without guard band</w:t>
      </w:r>
      <w:bookmarkEnd w:id="36"/>
      <w:bookmarkEnd w:id="37"/>
      <w:r w:rsidRPr="00DD16CD">
        <w:rPr>
          <w:rStyle w:val="Emphasis"/>
          <w:i w:val="0"/>
          <w:iCs w:val="0"/>
          <w:lang w:val="en-US"/>
        </w:rPr>
        <w:t xml:space="preserve"> </w:t>
      </w:r>
    </w:p>
    <w:p w:rsidR="00DA29F9" w:rsidRPr="00DA29F9" w:rsidRDefault="00DA29F9" w:rsidP="00DA29F9">
      <w:pPr>
        <w:rPr>
          <w:lang w:val="en-US" w:eastAsia="zh-CN"/>
        </w:rPr>
      </w:pPr>
      <w:r w:rsidRPr="00DA29F9">
        <w:rPr>
          <w:lang w:val="en-US" w:eastAsia="zh-CN"/>
        </w:rPr>
        <w:t>In the case of two LTE-A</w:t>
      </w:r>
      <w:r w:rsidRPr="00DA29F9">
        <w:rPr>
          <w:lang w:val="en-US"/>
        </w:rPr>
        <w:t>dvanced</w:t>
      </w:r>
      <w:r w:rsidRPr="00DA29F9">
        <w:rPr>
          <w:lang w:val="en-US" w:eastAsia="zh-CN"/>
        </w:rPr>
        <w:t xml:space="preserve"> TDD systems operating in the adjacent spectrum blocks, one way to avoid all BS-BS and UE-UE interference without using a guard band and specific filtering is by maintaining the same timing resource for BS. Network synchronization is the most efficient way to realize TDD network coexistence in terms of maximization of spectrum utilization rate and avoids the need of additional filters.</w:t>
      </w:r>
    </w:p>
    <w:p w:rsidR="00DA29F9" w:rsidRPr="00DA29F9" w:rsidRDefault="00DA29F9" w:rsidP="00DA29F9">
      <w:pPr>
        <w:rPr>
          <w:lang w:val="en-US" w:eastAsia="zh-CN"/>
        </w:rPr>
      </w:pPr>
      <w:r w:rsidRPr="00DA29F9">
        <w:rPr>
          <w:rStyle w:val="Emphasis"/>
          <w:lang w:val="en-US"/>
        </w:rPr>
        <w:t xml:space="preserve">For achieving synchronization, when two TDD networks are operating in same geographic area, according to ECC-Report 216 on practical guidance on TDD network synchronization [12], all base stations that may interfere with each other (both within one operators network and between operators in the same frequency band) need to implement </w:t>
      </w:r>
      <w:r w:rsidRPr="00DA29F9">
        <w:rPr>
          <w:lang w:val="en-US"/>
        </w:rPr>
        <w:t xml:space="preserve">a common reference phase clock and configure compatible frame structures. GNSS, IEEE 1588 v2, and Over the air synchronization techniques are currently available for transmitting a reference phase/time clock. </w:t>
      </w:r>
    </w:p>
    <w:p w:rsidR="00DA29F9" w:rsidRPr="00DA29F9" w:rsidRDefault="00DA29F9" w:rsidP="00DA29F9">
      <w:pPr>
        <w:rPr>
          <w:rFonts w:ascii="Times" w:hAnsi="Times" w:cs="Times"/>
          <w:szCs w:val="24"/>
          <w:lang w:val="en-US"/>
        </w:rPr>
      </w:pPr>
      <w:r w:rsidRPr="00DA29F9">
        <w:rPr>
          <w:lang w:val="en-US"/>
        </w:rPr>
        <w:t>In order to deploy synchronised TDD networks in a multi-operator context (without guard bands), agreement needs to be reached on:</w:t>
      </w:r>
    </w:p>
    <w:p w:rsidR="00DA29F9" w:rsidRPr="00DA29F9" w:rsidRDefault="00DA29F9" w:rsidP="00DA29F9">
      <w:pPr>
        <w:pStyle w:val="enumlev2"/>
        <w:rPr>
          <w:lang w:val="en-US"/>
        </w:rPr>
      </w:pPr>
      <w:r w:rsidRPr="00DA29F9">
        <w:rPr>
          <w:lang w:val="en-US"/>
        </w:rPr>
        <w:t xml:space="preserve">A common phase clock reference and accuracy/performance constraints; </w:t>
      </w:r>
    </w:p>
    <w:p w:rsidR="00DA29F9" w:rsidRPr="00DA29F9" w:rsidRDefault="00DA29F9" w:rsidP="00DA29F9">
      <w:pPr>
        <w:pStyle w:val="enumlev2"/>
        <w:ind w:left="1134" w:firstLine="0"/>
        <w:rPr>
          <w:lang w:val="en-US"/>
        </w:rPr>
      </w:pPr>
      <w:r w:rsidRPr="00DA29F9">
        <w:rPr>
          <w:lang w:val="en-US"/>
        </w:rPr>
        <w:t>A common UL/DL configuration ratio. For instance, considering latency aspects and asymmetry of traffic on DL side, configurations 1 &amp; 2 are more preferable in case of higher requirements on delays and more traffic on downlink than uplink. Adjacent operators will require having same UL/DL configuration in one contiguous area e.g. 1:3 in urban area, 2:2 in rural area. However this will restrict flexibility of individual operators to choose a configuration as per its requirement. This ratio needs to be the same at the same time i.e. if at a later stage, both operators in adjacent spectrum blocks change to a different configuration but both with the same configuration, it can be done. National administrations need to decide on the possibility of implementation as per requirement and feasibility.</w:t>
      </w:r>
    </w:p>
    <w:p w:rsidR="00DA29F9" w:rsidRPr="00DA29F9" w:rsidRDefault="00DA29F9" w:rsidP="00DA29F9">
      <w:pPr>
        <w:pStyle w:val="enumlev2"/>
        <w:ind w:left="1134" w:firstLine="0"/>
        <w:rPr>
          <w:lang w:val="en-US"/>
        </w:rPr>
      </w:pPr>
      <w:r w:rsidRPr="00DA29F9">
        <w:rPr>
          <w:lang w:val="en-US"/>
        </w:rPr>
        <w:t>Reliability of the reference clock and protection mechanism have to be ensured and/or a procedure when losing this reference clock has to be defined.</w:t>
      </w:r>
    </w:p>
    <w:p w:rsidR="00DA29F9" w:rsidRPr="00DA29F9" w:rsidRDefault="00DA29F9" w:rsidP="00DA29F9">
      <w:pPr>
        <w:pStyle w:val="Heading1"/>
        <w:rPr>
          <w:lang w:val="en-US"/>
        </w:rPr>
      </w:pPr>
      <w:bookmarkStart w:id="38" w:name="_Toc432755556"/>
      <w:bookmarkStart w:id="39" w:name="_Toc432756546"/>
      <w:r w:rsidRPr="00DA29F9">
        <w:rPr>
          <w:lang w:val="en-US"/>
        </w:rPr>
        <w:lastRenderedPageBreak/>
        <w:t>5</w:t>
      </w:r>
      <w:r w:rsidRPr="00DA29F9">
        <w:rPr>
          <w:lang w:val="en-US"/>
        </w:rPr>
        <w:tab/>
        <w:t>Summary of results</w:t>
      </w:r>
      <w:bookmarkEnd w:id="38"/>
      <w:bookmarkEnd w:id="39"/>
      <w:r w:rsidRPr="00DA29F9">
        <w:rPr>
          <w:lang w:val="en-US"/>
        </w:rPr>
        <w:t xml:space="preserve"> </w:t>
      </w:r>
    </w:p>
    <w:p w:rsidR="00DA29F9" w:rsidRPr="00DA29F9" w:rsidRDefault="00DA29F9" w:rsidP="00DA29F9">
      <w:pPr>
        <w:pStyle w:val="Heading2"/>
        <w:rPr>
          <w:b w:val="0"/>
          <w:lang w:val="en-US"/>
        </w:rPr>
      </w:pPr>
      <w:bookmarkStart w:id="40" w:name="_Toc432755557"/>
      <w:bookmarkStart w:id="41" w:name="_Toc432756547"/>
      <w:r w:rsidRPr="00DA29F9">
        <w:rPr>
          <w:lang w:val="en-US"/>
        </w:rPr>
        <w:t>5.1</w:t>
      </w:r>
      <w:r w:rsidRPr="00DA29F9">
        <w:rPr>
          <w:lang w:val="en-US"/>
        </w:rPr>
        <w:tab/>
        <w:t>Summary of BS-BS interference analysis</w:t>
      </w:r>
      <w:bookmarkEnd w:id="40"/>
      <w:bookmarkEnd w:id="41"/>
    </w:p>
    <w:p w:rsidR="00DA29F9" w:rsidRPr="00DA29F9" w:rsidRDefault="00DA29F9" w:rsidP="00DA29F9">
      <w:pPr>
        <w:rPr>
          <w:lang w:val="en-US" w:eastAsia="zh-CN"/>
        </w:rPr>
      </w:pPr>
      <w:r w:rsidRPr="00DA29F9">
        <w:rPr>
          <w:lang w:val="en-US"/>
        </w:rPr>
        <w:t>The most critical interference scenario in unsynchronized</w:t>
      </w:r>
      <w:r w:rsidRPr="00DA29F9">
        <w:rPr>
          <w:rFonts w:hint="eastAsia"/>
          <w:lang w:val="en-US" w:eastAsia="zh-CN"/>
        </w:rPr>
        <w:t xml:space="preserve"> TDD</w:t>
      </w:r>
      <w:r w:rsidRPr="00DA29F9">
        <w:rPr>
          <w:lang w:val="en-US"/>
        </w:rPr>
        <w:t xml:space="preserve"> networks is BS to BS interference</w:t>
      </w:r>
      <w:r w:rsidRPr="00DA29F9">
        <w:rPr>
          <w:rFonts w:hint="eastAsia"/>
          <w:lang w:val="en-US" w:eastAsia="zh-CN"/>
        </w:rPr>
        <w:t>. This type of i</w:t>
      </w:r>
      <w:r w:rsidRPr="00DA29F9">
        <w:rPr>
          <w:rFonts w:hint="eastAsia"/>
          <w:lang w:val="en-US"/>
        </w:rPr>
        <w:t>nterference</w:t>
      </w:r>
      <w:r w:rsidRPr="00DA29F9">
        <w:rPr>
          <w:rFonts w:hint="eastAsia"/>
          <w:lang w:val="en-US" w:eastAsia="zh-CN"/>
        </w:rPr>
        <w:t xml:space="preserve"> is relatively static and</w:t>
      </w:r>
      <w:r w:rsidRPr="00DA29F9">
        <w:rPr>
          <w:rFonts w:hint="eastAsia"/>
          <w:lang w:val="en-US"/>
        </w:rPr>
        <w:t xml:space="preserve"> </w:t>
      </w:r>
      <w:r w:rsidRPr="00DA29F9">
        <w:rPr>
          <w:rFonts w:hint="eastAsia"/>
          <w:lang w:val="en-US" w:eastAsia="zh-CN"/>
        </w:rPr>
        <w:t xml:space="preserve">can affect a large area of services if no </w:t>
      </w:r>
      <w:r w:rsidRPr="00DA29F9">
        <w:rPr>
          <w:lang w:val="en-US" w:eastAsia="zh-CN"/>
        </w:rPr>
        <w:t>additional</w:t>
      </w:r>
      <w:r w:rsidRPr="00DA29F9">
        <w:rPr>
          <w:rFonts w:hint="eastAsia"/>
          <w:lang w:val="en-US" w:eastAsia="zh-CN"/>
        </w:rPr>
        <w:t xml:space="preserve"> interference mitigation measures are used</w:t>
      </w:r>
      <w:r w:rsidRPr="00DA29F9">
        <w:rPr>
          <w:rFonts w:hint="eastAsia"/>
          <w:lang w:val="en-US"/>
        </w:rPr>
        <w:t xml:space="preserve">. </w:t>
      </w:r>
      <w:r w:rsidRPr="00DA29F9">
        <w:rPr>
          <w:rFonts w:hint="eastAsia"/>
          <w:lang w:val="en-US" w:eastAsia="zh-CN"/>
        </w:rPr>
        <w:t>M</w:t>
      </w:r>
      <w:r w:rsidRPr="00DA29F9">
        <w:rPr>
          <w:lang w:val="en-US"/>
        </w:rPr>
        <w:t>easures</w:t>
      </w:r>
      <w:r w:rsidRPr="00DA29F9">
        <w:rPr>
          <w:rFonts w:hint="eastAsia"/>
          <w:lang w:val="en-US" w:eastAsia="zh-CN"/>
        </w:rPr>
        <w:t xml:space="preserve"> such as </w:t>
      </w:r>
      <w:r w:rsidRPr="00DA29F9">
        <w:rPr>
          <w:lang w:val="en-US"/>
        </w:rPr>
        <w:t>additional filtering, guard</w:t>
      </w:r>
      <w:r w:rsidRPr="00DA29F9">
        <w:rPr>
          <w:rFonts w:hint="eastAsia"/>
          <w:lang w:val="en-US" w:eastAsia="zh-CN"/>
        </w:rPr>
        <w:t xml:space="preserve"> </w:t>
      </w:r>
      <w:r w:rsidRPr="00DA29F9">
        <w:rPr>
          <w:lang w:val="en-US"/>
        </w:rPr>
        <w:t>bands</w:t>
      </w:r>
      <w:r w:rsidRPr="00DA29F9">
        <w:rPr>
          <w:rFonts w:hint="eastAsia"/>
          <w:lang w:val="en-US" w:eastAsia="zh-CN"/>
        </w:rPr>
        <w:t xml:space="preserve"> and</w:t>
      </w:r>
      <w:r w:rsidRPr="00DA29F9">
        <w:rPr>
          <w:lang w:val="en-US"/>
        </w:rPr>
        <w:t xml:space="preserve"> site coordination</w:t>
      </w:r>
      <w:r w:rsidRPr="00DA29F9">
        <w:rPr>
          <w:rFonts w:hint="eastAsia"/>
          <w:lang w:val="en-US" w:eastAsia="zh-CN"/>
        </w:rPr>
        <w:t xml:space="preserve"> can be used</w:t>
      </w:r>
      <w:r w:rsidRPr="00DA29F9">
        <w:rPr>
          <w:lang w:val="en-US"/>
        </w:rPr>
        <w:t xml:space="preserve"> to ensure coexistence</w:t>
      </w:r>
      <w:r w:rsidRPr="00DA29F9">
        <w:rPr>
          <w:rFonts w:hint="eastAsia"/>
          <w:lang w:val="en-US" w:eastAsia="zh-CN"/>
        </w:rPr>
        <w:t xml:space="preserve">. </w:t>
      </w:r>
      <w:r w:rsidRPr="00DA29F9">
        <w:rPr>
          <w:lang w:val="en-US" w:eastAsia="zh-CN"/>
        </w:rPr>
        <w:t xml:space="preserve">The results of the BS-BS interference scenario analysis </w:t>
      </w:r>
      <w:r w:rsidRPr="00DA29F9">
        <w:rPr>
          <w:rFonts w:hint="eastAsia"/>
          <w:lang w:val="en-US" w:eastAsia="zh-CN"/>
        </w:rPr>
        <w:t>show that</w:t>
      </w:r>
    </w:p>
    <w:p w:rsidR="00DA29F9" w:rsidRPr="00DA29F9" w:rsidRDefault="00DA29F9" w:rsidP="00DA29F9">
      <w:pPr>
        <w:pStyle w:val="enumlev1"/>
        <w:rPr>
          <w:lang w:val="en-US" w:eastAsia="zh-CN"/>
        </w:rPr>
      </w:pPr>
      <w:r w:rsidRPr="00DA29F9">
        <w:rPr>
          <w:lang w:val="en-US"/>
        </w:rPr>
        <w:t>•</w:t>
      </w:r>
      <w:r w:rsidRPr="00DA29F9">
        <w:rPr>
          <w:lang w:val="en-US"/>
        </w:rPr>
        <w:tab/>
        <w:t xml:space="preserve">The additional isolation requirement to be obtained from propagation environment, antenna characteristics, antenna arrangements, additional RF filtering etc. is 103 dB. Isolation by additional filters may be dependent upon the MCL case, as discussed earlier, and may range from 36-73 dB. </w:t>
      </w:r>
      <w:r w:rsidRPr="00DA29F9">
        <w:rPr>
          <w:rFonts w:hint="eastAsia"/>
          <w:lang w:val="en-US"/>
        </w:rPr>
        <w:t>For example, when an MCL of 50</w:t>
      </w:r>
      <w:r w:rsidRPr="00DA29F9">
        <w:rPr>
          <w:lang w:val="en-US"/>
        </w:rPr>
        <w:t xml:space="preserve"> </w:t>
      </w:r>
      <w:r w:rsidRPr="00DA29F9">
        <w:rPr>
          <w:rFonts w:hint="eastAsia"/>
          <w:lang w:val="en-US"/>
        </w:rPr>
        <w:t>dB is achieved</w:t>
      </w:r>
      <w:r w:rsidRPr="00DA29F9">
        <w:rPr>
          <w:rFonts w:hint="eastAsia"/>
          <w:lang w:val="en-US" w:eastAsia="zh-CN"/>
        </w:rPr>
        <w:t xml:space="preserve"> between BSs</w:t>
      </w:r>
      <w:r w:rsidRPr="00DA29F9">
        <w:rPr>
          <w:rFonts w:hint="eastAsia"/>
          <w:lang w:val="en-US"/>
        </w:rPr>
        <w:t xml:space="preserve"> </w:t>
      </w:r>
      <w:r w:rsidRPr="00DA29F9">
        <w:rPr>
          <w:lang w:val="en-US"/>
        </w:rPr>
        <w:t xml:space="preserve">in the network deployment, an additional RF attenuation of 53 dB is </w:t>
      </w:r>
      <w:r w:rsidRPr="00DA29F9">
        <w:rPr>
          <w:rFonts w:hint="eastAsia"/>
          <w:lang w:val="en-US" w:eastAsia="zh-CN"/>
        </w:rPr>
        <w:t>needed at the TDD BSs operating in adjacent spectrum blocks</w:t>
      </w:r>
      <w:r w:rsidRPr="00DA29F9">
        <w:rPr>
          <w:lang w:val="en-US"/>
        </w:rPr>
        <w:t xml:space="preserve">. </w:t>
      </w:r>
    </w:p>
    <w:p w:rsidR="00DA29F9" w:rsidRPr="00DA29F9" w:rsidRDefault="00DA29F9" w:rsidP="00DA29F9">
      <w:pPr>
        <w:pStyle w:val="enumlev1"/>
        <w:rPr>
          <w:lang w:val="en-US"/>
        </w:rPr>
      </w:pPr>
      <w:r w:rsidRPr="00DA29F9">
        <w:rPr>
          <w:lang w:val="en-US"/>
        </w:rPr>
        <w:t>•</w:t>
      </w:r>
      <w:r w:rsidRPr="00DA29F9">
        <w:rPr>
          <w:lang w:val="en-US"/>
        </w:rPr>
        <w:tab/>
      </w:r>
      <w:r w:rsidRPr="00DA29F9">
        <w:rPr>
          <w:lang w:val="en-US" w:eastAsia="zh-CN"/>
        </w:rPr>
        <w:t>Without any additional RF improvement, one BS could influence the unsynchronized BSs operating in the adjacent spectrum block in an area with a radius of 2.4 to 5.3 km depending on the propagation environment. Proper site coordination may reduce the affected distance to some extent. However, site coordination may not always be guaranteed in realistic network deployment.</w:t>
      </w:r>
    </w:p>
    <w:p w:rsidR="00DA29F9" w:rsidRPr="00DA29F9" w:rsidRDefault="00DA29F9" w:rsidP="00DA29F9">
      <w:pPr>
        <w:pStyle w:val="enumlev1"/>
        <w:rPr>
          <w:lang w:val="en-US"/>
        </w:rPr>
      </w:pPr>
      <w:r w:rsidRPr="00DA29F9">
        <w:rPr>
          <w:lang w:val="en-US"/>
        </w:rPr>
        <w:t>•</w:t>
      </w:r>
      <w:r w:rsidRPr="00DA29F9">
        <w:rPr>
          <w:lang w:val="en-US"/>
        </w:rPr>
        <w:tab/>
        <w:t>In case of inter-operator synchronized LTE-Advanced TDD networks operating in adjacent channels, isolation requirements may be met without guard band, additional filter or additional site coordination.</w:t>
      </w:r>
    </w:p>
    <w:p w:rsidR="00DA29F9" w:rsidRPr="00DA29F9" w:rsidRDefault="00DA29F9" w:rsidP="00DA29F9">
      <w:pPr>
        <w:rPr>
          <w:lang w:val="en-US"/>
        </w:rPr>
      </w:pPr>
      <w:r w:rsidRPr="00DA29F9">
        <w:rPr>
          <w:lang w:val="en-US" w:eastAsia="zh-CN"/>
        </w:rPr>
        <w:t xml:space="preserve">In summary, if inter-operator networks are not synchronized, </w:t>
      </w:r>
      <w:r w:rsidRPr="00DA29F9">
        <w:rPr>
          <w:lang w:val="en-US"/>
        </w:rPr>
        <w:t>additional radio frequency attenuation at the BSs is necessary to</w:t>
      </w:r>
      <w:r w:rsidRPr="00DA29F9">
        <w:rPr>
          <w:lang w:val="en-US" w:eastAsia="zh-CN"/>
        </w:rPr>
        <w:t xml:space="preserve"> mitigate the interference either by site coordination or by additional filters with appropriate guard band.</w:t>
      </w:r>
    </w:p>
    <w:p w:rsidR="00DA29F9" w:rsidRPr="00DA29F9" w:rsidRDefault="00DA29F9" w:rsidP="00DA29F9">
      <w:pPr>
        <w:pStyle w:val="Heading2"/>
        <w:rPr>
          <w:b w:val="0"/>
          <w:lang w:val="en-US"/>
        </w:rPr>
      </w:pPr>
      <w:bookmarkStart w:id="42" w:name="_Toc432755558"/>
      <w:bookmarkStart w:id="43" w:name="_Toc432756548"/>
      <w:r w:rsidRPr="00DA29F9">
        <w:rPr>
          <w:lang w:val="en-US"/>
        </w:rPr>
        <w:t>5.2</w:t>
      </w:r>
      <w:r w:rsidRPr="00DA29F9">
        <w:rPr>
          <w:lang w:val="en-US"/>
        </w:rPr>
        <w:tab/>
        <w:t>Summary of UE-UE interference analysis</w:t>
      </w:r>
      <w:bookmarkEnd w:id="42"/>
      <w:bookmarkEnd w:id="43"/>
    </w:p>
    <w:p w:rsidR="00DA29F9" w:rsidRPr="00DA29F9" w:rsidRDefault="00DA29F9" w:rsidP="00DA29F9">
      <w:pPr>
        <w:rPr>
          <w:lang w:val="en-US" w:eastAsia="zh-CN"/>
        </w:rPr>
      </w:pPr>
      <w:r w:rsidRPr="00DA29F9">
        <w:rPr>
          <w:lang w:val="en-US" w:eastAsia="zh-CN"/>
        </w:rPr>
        <w:t xml:space="preserve">The </w:t>
      </w:r>
      <w:r w:rsidRPr="00DA29F9">
        <w:rPr>
          <w:lang w:val="en-US"/>
        </w:rPr>
        <w:t xml:space="preserve">impact of UE-UE interference depends upon transmit power, resource allocation and proximity of the interfering UE. UE-UE interference may occur when victim and interferer UEs are in close proximity, active and both are in cell edge coverage conditions e.g. in conference rooms, crowded locations, railway stations, shopping malls, stadiums etc. The size of the affected area depends on the interfering UE transmit power, path loss, data rate and propagation environment. </w:t>
      </w:r>
      <w:r w:rsidRPr="00DA29F9">
        <w:rPr>
          <w:lang w:val="en-US" w:eastAsia="zh-CN"/>
        </w:rPr>
        <w:t>The results of the analysis of UE-UE interference scenarios show that:</w:t>
      </w:r>
    </w:p>
    <w:p w:rsidR="00DA29F9" w:rsidRPr="00DA29F9" w:rsidRDefault="00DA29F9" w:rsidP="00DA29F9">
      <w:pPr>
        <w:pStyle w:val="enumlev1"/>
        <w:rPr>
          <w:lang w:val="en-US" w:eastAsia="zh-CN"/>
        </w:rPr>
      </w:pPr>
      <w:r w:rsidRPr="00DA29F9">
        <w:rPr>
          <w:lang w:val="en-US"/>
        </w:rPr>
        <w:t>•</w:t>
      </w:r>
      <w:r w:rsidRPr="00DA29F9">
        <w:rPr>
          <w:lang w:val="en-US"/>
        </w:rPr>
        <w:tab/>
        <w:t>MCL analysis shows that in a worst-case scenario there may be interference in the order of 30</w:t>
      </w:r>
      <w:r w:rsidRPr="00DA29F9">
        <w:rPr>
          <w:lang w:val="en-US"/>
        </w:rPr>
        <w:noBreakHyphen/>
        <w:t xml:space="preserve">40 dB. However, </w:t>
      </w:r>
      <w:r w:rsidRPr="00DA29F9">
        <w:rPr>
          <w:lang w:val="en-US" w:eastAsia="zh-CN"/>
        </w:rPr>
        <w:t xml:space="preserve">the MCL analysis does not account for the occurrence likelihood of close proximity between UEs, the usage of maximum power, Radio Block allocation, etc. </w:t>
      </w:r>
      <w:r w:rsidRPr="00DA29F9">
        <w:rPr>
          <w:lang w:val="en-US"/>
        </w:rPr>
        <w:t xml:space="preserve">and simulation analysis is required to reflect the statistical aspects of the interference. UE-UE simulation analysis shows that the interference for such a scenario will be very low. </w:t>
      </w:r>
    </w:p>
    <w:p w:rsidR="00DA29F9" w:rsidRPr="00DA29F9" w:rsidRDefault="00DA29F9" w:rsidP="00DA29F9">
      <w:pPr>
        <w:pStyle w:val="enumlev1"/>
        <w:rPr>
          <w:lang w:val="en-US"/>
        </w:rPr>
      </w:pPr>
      <w:r w:rsidRPr="00DA29F9">
        <w:rPr>
          <w:lang w:val="en-US"/>
        </w:rPr>
        <w:t>•</w:t>
      </w:r>
      <w:r w:rsidRPr="00DA29F9">
        <w:rPr>
          <w:lang w:val="en-US"/>
        </w:rPr>
        <w:tab/>
      </w:r>
      <w:r w:rsidRPr="00DA29F9">
        <w:rPr>
          <w:rFonts w:hint="eastAsia"/>
          <w:lang w:val="en-US"/>
        </w:rPr>
        <w:t>UE to UE interference is relatively random and unpredictable. For most cases, interference between UEs is negligible under</w:t>
      </w:r>
      <w:r w:rsidRPr="00DA29F9">
        <w:rPr>
          <w:lang w:val="en-US"/>
        </w:rPr>
        <w:t xml:space="preserve"> the common UE </w:t>
      </w:r>
      <w:r w:rsidRPr="00DA29F9">
        <w:rPr>
          <w:rFonts w:hint="eastAsia"/>
          <w:lang w:val="en-US"/>
        </w:rPr>
        <w:t>RF</w:t>
      </w:r>
      <w:r w:rsidRPr="00DA29F9">
        <w:rPr>
          <w:lang w:val="en-US"/>
        </w:rPr>
        <w:t xml:space="preserve"> requirement defined in 3GPP [3].</w:t>
      </w:r>
      <w:r w:rsidRPr="00DA29F9">
        <w:rPr>
          <w:rFonts w:hint="eastAsia"/>
          <w:lang w:val="en-US"/>
        </w:rPr>
        <w:t xml:space="preserve"> </w:t>
      </w:r>
    </w:p>
    <w:p w:rsidR="00DA29F9" w:rsidRPr="00DA29F9" w:rsidRDefault="00DA29F9" w:rsidP="00DA29F9">
      <w:pPr>
        <w:pStyle w:val="enumlev1"/>
        <w:rPr>
          <w:lang w:val="en-US"/>
        </w:rPr>
      </w:pPr>
      <w:r w:rsidRPr="00DA29F9">
        <w:rPr>
          <w:lang w:val="en-US"/>
        </w:rPr>
        <w:t>•</w:t>
      </w:r>
      <w:r w:rsidRPr="00DA29F9">
        <w:rPr>
          <w:lang w:val="en-US"/>
        </w:rPr>
        <w:tab/>
        <w:t xml:space="preserve">In some extreme hot-spot cases interference may occur. An additional isolation requirement of a few dB may be beneficial to reduce interference in some densely populated hot-spot areas. New UE RF requirements would lead to a new band definition, and it may not be easily realized due to UE’s internationally roaming nature. </w:t>
      </w:r>
    </w:p>
    <w:p w:rsidR="00DA29F9" w:rsidRPr="00DA29F9" w:rsidRDefault="00DA29F9" w:rsidP="00DA29F9">
      <w:pPr>
        <w:rPr>
          <w:lang w:val="en-US"/>
        </w:rPr>
      </w:pPr>
      <w:r w:rsidRPr="00DA29F9">
        <w:rPr>
          <w:lang w:val="en-US"/>
        </w:rPr>
        <w:t xml:space="preserve">In summary, the analysis indicates that interference may occur when UEs are in close proximity but for most scenarios this interference will occur rarely. For UEs, additional filters are not a realistic means for reducing interference. </w:t>
      </w:r>
    </w:p>
    <w:p w:rsidR="00DA29F9" w:rsidRPr="00DA29F9" w:rsidRDefault="00DA29F9" w:rsidP="00DA29F9">
      <w:pPr>
        <w:pStyle w:val="Heading1"/>
        <w:rPr>
          <w:lang w:val="en-US"/>
        </w:rPr>
      </w:pPr>
      <w:bookmarkStart w:id="44" w:name="_Toc432755559"/>
      <w:bookmarkStart w:id="45" w:name="_Toc432756549"/>
      <w:r w:rsidRPr="00DA29F9">
        <w:rPr>
          <w:lang w:val="en-US"/>
        </w:rPr>
        <w:lastRenderedPageBreak/>
        <w:t>6</w:t>
      </w:r>
      <w:r w:rsidRPr="00DA29F9">
        <w:rPr>
          <w:lang w:val="en-US"/>
        </w:rPr>
        <w:tab/>
        <w:t>Overall conclusions</w:t>
      </w:r>
      <w:bookmarkEnd w:id="44"/>
      <w:bookmarkEnd w:id="45"/>
    </w:p>
    <w:p w:rsidR="00DA29F9" w:rsidRPr="00DA29F9" w:rsidRDefault="00DA29F9" w:rsidP="00DA29F9">
      <w:pPr>
        <w:rPr>
          <w:lang w:val="en-US"/>
        </w:rPr>
      </w:pPr>
      <w:r w:rsidRPr="00DA29F9">
        <w:rPr>
          <w:lang w:val="en-US"/>
        </w:rPr>
        <w:t>When LTE-Advanced TDD networks are operating in adjacent channels with insufficient guard band and without inter-operator network synchronization, severe interference is observed in the analysis. In case interference between adjacent LTE-Advanced TDD network operators is not addressed, it may impact the performance of the network in terms of peak data rate, latency etc. For coexistence, measures, which may be required to be taken are given below.</w:t>
      </w:r>
    </w:p>
    <w:p w:rsidR="00DA29F9" w:rsidRPr="00DA29F9" w:rsidRDefault="00DA29F9" w:rsidP="00DA29F9">
      <w:pPr>
        <w:pStyle w:val="Heading2"/>
        <w:rPr>
          <w:b w:val="0"/>
          <w:lang w:val="en-US"/>
        </w:rPr>
      </w:pPr>
      <w:bookmarkStart w:id="46" w:name="_Toc432755560"/>
      <w:bookmarkStart w:id="47" w:name="_Toc432756550"/>
      <w:r w:rsidRPr="00DA29F9">
        <w:rPr>
          <w:lang w:val="en-US"/>
        </w:rPr>
        <w:t>6.1</w:t>
      </w:r>
      <w:r w:rsidRPr="00DA29F9">
        <w:rPr>
          <w:lang w:val="en-US"/>
        </w:rPr>
        <w:tab/>
        <w:t>Measures for coexistence of synchronized LTE-Advanced TDD systems in adjacent channels</w:t>
      </w:r>
      <w:bookmarkEnd w:id="46"/>
      <w:bookmarkEnd w:id="47"/>
      <w:r w:rsidRPr="00DA29F9">
        <w:rPr>
          <w:lang w:val="en-US"/>
        </w:rPr>
        <w:t xml:space="preserve"> </w:t>
      </w:r>
    </w:p>
    <w:p w:rsidR="00DA29F9" w:rsidRPr="00DA29F9" w:rsidRDefault="00DA29F9" w:rsidP="00DA29F9">
      <w:pPr>
        <w:rPr>
          <w:lang w:val="en-US"/>
        </w:rPr>
      </w:pPr>
      <w:r w:rsidRPr="00DA29F9">
        <w:rPr>
          <w:lang w:val="en-US"/>
        </w:rPr>
        <w:t xml:space="preserve">Two LTE-Advanced TDD systems can coexist in adjacent spectrum blocks in 2 300-2 400 MHz without a guard band and also without additional filter requirements than the present requirements of ACLR, ACS, OOBE in accordance with current relevant specifications, if the networks of the concerned operators are synchronized with same time source and have same UL/DL configuration. </w:t>
      </w:r>
      <w:r w:rsidRPr="00DA29F9">
        <w:rPr>
          <w:lang w:val="en-US" w:eastAsia="zh-CN"/>
        </w:rPr>
        <w:t>Network synchronization is the most efficient way to realize TDD network coexistence in terms of maximization of spectrum utilization rate and prevention of additional requirements on filters.</w:t>
      </w:r>
    </w:p>
    <w:p w:rsidR="00DA29F9" w:rsidRPr="00DA29F9" w:rsidRDefault="00DA29F9" w:rsidP="00DD16CD">
      <w:pPr>
        <w:pStyle w:val="enumlev1"/>
        <w:rPr>
          <w:lang w:val="en-US"/>
        </w:rPr>
      </w:pPr>
      <w:r w:rsidRPr="00DA29F9">
        <w:rPr>
          <w:lang w:val="en-US"/>
        </w:rPr>
        <w:t>•</w:t>
      </w:r>
      <w:r w:rsidRPr="00DA29F9">
        <w:rPr>
          <w:lang w:val="en-US"/>
        </w:rPr>
        <w:tab/>
      </w:r>
      <w:r w:rsidRPr="00DA29F9">
        <w:rPr>
          <w:lang w:val="en-US" w:eastAsia="zh-CN"/>
        </w:rPr>
        <w:t xml:space="preserve">Inter-operator synchronization of LTE-Advanced TDD systems is not part of this study, however, the matter has been studied and reports of various regional organization e.g. ECC </w:t>
      </w:r>
      <w:r w:rsidRPr="00C86B00">
        <w:rPr>
          <w:lang w:eastAsia="zh-CN"/>
        </w:rPr>
        <w:fldChar w:fldCharType="begin"/>
      </w:r>
      <w:r w:rsidRPr="00DA29F9">
        <w:rPr>
          <w:lang w:val="en-US" w:eastAsia="zh-CN"/>
        </w:rPr>
        <w:instrText xml:space="preserve"> REF _Ref296008875 \r \h  \* MERGEFORMAT </w:instrText>
      </w:r>
      <w:r w:rsidRPr="00C86B00">
        <w:rPr>
          <w:lang w:eastAsia="zh-CN"/>
        </w:rPr>
      </w:r>
      <w:r w:rsidRPr="00C86B00">
        <w:rPr>
          <w:lang w:eastAsia="zh-CN"/>
        </w:rPr>
        <w:fldChar w:fldCharType="separate"/>
      </w:r>
      <w:r w:rsidR="00A47202" w:rsidRPr="00A47202">
        <w:rPr>
          <w:cs/>
          <w:lang w:eastAsia="zh-CN"/>
        </w:rPr>
        <w:t>‎</w:t>
      </w:r>
      <w:r w:rsidR="00A47202">
        <w:rPr>
          <w:lang w:val="en-US" w:eastAsia="zh-CN"/>
        </w:rPr>
        <w:t>0</w:t>
      </w:r>
      <w:r w:rsidRPr="00C86B00">
        <w:rPr>
          <w:lang w:eastAsia="zh-CN"/>
        </w:rPr>
        <w:fldChar w:fldCharType="end"/>
      </w:r>
      <w:r w:rsidR="00DD16CD">
        <w:rPr>
          <w:lang w:val="en-US" w:eastAsia="zh-CN"/>
        </w:rPr>
        <w:t> </w:t>
      </w:r>
      <w:r w:rsidRPr="00DA29F9">
        <w:rPr>
          <w:lang w:val="en-US" w:eastAsia="zh-CN"/>
        </w:rPr>
        <w:t xml:space="preserve">[9], and APT [14] are available. For synchronization, the same timing resource is required to be used by networks for BS Frame/Phase synchronization. </w:t>
      </w:r>
      <w:r w:rsidRPr="00DA29F9">
        <w:rPr>
          <w:lang w:val="en-US"/>
        </w:rPr>
        <w:t>There may be various options of implementing synchronization e.g. GNSS, IEEE 1588, Over the air synchronization for indoor base station etc. or a combination of these.</w:t>
      </w:r>
      <w:r w:rsidRPr="00DA29F9">
        <w:rPr>
          <w:lang w:val="en-US" w:eastAsia="zh-CN"/>
        </w:rPr>
        <w:t xml:space="preserve"> </w:t>
      </w:r>
    </w:p>
    <w:p w:rsidR="00DA29F9" w:rsidRPr="00DA29F9" w:rsidRDefault="00DA29F9" w:rsidP="00DA29F9">
      <w:pPr>
        <w:pStyle w:val="enumlev1"/>
        <w:rPr>
          <w:lang w:val="en-US"/>
        </w:rPr>
      </w:pPr>
      <w:r w:rsidRPr="00DA29F9">
        <w:rPr>
          <w:lang w:val="en-US"/>
        </w:rPr>
        <w:t>•</w:t>
      </w:r>
      <w:r w:rsidRPr="00DA29F9">
        <w:rPr>
          <w:lang w:val="en-US"/>
        </w:rPr>
        <w:tab/>
        <w:t>The requirement of using the same UL/DL configuration for concerned operators for coexistence reasons may restrict flexibility of individual operators to choose from available options of UL/DL configurations. However, Configurations 1 &amp; 2 may be more preferable options in case of higher requirements on delays and more traffic on downlink than uplink</w:t>
      </w:r>
      <w:r w:rsidRPr="00DA29F9">
        <w:rPr>
          <w:rFonts w:asciiTheme="majorHAnsi" w:hAnsiTheme="majorHAnsi"/>
          <w:sz w:val="22"/>
          <w:lang w:val="en-US"/>
        </w:rPr>
        <w:t>.</w:t>
      </w:r>
    </w:p>
    <w:p w:rsidR="00DA29F9" w:rsidRPr="00DA29F9" w:rsidRDefault="00DA29F9" w:rsidP="00DA29F9">
      <w:pPr>
        <w:pStyle w:val="Heading2"/>
        <w:rPr>
          <w:b w:val="0"/>
          <w:lang w:val="en-US"/>
        </w:rPr>
      </w:pPr>
      <w:bookmarkStart w:id="48" w:name="_Toc432755561"/>
      <w:bookmarkStart w:id="49" w:name="_Toc432756551"/>
      <w:r w:rsidRPr="00DA29F9">
        <w:rPr>
          <w:lang w:val="en-US"/>
        </w:rPr>
        <w:t>6.2</w:t>
      </w:r>
      <w:r w:rsidRPr="00DA29F9">
        <w:rPr>
          <w:lang w:val="en-US"/>
        </w:rPr>
        <w:tab/>
        <w:t>Measures for coexistence of unsynchronized LTE-Advanced TDD systems in adjacent channels</w:t>
      </w:r>
      <w:bookmarkEnd w:id="48"/>
      <w:bookmarkEnd w:id="49"/>
      <w:r w:rsidRPr="00DA29F9">
        <w:rPr>
          <w:lang w:val="en-US"/>
        </w:rPr>
        <w:t xml:space="preserve"> </w:t>
      </w:r>
    </w:p>
    <w:p w:rsidR="00DA29F9" w:rsidRPr="00DA29F9" w:rsidRDefault="00DA29F9" w:rsidP="00DA29F9">
      <w:pPr>
        <w:pStyle w:val="Heading3"/>
        <w:rPr>
          <w:b w:val="0"/>
          <w:lang w:val="en-US"/>
        </w:rPr>
      </w:pPr>
      <w:r w:rsidRPr="00DA29F9">
        <w:rPr>
          <w:lang w:val="en-US" w:eastAsia="zh-CN"/>
        </w:rPr>
        <w:t>6.2.1</w:t>
      </w:r>
      <w:r w:rsidRPr="00DA29F9">
        <w:rPr>
          <w:lang w:val="en-US" w:eastAsia="zh-CN"/>
        </w:rPr>
        <w:tab/>
        <w:t>BS –BS coexistence in case of unsynchronized LTE-Advanced TDD systems:</w:t>
      </w:r>
    </w:p>
    <w:p w:rsidR="00DA29F9" w:rsidRPr="00DA29F9" w:rsidRDefault="00DA29F9" w:rsidP="00DA29F9">
      <w:pPr>
        <w:rPr>
          <w:lang w:val="en-US"/>
        </w:rPr>
      </w:pPr>
      <w:r w:rsidRPr="00DA29F9">
        <w:rPr>
          <w:lang w:val="en-US"/>
        </w:rPr>
        <w:t xml:space="preserve">Unsynchronized LTE-Advanced TDD systems may co-exist in adjacent spectrum blocks by applying one or more of the following measures to reduce interference between base stations: </w:t>
      </w:r>
    </w:p>
    <w:p w:rsidR="00DA29F9" w:rsidRPr="00DA29F9" w:rsidRDefault="00DA29F9" w:rsidP="00DA29F9">
      <w:pPr>
        <w:pStyle w:val="enumlev1"/>
        <w:rPr>
          <w:lang w:val="en-US"/>
        </w:rPr>
      </w:pPr>
      <w:r w:rsidRPr="00DA29F9">
        <w:rPr>
          <w:lang w:val="en-US"/>
        </w:rPr>
        <w:t>•</w:t>
      </w:r>
      <w:r w:rsidRPr="00DA29F9">
        <w:rPr>
          <w:lang w:val="en-US"/>
        </w:rPr>
        <w:tab/>
      </w:r>
      <w:r w:rsidRPr="00DA29F9">
        <w:rPr>
          <w:b/>
          <w:lang w:val="en-US"/>
        </w:rPr>
        <w:t>Frequency separation</w:t>
      </w:r>
      <w:r w:rsidRPr="00DA29F9">
        <w:rPr>
          <w:lang w:val="en-US"/>
        </w:rPr>
        <w:t xml:space="preserve">: Interference into the networks of adjacent operators may be decreased by introducing guard bands. In this report it is not studied in detail how large such a guard band would need to be, though it is clear from previous studies (Reports ITU-R M.2146 </w:t>
      </w:r>
      <w:r>
        <w:fldChar w:fldCharType="begin"/>
      </w:r>
      <w:r w:rsidRPr="00DA29F9">
        <w:rPr>
          <w:lang w:val="en-US"/>
        </w:rPr>
        <w:instrText xml:space="preserve"> REF _Ref419089624 \r \h  \* MERGEFORMAT </w:instrText>
      </w:r>
      <w:r>
        <w:fldChar w:fldCharType="separate"/>
      </w:r>
      <w:r w:rsidR="00A47202" w:rsidRPr="00A47202">
        <w:rPr>
          <w:cs/>
        </w:rPr>
        <w:t>‎</w:t>
      </w:r>
      <w:r w:rsidR="00A47202">
        <w:rPr>
          <w:lang w:val="en-US"/>
        </w:rPr>
        <w:t>0</w:t>
      </w:r>
      <w:r>
        <w:fldChar w:fldCharType="end"/>
      </w:r>
      <w:r w:rsidR="00DD16CD" w:rsidRPr="00DD16CD">
        <w:rPr>
          <w:lang w:val="en-US"/>
        </w:rPr>
        <w:t xml:space="preserve"> </w:t>
      </w:r>
      <w:r w:rsidRPr="00DA29F9">
        <w:rPr>
          <w:lang w:val="en-US"/>
        </w:rPr>
        <w:t xml:space="preserve">[12], and ITU-R M.2113 </w:t>
      </w:r>
      <w:r>
        <w:fldChar w:fldCharType="begin"/>
      </w:r>
      <w:r w:rsidRPr="00DA29F9">
        <w:rPr>
          <w:lang w:val="en-US"/>
        </w:rPr>
        <w:instrText xml:space="preserve"> REF _Ref296011465 \r \h  \* MERGEFORMAT </w:instrText>
      </w:r>
      <w:r>
        <w:fldChar w:fldCharType="separate"/>
      </w:r>
      <w:r w:rsidR="00A47202" w:rsidRPr="00A47202">
        <w:rPr>
          <w:cs/>
        </w:rPr>
        <w:t>‎</w:t>
      </w:r>
      <w:r w:rsidR="00A47202">
        <w:rPr>
          <w:lang w:val="en-US"/>
        </w:rPr>
        <w:t>0</w:t>
      </w:r>
      <w:r>
        <w:fldChar w:fldCharType="end"/>
      </w:r>
      <w:r w:rsidR="00DD16CD" w:rsidRPr="00DD16CD">
        <w:rPr>
          <w:lang w:val="en-US"/>
        </w:rPr>
        <w:t xml:space="preserve"> </w:t>
      </w:r>
      <w:r w:rsidRPr="00DA29F9">
        <w:rPr>
          <w:lang w:val="en-US"/>
        </w:rPr>
        <w:t>[15]) that if this is used as a stand-alone solution, a large amount of spectrum would remain unused.</w:t>
      </w:r>
    </w:p>
    <w:p w:rsidR="00DA29F9" w:rsidRPr="00DA29F9" w:rsidRDefault="00DA29F9" w:rsidP="00DA29F9">
      <w:pPr>
        <w:pStyle w:val="enumlev1"/>
        <w:rPr>
          <w:lang w:val="en-US"/>
        </w:rPr>
      </w:pPr>
      <w:r w:rsidRPr="00DA29F9">
        <w:rPr>
          <w:lang w:val="en-US"/>
        </w:rPr>
        <w:t>•</w:t>
      </w:r>
      <w:r w:rsidRPr="00DA29F9">
        <w:rPr>
          <w:lang w:val="en-US"/>
        </w:rPr>
        <w:tab/>
      </w:r>
      <w:r w:rsidRPr="00DA29F9">
        <w:rPr>
          <w:b/>
          <w:lang w:val="en-US"/>
        </w:rPr>
        <w:t>Additional filtering and appropriate guard band</w:t>
      </w:r>
      <w:r w:rsidRPr="00DA29F9">
        <w:rPr>
          <w:lang w:val="en-US"/>
        </w:rPr>
        <w:t xml:space="preserve">: Additional filters may substantially reduce interference by decreasing the unwanted emissions from the transmitter and improving the selectivity on the receiver side. A guard band between spectrum used by adjacent operators is then necessary to allow for sufficient filter roll-off. The required size of such a guard band would depend on the necessary additional isolation and the ability of the filter. According to the analysis in this report, such filters would need to provide additional isolation in the range 36-73 dB, depending on the interference scenario (propagation environment and isolation available because of other considerations than the filter e.g. site-coordination, antenna characteristics). </w:t>
      </w:r>
    </w:p>
    <w:p w:rsidR="00DA29F9" w:rsidRPr="00DA29F9" w:rsidRDefault="00DA29F9" w:rsidP="00DA29F9">
      <w:pPr>
        <w:pStyle w:val="enumlev1"/>
        <w:rPr>
          <w:lang w:val="en-US"/>
        </w:rPr>
      </w:pPr>
      <w:r w:rsidRPr="00DA29F9">
        <w:rPr>
          <w:lang w:val="en-US"/>
        </w:rPr>
        <w:t>•</w:t>
      </w:r>
      <w:r w:rsidRPr="00DA29F9">
        <w:rPr>
          <w:lang w:val="en-US"/>
        </w:rPr>
        <w:tab/>
      </w:r>
      <w:r w:rsidRPr="00DA29F9">
        <w:rPr>
          <w:b/>
          <w:lang w:val="en-US"/>
        </w:rPr>
        <w:t>Co-ordination among network operators</w:t>
      </w:r>
      <w:r w:rsidRPr="00DA29F9">
        <w:rPr>
          <w:lang w:val="en-US"/>
        </w:rPr>
        <w:t xml:space="preserve">: Site engineering techniques such as transmitter antenna tilting, selection of antenna direction and careful deployment planning may reduce </w:t>
      </w:r>
      <w:r w:rsidRPr="00DA29F9">
        <w:rPr>
          <w:lang w:val="en-US"/>
        </w:rPr>
        <w:lastRenderedPageBreak/>
        <w:t xml:space="preserve">interference. However, it could be very difficult to implement practically as different operators may have different user distribution patterns, growth patterns, business and operational plans. </w:t>
      </w:r>
    </w:p>
    <w:p w:rsidR="00DA29F9" w:rsidRPr="00DA29F9" w:rsidRDefault="00DA29F9" w:rsidP="00DA29F9">
      <w:pPr>
        <w:pStyle w:val="enumlev1"/>
        <w:rPr>
          <w:lang w:val="en-US"/>
        </w:rPr>
      </w:pPr>
      <w:r w:rsidRPr="00DA29F9">
        <w:rPr>
          <w:lang w:val="en-US"/>
        </w:rPr>
        <w:t>•</w:t>
      </w:r>
      <w:r w:rsidRPr="00DA29F9">
        <w:rPr>
          <w:lang w:val="en-US"/>
        </w:rPr>
        <w:tab/>
      </w:r>
      <w:r w:rsidRPr="00DA29F9">
        <w:rPr>
          <w:b/>
          <w:bCs/>
          <w:lang w:val="en-US"/>
        </w:rPr>
        <w:t>A combination of the above</w:t>
      </w:r>
    </w:p>
    <w:p w:rsidR="00DA29F9" w:rsidRPr="00DA29F9" w:rsidRDefault="00DA29F9" w:rsidP="00DA29F9">
      <w:pPr>
        <w:pStyle w:val="Heading3"/>
        <w:rPr>
          <w:b w:val="0"/>
          <w:lang w:val="en-US"/>
        </w:rPr>
      </w:pPr>
      <w:r w:rsidRPr="00DA29F9">
        <w:rPr>
          <w:lang w:val="en-US" w:eastAsia="zh-CN"/>
        </w:rPr>
        <w:t>6.2.2</w:t>
      </w:r>
      <w:r w:rsidRPr="00DA29F9">
        <w:rPr>
          <w:lang w:val="en-US" w:eastAsia="zh-CN"/>
        </w:rPr>
        <w:tab/>
        <w:t xml:space="preserve">UE –UE coexistence in case of unsynchronized LTE-Advanced TDD systems: </w:t>
      </w:r>
    </w:p>
    <w:p w:rsidR="00DA29F9" w:rsidRPr="00DA29F9" w:rsidRDefault="00DA29F9" w:rsidP="00DA29F9">
      <w:pPr>
        <w:rPr>
          <w:lang w:val="en-US"/>
        </w:rPr>
      </w:pPr>
      <w:r w:rsidRPr="00DA29F9">
        <w:rPr>
          <w:lang w:val="en-US"/>
        </w:rPr>
        <w:t xml:space="preserve">The analysis indicates that interference may occur when the UEs are in close proximity but that for most </w:t>
      </w:r>
      <w:r w:rsidRPr="00DA29F9">
        <w:rPr>
          <w:bCs/>
          <w:lang w:val="en-US"/>
        </w:rPr>
        <w:t>scenarios</w:t>
      </w:r>
      <w:r w:rsidRPr="00DA29F9">
        <w:rPr>
          <w:lang w:val="en-US"/>
        </w:rPr>
        <w:t xml:space="preserve"> this interference will occur rarely. For UEs, additional filters are not a realistic means for reducing interference.</w:t>
      </w:r>
    </w:p>
    <w:p w:rsidR="00DA29F9" w:rsidRPr="00DA29F9" w:rsidRDefault="00DA29F9" w:rsidP="00DA29F9">
      <w:pPr>
        <w:rPr>
          <w:rFonts w:eastAsiaTheme="minorEastAsia"/>
          <w:lang w:val="en-US"/>
        </w:rPr>
      </w:pPr>
    </w:p>
    <w:p w:rsidR="00DA29F9" w:rsidRPr="00DA29F9" w:rsidRDefault="00DA29F9" w:rsidP="00DA29F9">
      <w:pPr>
        <w:pStyle w:val="Reftitle"/>
        <w:rPr>
          <w:rFonts w:eastAsiaTheme="minorEastAsia"/>
          <w:lang w:val="en-US"/>
        </w:rPr>
      </w:pPr>
      <w:bookmarkStart w:id="50" w:name="_Toc275368568"/>
      <w:r w:rsidRPr="00DA29F9">
        <w:rPr>
          <w:rFonts w:eastAsiaTheme="minorEastAsia"/>
          <w:lang w:val="en-US"/>
        </w:rPr>
        <w:t>References</w:t>
      </w:r>
      <w:bookmarkEnd w:id="50"/>
    </w:p>
    <w:p w:rsidR="00DA29F9" w:rsidRPr="00DA29F9" w:rsidRDefault="00DA29F9" w:rsidP="00DA29F9">
      <w:pPr>
        <w:rPr>
          <w:rFonts w:eastAsiaTheme="minorEastAsia"/>
          <w:lang w:val="en-US"/>
        </w:rPr>
      </w:pPr>
    </w:p>
    <w:p w:rsidR="00DA29F9" w:rsidRPr="00DA29F9" w:rsidRDefault="00DA29F9" w:rsidP="00DD16CD">
      <w:pPr>
        <w:pStyle w:val="Reftext"/>
        <w:rPr>
          <w:lang w:val="en-US" w:eastAsia="zh-CN"/>
        </w:rPr>
      </w:pPr>
      <w:bookmarkStart w:id="51" w:name="_Ref389506532"/>
      <w:bookmarkStart w:id="52" w:name="_Ref296007847"/>
      <w:bookmarkStart w:id="53" w:name="_Ref389054862"/>
      <w:r w:rsidRPr="00DA29F9">
        <w:rPr>
          <w:lang w:val="en-US" w:eastAsia="zh-CN"/>
        </w:rPr>
        <w:t>[</w:t>
      </w:r>
      <w:r w:rsidRPr="00DA29F9">
        <w:rPr>
          <w:sz w:val="26"/>
          <w:szCs w:val="22"/>
          <w:lang w:val="en-US" w:eastAsia="zh-CN"/>
        </w:rPr>
        <w:t>1]</w:t>
      </w:r>
      <w:r w:rsidRPr="00DA29F9">
        <w:rPr>
          <w:sz w:val="26"/>
          <w:szCs w:val="22"/>
          <w:lang w:val="en-US" w:eastAsia="zh-CN"/>
        </w:rPr>
        <w:tab/>
        <w:t>Report</w:t>
      </w:r>
      <w:r w:rsidRPr="00DA29F9">
        <w:rPr>
          <w:lang w:val="en-US" w:eastAsia="zh-CN"/>
        </w:rPr>
        <w:t xml:space="preserve"> ITU-R M.2292-0 </w:t>
      </w:r>
      <w:r w:rsidR="00DD16CD">
        <w:rPr>
          <w:lang w:val="en-US"/>
        </w:rPr>
        <w:t>‒</w:t>
      </w:r>
      <w:r w:rsidRPr="00DA29F9">
        <w:rPr>
          <w:lang w:val="en-US" w:eastAsia="zh-CN"/>
        </w:rPr>
        <w:t xml:space="preserve"> Characteristics of terrestrial IMT-Advanced systems for frequency sharing/interference analyses</w:t>
      </w:r>
      <w:bookmarkEnd w:id="51"/>
      <w:r w:rsidRPr="00DA29F9">
        <w:rPr>
          <w:lang w:val="en-US" w:eastAsia="zh-CN"/>
        </w:rPr>
        <w:t>.</w:t>
      </w:r>
      <w:bookmarkStart w:id="54" w:name="_Ref389507477"/>
      <w:bookmarkEnd w:id="52"/>
    </w:p>
    <w:p w:rsidR="00DA29F9" w:rsidRPr="00DA29F9" w:rsidRDefault="00DA29F9" w:rsidP="00DA29F9">
      <w:pPr>
        <w:pStyle w:val="Reftext"/>
        <w:rPr>
          <w:lang w:val="en-US" w:eastAsia="zh-CN"/>
        </w:rPr>
      </w:pPr>
      <w:bookmarkStart w:id="55" w:name="_Ref296007765"/>
      <w:r w:rsidRPr="00DA29F9">
        <w:rPr>
          <w:lang w:val="en-US" w:eastAsia="zh-CN"/>
        </w:rPr>
        <w:t>[</w:t>
      </w:r>
      <w:r w:rsidRPr="00DA29F9">
        <w:rPr>
          <w:sz w:val="26"/>
          <w:szCs w:val="22"/>
          <w:lang w:val="en-US" w:eastAsia="zh-CN"/>
        </w:rPr>
        <w:t>2]</w:t>
      </w:r>
      <w:r w:rsidRPr="00DA29F9">
        <w:rPr>
          <w:sz w:val="26"/>
          <w:szCs w:val="22"/>
          <w:lang w:val="en-US" w:eastAsia="zh-CN"/>
        </w:rPr>
        <w:tab/>
      </w:r>
      <w:r w:rsidRPr="00DA29F9">
        <w:rPr>
          <w:lang w:val="en-US" w:eastAsia="zh-CN"/>
        </w:rPr>
        <w:t>3GPP TS 36.104: 3rd Generation Partnership Project; Technical Specification Group Radio Access Networks; Evolved Universal Terrestrial Radio Access (E-UTRA); Base Station (BS) radio transmission and reception (Release 9).</w:t>
      </w:r>
      <w:bookmarkStart w:id="56" w:name="_Ref389507565"/>
      <w:bookmarkEnd w:id="54"/>
      <w:bookmarkEnd w:id="55"/>
    </w:p>
    <w:p w:rsidR="00DA29F9" w:rsidRPr="00DA29F9" w:rsidRDefault="00DA29F9" w:rsidP="00DA29F9">
      <w:pPr>
        <w:pStyle w:val="Reftext"/>
        <w:rPr>
          <w:rFonts w:eastAsiaTheme="minorEastAsia"/>
          <w:lang w:val="en-US" w:eastAsia="zh-CN"/>
        </w:rPr>
      </w:pPr>
      <w:bookmarkStart w:id="57" w:name="_Ref408893525"/>
      <w:r w:rsidRPr="00DA29F9">
        <w:rPr>
          <w:lang w:val="en-US" w:eastAsia="zh-CN"/>
        </w:rPr>
        <w:t>[</w:t>
      </w:r>
      <w:r w:rsidRPr="00DA29F9">
        <w:rPr>
          <w:sz w:val="26"/>
          <w:szCs w:val="22"/>
          <w:lang w:val="en-US" w:eastAsia="zh-CN"/>
        </w:rPr>
        <w:t>3]</w:t>
      </w:r>
      <w:r w:rsidRPr="00DA29F9">
        <w:rPr>
          <w:sz w:val="26"/>
          <w:szCs w:val="22"/>
          <w:lang w:val="en-US" w:eastAsia="zh-CN"/>
        </w:rPr>
        <w:tab/>
      </w:r>
      <w:r w:rsidRPr="00DA29F9">
        <w:rPr>
          <w:rFonts w:eastAsiaTheme="minorEastAsia"/>
          <w:lang w:val="en-US"/>
        </w:rPr>
        <w:t>3GPP TS 36.101: 3rd Generation Partnership Project; Technical Specification Group Radio Access Networks; Evolved Universal Terrestrial Radio Access (E-UTRA); User Equipment (UE) radio transmission and reception (Release 9).</w:t>
      </w:r>
      <w:bookmarkStart w:id="58" w:name="_Ref389508504"/>
      <w:bookmarkEnd w:id="56"/>
      <w:bookmarkEnd w:id="57"/>
    </w:p>
    <w:p w:rsidR="00DA29F9" w:rsidRPr="00DA29F9" w:rsidRDefault="00DA29F9" w:rsidP="00DA29F9">
      <w:pPr>
        <w:pStyle w:val="Reftext"/>
        <w:rPr>
          <w:rFonts w:eastAsiaTheme="minorEastAsia"/>
          <w:lang w:val="en-US" w:eastAsia="zh-CN"/>
        </w:rPr>
      </w:pPr>
      <w:bookmarkStart w:id="59" w:name="_Ref296008536"/>
      <w:r w:rsidRPr="00DA29F9">
        <w:rPr>
          <w:lang w:val="en-US" w:eastAsia="zh-CN"/>
        </w:rPr>
        <w:t>[</w:t>
      </w:r>
      <w:r w:rsidRPr="00DA29F9">
        <w:rPr>
          <w:sz w:val="26"/>
          <w:szCs w:val="22"/>
          <w:lang w:val="en-US" w:eastAsia="zh-CN"/>
        </w:rPr>
        <w:t>4]</w:t>
      </w:r>
      <w:r w:rsidRPr="00DA29F9">
        <w:rPr>
          <w:sz w:val="26"/>
          <w:szCs w:val="22"/>
          <w:lang w:val="en-US" w:eastAsia="zh-CN"/>
        </w:rPr>
        <w:tab/>
      </w:r>
      <w:r w:rsidRPr="00DA29F9">
        <w:rPr>
          <w:rFonts w:eastAsiaTheme="minorEastAsia"/>
          <w:lang w:val="en-US"/>
        </w:rPr>
        <w:t>3GPP TS 36.</w:t>
      </w:r>
      <w:r w:rsidRPr="00DA29F9">
        <w:rPr>
          <w:rFonts w:eastAsiaTheme="minorEastAsia" w:hint="eastAsia"/>
          <w:lang w:val="en-US" w:eastAsia="zh-CN"/>
        </w:rPr>
        <w:t>942</w:t>
      </w:r>
      <w:r w:rsidRPr="00DA29F9">
        <w:rPr>
          <w:rFonts w:eastAsiaTheme="minorEastAsia"/>
          <w:lang w:val="en-US"/>
        </w:rPr>
        <w:t xml:space="preserve">: </w:t>
      </w:r>
      <w:r w:rsidRPr="00DA29F9">
        <w:rPr>
          <w:rFonts w:eastAsiaTheme="minorEastAsia"/>
          <w:lang w:val="en-US" w:eastAsia="zh-CN"/>
        </w:rPr>
        <w:t>3rd Generation Partnership Project;</w:t>
      </w:r>
      <w:r w:rsidRPr="00DA29F9">
        <w:rPr>
          <w:rFonts w:eastAsiaTheme="minorEastAsia" w:hint="eastAsia"/>
          <w:lang w:val="en-US" w:eastAsia="zh-CN"/>
        </w:rPr>
        <w:t xml:space="preserve"> </w:t>
      </w:r>
      <w:r w:rsidRPr="00DA29F9">
        <w:rPr>
          <w:rFonts w:eastAsiaTheme="minorEastAsia"/>
          <w:lang w:val="en-US" w:eastAsia="zh-CN"/>
        </w:rPr>
        <w:t>Technical Specification Group Radio Access Network;</w:t>
      </w:r>
      <w:r w:rsidRPr="00DA29F9">
        <w:rPr>
          <w:rFonts w:eastAsiaTheme="minorEastAsia" w:hint="eastAsia"/>
          <w:lang w:val="en-US" w:eastAsia="zh-CN"/>
        </w:rPr>
        <w:t xml:space="preserve"> </w:t>
      </w:r>
      <w:r w:rsidRPr="00DA29F9">
        <w:rPr>
          <w:rFonts w:eastAsiaTheme="minorEastAsia"/>
          <w:lang w:val="en-US" w:eastAsia="zh-CN"/>
        </w:rPr>
        <w:t>Evolved Universal Terrestrial Radio Access (E-UTRA);</w:t>
      </w:r>
      <w:r w:rsidRPr="00DA29F9">
        <w:rPr>
          <w:rFonts w:eastAsiaTheme="minorEastAsia" w:hint="eastAsia"/>
          <w:lang w:val="en-US" w:eastAsia="zh-CN"/>
        </w:rPr>
        <w:t xml:space="preserve"> </w:t>
      </w:r>
      <w:r w:rsidRPr="00DA29F9">
        <w:rPr>
          <w:rFonts w:eastAsiaTheme="minorEastAsia"/>
          <w:lang w:val="en-US" w:eastAsia="zh-CN"/>
        </w:rPr>
        <w:t>Radio Frequency (RF) system scenarios (Release 11)</w:t>
      </w:r>
      <w:bookmarkEnd w:id="58"/>
      <w:r w:rsidRPr="00DA29F9">
        <w:rPr>
          <w:rFonts w:eastAsiaTheme="minorEastAsia"/>
          <w:lang w:val="en-US" w:eastAsia="zh-CN"/>
        </w:rPr>
        <w:t>.</w:t>
      </w:r>
      <w:bookmarkStart w:id="60" w:name="_Ref389510118"/>
      <w:bookmarkEnd w:id="59"/>
    </w:p>
    <w:p w:rsidR="00DA29F9" w:rsidRPr="00DA29F9" w:rsidRDefault="00DA29F9" w:rsidP="00DD16CD">
      <w:pPr>
        <w:pStyle w:val="Reftext"/>
        <w:rPr>
          <w:rFonts w:eastAsiaTheme="minorEastAsia"/>
          <w:lang w:val="en-US" w:eastAsia="zh-CN"/>
        </w:rPr>
      </w:pPr>
      <w:bookmarkStart w:id="61" w:name="_Ref296008304"/>
      <w:bookmarkEnd w:id="53"/>
      <w:bookmarkEnd w:id="60"/>
      <w:r w:rsidRPr="00DA29F9">
        <w:rPr>
          <w:lang w:val="en-US" w:eastAsia="zh-CN"/>
        </w:rPr>
        <w:t>[</w:t>
      </w:r>
      <w:r w:rsidRPr="00DA29F9">
        <w:rPr>
          <w:sz w:val="26"/>
          <w:szCs w:val="22"/>
          <w:lang w:val="en-US" w:eastAsia="zh-CN"/>
        </w:rPr>
        <w:t>5]</w:t>
      </w:r>
      <w:r w:rsidRPr="00DA29F9">
        <w:rPr>
          <w:sz w:val="26"/>
          <w:szCs w:val="22"/>
          <w:lang w:val="en-US" w:eastAsia="zh-CN"/>
        </w:rPr>
        <w:tab/>
      </w:r>
      <w:r w:rsidRPr="00DA29F9">
        <w:rPr>
          <w:rFonts w:eastAsiaTheme="minorEastAsia"/>
          <w:lang w:val="en-US" w:eastAsia="zh-CN"/>
        </w:rPr>
        <w:t xml:space="preserve">Report </w:t>
      </w:r>
      <w:r w:rsidRPr="00DA29F9">
        <w:rPr>
          <w:rFonts w:eastAsiaTheme="minorEastAsia"/>
          <w:lang w:val="en-US"/>
        </w:rPr>
        <w:t>ITU</w:t>
      </w:r>
      <w:r w:rsidRPr="00DA29F9">
        <w:rPr>
          <w:rFonts w:eastAsiaTheme="minorEastAsia"/>
          <w:lang w:val="en-US" w:eastAsia="zh-CN"/>
        </w:rPr>
        <w:t xml:space="preserve">-R M.2244 </w:t>
      </w:r>
      <w:r w:rsidR="00DD16CD">
        <w:rPr>
          <w:lang w:val="en-US"/>
        </w:rPr>
        <w:t>‒</w:t>
      </w:r>
      <w:r w:rsidR="00DD16CD">
        <w:rPr>
          <w:rFonts w:eastAsiaTheme="minorEastAsia"/>
          <w:lang w:val="en-US" w:eastAsia="zh-CN"/>
        </w:rPr>
        <w:t xml:space="preserve"> </w:t>
      </w:r>
      <w:r w:rsidRPr="00DA29F9">
        <w:rPr>
          <w:rFonts w:eastAsiaTheme="minorEastAsia"/>
          <w:lang w:val="en-US" w:eastAsia="zh-CN"/>
        </w:rPr>
        <w:t>Isolation between antennas of IMT base stations in the land mobile service.</w:t>
      </w:r>
      <w:bookmarkEnd w:id="61"/>
    </w:p>
    <w:p w:rsidR="00DA29F9" w:rsidRPr="00DA29F9" w:rsidRDefault="00DA29F9" w:rsidP="00DD16CD">
      <w:pPr>
        <w:pStyle w:val="Reftext"/>
        <w:rPr>
          <w:lang w:val="en-US" w:eastAsia="zh-CN"/>
        </w:rPr>
      </w:pPr>
      <w:bookmarkStart w:id="62" w:name="_Ref296008106"/>
      <w:r w:rsidRPr="00DA29F9">
        <w:rPr>
          <w:lang w:val="en-US" w:eastAsia="zh-CN"/>
        </w:rPr>
        <w:t>[</w:t>
      </w:r>
      <w:r w:rsidRPr="00DA29F9">
        <w:rPr>
          <w:sz w:val="26"/>
          <w:szCs w:val="22"/>
          <w:lang w:val="en-US" w:eastAsia="zh-CN"/>
        </w:rPr>
        <w:t>6]</w:t>
      </w:r>
      <w:r w:rsidRPr="00DA29F9">
        <w:rPr>
          <w:sz w:val="26"/>
          <w:szCs w:val="22"/>
          <w:lang w:val="en-US" w:eastAsia="zh-CN"/>
        </w:rPr>
        <w:tab/>
      </w:r>
      <w:r w:rsidRPr="00DA29F9">
        <w:rPr>
          <w:rFonts w:eastAsiaTheme="minorEastAsia"/>
          <w:lang w:val="en-US" w:eastAsia="zh-CN"/>
        </w:rPr>
        <w:t xml:space="preserve">Recommendation ITU-R P.1546-5 (09/2013) </w:t>
      </w:r>
      <w:r w:rsidR="00DD16CD">
        <w:rPr>
          <w:lang w:val="en-US"/>
        </w:rPr>
        <w:t>‒</w:t>
      </w:r>
      <w:r w:rsidR="00DD16CD">
        <w:rPr>
          <w:rFonts w:eastAsiaTheme="minorEastAsia"/>
          <w:lang w:val="en-US" w:eastAsia="zh-CN"/>
        </w:rPr>
        <w:t xml:space="preserve"> </w:t>
      </w:r>
      <w:r w:rsidRPr="00DA29F9">
        <w:rPr>
          <w:rFonts w:eastAsiaTheme="minorEastAsia"/>
          <w:lang w:val="en-US" w:eastAsia="zh-CN"/>
        </w:rPr>
        <w:t>Method for point-to-area predictions for terrestrial services in the frequency range 30 MHz</w:t>
      </w:r>
      <w:r w:rsidRPr="00DA29F9">
        <w:rPr>
          <w:rFonts w:eastAsiaTheme="minorEastAsia" w:hint="eastAsia"/>
          <w:lang w:val="en-US" w:eastAsia="zh-CN"/>
        </w:rPr>
        <w:t xml:space="preserve"> </w:t>
      </w:r>
      <w:r w:rsidRPr="00DA29F9">
        <w:rPr>
          <w:rFonts w:eastAsiaTheme="minorEastAsia"/>
          <w:lang w:val="en-US" w:eastAsia="zh-CN"/>
        </w:rPr>
        <w:t>to 3 000 MHz.</w:t>
      </w:r>
      <w:bookmarkStart w:id="63" w:name="_Ref418419447"/>
      <w:bookmarkEnd w:id="62"/>
    </w:p>
    <w:p w:rsidR="00DA29F9" w:rsidRPr="00DA29F9" w:rsidRDefault="00DA29F9" w:rsidP="00DD16CD">
      <w:pPr>
        <w:pStyle w:val="Reftext"/>
        <w:rPr>
          <w:lang w:val="en-US" w:eastAsia="zh-CN"/>
        </w:rPr>
      </w:pPr>
      <w:bookmarkStart w:id="64" w:name="_Ref296008443"/>
      <w:r w:rsidRPr="00DA29F9">
        <w:rPr>
          <w:lang w:val="en-US" w:eastAsia="zh-CN"/>
        </w:rPr>
        <w:t>[</w:t>
      </w:r>
      <w:r w:rsidRPr="00DA29F9">
        <w:rPr>
          <w:sz w:val="26"/>
          <w:szCs w:val="22"/>
          <w:lang w:val="en-US" w:eastAsia="zh-CN"/>
        </w:rPr>
        <w:t>7]</w:t>
      </w:r>
      <w:r w:rsidRPr="00DA29F9">
        <w:rPr>
          <w:sz w:val="26"/>
          <w:szCs w:val="22"/>
          <w:lang w:val="en-US" w:eastAsia="zh-CN"/>
        </w:rPr>
        <w:tab/>
      </w:r>
      <w:r w:rsidRPr="00DA29F9">
        <w:rPr>
          <w:lang w:val="en-US" w:eastAsia="zh-CN"/>
        </w:rPr>
        <w:t xml:space="preserve">Report ITU-R SM.2028-1 </w:t>
      </w:r>
      <w:r w:rsidR="00DD16CD">
        <w:rPr>
          <w:lang w:val="en-US"/>
        </w:rPr>
        <w:t>‒</w:t>
      </w:r>
      <w:r w:rsidR="00DD16CD">
        <w:rPr>
          <w:lang w:val="en-US" w:eastAsia="zh-CN"/>
        </w:rPr>
        <w:t xml:space="preserve"> </w:t>
      </w:r>
      <w:r w:rsidRPr="00DA29F9">
        <w:rPr>
          <w:lang w:val="en-US" w:eastAsia="zh-CN"/>
        </w:rPr>
        <w:t>Monte Carlo simulation methodology for the use in sharing and compatibility studies between different radio services or systems</w:t>
      </w:r>
      <w:bookmarkEnd w:id="63"/>
      <w:bookmarkEnd w:id="64"/>
    </w:p>
    <w:p w:rsidR="00DA29F9" w:rsidRPr="00DA29F9" w:rsidRDefault="00DA29F9" w:rsidP="00DD16CD">
      <w:pPr>
        <w:pStyle w:val="Reftext"/>
        <w:rPr>
          <w:rFonts w:eastAsiaTheme="minorEastAsia"/>
          <w:lang w:val="en-US" w:eastAsia="zh-CN"/>
        </w:rPr>
      </w:pPr>
      <w:bookmarkStart w:id="65" w:name="_Ref296008198"/>
      <w:r w:rsidRPr="00DA29F9">
        <w:rPr>
          <w:lang w:val="en-US" w:eastAsia="zh-CN"/>
        </w:rPr>
        <w:t>[</w:t>
      </w:r>
      <w:r w:rsidRPr="00DA29F9">
        <w:rPr>
          <w:sz w:val="26"/>
          <w:szCs w:val="22"/>
          <w:lang w:val="en-US" w:eastAsia="zh-CN"/>
        </w:rPr>
        <w:t>8]</w:t>
      </w:r>
      <w:r w:rsidRPr="00DA29F9">
        <w:rPr>
          <w:sz w:val="26"/>
          <w:szCs w:val="22"/>
          <w:lang w:val="en-US" w:eastAsia="zh-CN"/>
        </w:rPr>
        <w:tab/>
      </w:r>
      <w:r w:rsidRPr="00DA29F9">
        <w:rPr>
          <w:rFonts w:eastAsiaTheme="minorEastAsia"/>
          <w:lang w:val="en-US" w:eastAsia="zh-CN"/>
        </w:rPr>
        <w:t xml:space="preserve">Recommendation ITU-R P.1411-7 (09/2013) </w:t>
      </w:r>
      <w:r w:rsidR="00DD16CD">
        <w:rPr>
          <w:lang w:val="en-US"/>
        </w:rPr>
        <w:t>‒</w:t>
      </w:r>
      <w:r w:rsidR="00DD16CD">
        <w:rPr>
          <w:rFonts w:eastAsiaTheme="minorEastAsia"/>
          <w:lang w:val="en-US" w:eastAsia="zh-CN"/>
        </w:rPr>
        <w:t xml:space="preserve"> </w:t>
      </w:r>
      <w:r w:rsidRPr="00DA29F9">
        <w:rPr>
          <w:rFonts w:eastAsiaTheme="minorEastAsia"/>
          <w:lang w:val="en-US" w:eastAsia="zh-CN"/>
        </w:rPr>
        <w:t>Propagation data and prediction methods for the planning of short-range outdoor radiocommunication systems and radio local area networks in the frequency range 300 MHz to 100 GHz.</w:t>
      </w:r>
      <w:bookmarkEnd w:id="65"/>
    </w:p>
    <w:p w:rsidR="00DA29F9" w:rsidRPr="00DA29F9" w:rsidRDefault="00DA29F9" w:rsidP="00DA29F9">
      <w:pPr>
        <w:pStyle w:val="Reftext"/>
        <w:rPr>
          <w:rFonts w:eastAsiaTheme="minorEastAsia"/>
          <w:lang w:val="en-US"/>
        </w:rPr>
      </w:pPr>
      <w:bookmarkStart w:id="66" w:name="_Ref296008875"/>
      <w:r w:rsidRPr="00DA29F9">
        <w:rPr>
          <w:lang w:val="en-US" w:eastAsia="zh-CN"/>
        </w:rPr>
        <w:t>[</w:t>
      </w:r>
      <w:r w:rsidRPr="00DA29F9">
        <w:rPr>
          <w:sz w:val="26"/>
          <w:szCs w:val="22"/>
          <w:lang w:val="en-US" w:eastAsia="zh-CN"/>
        </w:rPr>
        <w:t>9]</w:t>
      </w:r>
      <w:r w:rsidRPr="00DA29F9">
        <w:rPr>
          <w:sz w:val="26"/>
          <w:szCs w:val="22"/>
          <w:lang w:val="en-US" w:eastAsia="zh-CN"/>
        </w:rPr>
        <w:tab/>
      </w:r>
      <w:r w:rsidRPr="00DA29F9">
        <w:rPr>
          <w:rFonts w:eastAsiaTheme="minorEastAsia"/>
          <w:lang w:val="en-US"/>
        </w:rPr>
        <w:t>ECC Report 216 (August 2014) Practical guidance for TDD networks synchronization.</w:t>
      </w:r>
      <w:bookmarkStart w:id="67" w:name="_Ref408887179"/>
      <w:bookmarkEnd w:id="66"/>
    </w:p>
    <w:p w:rsidR="00DA29F9" w:rsidRPr="00DA29F9" w:rsidRDefault="00DA29F9" w:rsidP="00DA29F9">
      <w:pPr>
        <w:pStyle w:val="Reftext"/>
        <w:rPr>
          <w:rFonts w:eastAsiaTheme="minorEastAsia"/>
          <w:lang w:val="en-US" w:eastAsia="zh-CN"/>
        </w:rPr>
      </w:pPr>
      <w:r w:rsidRPr="00DA29F9">
        <w:rPr>
          <w:lang w:val="en-US" w:eastAsia="zh-CN"/>
        </w:rPr>
        <w:t>[</w:t>
      </w:r>
      <w:r w:rsidRPr="00DA29F9">
        <w:rPr>
          <w:sz w:val="26"/>
          <w:szCs w:val="22"/>
          <w:lang w:val="en-US" w:eastAsia="zh-CN"/>
        </w:rPr>
        <w:t>10]</w:t>
      </w:r>
      <w:r w:rsidRPr="00DA29F9">
        <w:rPr>
          <w:sz w:val="26"/>
          <w:szCs w:val="22"/>
          <w:lang w:val="en-US" w:eastAsia="zh-CN"/>
        </w:rPr>
        <w:tab/>
      </w:r>
      <w:r w:rsidRPr="00DA29F9">
        <w:rPr>
          <w:rFonts w:eastAsiaTheme="minorEastAsia"/>
          <w:lang w:val="en-US" w:eastAsia="zh-CN"/>
        </w:rPr>
        <w:t>ECC Report 131 Derivation of a block edge mask (BEM) for terminal stations in the 2.6 GHz frequency band (2 500-2 690 MHz) (January, 2009)</w:t>
      </w:r>
      <w:bookmarkEnd w:id="67"/>
      <w:r w:rsidRPr="00DA29F9">
        <w:rPr>
          <w:rFonts w:eastAsiaTheme="minorEastAsia"/>
          <w:lang w:val="en-US" w:eastAsia="zh-CN"/>
        </w:rPr>
        <w:t>.</w:t>
      </w:r>
    </w:p>
    <w:p w:rsidR="00DA29F9" w:rsidRPr="00DA29F9" w:rsidRDefault="00DA29F9" w:rsidP="00DA29F9">
      <w:pPr>
        <w:pStyle w:val="Reftext"/>
        <w:rPr>
          <w:lang w:val="en-US" w:eastAsia="zh-CN"/>
        </w:rPr>
      </w:pPr>
      <w:bookmarkStart w:id="68" w:name="_Ref419045875"/>
      <w:r w:rsidRPr="00DA29F9">
        <w:rPr>
          <w:lang w:val="en-US" w:eastAsia="zh-CN"/>
        </w:rPr>
        <w:t>[</w:t>
      </w:r>
      <w:r w:rsidRPr="00DA29F9">
        <w:rPr>
          <w:sz w:val="26"/>
          <w:szCs w:val="22"/>
          <w:lang w:val="en-US" w:eastAsia="zh-CN"/>
        </w:rPr>
        <w:t>11]</w:t>
      </w:r>
      <w:r w:rsidRPr="00DA29F9">
        <w:rPr>
          <w:sz w:val="26"/>
          <w:szCs w:val="22"/>
          <w:lang w:val="en-US" w:eastAsia="zh-CN"/>
        </w:rPr>
        <w:tab/>
      </w:r>
      <w:r w:rsidRPr="00DA29F9">
        <w:rPr>
          <w:lang w:val="en-US" w:eastAsia="zh-CN"/>
        </w:rPr>
        <w:t>3GPP TR 25.942 3rd Generation Partnership Project; Technical Specification Group Radio Access Network; Radio Frequency (RF) system scenarios (Release 12)</w:t>
      </w:r>
      <w:bookmarkEnd w:id="68"/>
    </w:p>
    <w:p w:rsidR="00DA29F9" w:rsidRPr="00DA29F9" w:rsidRDefault="00DA29F9" w:rsidP="00DA29F9">
      <w:pPr>
        <w:pStyle w:val="Reftext"/>
        <w:rPr>
          <w:lang w:val="en-US" w:eastAsia="zh-CN"/>
        </w:rPr>
      </w:pPr>
      <w:bookmarkStart w:id="69" w:name="_Ref419089624"/>
      <w:r w:rsidRPr="00DA29F9">
        <w:rPr>
          <w:lang w:val="en-US" w:eastAsia="zh-CN"/>
        </w:rPr>
        <w:t>[</w:t>
      </w:r>
      <w:r w:rsidRPr="00DA29F9">
        <w:rPr>
          <w:sz w:val="26"/>
          <w:szCs w:val="22"/>
          <w:lang w:val="en-US" w:eastAsia="zh-CN"/>
        </w:rPr>
        <w:t>12]</w:t>
      </w:r>
      <w:r w:rsidRPr="00DA29F9">
        <w:rPr>
          <w:sz w:val="26"/>
          <w:szCs w:val="22"/>
          <w:lang w:val="en-US" w:eastAsia="zh-CN"/>
        </w:rPr>
        <w:tab/>
      </w:r>
      <w:r w:rsidRPr="00DA29F9">
        <w:rPr>
          <w:lang w:val="en-US" w:eastAsia="zh-CN"/>
        </w:rPr>
        <w:t xml:space="preserve">Report ITU-R M.2146 (05/2009) </w:t>
      </w:r>
      <w:r w:rsidR="00DD16CD">
        <w:rPr>
          <w:lang w:val="en-US"/>
        </w:rPr>
        <w:t xml:space="preserve">‒ </w:t>
      </w:r>
      <w:r w:rsidRPr="00DA29F9">
        <w:rPr>
          <w:lang w:val="en-US" w:eastAsia="zh-CN"/>
        </w:rPr>
        <w:t>Coexistence between IMT-2000 CDMA-DS and IMT-2000 OFDMA TDD WMAN in the 2 500-2 690 MHz band operating in adjacent bands in the same area</w:t>
      </w:r>
      <w:bookmarkEnd w:id="69"/>
    </w:p>
    <w:p w:rsidR="00DA29F9" w:rsidRPr="00DA29F9" w:rsidRDefault="00DA29F9" w:rsidP="00DD16CD">
      <w:pPr>
        <w:pStyle w:val="Reftext"/>
        <w:rPr>
          <w:lang w:val="en-US" w:eastAsia="zh-CN"/>
        </w:rPr>
      </w:pPr>
      <w:bookmarkStart w:id="70" w:name="_Ref296008161"/>
      <w:r w:rsidRPr="00DA29F9">
        <w:rPr>
          <w:lang w:val="en-US" w:eastAsia="zh-CN"/>
        </w:rPr>
        <w:lastRenderedPageBreak/>
        <w:t>[</w:t>
      </w:r>
      <w:r w:rsidRPr="00DA29F9">
        <w:rPr>
          <w:sz w:val="26"/>
          <w:szCs w:val="22"/>
          <w:lang w:val="en-US" w:eastAsia="zh-CN"/>
        </w:rPr>
        <w:t>13]</w:t>
      </w:r>
      <w:r w:rsidRPr="00DA29F9">
        <w:rPr>
          <w:sz w:val="26"/>
          <w:szCs w:val="22"/>
          <w:lang w:val="en-US" w:eastAsia="zh-CN"/>
        </w:rPr>
        <w:tab/>
      </w:r>
      <w:r w:rsidRPr="00DA29F9">
        <w:rPr>
          <w:lang w:val="en-US" w:eastAsia="zh-CN"/>
        </w:rPr>
        <w:t>Recommendation ITU-R P.525-2 (1978-1982-1994) with editorial amendments in year 2000</w:t>
      </w:r>
      <w:r w:rsidR="00DD16CD">
        <w:rPr>
          <w:lang w:val="en-US" w:eastAsia="zh-CN"/>
        </w:rPr>
        <w:t xml:space="preserve"> </w:t>
      </w:r>
      <w:r w:rsidR="00DD16CD">
        <w:rPr>
          <w:lang w:val="en-US"/>
        </w:rPr>
        <w:t xml:space="preserve">‒ </w:t>
      </w:r>
      <w:r w:rsidRPr="00DA29F9">
        <w:rPr>
          <w:lang w:val="en-US" w:eastAsia="zh-CN"/>
        </w:rPr>
        <w:t xml:space="preserve">Calculation of </w:t>
      </w:r>
      <w:r w:rsidR="00DD16CD">
        <w:rPr>
          <w:lang w:val="en-US" w:eastAsia="zh-CN"/>
        </w:rPr>
        <w:t>f</w:t>
      </w:r>
      <w:r w:rsidRPr="00DA29F9">
        <w:rPr>
          <w:lang w:val="en-US" w:eastAsia="zh-CN"/>
        </w:rPr>
        <w:t xml:space="preserve">ree </w:t>
      </w:r>
      <w:r w:rsidR="00DD16CD">
        <w:rPr>
          <w:lang w:val="en-US" w:eastAsia="zh-CN"/>
        </w:rPr>
        <w:t>s</w:t>
      </w:r>
      <w:r w:rsidRPr="00DA29F9">
        <w:rPr>
          <w:lang w:val="en-US" w:eastAsia="zh-CN"/>
        </w:rPr>
        <w:t xml:space="preserve">pace </w:t>
      </w:r>
      <w:r w:rsidR="00DD16CD">
        <w:rPr>
          <w:lang w:val="en-US" w:eastAsia="zh-CN"/>
        </w:rPr>
        <w:t>a</w:t>
      </w:r>
      <w:r w:rsidRPr="00DA29F9">
        <w:rPr>
          <w:lang w:val="en-US" w:eastAsia="zh-CN"/>
        </w:rPr>
        <w:t xml:space="preserve">ttenuation </w:t>
      </w:r>
      <w:bookmarkEnd w:id="70"/>
    </w:p>
    <w:p w:rsidR="00DA29F9" w:rsidRPr="00DA29F9" w:rsidRDefault="00DA29F9" w:rsidP="00DA29F9">
      <w:pPr>
        <w:pStyle w:val="Reftext"/>
        <w:rPr>
          <w:lang w:val="en-US" w:eastAsia="zh-CN"/>
        </w:rPr>
      </w:pPr>
      <w:bookmarkStart w:id="71" w:name="_Ref296008899"/>
      <w:r w:rsidRPr="00DA29F9">
        <w:rPr>
          <w:lang w:val="en-US" w:eastAsia="zh-CN"/>
        </w:rPr>
        <w:t>[</w:t>
      </w:r>
      <w:r w:rsidRPr="00DA29F9">
        <w:rPr>
          <w:sz w:val="26"/>
          <w:szCs w:val="22"/>
          <w:lang w:val="en-US" w:eastAsia="zh-CN"/>
        </w:rPr>
        <w:t>14]</w:t>
      </w:r>
      <w:r w:rsidRPr="00DA29F9">
        <w:rPr>
          <w:sz w:val="26"/>
          <w:szCs w:val="22"/>
          <w:lang w:val="en-US" w:eastAsia="zh-CN"/>
        </w:rPr>
        <w:tab/>
      </w:r>
      <w:r w:rsidRPr="00DA29F9">
        <w:rPr>
          <w:lang w:val="en-US" w:eastAsia="zh-CN"/>
        </w:rPr>
        <w:t xml:space="preserve">APT Report on Network Synchronization Technologies in Radio Access Networks for IMT TDD systems No. APT/AWG/REP-60 Edition: March 2015 </w:t>
      </w:r>
      <w:bookmarkEnd w:id="71"/>
    </w:p>
    <w:p w:rsidR="00DA29F9" w:rsidRPr="00DA29F9" w:rsidRDefault="00DA29F9" w:rsidP="00DD16CD">
      <w:pPr>
        <w:pStyle w:val="Reftext"/>
        <w:rPr>
          <w:lang w:val="en-US" w:eastAsia="zh-CN"/>
        </w:rPr>
      </w:pPr>
      <w:bookmarkStart w:id="72" w:name="_Ref296011465"/>
      <w:r w:rsidRPr="00DA29F9">
        <w:rPr>
          <w:lang w:val="en-US" w:eastAsia="zh-CN"/>
        </w:rPr>
        <w:t>[</w:t>
      </w:r>
      <w:r w:rsidRPr="00DA29F9">
        <w:rPr>
          <w:sz w:val="26"/>
          <w:szCs w:val="22"/>
          <w:lang w:val="en-US" w:eastAsia="zh-CN"/>
        </w:rPr>
        <w:t>15]</w:t>
      </w:r>
      <w:r w:rsidRPr="00DA29F9">
        <w:rPr>
          <w:sz w:val="26"/>
          <w:szCs w:val="22"/>
          <w:lang w:val="en-US" w:eastAsia="zh-CN"/>
        </w:rPr>
        <w:tab/>
      </w:r>
      <w:r w:rsidR="00DD16CD">
        <w:rPr>
          <w:sz w:val="26"/>
          <w:szCs w:val="22"/>
          <w:lang w:val="en-US" w:eastAsia="zh-CN"/>
        </w:rPr>
        <w:t xml:space="preserve">Report </w:t>
      </w:r>
      <w:r w:rsidRPr="00DA29F9">
        <w:rPr>
          <w:lang w:val="en-US" w:eastAsia="zh-CN"/>
        </w:rPr>
        <w:t xml:space="preserve">ITU-R M.2113-1 (2008-12) </w:t>
      </w:r>
      <w:r w:rsidR="00DD16CD">
        <w:rPr>
          <w:lang w:val="en-US"/>
        </w:rPr>
        <w:t>‒</w:t>
      </w:r>
      <w:r w:rsidR="00DD16CD">
        <w:rPr>
          <w:lang w:val="en-US" w:eastAsia="zh-CN"/>
        </w:rPr>
        <w:t xml:space="preserve"> </w:t>
      </w:r>
      <w:r w:rsidRPr="00DA29F9">
        <w:rPr>
          <w:lang w:val="en-US" w:eastAsia="zh-CN"/>
        </w:rPr>
        <w:t xml:space="preserve">Sharing studies in the 2 500- 2 690 MHz band between IMT-2000 and fixed broadband wireless access systems including nomadic applications in same geographical area </w:t>
      </w:r>
      <w:bookmarkEnd w:id="72"/>
    </w:p>
    <w:p w:rsidR="00DA29F9" w:rsidRPr="00DA29F9" w:rsidRDefault="00DA29F9" w:rsidP="00DA29F9">
      <w:pPr>
        <w:pStyle w:val="Reftext"/>
        <w:rPr>
          <w:rFonts w:eastAsiaTheme="minorEastAsia"/>
          <w:lang w:val="en-US" w:eastAsia="zh-CN"/>
        </w:rPr>
      </w:pPr>
    </w:p>
    <w:p w:rsidR="00DA29F9" w:rsidRPr="00A8326B" w:rsidRDefault="00DA29F9" w:rsidP="00A8326B">
      <w:pPr>
        <w:pStyle w:val="Heading1"/>
        <w:ind w:left="0" w:firstLine="0"/>
        <w:jc w:val="center"/>
        <w:rPr>
          <w:rFonts w:eastAsiaTheme="minorEastAsia"/>
          <w:sz w:val="28"/>
          <w:szCs w:val="28"/>
          <w:lang w:val="en-US"/>
        </w:rPr>
      </w:pPr>
      <w:bookmarkStart w:id="73" w:name="_Toc432756552"/>
      <w:r w:rsidRPr="00A8326B">
        <w:rPr>
          <w:rFonts w:eastAsiaTheme="minorEastAsia"/>
          <w:sz w:val="28"/>
          <w:szCs w:val="28"/>
          <w:lang w:val="en-US"/>
        </w:rPr>
        <w:t>Annex 1</w:t>
      </w:r>
      <w:r w:rsidR="004E6CF0" w:rsidRPr="00A8326B">
        <w:rPr>
          <w:rFonts w:eastAsiaTheme="minorEastAsia"/>
          <w:sz w:val="28"/>
          <w:szCs w:val="28"/>
          <w:lang w:val="en-US"/>
        </w:rPr>
        <w:br/>
      </w:r>
      <w:r w:rsidR="004E6CF0" w:rsidRPr="00A8326B">
        <w:rPr>
          <w:rFonts w:eastAsiaTheme="minorEastAsia"/>
          <w:sz w:val="28"/>
          <w:szCs w:val="28"/>
          <w:lang w:val="en-US"/>
        </w:rPr>
        <w:br/>
      </w:r>
      <w:r w:rsidRPr="00A8326B">
        <w:rPr>
          <w:rFonts w:eastAsiaTheme="minorEastAsia"/>
          <w:sz w:val="28"/>
          <w:szCs w:val="28"/>
          <w:lang w:val="en-US"/>
        </w:rPr>
        <w:t>Abbreviations</w:t>
      </w:r>
      <w:bookmarkEnd w:id="73"/>
    </w:p>
    <w:p w:rsidR="00DA29F9" w:rsidRPr="00DA29F9" w:rsidRDefault="00DA29F9" w:rsidP="00DA29F9">
      <w:pPr>
        <w:suppressLineNumbers/>
        <w:rPr>
          <w:rFonts w:eastAsiaTheme="minorEastAsia"/>
          <w:lang w:val="en-US"/>
        </w:rPr>
      </w:pPr>
    </w:p>
    <w:p w:rsidR="00DA29F9" w:rsidRPr="00DA29F9" w:rsidRDefault="00DA29F9" w:rsidP="00DA29F9">
      <w:pPr>
        <w:suppressLineNumbers/>
        <w:rPr>
          <w:rFonts w:eastAsiaTheme="minorEastAsia"/>
          <w:lang w:val="en-US"/>
        </w:rPr>
      </w:pPr>
      <w:r w:rsidRPr="00DA29F9">
        <w:rPr>
          <w:rFonts w:eastAsiaTheme="minorEastAsia"/>
          <w:lang w:val="en-US"/>
        </w:rPr>
        <w:t>ACI</w:t>
      </w:r>
      <w:r w:rsidRPr="00DA29F9">
        <w:rPr>
          <w:rFonts w:eastAsiaTheme="minorEastAsia"/>
          <w:lang w:val="en-US"/>
        </w:rPr>
        <w:tab/>
        <w:t>Adjacent channel interference</w:t>
      </w:r>
    </w:p>
    <w:p w:rsidR="00DA29F9" w:rsidRPr="00DA29F9" w:rsidRDefault="00DA29F9" w:rsidP="00DA29F9">
      <w:pPr>
        <w:suppressLineNumbers/>
        <w:rPr>
          <w:rFonts w:eastAsiaTheme="minorEastAsia"/>
          <w:lang w:val="en-US"/>
        </w:rPr>
      </w:pPr>
      <w:r w:rsidRPr="00DA29F9">
        <w:rPr>
          <w:rFonts w:eastAsiaTheme="minorEastAsia"/>
          <w:lang w:val="en-US"/>
        </w:rPr>
        <w:t>ACS</w:t>
      </w:r>
      <w:r w:rsidRPr="00DA29F9">
        <w:rPr>
          <w:rFonts w:eastAsiaTheme="minorEastAsia"/>
          <w:lang w:val="en-US"/>
        </w:rPr>
        <w:tab/>
        <w:t>Adjacent channel selectivity</w:t>
      </w:r>
    </w:p>
    <w:p w:rsidR="00DA29F9" w:rsidRPr="00DA29F9" w:rsidRDefault="00DA29F9" w:rsidP="00DA29F9">
      <w:pPr>
        <w:suppressLineNumbers/>
        <w:rPr>
          <w:rFonts w:eastAsiaTheme="minorEastAsia"/>
          <w:lang w:val="en-US"/>
        </w:rPr>
      </w:pPr>
      <w:r w:rsidRPr="00DA29F9">
        <w:rPr>
          <w:rFonts w:eastAsiaTheme="minorEastAsia"/>
          <w:lang w:val="en-US"/>
        </w:rPr>
        <w:t>CPE</w:t>
      </w:r>
      <w:r w:rsidRPr="00DA29F9">
        <w:rPr>
          <w:rFonts w:eastAsiaTheme="minorEastAsia"/>
          <w:lang w:val="en-US"/>
        </w:rPr>
        <w:tab/>
        <w:t>Customer premises equipment</w:t>
      </w:r>
    </w:p>
    <w:p w:rsidR="00DA29F9" w:rsidRPr="00DA29F9" w:rsidRDefault="00DA29F9" w:rsidP="00DA29F9">
      <w:pPr>
        <w:suppressLineNumbers/>
        <w:rPr>
          <w:rFonts w:eastAsiaTheme="minorEastAsia"/>
          <w:lang w:val="en-US"/>
        </w:rPr>
      </w:pPr>
      <w:r w:rsidRPr="00DA29F9">
        <w:rPr>
          <w:rFonts w:eastAsiaTheme="minorEastAsia"/>
          <w:lang w:val="en-US"/>
        </w:rPr>
        <w:t>DL</w:t>
      </w:r>
      <w:r w:rsidRPr="00DA29F9">
        <w:rPr>
          <w:rFonts w:eastAsiaTheme="minorEastAsia"/>
          <w:lang w:val="en-US"/>
        </w:rPr>
        <w:tab/>
        <w:t>Down-link</w:t>
      </w:r>
    </w:p>
    <w:p w:rsidR="00DA29F9" w:rsidRPr="00DA29F9" w:rsidRDefault="00DA29F9" w:rsidP="00DA29F9">
      <w:pPr>
        <w:suppressLineNumbers/>
        <w:rPr>
          <w:rFonts w:eastAsiaTheme="minorEastAsia"/>
          <w:lang w:val="en-US"/>
        </w:rPr>
      </w:pPr>
      <w:r w:rsidRPr="00DA29F9">
        <w:rPr>
          <w:rFonts w:eastAsiaTheme="minorEastAsia"/>
          <w:lang w:val="en-US"/>
        </w:rPr>
        <w:t>DwPTS</w:t>
      </w:r>
      <w:r w:rsidRPr="00DA29F9">
        <w:rPr>
          <w:rFonts w:eastAsiaTheme="minorEastAsia"/>
          <w:lang w:val="en-US"/>
        </w:rPr>
        <w:tab/>
        <w:t>Down-link pilot time slot</w:t>
      </w:r>
    </w:p>
    <w:p w:rsidR="00DA29F9" w:rsidRPr="00DA29F9" w:rsidRDefault="00DA29F9" w:rsidP="00DA29F9">
      <w:pPr>
        <w:suppressLineNumbers/>
        <w:rPr>
          <w:rFonts w:eastAsiaTheme="minorEastAsia"/>
          <w:lang w:val="en-US"/>
        </w:rPr>
      </w:pPr>
      <w:r w:rsidRPr="00DA29F9">
        <w:rPr>
          <w:rFonts w:eastAsiaTheme="minorEastAsia"/>
          <w:lang w:val="en-US"/>
        </w:rPr>
        <w:t>LTE</w:t>
      </w:r>
      <w:r w:rsidRPr="00DA29F9">
        <w:rPr>
          <w:rFonts w:eastAsiaTheme="minorEastAsia"/>
          <w:lang w:val="en-US"/>
        </w:rPr>
        <w:tab/>
        <w:t>Long term evolution</w:t>
      </w:r>
    </w:p>
    <w:p w:rsidR="00DA29F9" w:rsidRPr="00DA29F9" w:rsidRDefault="00DA29F9" w:rsidP="00DA29F9">
      <w:pPr>
        <w:suppressLineNumbers/>
        <w:rPr>
          <w:rFonts w:eastAsiaTheme="minorEastAsia"/>
          <w:lang w:val="en-US"/>
        </w:rPr>
      </w:pPr>
      <w:r w:rsidRPr="00DA29F9">
        <w:rPr>
          <w:rFonts w:eastAsiaTheme="minorEastAsia"/>
          <w:lang w:val="en-US"/>
        </w:rPr>
        <w:t>MCL</w:t>
      </w:r>
      <w:r w:rsidRPr="00DA29F9">
        <w:rPr>
          <w:rFonts w:eastAsiaTheme="minorEastAsia"/>
          <w:lang w:val="en-US"/>
        </w:rPr>
        <w:tab/>
        <w:t>Minimum coupling loss</w:t>
      </w:r>
    </w:p>
    <w:p w:rsidR="00DA29F9" w:rsidRPr="00DA29F9" w:rsidRDefault="00DA29F9" w:rsidP="00DA29F9">
      <w:pPr>
        <w:suppressLineNumbers/>
        <w:tabs>
          <w:tab w:val="center" w:pos="4819"/>
        </w:tabs>
        <w:rPr>
          <w:rFonts w:eastAsiaTheme="minorEastAsia"/>
          <w:lang w:val="en-US"/>
        </w:rPr>
      </w:pPr>
      <w:r w:rsidRPr="00DA29F9">
        <w:rPr>
          <w:rFonts w:eastAsiaTheme="minorEastAsia"/>
          <w:lang w:val="en-US"/>
        </w:rPr>
        <w:t>MIMO</w:t>
      </w:r>
      <w:r w:rsidRPr="00DA29F9">
        <w:rPr>
          <w:rFonts w:eastAsiaTheme="minorEastAsia"/>
          <w:lang w:val="en-US"/>
        </w:rPr>
        <w:tab/>
        <w:t>Multiple input multiple output</w:t>
      </w:r>
    </w:p>
    <w:p w:rsidR="00DA29F9" w:rsidRPr="00DA29F9" w:rsidRDefault="00DA29F9" w:rsidP="00DA29F9">
      <w:pPr>
        <w:suppressLineNumbers/>
        <w:rPr>
          <w:rFonts w:eastAsiaTheme="minorEastAsia"/>
          <w:lang w:val="en-US"/>
        </w:rPr>
      </w:pPr>
      <w:r w:rsidRPr="00DA29F9">
        <w:rPr>
          <w:rFonts w:eastAsiaTheme="minorEastAsia"/>
          <w:lang w:val="en-US"/>
        </w:rPr>
        <w:t>OOBE</w:t>
      </w:r>
      <w:r w:rsidRPr="00DA29F9">
        <w:rPr>
          <w:rFonts w:eastAsiaTheme="minorEastAsia"/>
          <w:lang w:val="en-US"/>
        </w:rPr>
        <w:tab/>
        <w:t>Out of band emission</w:t>
      </w:r>
    </w:p>
    <w:p w:rsidR="00DA29F9" w:rsidRPr="00DA29F9" w:rsidRDefault="00DA29F9" w:rsidP="00DA29F9">
      <w:pPr>
        <w:suppressLineNumbers/>
        <w:rPr>
          <w:rFonts w:eastAsiaTheme="minorEastAsia"/>
          <w:lang w:val="en-US"/>
        </w:rPr>
      </w:pPr>
      <w:r w:rsidRPr="00DA29F9">
        <w:rPr>
          <w:rFonts w:eastAsiaTheme="minorEastAsia"/>
          <w:lang w:val="en-US"/>
        </w:rPr>
        <w:t>TDD</w:t>
      </w:r>
      <w:r w:rsidRPr="00DA29F9">
        <w:rPr>
          <w:rFonts w:eastAsiaTheme="minorEastAsia"/>
          <w:lang w:val="en-US"/>
        </w:rPr>
        <w:tab/>
        <w:t>Time division duplex</w:t>
      </w:r>
    </w:p>
    <w:p w:rsidR="00DA29F9" w:rsidRPr="00DA29F9" w:rsidRDefault="00DA29F9" w:rsidP="00DA29F9">
      <w:pPr>
        <w:suppressLineNumbers/>
        <w:rPr>
          <w:rFonts w:eastAsiaTheme="minorEastAsia"/>
          <w:lang w:val="en-US"/>
        </w:rPr>
      </w:pPr>
      <w:r w:rsidRPr="00DA29F9">
        <w:rPr>
          <w:rFonts w:eastAsiaTheme="minorEastAsia"/>
          <w:lang w:val="en-US"/>
        </w:rPr>
        <w:t>UE</w:t>
      </w:r>
      <w:r w:rsidRPr="00DA29F9">
        <w:rPr>
          <w:rFonts w:eastAsiaTheme="minorEastAsia"/>
          <w:lang w:val="en-US"/>
        </w:rPr>
        <w:tab/>
        <w:t>User equipment</w:t>
      </w:r>
    </w:p>
    <w:p w:rsidR="00DA29F9" w:rsidRPr="00DA29F9" w:rsidRDefault="00DA29F9" w:rsidP="00DA29F9">
      <w:pPr>
        <w:suppressLineNumbers/>
        <w:rPr>
          <w:rFonts w:eastAsiaTheme="minorEastAsia"/>
          <w:lang w:val="en-US"/>
        </w:rPr>
      </w:pPr>
      <w:r w:rsidRPr="00DA29F9">
        <w:rPr>
          <w:rFonts w:eastAsiaTheme="minorEastAsia"/>
          <w:lang w:val="en-US"/>
        </w:rPr>
        <w:t>UL</w:t>
      </w:r>
      <w:r w:rsidRPr="00DA29F9">
        <w:rPr>
          <w:rFonts w:eastAsiaTheme="minorEastAsia"/>
          <w:lang w:val="en-US"/>
        </w:rPr>
        <w:tab/>
        <w:t>Up-link</w:t>
      </w:r>
    </w:p>
    <w:p w:rsidR="00DA29F9" w:rsidRDefault="00DA29F9" w:rsidP="00DA29F9">
      <w:pPr>
        <w:pStyle w:val="Reftext"/>
        <w:rPr>
          <w:rFonts w:eastAsiaTheme="minorEastAsia"/>
          <w:lang w:val="en-US"/>
        </w:rPr>
      </w:pPr>
      <w:r w:rsidRPr="00BB4E68">
        <w:rPr>
          <w:rFonts w:eastAsiaTheme="minorEastAsia"/>
          <w:lang w:val="en-US"/>
        </w:rPr>
        <w:t>UpPTS</w:t>
      </w:r>
      <w:r w:rsidRPr="00BB4E68">
        <w:rPr>
          <w:rFonts w:eastAsiaTheme="minorEastAsia"/>
          <w:lang w:val="en-US"/>
        </w:rPr>
        <w:tab/>
        <w:t>Up-link pilot time slot</w:t>
      </w:r>
    </w:p>
    <w:p w:rsidR="00DA29F9" w:rsidRDefault="00DA29F9" w:rsidP="00DA29F9">
      <w:pPr>
        <w:pStyle w:val="AnnexNo"/>
        <w:rPr>
          <w:lang w:val="en-US"/>
        </w:rPr>
      </w:pPr>
      <w:r>
        <w:rPr>
          <w:lang w:val="en-US"/>
        </w:rPr>
        <w:br w:type="page"/>
      </w:r>
    </w:p>
    <w:p w:rsidR="00DA29F9" w:rsidRPr="00A8326B" w:rsidRDefault="00DA29F9" w:rsidP="00A8326B">
      <w:pPr>
        <w:pStyle w:val="Heading1"/>
        <w:ind w:left="0" w:firstLine="0"/>
        <w:jc w:val="center"/>
        <w:rPr>
          <w:sz w:val="28"/>
          <w:szCs w:val="28"/>
          <w:lang w:val="en-US" w:eastAsia="zh-CN"/>
        </w:rPr>
      </w:pPr>
      <w:bookmarkStart w:id="74" w:name="_Toc432756553"/>
      <w:r w:rsidRPr="00A8326B">
        <w:rPr>
          <w:sz w:val="28"/>
          <w:szCs w:val="28"/>
          <w:lang w:val="en-US"/>
        </w:rPr>
        <w:lastRenderedPageBreak/>
        <w:t xml:space="preserve">Annex </w:t>
      </w:r>
      <w:r w:rsidRPr="00A8326B">
        <w:rPr>
          <w:rFonts w:hint="eastAsia"/>
          <w:sz w:val="28"/>
          <w:szCs w:val="28"/>
          <w:lang w:val="en-US" w:eastAsia="zh-CN"/>
        </w:rPr>
        <w:t>2</w:t>
      </w:r>
      <w:r w:rsidR="004E6CF0" w:rsidRPr="00A8326B">
        <w:rPr>
          <w:sz w:val="28"/>
          <w:szCs w:val="28"/>
          <w:lang w:val="en-US" w:eastAsia="zh-CN"/>
        </w:rPr>
        <w:br/>
      </w:r>
      <w:r w:rsidR="004E6CF0" w:rsidRPr="00A8326B">
        <w:rPr>
          <w:sz w:val="28"/>
          <w:szCs w:val="28"/>
          <w:lang w:val="en-US" w:eastAsia="zh-CN"/>
        </w:rPr>
        <w:br/>
      </w:r>
      <w:r w:rsidRPr="00A8326B">
        <w:rPr>
          <w:rFonts w:hint="eastAsia"/>
          <w:sz w:val="28"/>
          <w:szCs w:val="28"/>
          <w:lang w:val="en-US" w:eastAsia="zh-CN"/>
        </w:rPr>
        <w:t>Propagation models</w:t>
      </w:r>
      <w:bookmarkEnd w:id="74"/>
    </w:p>
    <w:p w:rsidR="00DA29F9" w:rsidRPr="00DA29F9" w:rsidRDefault="00DA29F9" w:rsidP="00A8326B">
      <w:pPr>
        <w:pStyle w:val="Heading2"/>
        <w:rPr>
          <w:lang w:val="en-US" w:eastAsia="zh-CN"/>
        </w:rPr>
      </w:pPr>
      <w:bookmarkStart w:id="75" w:name="_Toc432755562"/>
      <w:bookmarkStart w:id="76" w:name="_Toc432756554"/>
      <w:r w:rsidRPr="00DA29F9">
        <w:rPr>
          <w:rFonts w:hint="eastAsia"/>
          <w:lang w:val="en-US" w:eastAsia="zh-CN"/>
        </w:rPr>
        <w:t>Propagation model for BS-UE</w:t>
      </w:r>
      <w:bookmarkEnd w:id="75"/>
      <w:bookmarkEnd w:id="76"/>
    </w:p>
    <w:p w:rsidR="00DA29F9" w:rsidRPr="00DA29F9" w:rsidRDefault="00DA29F9" w:rsidP="00DA29F9">
      <w:pPr>
        <w:rPr>
          <w:snapToGrid w:val="0"/>
          <w:lang w:val="en-US" w:eastAsia="zh-CN"/>
        </w:rPr>
      </w:pPr>
      <w:r w:rsidRPr="00DA29F9">
        <w:rPr>
          <w:rFonts w:hint="eastAsia"/>
          <w:snapToGrid w:val="0"/>
          <w:lang w:val="en-US"/>
        </w:rPr>
        <w:t xml:space="preserve">Modified Hata model </w:t>
      </w:r>
      <w:r w:rsidRPr="00DA29F9">
        <w:rPr>
          <w:snapToGrid w:val="0"/>
          <w:lang w:val="en-US"/>
        </w:rPr>
        <w:t>[6]</w:t>
      </w:r>
      <w:r w:rsidRPr="00DA29F9">
        <w:rPr>
          <w:rFonts w:hint="eastAsia"/>
          <w:snapToGrid w:val="0"/>
          <w:lang w:val="en-US"/>
        </w:rPr>
        <w:t xml:space="preserve"> is used for BS to UE transmission in the simulation analysis. The</w:t>
      </w:r>
      <w:r w:rsidRPr="00DA29F9">
        <w:rPr>
          <w:snapToGrid w:val="0"/>
          <w:lang w:val="en-US"/>
        </w:rPr>
        <w:t> </w:t>
      </w:r>
      <w:r w:rsidRPr="00DA29F9">
        <w:rPr>
          <w:rFonts w:hint="eastAsia"/>
          <w:snapToGrid w:val="0"/>
          <w:lang w:val="en-US"/>
        </w:rPr>
        <w:t xml:space="preserve">parameters </w:t>
      </w:r>
      <w:r w:rsidRPr="00DA29F9">
        <w:rPr>
          <w:rFonts w:hint="eastAsia"/>
          <w:snapToGrid w:val="0"/>
          <w:lang w:val="en-US" w:eastAsia="zh-CN"/>
        </w:rPr>
        <w:t>have the following meanings:</w:t>
      </w:r>
    </w:p>
    <w:p w:rsidR="00DA29F9" w:rsidRDefault="00765378" w:rsidP="00765378">
      <w:pPr>
        <w:pStyle w:val="Equationlegend"/>
        <w:tabs>
          <w:tab w:val="clear" w:pos="1701"/>
          <w:tab w:val="clear" w:pos="1985"/>
          <w:tab w:val="right" w:pos="2127"/>
          <w:tab w:val="left" w:pos="2410"/>
        </w:tabs>
        <w:spacing w:before="60"/>
        <w:ind w:left="0" w:firstLine="0"/>
        <w:rPr>
          <w:i/>
          <w:iCs/>
          <w:lang w:eastAsia="zh-CN"/>
        </w:rPr>
      </w:pPr>
      <w:r>
        <w:rPr>
          <w:i/>
          <w:iCs/>
        </w:rPr>
        <w:tab/>
      </w:r>
      <w:r w:rsidR="00DA29F9">
        <w:rPr>
          <w:i/>
          <w:iCs/>
        </w:rPr>
        <w:t>L</w:t>
      </w:r>
      <w:r w:rsidR="00DA29F9">
        <w:rPr>
          <w:rFonts w:ascii="Tms Rmn" w:hAnsi="Tms Rmn"/>
          <w:sz w:val="12"/>
        </w:rPr>
        <w:t> </w:t>
      </w:r>
      <w:r w:rsidR="00DA29F9">
        <w:t>:</w:t>
      </w:r>
      <w:r w:rsidR="00DA29F9">
        <w:tab/>
      </w:r>
      <w:r w:rsidR="00DA29F9">
        <w:rPr>
          <w:snapToGrid w:val="0"/>
        </w:rPr>
        <w:t>median propagation loss (dB)</w:t>
      </w:r>
    </w:p>
    <w:p w:rsidR="00DA29F9" w:rsidRDefault="00765378" w:rsidP="00765378">
      <w:pPr>
        <w:pStyle w:val="Equationlegend"/>
        <w:tabs>
          <w:tab w:val="clear" w:pos="1701"/>
          <w:tab w:val="clear" w:pos="1985"/>
          <w:tab w:val="right" w:pos="2127"/>
          <w:tab w:val="left" w:pos="2410"/>
        </w:tabs>
        <w:spacing w:before="60"/>
        <w:ind w:left="0" w:firstLine="0"/>
        <w:rPr>
          <w:lang w:eastAsia="zh-CN"/>
        </w:rPr>
      </w:pPr>
      <w:r>
        <w:rPr>
          <w:i/>
          <w:iCs/>
        </w:rPr>
        <w:tab/>
      </w:r>
      <w:r w:rsidR="00DA29F9">
        <w:rPr>
          <w:i/>
          <w:iCs/>
        </w:rPr>
        <w:t>f</w:t>
      </w:r>
      <w:r w:rsidR="00DA29F9">
        <w:rPr>
          <w:rFonts w:ascii="Tms Rmn" w:hAnsi="Tms Rmn"/>
          <w:sz w:val="12"/>
        </w:rPr>
        <w:t> </w:t>
      </w:r>
      <w:r w:rsidR="00DA29F9">
        <w:t>:</w:t>
      </w:r>
      <w:r w:rsidR="00DA29F9">
        <w:tab/>
      </w:r>
      <w:r w:rsidR="00DA29F9">
        <w:rPr>
          <w:snapToGrid w:val="0"/>
        </w:rPr>
        <w:t>frequency</w:t>
      </w:r>
      <w:r w:rsidR="00DA29F9">
        <w:t xml:space="preserve"> (MHz)</w:t>
      </w:r>
    </w:p>
    <w:p w:rsidR="00DA29F9" w:rsidRDefault="00765378" w:rsidP="00765378">
      <w:pPr>
        <w:pStyle w:val="Equationlegend"/>
        <w:tabs>
          <w:tab w:val="clear" w:pos="1701"/>
          <w:tab w:val="clear" w:pos="1985"/>
          <w:tab w:val="right" w:pos="2127"/>
          <w:tab w:val="left" w:pos="2410"/>
        </w:tabs>
        <w:spacing w:before="60"/>
        <w:ind w:left="0" w:firstLine="0"/>
        <w:rPr>
          <w:lang w:eastAsia="zh-CN"/>
        </w:rPr>
      </w:pPr>
      <w:r>
        <w:rPr>
          <w:i/>
          <w:iCs/>
        </w:rPr>
        <w:tab/>
      </w:r>
      <w:r w:rsidR="00DA29F9">
        <w:rPr>
          <w:i/>
          <w:iCs/>
        </w:rPr>
        <w:t>H</w:t>
      </w:r>
      <w:r w:rsidR="00DA29F9">
        <w:rPr>
          <w:i/>
          <w:iCs/>
          <w:vertAlign w:val="subscript"/>
        </w:rPr>
        <w:t>m</w:t>
      </w:r>
      <w:r w:rsidR="00DA29F9">
        <w:rPr>
          <w:rFonts w:ascii="Tms Rmn" w:hAnsi="Tms Rmn"/>
          <w:sz w:val="12"/>
        </w:rPr>
        <w:t> </w:t>
      </w:r>
      <w:r w:rsidR="00DA29F9">
        <w:t>:</w:t>
      </w:r>
      <w:r w:rsidR="00DA29F9">
        <w:tab/>
        <w:t>min{</w:t>
      </w:r>
      <w:r w:rsidR="00DA29F9">
        <w:rPr>
          <w:i/>
          <w:iCs/>
        </w:rPr>
        <w:t>h</w:t>
      </w:r>
      <w:r w:rsidR="00DA29F9">
        <w:rPr>
          <w:sz w:val="28"/>
          <w:szCs w:val="28"/>
          <w:vertAlign w:val="subscript"/>
        </w:rPr>
        <w:t>1</w:t>
      </w:r>
      <w:r w:rsidR="00DA29F9">
        <w:t xml:space="preserve">, </w:t>
      </w:r>
      <w:r w:rsidR="00DA29F9">
        <w:rPr>
          <w:i/>
          <w:iCs/>
        </w:rPr>
        <w:t>h</w:t>
      </w:r>
      <w:r w:rsidR="00DA29F9">
        <w:rPr>
          <w:sz w:val="28"/>
          <w:szCs w:val="28"/>
          <w:vertAlign w:val="subscript"/>
        </w:rPr>
        <w:t>2</w:t>
      </w:r>
      <w:r w:rsidR="00DA29F9">
        <w:t>}</w:t>
      </w:r>
      <w:r>
        <w:t xml:space="preserve"> </w:t>
      </w:r>
      <w:r w:rsidR="00DA29F9">
        <w:rPr>
          <w:rFonts w:hint="eastAsia"/>
          <w:lang w:eastAsia="zh-CN"/>
        </w:rPr>
        <w:t>=</w:t>
      </w:r>
      <w:r>
        <w:rPr>
          <w:lang w:eastAsia="zh-CN"/>
        </w:rPr>
        <w:t xml:space="preserve"> </w:t>
      </w:r>
      <w:r w:rsidR="00DA29F9">
        <w:rPr>
          <w:rFonts w:hint="eastAsia"/>
          <w:lang w:eastAsia="zh-CN"/>
        </w:rPr>
        <w:t>1.5m in this study</w:t>
      </w:r>
    </w:p>
    <w:p w:rsidR="00DA29F9" w:rsidRDefault="00765378" w:rsidP="00765378">
      <w:pPr>
        <w:pStyle w:val="Equationlegend"/>
        <w:tabs>
          <w:tab w:val="clear" w:pos="1701"/>
          <w:tab w:val="clear" w:pos="1985"/>
          <w:tab w:val="right" w:pos="2127"/>
          <w:tab w:val="left" w:pos="2410"/>
        </w:tabs>
        <w:spacing w:before="60"/>
        <w:ind w:left="0" w:firstLine="0"/>
        <w:rPr>
          <w:lang w:eastAsia="zh-CN"/>
        </w:rPr>
      </w:pPr>
      <w:r>
        <w:rPr>
          <w:i/>
          <w:iCs/>
        </w:rPr>
        <w:tab/>
      </w:r>
      <w:r w:rsidR="00DA29F9">
        <w:rPr>
          <w:i/>
          <w:iCs/>
        </w:rPr>
        <w:t>H</w:t>
      </w:r>
      <w:r w:rsidR="00DA29F9">
        <w:rPr>
          <w:i/>
          <w:iCs/>
          <w:vertAlign w:val="subscript"/>
        </w:rPr>
        <w:t>b</w:t>
      </w:r>
      <w:r w:rsidR="00DA29F9">
        <w:rPr>
          <w:rFonts w:ascii="Tms Rmn" w:hAnsi="Tms Rmn"/>
          <w:sz w:val="12"/>
        </w:rPr>
        <w:t> </w:t>
      </w:r>
      <w:r w:rsidR="00DA29F9">
        <w:t>:</w:t>
      </w:r>
      <w:r w:rsidR="00DA29F9">
        <w:tab/>
        <w:t>max {</w:t>
      </w:r>
      <w:r w:rsidR="00DA29F9">
        <w:rPr>
          <w:i/>
          <w:iCs/>
        </w:rPr>
        <w:t>h</w:t>
      </w:r>
      <w:r w:rsidR="00DA29F9">
        <w:rPr>
          <w:sz w:val="28"/>
          <w:szCs w:val="28"/>
          <w:vertAlign w:val="subscript"/>
        </w:rPr>
        <w:t>1</w:t>
      </w:r>
      <w:r w:rsidR="00DA29F9">
        <w:t xml:space="preserve">, </w:t>
      </w:r>
      <w:r w:rsidR="00DA29F9">
        <w:rPr>
          <w:i/>
          <w:iCs/>
        </w:rPr>
        <w:t>h</w:t>
      </w:r>
      <w:r w:rsidR="00DA29F9">
        <w:rPr>
          <w:sz w:val="28"/>
          <w:szCs w:val="28"/>
          <w:vertAlign w:val="subscript"/>
        </w:rPr>
        <w:t>2</w:t>
      </w:r>
      <w:r w:rsidR="00DA29F9">
        <w:t>}</w:t>
      </w:r>
      <w:r>
        <w:t xml:space="preserve"> </w:t>
      </w:r>
      <w:r w:rsidR="00DA29F9">
        <w:rPr>
          <w:rFonts w:hint="eastAsia"/>
          <w:lang w:eastAsia="zh-CN"/>
        </w:rPr>
        <w:t>=</w:t>
      </w:r>
      <w:r>
        <w:rPr>
          <w:lang w:eastAsia="zh-CN"/>
        </w:rPr>
        <w:t xml:space="preserve"> </w:t>
      </w:r>
      <w:r w:rsidR="00DA29F9">
        <w:rPr>
          <w:rFonts w:hint="eastAsia"/>
        </w:rPr>
        <w:t>20m</w:t>
      </w:r>
      <w:r w:rsidR="00DA29F9">
        <w:rPr>
          <w:rFonts w:hint="eastAsia"/>
          <w:lang w:eastAsia="zh-CN"/>
        </w:rPr>
        <w:t xml:space="preserve"> in this study</w:t>
      </w:r>
    </w:p>
    <w:p w:rsidR="00DA29F9" w:rsidRDefault="00765378" w:rsidP="00765378">
      <w:pPr>
        <w:pStyle w:val="Equationlegend"/>
        <w:tabs>
          <w:tab w:val="clear" w:pos="1701"/>
          <w:tab w:val="clear" w:pos="1985"/>
          <w:tab w:val="right" w:pos="2127"/>
          <w:tab w:val="left" w:pos="2410"/>
        </w:tabs>
        <w:spacing w:before="60"/>
        <w:ind w:left="0" w:firstLine="0"/>
      </w:pPr>
      <w:r>
        <w:rPr>
          <w:i/>
          <w:iCs/>
        </w:rPr>
        <w:tab/>
      </w:r>
      <w:r w:rsidR="00DA29F9">
        <w:rPr>
          <w:i/>
          <w:iCs/>
        </w:rPr>
        <w:t>d</w:t>
      </w:r>
      <w:r w:rsidR="00DA29F9">
        <w:rPr>
          <w:rFonts w:ascii="Tms Rmn" w:hAnsi="Tms Rmn"/>
          <w:sz w:val="12"/>
        </w:rPr>
        <w:t> </w:t>
      </w:r>
      <w:r w:rsidR="00DA29F9">
        <w:t>:</w:t>
      </w:r>
      <w:r w:rsidR="00DA29F9">
        <w:tab/>
      </w:r>
      <w:r w:rsidR="00DA29F9">
        <w:rPr>
          <w:snapToGrid w:val="0"/>
        </w:rPr>
        <w:t>distance</w:t>
      </w:r>
      <w:r w:rsidR="00DA29F9">
        <w:t xml:space="preserve"> (km), </w:t>
      </w:r>
      <w:r w:rsidR="00DA29F9">
        <w:rPr>
          <w:snapToGrid w:val="0"/>
        </w:rPr>
        <w:t>preferably less than</w:t>
      </w:r>
      <w:r w:rsidR="00DA29F9">
        <w:t xml:space="preserve"> 100 km</w:t>
      </w:r>
    </w:p>
    <w:p w:rsidR="00DA29F9" w:rsidRPr="00DA29F9" w:rsidRDefault="00DA29F9" w:rsidP="00C30782">
      <w:pPr>
        <w:ind w:left="1191" w:hanging="1191"/>
        <w:jc w:val="left"/>
        <w:rPr>
          <w:lang w:val="en-US"/>
        </w:rPr>
      </w:pPr>
      <w:r w:rsidRPr="00DA29F9">
        <w:rPr>
          <w:i/>
          <w:iCs/>
          <w:lang w:val="en-US"/>
        </w:rPr>
        <w:t>Case 1</w:t>
      </w:r>
      <w:r w:rsidRPr="00DA29F9">
        <w:rPr>
          <w:lang w:val="en-US"/>
        </w:rPr>
        <w:t>:</w:t>
      </w:r>
      <w:r w:rsidRPr="00DA29F9">
        <w:rPr>
          <w:b/>
          <w:bCs/>
          <w:lang w:val="en-US"/>
        </w:rPr>
        <w:tab/>
      </w:r>
      <w:r w:rsidRPr="00DA29F9">
        <w:rPr>
          <w:b/>
          <w:bCs/>
          <w:lang w:val="en-US"/>
        </w:rPr>
        <w:tab/>
      </w:r>
      <w:r w:rsidRPr="00DA29F9">
        <w:rPr>
          <w:i/>
          <w:iCs/>
          <w:lang w:val="en-US"/>
        </w:rPr>
        <w:t>d</w:t>
      </w:r>
      <w:r w:rsidRPr="00DA29F9">
        <w:rPr>
          <w:lang w:val="en-US"/>
        </w:rPr>
        <w:t xml:space="preserve"> </w:t>
      </w:r>
      <w:r>
        <w:rPr>
          <w:rFonts w:ascii="Symbol" w:hAnsi="Symbol"/>
        </w:rPr>
        <w:sym w:font="Symbol" w:char="F0A3"/>
      </w:r>
      <w:r w:rsidRPr="00DA29F9">
        <w:rPr>
          <w:lang w:val="en-US"/>
        </w:rPr>
        <w:t xml:space="preserve"> 0.04 km</w:t>
      </w:r>
      <w:r w:rsidRPr="00DA29F9">
        <w:rPr>
          <w:i/>
          <w:iCs/>
          <w:lang w:val="en-US"/>
        </w:rPr>
        <w:br/>
      </w:r>
      <w:r w:rsidRPr="003636FC">
        <w:rPr>
          <w:position w:val="-12"/>
        </w:rPr>
        <w:object w:dxaOrig="5319" w:dyaOrig="440">
          <v:shape id="_x0000_i1026" type="#_x0000_t75" style="width:265.5pt;height:22.5pt" o:ole="" fillcolor="window">
            <v:imagedata r:id="rId20" o:title=""/>
          </v:shape>
          <o:OLEObject Type="Embed" ProgID="Equation.3" ShapeID="_x0000_i1026" DrawAspect="Content" ObjectID="_1506844170" r:id="rId21"/>
        </w:object>
      </w:r>
    </w:p>
    <w:p w:rsidR="00DA29F9" w:rsidRPr="00DA29F9" w:rsidRDefault="00DA29F9" w:rsidP="00C30782">
      <w:pPr>
        <w:ind w:left="1191" w:hanging="1191"/>
        <w:jc w:val="left"/>
        <w:rPr>
          <w:snapToGrid w:val="0"/>
          <w:lang w:val="en-US"/>
        </w:rPr>
      </w:pPr>
      <w:r w:rsidRPr="00DA29F9">
        <w:rPr>
          <w:i/>
          <w:iCs/>
          <w:lang w:val="en-US"/>
        </w:rPr>
        <w:t>Case 2</w:t>
      </w:r>
      <w:r w:rsidRPr="00DA29F9">
        <w:rPr>
          <w:lang w:val="en-US"/>
        </w:rPr>
        <w:t>:</w:t>
      </w:r>
      <w:r w:rsidRPr="00DA29F9">
        <w:rPr>
          <w:b/>
          <w:bCs/>
          <w:lang w:val="en-US"/>
        </w:rPr>
        <w:tab/>
      </w:r>
      <w:r w:rsidRPr="00DA29F9">
        <w:rPr>
          <w:b/>
          <w:bCs/>
          <w:lang w:val="en-US"/>
        </w:rPr>
        <w:tab/>
      </w:r>
      <w:r w:rsidRPr="00DA29F9">
        <w:rPr>
          <w:i/>
          <w:iCs/>
          <w:lang w:val="en-US"/>
        </w:rPr>
        <w:t>d</w:t>
      </w:r>
      <w:r w:rsidRPr="00DA29F9">
        <w:rPr>
          <w:lang w:val="en-US"/>
        </w:rPr>
        <w:t xml:space="preserve"> </w:t>
      </w:r>
      <w:r>
        <w:rPr>
          <w:rFonts w:ascii="Symbol" w:hAnsi="Symbol"/>
        </w:rPr>
        <w:sym w:font="Symbol" w:char="F0B3"/>
      </w:r>
      <w:r w:rsidRPr="00DA29F9">
        <w:rPr>
          <w:lang w:val="en-US"/>
        </w:rPr>
        <w:t xml:space="preserve"> 0.1 km</w:t>
      </w:r>
      <w:r w:rsidRPr="00DA29F9">
        <w:rPr>
          <w:i/>
          <w:iCs/>
          <w:lang w:val="en-US"/>
        </w:rPr>
        <w:br/>
      </w:r>
      <w:r w:rsidRPr="003636FC">
        <w:rPr>
          <w:position w:val="-12"/>
        </w:rPr>
        <w:object w:dxaOrig="5100" w:dyaOrig="360">
          <v:shape id="_x0000_i1027" type="#_x0000_t75" style="width:256pt;height:18pt" o:ole="" fillcolor="window">
            <v:imagedata r:id="rId22" o:title=""/>
          </v:shape>
          <o:OLEObject Type="Embed" ProgID="Equation.3" ShapeID="_x0000_i1027" DrawAspect="Content" ObjectID="_1506844171" r:id="rId23"/>
        </w:object>
      </w:r>
      <w:r w:rsidRPr="007A4447">
        <w:rPr>
          <w:position w:val="-10"/>
        </w:rPr>
        <w:object w:dxaOrig="180" w:dyaOrig="340">
          <v:shape id="_x0000_i1028" type="#_x0000_t75" style="width:8.5pt;height:17.5pt" o:ole="" fillcolor="window">
            <v:imagedata r:id="rId8" o:title=""/>
          </v:shape>
          <o:OLEObject Type="Embed" ProgID="Equation.3" ShapeID="_x0000_i1028" DrawAspect="Content" ObjectID="_1506844172" r:id="rId24"/>
        </w:object>
      </w:r>
      <w:r w:rsidRPr="00DA29F9">
        <w:rPr>
          <w:snapToGrid w:val="0"/>
          <w:lang w:val="en-US"/>
        </w:rPr>
        <w:tab/>
      </w:r>
    </w:p>
    <w:p w:rsidR="00DA29F9" w:rsidRPr="00DA29F9" w:rsidRDefault="00DA29F9" w:rsidP="00DA29F9">
      <w:pPr>
        <w:pStyle w:val="Equation"/>
        <w:jc w:val="center"/>
        <w:rPr>
          <w:lang w:val="en-US"/>
        </w:rPr>
      </w:pPr>
      <w:r w:rsidRPr="003636FC">
        <w:rPr>
          <w:position w:val="-46"/>
        </w:rPr>
        <w:object w:dxaOrig="6000" w:dyaOrig="1040">
          <v:shape id="_x0000_i1029" type="#_x0000_t75" style="width:301pt;height:52.5pt" o:ole="" fillcolor="window">
            <v:imagedata r:id="rId25" o:title=""/>
          </v:shape>
          <o:OLEObject Type="Embed" ProgID="Equation.3" ShapeID="_x0000_i1029" DrawAspect="Content" ObjectID="_1506844173" r:id="rId26"/>
        </w:object>
      </w:r>
      <w:r w:rsidRPr="00DA29F9">
        <w:rPr>
          <w:lang w:val="en-US"/>
        </w:rPr>
        <w:t>         </w:t>
      </w:r>
      <w:r w:rsidRPr="003636FC">
        <w:rPr>
          <w:position w:val="-26"/>
        </w:rPr>
        <w:object w:dxaOrig="2480" w:dyaOrig="800">
          <v:shape id="_x0000_i1030" type="#_x0000_t75" style="width:124pt;height:40pt" o:ole="">
            <v:imagedata r:id="rId27" o:title=""/>
          </v:shape>
          <o:OLEObject Type="Embed" ProgID="Equation.3" ShapeID="_x0000_i1030" DrawAspect="Content" ObjectID="_1506844174" r:id="rId28"/>
        </w:object>
      </w:r>
    </w:p>
    <w:p w:rsidR="00DA29F9" w:rsidRPr="00DA29F9" w:rsidRDefault="00DA29F9" w:rsidP="00DA29F9">
      <w:pPr>
        <w:rPr>
          <w:lang w:val="en-US"/>
        </w:rPr>
      </w:pPr>
      <w:r w:rsidRPr="00DA29F9">
        <w:rPr>
          <w:i/>
          <w:iCs/>
          <w:lang w:val="en-US"/>
        </w:rPr>
        <w:t>Sub-case 1</w:t>
      </w:r>
      <w:r w:rsidRPr="00DA29F9">
        <w:rPr>
          <w:lang w:val="en-US"/>
        </w:rPr>
        <w:t>:</w:t>
      </w:r>
      <w:r w:rsidRPr="00DA29F9">
        <w:rPr>
          <w:lang w:val="en-US"/>
        </w:rPr>
        <w:tab/>
        <w:t>Urban</w:t>
      </w:r>
    </w:p>
    <w:p w:rsidR="00DA29F9" w:rsidRPr="00DA29F9" w:rsidRDefault="00DA29F9" w:rsidP="00DA29F9">
      <w:pPr>
        <w:pStyle w:val="Equation"/>
        <w:tabs>
          <w:tab w:val="clear" w:pos="4820"/>
          <w:tab w:val="clear" w:pos="9639"/>
        </w:tabs>
        <w:ind w:left="1134" w:hanging="1134"/>
        <w:rPr>
          <w:lang w:val="en-US"/>
        </w:rPr>
      </w:pPr>
      <w:r w:rsidRPr="00DA29F9">
        <w:rPr>
          <w:lang w:val="en-US"/>
        </w:rPr>
        <w:t>2</w:t>
      </w:r>
      <w:r w:rsidRPr="00DA29F9">
        <w:rPr>
          <w:rFonts w:ascii="Tms Rmn" w:hAnsi="Tms Rmn"/>
          <w:sz w:val="12"/>
          <w:lang w:val="en-US"/>
        </w:rPr>
        <w:t> </w:t>
      </w:r>
      <w:r w:rsidRPr="00DA29F9">
        <w:rPr>
          <w:lang w:val="en-US"/>
        </w:rPr>
        <w:t xml:space="preserve">000 MHz </w:t>
      </w:r>
      <w:r>
        <w:rPr>
          <w:rFonts w:ascii="Symbol" w:hAnsi="Symbol"/>
        </w:rPr>
        <w:t></w:t>
      </w:r>
      <w:r w:rsidRPr="00DA29F9">
        <w:rPr>
          <w:lang w:val="en-US"/>
        </w:rPr>
        <w:t xml:space="preserve"> </w:t>
      </w:r>
      <w:r w:rsidRPr="00DA29F9">
        <w:rPr>
          <w:i/>
          <w:iCs/>
          <w:lang w:val="en-US"/>
        </w:rPr>
        <w:t>f</w:t>
      </w:r>
      <w:r w:rsidRPr="00DA29F9">
        <w:rPr>
          <w:lang w:val="en-US"/>
        </w:rPr>
        <w:t xml:space="preserve"> </w:t>
      </w:r>
      <w:r>
        <w:rPr>
          <w:rFonts w:ascii="Symbol" w:hAnsi="Symbol"/>
        </w:rPr>
        <w:sym w:font="Symbol" w:char="F0A3"/>
      </w:r>
      <w:r w:rsidRPr="00DA29F9">
        <w:rPr>
          <w:lang w:val="en-US"/>
        </w:rPr>
        <w:t xml:space="preserve"> 3</w:t>
      </w:r>
      <w:r w:rsidRPr="00DA29F9">
        <w:rPr>
          <w:rFonts w:ascii="Tms Rmn" w:hAnsi="Tms Rmn"/>
          <w:sz w:val="12"/>
          <w:lang w:val="en-US"/>
        </w:rPr>
        <w:t> </w:t>
      </w:r>
      <w:r w:rsidRPr="00DA29F9">
        <w:rPr>
          <w:lang w:val="en-US"/>
        </w:rPr>
        <w:t>000 MHz</w:t>
      </w:r>
    </w:p>
    <w:p w:rsidR="00DA29F9" w:rsidRDefault="00DA29F9" w:rsidP="00DA29F9">
      <w:pPr>
        <w:pStyle w:val="Equation"/>
        <w:tabs>
          <w:tab w:val="clear" w:pos="4820"/>
          <w:tab w:val="clear" w:pos="9639"/>
        </w:tabs>
        <w:ind w:left="1134" w:hanging="1134"/>
      </w:pPr>
      <w:r w:rsidRPr="00DA29F9">
        <w:rPr>
          <w:lang w:val="en-US"/>
        </w:rPr>
        <w:tab/>
      </w:r>
      <w:r w:rsidRPr="007A4447">
        <w:rPr>
          <w:position w:val="-28"/>
        </w:rPr>
        <w:object w:dxaOrig="6140" w:dyaOrig="680">
          <v:shape id="_x0000_i1031" type="#_x0000_t75" style="width:308pt;height:34.5pt" o:ole="" fillcolor="window">
            <v:imagedata r:id="rId29" o:title=""/>
          </v:shape>
          <o:OLEObject Type="Embed" ProgID="Equation.3" ShapeID="_x0000_i1031" DrawAspect="Content" ObjectID="_1506844175" r:id="rId30"/>
        </w:object>
      </w:r>
    </w:p>
    <w:p w:rsidR="00DA29F9" w:rsidRDefault="00DA29F9" w:rsidP="00DA29F9">
      <w:r>
        <w:rPr>
          <w:i/>
          <w:iCs/>
        </w:rPr>
        <w:t>Sub-case 2</w:t>
      </w:r>
      <w:r>
        <w:t>:</w:t>
      </w:r>
      <w:r>
        <w:tab/>
        <w:t>Suburban</w:t>
      </w:r>
    </w:p>
    <w:p w:rsidR="00DA29F9" w:rsidRDefault="00DA29F9" w:rsidP="00DA29F9">
      <w:pPr>
        <w:pStyle w:val="Equation"/>
        <w:tabs>
          <w:tab w:val="clear" w:pos="4820"/>
          <w:tab w:val="clear" w:pos="9639"/>
        </w:tabs>
      </w:pPr>
      <w:r>
        <w:tab/>
      </w:r>
      <w:r w:rsidRPr="003636FC">
        <w:rPr>
          <w:position w:val="-10"/>
        </w:rPr>
        <w:object w:dxaOrig="1980" w:dyaOrig="320">
          <v:shape id="_x0000_i1032" type="#_x0000_t75" style="width:100pt;height:17pt" o:ole="" fillcolor="window">
            <v:imagedata r:id="rId31" o:title=""/>
          </v:shape>
          <o:OLEObject Type="Embed" ProgID="Equation.3" ShapeID="_x0000_i1032" DrawAspect="Content" ObjectID="_1506844176" r:id="rId32"/>
        </w:object>
      </w:r>
    </w:p>
    <w:p w:rsidR="00DA29F9" w:rsidRDefault="00DA29F9" w:rsidP="00DA29F9">
      <w:r>
        <w:rPr>
          <w:i/>
          <w:iCs/>
        </w:rPr>
        <w:t>Sub-case 3</w:t>
      </w:r>
      <w:r>
        <w:t>:</w:t>
      </w:r>
      <w:r>
        <w:tab/>
        <w:t>Open area</w:t>
      </w:r>
    </w:p>
    <w:p w:rsidR="00DA29F9" w:rsidRDefault="00DA29F9" w:rsidP="00DA29F9">
      <w:pPr>
        <w:pStyle w:val="Equation"/>
        <w:ind w:right="480" w:firstLineChars="450" w:firstLine="1080"/>
      </w:pPr>
      <w:r w:rsidRPr="00BE43A1">
        <w:rPr>
          <w:position w:val="-10"/>
        </w:rPr>
        <w:object w:dxaOrig="2000" w:dyaOrig="320">
          <v:shape id="_x0000_i1033" type="#_x0000_t75" style="width:101pt;height:17pt" o:ole="" fillcolor="window">
            <v:imagedata r:id="rId33" o:title=""/>
          </v:shape>
          <o:OLEObject Type="Embed" ProgID="Equation.3" ShapeID="_x0000_i1033" DrawAspect="Content" ObjectID="_1506844177" r:id="rId34"/>
        </w:object>
      </w:r>
    </w:p>
    <w:p w:rsidR="00DA29F9" w:rsidRDefault="00DA29F9" w:rsidP="00DA29F9">
      <w:pPr>
        <w:ind w:left="720" w:hanging="720"/>
      </w:pPr>
      <w:r>
        <w:rPr>
          <w:i/>
          <w:iCs/>
        </w:rPr>
        <w:t>Case 3</w:t>
      </w:r>
      <w:r>
        <w:t>:</w:t>
      </w:r>
      <w:r>
        <w:rPr>
          <w:b/>
          <w:bCs/>
        </w:rPr>
        <w:tab/>
      </w:r>
      <w:r>
        <w:tab/>
        <w:t xml:space="preserve">0.04 km </w:t>
      </w:r>
      <w:r>
        <w:rPr>
          <w:rFonts w:ascii="Symbol" w:hAnsi="Symbol"/>
        </w:rPr>
        <w:t></w:t>
      </w:r>
      <w:r>
        <w:t xml:space="preserve"> </w:t>
      </w:r>
      <w:r>
        <w:rPr>
          <w:i/>
          <w:iCs/>
        </w:rPr>
        <w:t xml:space="preserve">d </w:t>
      </w:r>
      <w:r>
        <w:rPr>
          <w:rFonts w:ascii="Symbol" w:hAnsi="Symbol"/>
        </w:rPr>
        <w:t></w:t>
      </w:r>
      <w:r>
        <w:t xml:space="preserve"> 0.1 km</w:t>
      </w:r>
    </w:p>
    <w:p w:rsidR="00DA29F9" w:rsidRDefault="00DA29F9" w:rsidP="00DA29F9">
      <w:pPr>
        <w:pStyle w:val="Equation"/>
        <w:tabs>
          <w:tab w:val="clear" w:pos="4820"/>
          <w:tab w:val="clear" w:pos="9639"/>
        </w:tabs>
      </w:pPr>
      <w:r>
        <w:tab/>
      </w:r>
      <w:r w:rsidRPr="003636FC">
        <w:rPr>
          <w:position w:val="-30"/>
        </w:rPr>
        <w:object w:dxaOrig="5260" w:dyaOrig="680">
          <v:shape id="_x0000_i1034" type="#_x0000_t75" style="width:263.5pt;height:34.5pt" o:ole="" fillcolor="window">
            <v:imagedata r:id="rId35" o:title=""/>
          </v:shape>
          <o:OLEObject Type="Embed" ProgID="Equation.3" ShapeID="_x0000_i1034" DrawAspect="Content" ObjectID="_1506844178" r:id="rId36"/>
        </w:object>
      </w:r>
    </w:p>
    <w:p w:rsidR="00DA29F9" w:rsidRPr="00DA29F9" w:rsidRDefault="00DA29F9" w:rsidP="00DA29F9">
      <w:pPr>
        <w:rPr>
          <w:lang w:val="en-US" w:eastAsia="zh-CN"/>
        </w:rPr>
      </w:pPr>
      <w:r w:rsidRPr="00DA29F9">
        <w:rPr>
          <w:snapToGrid w:val="0"/>
          <w:lang w:val="en-US"/>
        </w:rPr>
        <w:t xml:space="preserve">When </w:t>
      </w:r>
      <w:r w:rsidRPr="00DA29F9">
        <w:rPr>
          <w:i/>
          <w:iCs/>
          <w:snapToGrid w:val="0"/>
          <w:lang w:val="en-US"/>
        </w:rPr>
        <w:t>L</w:t>
      </w:r>
      <w:r w:rsidRPr="00DA29F9">
        <w:rPr>
          <w:snapToGrid w:val="0"/>
          <w:lang w:val="en-US"/>
        </w:rPr>
        <w:t xml:space="preserve"> is below the free space attenuation for the same distance, the free space attenuation should be used instead.</w:t>
      </w:r>
    </w:p>
    <w:p w:rsidR="00DA29F9" w:rsidRPr="00DA29F9" w:rsidRDefault="00DA29F9" w:rsidP="00DA29F9">
      <w:pPr>
        <w:pStyle w:val="Headingb"/>
        <w:rPr>
          <w:lang w:val="en-US" w:eastAsia="zh-CN"/>
        </w:rPr>
      </w:pPr>
      <w:r w:rsidRPr="00DA29F9">
        <w:rPr>
          <w:lang w:val="en-US" w:eastAsia="zh-CN"/>
        </w:rPr>
        <w:t xml:space="preserve">Propagation models for </w:t>
      </w:r>
      <w:r w:rsidRPr="00DA29F9">
        <w:rPr>
          <w:lang w:val="en-US"/>
        </w:rPr>
        <w:t>UE-UE</w:t>
      </w:r>
    </w:p>
    <w:p w:rsidR="00DA29F9" w:rsidRPr="00DA29F9" w:rsidRDefault="00DA29F9" w:rsidP="00DA29F9">
      <w:pPr>
        <w:rPr>
          <w:lang w:val="en-US" w:eastAsia="zh-CN"/>
        </w:rPr>
      </w:pPr>
      <w:r w:rsidRPr="00DA29F9">
        <w:rPr>
          <w:lang w:val="en-US"/>
        </w:rPr>
        <w:t>In order to evaluate the interference between a mobile station and a mobile station</w:t>
      </w:r>
      <w:r w:rsidRPr="00DA29F9">
        <w:rPr>
          <w:lang w:val="en-US" w:eastAsia="zh-CN"/>
        </w:rPr>
        <w:t>, m</w:t>
      </w:r>
      <w:r w:rsidRPr="00DA29F9">
        <w:rPr>
          <w:lang w:val="en-US"/>
        </w:rPr>
        <w:t>odels for propagation between terminals located from below roof-top height to near street level</w:t>
      </w:r>
      <w:r w:rsidRPr="00DA29F9">
        <w:rPr>
          <w:lang w:val="en-US" w:eastAsia="zh-CN"/>
        </w:rPr>
        <w:t xml:space="preserve"> in</w:t>
      </w:r>
      <w:r w:rsidRPr="00DA29F9">
        <w:rPr>
          <w:lang w:val="en-US"/>
        </w:rPr>
        <w:t xml:space="preserve"> § </w:t>
      </w:r>
      <w:r w:rsidRPr="00DA29F9">
        <w:rPr>
          <w:lang w:val="en-US" w:eastAsia="zh-CN"/>
        </w:rPr>
        <w:t>4</w:t>
      </w:r>
      <w:r w:rsidRPr="00DA29F9">
        <w:rPr>
          <w:lang w:val="en-US"/>
        </w:rPr>
        <w:t>.</w:t>
      </w:r>
      <w:r w:rsidRPr="00DA29F9">
        <w:rPr>
          <w:lang w:val="en-US" w:eastAsia="zh-CN"/>
        </w:rPr>
        <w:t>3</w:t>
      </w:r>
      <w:r w:rsidRPr="00DA29F9">
        <w:rPr>
          <w:lang w:val="en-US"/>
        </w:rPr>
        <w:t xml:space="preserve"> of Recommendation ITU</w:t>
      </w:r>
      <w:r w:rsidRPr="00DA29F9">
        <w:rPr>
          <w:lang w:val="en-US"/>
        </w:rPr>
        <w:noBreakHyphen/>
        <w:t>R P.1411-</w:t>
      </w:r>
      <w:r w:rsidRPr="00DA29F9">
        <w:rPr>
          <w:lang w:val="en-US" w:eastAsia="zh-CN"/>
        </w:rPr>
        <w:t>7 [8] is applied in this report.</w:t>
      </w:r>
    </w:p>
    <w:p w:rsidR="008D571E" w:rsidRDefault="00DA29F9" w:rsidP="00DA29F9">
      <w:pPr>
        <w:rPr>
          <w:lang w:val="en-US"/>
        </w:rPr>
      </w:pPr>
      <w:r w:rsidRPr="00DA29F9">
        <w:rPr>
          <w:lang w:val="en-US"/>
        </w:rPr>
        <w:t xml:space="preserve">The parameters required are the frequency </w:t>
      </w:r>
      <w:r w:rsidRPr="00DA29F9">
        <w:rPr>
          <w:i/>
          <w:lang w:val="en-US"/>
        </w:rPr>
        <w:t>f</w:t>
      </w:r>
      <w:r w:rsidRPr="00DA29F9">
        <w:rPr>
          <w:lang w:val="en-US"/>
        </w:rPr>
        <w:t xml:space="preserve"> (MHz) and the distance between the terminals </w:t>
      </w:r>
      <w:r w:rsidRPr="00DA29F9">
        <w:rPr>
          <w:i/>
          <w:lang w:val="en-US"/>
        </w:rPr>
        <w:t>d</w:t>
      </w:r>
      <w:r w:rsidRPr="00DA29F9">
        <w:rPr>
          <w:lang w:val="en-US"/>
        </w:rPr>
        <w:t xml:space="preserve"> (m).</w:t>
      </w:r>
    </w:p>
    <w:p w:rsidR="008D571E" w:rsidRDefault="008D571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DA29F9" w:rsidRPr="00DA29F9" w:rsidRDefault="00DA29F9" w:rsidP="00DA29F9">
      <w:pPr>
        <w:tabs>
          <w:tab w:val="left" w:pos="2608"/>
          <w:tab w:val="left" w:pos="3345"/>
        </w:tabs>
        <w:spacing w:before="80"/>
        <w:ind w:left="1134" w:hanging="1134"/>
        <w:rPr>
          <w:lang w:val="en-US"/>
        </w:rPr>
      </w:pPr>
      <w:r w:rsidRPr="00DA29F9">
        <w:rPr>
          <w:i/>
          <w:iCs/>
          <w:lang w:val="en-US"/>
        </w:rPr>
        <w:lastRenderedPageBreak/>
        <w:t>Step 1:</w:t>
      </w:r>
      <w:r w:rsidRPr="00DA29F9">
        <w:rPr>
          <w:lang w:val="en-US"/>
        </w:rPr>
        <w:tab/>
        <w:t>Calculate the median value of the line-of-sight loss:</w:t>
      </w:r>
    </w:p>
    <w:p w:rsidR="00DA29F9" w:rsidRPr="00BB4E68" w:rsidRDefault="00DA29F9" w:rsidP="00DA29F9">
      <w:pPr>
        <w:tabs>
          <w:tab w:val="center" w:pos="4820"/>
          <w:tab w:val="right" w:pos="9639"/>
        </w:tabs>
        <w:rPr>
          <w:lang w:eastAsia="zh-CN"/>
        </w:rPr>
      </w:pPr>
      <w:r w:rsidRPr="00DA29F9">
        <w:rPr>
          <w:lang w:val="en-US"/>
        </w:rPr>
        <w:tab/>
      </w:r>
      <w:r w:rsidRPr="00DA29F9">
        <w:rPr>
          <w:lang w:val="en-US"/>
        </w:rPr>
        <w:tab/>
      </w:r>
      <w:r w:rsidRPr="00BB4E68">
        <w:rPr>
          <w:position w:val="-12"/>
        </w:rPr>
        <w:object w:dxaOrig="5040" w:dyaOrig="420">
          <v:shape id="_x0000_i1035" type="#_x0000_t75" style="width:253pt;height:22.5pt" o:ole="">
            <v:imagedata r:id="rId37" o:title=""/>
          </v:shape>
          <o:OLEObject Type="Embed" ProgID="Equation.3" ShapeID="_x0000_i1035" DrawAspect="Content" ObjectID="_1506844179" r:id="rId38"/>
        </w:object>
      </w:r>
    </w:p>
    <w:p w:rsidR="00DA29F9" w:rsidRPr="00DA29F9" w:rsidRDefault="00DA29F9" w:rsidP="00DA29F9">
      <w:pPr>
        <w:rPr>
          <w:lang w:val="en-US"/>
        </w:rPr>
      </w:pPr>
      <w:r w:rsidRPr="00DA29F9">
        <w:rPr>
          <w:i/>
          <w:iCs/>
          <w:lang w:val="en-US"/>
        </w:rPr>
        <w:t>Step 2:</w:t>
      </w:r>
      <w:r w:rsidRPr="00DA29F9">
        <w:rPr>
          <w:lang w:val="en-US"/>
        </w:rPr>
        <w:tab/>
        <w:t xml:space="preserve">For the required location percentage, </w:t>
      </w:r>
      <w:r w:rsidRPr="00DA29F9">
        <w:rPr>
          <w:i/>
          <w:iCs/>
          <w:lang w:val="en-US"/>
        </w:rPr>
        <w:t xml:space="preserve">p </w:t>
      </w:r>
      <w:r w:rsidRPr="00DA29F9">
        <w:rPr>
          <w:lang w:val="en-US"/>
        </w:rPr>
        <w:t>(%), calculate the LoS location correction:</w:t>
      </w:r>
    </w:p>
    <w:p w:rsidR="00DA29F9" w:rsidRPr="00043AA2" w:rsidRDefault="00DA29F9" w:rsidP="00DA29F9">
      <w:pPr>
        <w:tabs>
          <w:tab w:val="center" w:pos="3969"/>
          <w:tab w:val="right" w:pos="9639"/>
        </w:tabs>
        <w:rPr>
          <w:lang w:val="en-US" w:eastAsia="zh-CN"/>
        </w:rPr>
      </w:pPr>
      <w:r w:rsidRPr="00DA29F9">
        <w:rPr>
          <w:lang w:val="en-US"/>
        </w:rPr>
        <w:tab/>
      </w:r>
      <w:r w:rsidRPr="00DA29F9">
        <w:rPr>
          <w:lang w:val="en-US"/>
        </w:rPr>
        <w:tab/>
      </w:r>
      <w:r w:rsidRPr="00BB4E68">
        <w:rPr>
          <w:position w:val="-12"/>
        </w:rPr>
        <w:object w:dxaOrig="4800" w:dyaOrig="400">
          <v:shape id="_x0000_i1036" type="#_x0000_t75" style="width:240pt;height:22.5pt" o:ole="">
            <v:imagedata r:id="rId39" o:title=""/>
          </v:shape>
          <o:OLEObject Type="Embed" ProgID="Equation.3" ShapeID="_x0000_i1036" DrawAspect="Content" ObjectID="_1506844180" r:id="rId40"/>
        </w:object>
      </w:r>
      <w:r w:rsidRPr="00043AA2">
        <w:rPr>
          <w:lang w:val="en-US"/>
        </w:rPr>
        <w:t xml:space="preserve">          with </w:t>
      </w:r>
      <w:r w:rsidRPr="00BB4E68">
        <w:sym w:font="Symbol" w:char="F073"/>
      </w:r>
      <w:r w:rsidRPr="00043AA2">
        <w:rPr>
          <w:lang w:val="en-US"/>
        </w:rPr>
        <w:t> = 7 dB</w:t>
      </w:r>
    </w:p>
    <w:p w:rsidR="00DA29F9" w:rsidRPr="00043AA2" w:rsidRDefault="00DA29F9" w:rsidP="00DA29F9">
      <w:pPr>
        <w:rPr>
          <w:sz w:val="16"/>
          <w:lang w:val="en-US"/>
        </w:rPr>
      </w:pPr>
    </w:p>
    <w:p w:rsidR="00DA29F9" w:rsidRPr="00DA29F9" w:rsidRDefault="00DA29F9" w:rsidP="00DA29F9">
      <w:pPr>
        <w:tabs>
          <w:tab w:val="left" w:pos="2608"/>
          <w:tab w:val="left" w:pos="3345"/>
        </w:tabs>
        <w:spacing w:before="80"/>
        <w:ind w:left="1134" w:hanging="1134"/>
        <w:rPr>
          <w:lang w:val="en-US"/>
        </w:rPr>
      </w:pPr>
      <w:r w:rsidRPr="00043AA2">
        <w:rPr>
          <w:lang w:val="en-US"/>
        </w:rPr>
        <w:tab/>
      </w:r>
      <w:r w:rsidRPr="00DA29F9">
        <w:rPr>
          <w:lang w:val="en-US"/>
        </w:rPr>
        <w:t xml:space="preserve">Alternatively, values of the LoS correction for </w:t>
      </w:r>
      <w:r w:rsidRPr="00DA29F9">
        <w:rPr>
          <w:i/>
          <w:lang w:val="en-US"/>
        </w:rPr>
        <w:t>p</w:t>
      </w:r>
      <w:r w:rsidRPr="00DA29F9">
        <w:rPr>
          <w:lang w:val="en-US"/>
        </w:rPr>
        <w:t> = 1, 10, 50, 90 and 99% are given in Table </w:t>
      </w:r>
      <w:r w:rsidRPr="00DA29F9">
        <w:rPr>
          <w:rFonts w:hint="eastAsia"/>
          <w:lang w:val="en-US" w:eastAsia="zh-CN"/>
        </w:rPr>
        <w:t>8</w:t>
      </w:r>
      <w:r w:rsidRPr="00DA29F9">
        <w:rPr>
          <w:lang w:val="en-US"/>
        </w:rPr>
        <w:t>.</w:t>
      </w:r>
    </w:p>
    <w:p w:rsidR="00DA29F9" w:rsidRPr="00DA29F9" w:rsidRDefault="00DA29F9" w:rsidP="00DA29F9">
      <w:pPr>
        <w:rPr>
          <w:lang w:val="en-US"/>
        </w:rPr>
      </w:pPr>
      <w:r w:rsidRPr="00DA29F9">
        <w:rPr>
          <w:i/>
          <w:iCs/>
          <w:lang w:val="en-US"/>
        </w:rPr>
        <w:t>Step 3:</w:t>
      </w:r>
      <w:r w:rsidRPr="00DA29F9">
        <w:rPr>
          <w:lang w:val="en-US"/>
        </w:rPr>
        <w:tab/>
        <w:t>Add the LoS location correction to the median value of LoS loss:</w:t>
      </w:r>
    </w:p>
    <w:p w:rsidR="00DA29F9" w:rsidRPr="00BB4E68" w:rsidRDefault="00DA29F9" w:rsidP="00DA29F9">
      <w:pPr>
        <w:tabs>
          <w:tab w:val="center" w:pos="4820"/>
          <w:tab w:val="right" w:pos="9639"/>
        </w:tabs>
        <w:rPr>
          <w:lang w:eastAsia="zh-CN"/>
        </w:rPr>
      </w:pPr>
      <w:r w:rsidRPr="00DA29F9">
        <w:rPr>
          <w:lang w:val="en-US"/>
        </w:rPr>
        <w:tab/>
      </w:r>
      <w:r w:rsidRPr="00DA29F9">
        <w:rPr>
          <w:lang w:val="en-US"/>
        </w:rPr>
        <w:tab/>
      </w:r>
      <w:r w:rsidRPr="00BB4E68">
        <w:rPr>
          <w:position w:val="-12"/>
        </w:rPr>
        <w:object w:dxaOrig="3480" w:dyaOrig="420">
          <v:shape id="_x0000_i1037" type="#_x0000_t75" style="width:174.5pt;height:22.5pt" o:ole="">
            <v:imagedata r:id="rId41" o:title=""/>
          </v:shape>
          <o:OLEObject Type="Embed" ProgID="Equation.3" ShapeID="_x0000_i1037" DrawAspect="Content" ObjectID="_1506844181" r:id="rId42"/>
        </w:object>
      </w:r>
    </w:p>
    <w:p w:rsidR="00DA29F9" w:rsidRPr="00DA29F9" w:rsidRDefault="00DA29F9" w:rsidP="00DA29F9">
      <w:pPr>
        <w:rPr>
          <w:lang w:val="en-US"/>
        </w:rPr>
      </w:pPr>
      <w:r w:rsidRPr="00DA29F9">
        <w:rPr>
          <w:i/>
          <w:iCs/>
          <w:lang w:val="en-US"/>
        </w:rPr>
        <w:t>Step 4:</w:t>
      </w:r>
      <w:r w:rsidRPr="00DA29F9">
        <w:rPr>
          <w:i/>
          <w:iCs/>
          <w:lang w:val="en-US"/>
        </w:rPr>
        <w:tab/>
      </w:r>
      <w:r w:rsidRPr="00DA29F9">
        <w:rPr>
          <w:lang w:val="en-US"/>
        </w:rPr>
        <w:t>Calculate the median value of the NLoS loss:</w:t>
      </w:r>
    </w:p>
    <w:p w:rsidR="00DA29F9" w:rsidRPr="00DA29F9" w:rsidRDefault="00DA29F9" w:rsidP="00DA29F9">
      <w:pPr>
        <w:rPr>
          <w:sz w:val="16"/>
          <w:lang w:val="en-US"/>
        </w:rPr>
      </w:pPr>
    </w:p>
    <w:p w:rsidR="00DA29F9" w:rsidRPr="00BB4E68" w:rsidRDefault="00DA29F9" w:rsidP="00DA29F9">
      <w:pPr>
        <w:tabs>
          <w:tab w:val="center" w:pos="4820"/>
          <w:tab w:val="right" w:pos="9639"/>
        </w:tabs>
        <w:rPr>
          <w:lang w:eastAsia="ja-JP"/>
        </w:rPr>
      </w:pPr>
      <w:r w:rsidRPr="00DA29F9">
        <w:rPr>
          <w:lang w:val="en-US"/>
        </w:rPr>
        <w:tab/>
      </w:r>
      <w:r w:rsidRPr="00DA29F9">
        <w:rPr>
          <w:lang w:val="en-US"/>
        </w:rPr>
        <w:tab/>
      </w:r>
      <w:r w:rsidRPr="00BB4E68">
        <w:rPr>
          <w:position w:val="-12"/>
        </w:rPr>
        <w:object w:dxaOrig="5600" w:dyaOrig="420">
          <v:shape id="_x0000_i1038" type="#_x0000_t75" style="width:280.5pt;height:22.5pt" o:ole="">
            <v:imagedata r:id="rId43" o:title=""/>
          </v:shape>
          <o:OLEObject Type="Embed" ProgID="Equation.3" ShapeID="_x0000_i1038" DrawAspect="Content" ObjectID="_1506844182" r:id="rId44"/>
        </w:object>
      </w:r>
    </w:p>
    <w:p w:rsidR="00DA29F9" w:rsidRPr="00BB4E68" w:rsidRDefault="00DA29F9" w:rsidP="00DA29F9">
      <w:pPr>
        <w:rPr>
          <w:sz w:val="16"/>
        </w:rPr>
      </w:pPr>
    </w:p>
    <w:p w:rsidR="00DA29F9" w:rsidRPr="00DA29F9" w:rsidRDefault="00DA29F9" w:rsidP="00DA29F9">
      <w:pPr>
        <w:tabs>
          <w:tab w:val="left" w:pos="2608"/>
          <w:tab w:val="left" w:pos="3345"/>
        </w:tabs>
        <w:spacing w:before="80"/>
        <w:ind w:left="1134" w:hanging="1134"/>
        <w:rPr>
          <w:lang w:val="en-US"/>
        </w:rPr>
      </w:pPr>
      <w:r w:rsidRPr="00BB4E68">
        <w:tab/>
      </w:r>
      <w:r w:rsidRPr="00DA29F9">
        <w:rPr>
          <w:i/>
          <w:lang w:val="en-US"/>
        </w:rPr>
        <w:t>L</w:t>
      </w:r>
      <w:r w:rsidRPr="00DA29F9">
        <w:rPr>
          <w:i/>
          <w:vertAlign w:val="subscript"/>
          <w:lang w:val="en-US"/>
        </w:rPr>
        <w:t>urban</w:t>
      </w:r>
      <w:r w:rsidRPr="00DA29F9">
        <w:rPr>
          <w:lang w:val="en-US"/>
        </w:rPr>
        <w:t xml:space="preserve"> depends on the urban category and is 0 dB for suburban, 6.8 dB for urban and 2.3 dB for dense urban/high-rise.</w:t>
      </w:r>
    </w:p>
    <w:p w:rsidR="00DA29F9" w:rsidRPr="00DA29F9" w:rsidRDefault="00DA29F9" w:rsidP="00DA29F9">
      <w:pPr>
        <w:rPr>
          <w:sz w:val="16"/>
          <w:lang w:val="en-US"/>
        </w:rPr>
      </w:pPr>
      <w:r w:rsidRPr="00DA29F9">
        <w:rPr>
          <w:i/>
          <w:iCs/>
          <w:lang w:val="en-US"/>
        </w:rPr>
        <w:t>Step 5:</w:t>
      </w:r>
      <w:r w:rsidRPr="00DA29F9">
        <w:rPr>
          <w:lang w:val="en-US"/>
        </w:rPr>
        <w:tab/>
      </w:r>
      <w:r w:rsidRPr="00DA29F9">
        <w:rPr>
          <w:lang w:val="en-US" w:eastAsia="zh-CN"/>
        </w:rPr>
        <w:t>For</w:t>
      </w:r>
      <w:r w:rsidRPr="00DA29F9">
        <w:rPr>
          <w:lang w:val="en-US"/>
        </w:rPr>
        <w:t xml:space="preserve"> the required location percentage, </w:t>
      </w:r>
      <w:r w:rsidRPr="00DA29F9">
        <w:rPr>
          <w:i/>
          <w:iCs/>
          <w:lang w:val="en-US"/>
        </w:rPr>
        <w:t>p</w:t>
      </w:r>
      <w:r w:rsidRPr="00DA29F9">
        <w:rPr>
          <w:iCs/>
          <w:lang w:val="en-US"/>
        </w:rPr>
        <w:t xml:space="preserve"> (%)</w:t>
      </w:r>
      <w:r w:rsidRPr="00DA29F9">
        <w:rPr>
          <w:lang w:val="en-US"/>
        </w:rPr>
        <w:t>, add the NLoS location correction:</w:t>
      </w:r>
    </w:p>
    <w:p w:rsidR="00DA29F9" w:rsidRPr="00043AA2" w:rsidRDefault="00DA29F9" w:rsidP="00DA29F9">
      <w:pPr>
        <w:tabs>
          <w:tab w:val="center" w:pos="4820"/>
          <w:tab w:val="right" w:pos="9639"/>
        </w:tabs>
        <w:rPr>
          <w:lang w:val="en-US" w:eastAsia="ja-JP"/>
        </w:rPr>
      </w:pPr>
      <w:r w:rsidRPr="00DA29F9">
        <w:rPr>
          <w:lang w:val="en-US"/>
        </w:rPr>
        <w:tab/>
      </w:r>
      <w:r w:rsidRPr="00DA29F9">
        <w:rPr>
          <w:lang w:val="en-US"/>
        </w:rPr>
        <w:tab/>
      </w:r>
      <w:r w:rsidRPr="00BB4E68">
        <w:rPr>
          <w:position w:val="-12"/>
        </w:rPr>
        <w:object w:dxaOrig="2720" w:dyaOrig="420">
          <v:shape id="_x0000_i1039" type="#_x0000_t75" style="width:138.5pt;height:22.5pt" o:ole="">
            <v:imagedata r:id="rId45" o:title=""/>
          </v:shape>
          <o:OLEObject Type="Embed" ProgID="Equation.3" ShapeID="_x0000_i1039" DrawAspect="Content" ObjectID="_1506844183" r:id="rId46"/>
        </w:object>
      </w:r>
      <w:r w:rsidRPr="00043AA2">
        <w:rPr>
          <w:lang w:val="en-US"/>
        </w:rPr>
        <w:t xml:space="preserve">          with </w:t>
      </w:r>
      <w:r w:rsidRPr="00BB4E68">
        <w:sym w:font="Symbol" w:char="F073"/>
      </w:r>
      <w:r w:rsidRPr="00043AA2">
        <w:rPr>
          <w:lang w:val="en-US"/>
        </w:rPr>
        <w:t> = 7 dB</w:t>
      </w:r>
    </w:p>
    <w:p w:rsidR="00DA29F9" w:rsidRPr="00DA29F9" w:rsidRDefault="00DA29F9" w:rsidP="00076A03">
      <w:pPr>
        <w:tabs>
          <w:tab w:val="left" w:pos="2608"/>
          <w:tab w:val="left" w:pos="3345"/>
        </w:tabs>
        <w:spacing w:before="80"/>
        <w:ind w:left="794" w:hanging="794"/>
        <w:rPr>
          <w:rFonts w:ascii="Times New Roman Bold" w:hAnsi="Times New Roman Bold"/>
          <w:b/>
          <w:sz w:val="20"/>
          <w:lang w:val="en-US"/>
        </w:rPr>
      </w:pPr>
      <w:r w:rsidRPr="00043AA2">
        <w:rPr>
          <w:lang w:val="en-US"/>
        </w:rPr>
        <w:tab/>
      </w:r>
      <w:r w:rsidRPr="00DA29F9">
        <w:rPr>
          <w:lang w:val="en-US"/>
        </w:rPr>
        <w:t>N</w:t>
      </w:r>
      <w:r w:rsidRPr="00686617">
        <w:sym w:font="Symbol" w:char="F02D"/>
      </w:r>
      <w:r w:rsidRPr="00DA29F9">
        <w:rPr>
          <w:lang w:val="en-US"/>
        </w:rPr>
        <w:t>1</w:t>
      </w:r>
      <w:r w:rsidR="00230BC7">
        <w:rPr>
          <w:lang w:val="en-US"/>
        </w:rPr>
        <w:t xml:space="preserve"> </w:t>
      </w:r>
      <w:r w:rsidRPr="00DA29F9">
        <w:rPr>
          <w:lang w:val="en-US"/>
        </w:rPr>
        <w:t xml:space="preserve">(.) is the inverse normal cumulative distribution function. An approximation to this function, good for p between 1 and 99% is given by the location variability function </w:t>
      </w:r>
      <w:r w:rsidRPr="00230BC7">
        <w:rPr>
          <w:i/>
          <w:iCs/>
          <w:lang w:val="en-US"/>
        </w:rPr>
        <w:t>Qi(x)</w:t>
      </w:r>
      <w:r w:rsidRPr="00DA29F9">
        <w:rPr>
          <w:lang w:val="en-US"/>
        </w:rPr>
        <w:t xml:space="preserve"> of Recommendation ITU-R P.1546. </w:t>
      </w:r>
      <w:r w:rsidRPr="00DA29F9">
        <w:rPr>
          <w:rFonts w:hint="eastAsia"/>
          <w:lang w:val="en-US"/>
        </w:rPr>
        <w:t xml:space="preserve">In this study, </w:t>
      </w:r>
      <w:r w:rsidRPr="00230BC7">
        <w:rPr>
          <w:i/>
          <w:iCs/>
          <w:lang w:val="en-US"/>
        </w:rPr>
        <w:t>p</w:t>
      </w:r>
      <w:r w:rsidRPr="00DA29F9">
        <w:rPr>
          <w:lang w:val="en-US"/>
        </w:rPr>
        <w:t> = </w:t>
      </w:r>
      <w:r w:rsidRPr="00DA29F9">
        <w:rPr>
          <w:rFonts w:hint="eastAsia"/>
          <w:lang w:val="en-US"/>
        </w:rPr>
        <w:t>50 is applied, and</w:t>
      </w:r>
      <w:r w:rsidRPr="00DA29F9">
        <w:rPr>
          <w:lang w:val="en-US"/>
        </w:rPr>
        <w:t xml:space="preserve"> values of the NLoS location correction for </w:t>
      </w:r>
      <w:r w:rsidRPr="00230BC7">
        <w:rPr>
          <w:i/>
          <w:iCs/>
          <w:lang w:val="en-US"/>
        </w:rPr>
        <w:t>p</w:t>
      </w:r>
      <w:r w:rsidRPr="00DA29F9">
        <w:rPr>
          <w:lang w:val="en-US"/>
        </w:rPr>
        <w:t> = 50% are given in Table </w:t>
      </w:r>
      <w:r w:rsidRPr="00DA29F9">
        <w:rPr>
          <w:rFonts w:hint="eastAsia"/>
          <w:lang w:val="en-US" w:eastAsia="zh-CN"/>
        </w:rPr>
        <w:t>8</w:t>
      </w:r>
      <w:r w:rsidRPr="00DA29F9">
        <w:rPr>
          <w:lang w:val="en-US"/>
        </w:rPr>
        <w:t>.</w:t>
      </w:r>
      <w:r w:rsidRPr="00DA29F9">
        <w:rPr>
          <w:rFonts w:hint="eastAsia"/>
          <w:lang w:val="en-US"/>
        </w:rPr>
        <w:t xml:space="preserve"> </w:t>
      </w:r>
    </w:p>
    <w:p w:rsidR="00DA29F9" w:rsidRPr="00DA29F9" w:rsidRDefault="00DA29F9" w:rsidP="008D571E">
      <w:pPr>
        <w:pStyle w:val="TableNo"/>
        <w:spacing w:before="480"/>
        <w:rPr>
          <w:rFonts w:eastAsiaTheme="minorEastAsia"/>
          <w:lang w:val="en-US" w:eastAsia="zh-CN"/>
        </w:rPr>
      </w:pPr>
      <w:r w:rsidRPr="00DA29F9">
        <w:rPr>
          <w:lang w:val="en-US"/>
        </w:rPr>
        <w:t>T</w:t>
      </w:r>
      <w:r w:rsidR="008D571E">
        <w:rPr>
          <w:lang w:val="en-US"/>
        </w:rPr>
        <w:t>ABLE</w:t>
      </w:r>
      <w:r w:rsidRPr="00DA29F9">
        <w:rPr>
          <w:lang w:val="en-US"/>
        </w:rPr>
        <w:t xml:space="preserve"> 10</w:t>
      </w:r>
      <w:r w:rsidRPr="00DA29F9">
        <w:rPr>
          <w:rFonts w:eastAsiaTheme="minorEastAsia" w:hint="eastAsia"/>
          <w:lang w:val="en-US" w:eastAsia="zh-CN"/>
        </w:rPr>
        <w:t xml:space="preserve"> </w:t>
      </w:r>
    </w:p>
    <w:p w:rsidR="00DA29F9" w:rsidRPr="00DA29F9" w:rsidRDefault="00DA29F9" w:rsidP="00DA29F9">
      <w:pPr>
        <w:pStyle w:val="Tabletitle"/>
        <w:rPr>
          <w:rFonts w:eastAsiaTheme="minorEastAsia"/>
          <w:lang w:val="en-US" w:eastAsia="zh-CN"/>
        </w:rPr>
      </w:pPr>
      <w:r w:rsidRPr="00DA29F9">
        <w:rPr>
          <w:lang w:val="en-US"/>
        </w:rPr>
        <w:t>LoS and NLoS location variability corrections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1559"/>
        <w:gridCol w:w="1559"/>
      </w:tblGrid>
      <w:tr w:rsidR="00DA29F9" w:rsidRPr="00BB4E68" w:rsidTr="00DA29F9">
        <w:trPr>
          <w:jc w:val="center"/>
        </w:trPr>
        <w:tc>
          <w:tcPr>
            <w:tcW w:w="1559" w:type="dxa"/>
          </w:tcPr>
          <w:p w:rsidR="00DA29F9" w:rsidRPr="00686617" w:rsidRDefault="00DA29F9" w:rsidP="00DA29F9">
            <w:pPr>
              <w:tabs>
                <w:tab w:val="left" w:pos="2608"/>
                <w:tab w:val="left" w:pos="3345"/>
              </w:tabs>
              <w:spacing w:before="80"/>
              <w:ind w:leftChars="50" w:left="120" w:firstLineChars="150" w:firstLine="301"/>
              <w:rPr>
                <w:rFonts w:ascii="Times New Roman Bold" w:hAnsi="Times New Roman Bold"/>
                <w:b/>
                <w:sz w:val="20"/>
              </w:rPr>
            </w:pPr>
            <w:r w:rsidRPr="00686617">
              <w:rPr>
                <w:rFonts w:ascii="Times New Roman Bold" w:hAnsi="Times New Roman Bold"/>
                <w:b/>
                <w:sz w:val="20"/>
              </w:rPr>
              <w:t>p (%)</w:t>
            </w:r>
          </w:p>
        </w:tc>
        <w:tc>
          <w:tcPr>
            <w:tcW w:w="1559" w:type="dxa"/>
          </w:tcPr>
          <w:p w:rsidR="00DA29F9" w:rsidRPr="00BB4E68" w:rsidRDefault="00DA29F9" w:rsidP="00DA29F9">
            <w:pPr>
              <w:keepNext/>
              <w:spacing w:before="80" w:after="80"/>
              <w:jc w:val="center"/>
              <w:rPr>
                <w:rFonts w:ascii="Times New Roman Bold" w:hAnsi="Times New Roman Bold" w:cs="Times New Roman Bold"/>
                <w:b/>
                <w:sz w:val="20"/>
              </w:rPr>
            </w:pPr>
            <w:r w:rsidRPr="00BB4E68">
              <w:rPr>
                <w:rFonts w:ascii="Times New Roman Bold" w:hAnsi="Times New Roman Bold" w:cs="Times New Roman Bold"/>
                <w:b/>
                <w:sz w:val="20"/>
              </w:rPr>
              <w:sym w:font="Symbol" w:char="F044"/>
            </w:r>
            <w:r w:rsidRPr="00BB4E68">
              <w:rPr>
                <w:rFonts w:ascii="Times New Roman Bold" w:hAnsi="Times New Roman Bold" w:cs="Times New Roman Bold"/>
                <w:b/>
                <w:sz w:val="20"/>
              </w:rPr>
              <w:t xml:space="preserve">LLoS </w:t>
            </w:r>
            <w:r w:rsidRPr="00BB4E68">
              <w:rPr>
                <w:rFonts w:ascii="Times New Roman Bold" w:hAnsi="Times New Roman Bold" w:cs="Times New Roman Bold"/>
                <w:b/>
                <w:sz w:val="20"/>
              </w:rPr>
              <w:br/>
              <w:t>(dB)</w:t>
            </w:r>
          </w:p>
        </w:tc>
        <w:tc>
          <w:tcPr>
            <w:tcW w:w="1559" w:type="dxa"/>
          </w:tcPr>
          <w:p w:rsidR="00DA29F9" w:rsidRPr="00BB4E68" w:rsidRDefault="00DA29F9" w:rsidP="00DA29F9">
            <w:pPr>
              <w:keepNext/>
              <w:spacing w:before="80" w:after="80"/>
              <w:jc w:val="center"/>
              <w:rPr>
                <w:rFonts w:ascii="Times New Roman Bold" w:hAnsi="Times New Roman Bold" w:cs="Times New Roman Bold"/>
                <w:b/>
                <w:sz w:val="20"/>
              </w:rPr>
            </w:pPr>
            <w:r w:rsidRPr="00BB4E68">
              <w:rPr>
                <w:rFonts w:ascii="Times New Roman Bold" w:hAnsi="Times New Roman Bold" w:cs="Times New Roman Bold"/>
                <w:b/>
                <w:sz w:val="20"/>
              </w:rPr>
              <w:sym w:font="Symbol" w:char="F044"/>
            </w:r>
            <w:r w:rsidRPr="00BB4E68">
              <w:rPr>
                <w:rFonts w:ascii="Times New Roman Bold" w:hAnsi="Times New Roman Bold" w:cs="Times New Roman Bold"/>
                <w:b/>
                <w:sz w:val="20"/>
              </w:rPr>
              <w:t xml:space="preserve">LNLoS </w:t>
            </w:r>
            <w:r w:rsidRPr="00BB4E68">
              <w:rPr>
                <w:rFonts w:ascii="Times New Roman Bold" w:hAnsi="Times New Roman Bold" w:cs="Times New Roman Bold"/>
                <w:b/>
                <w:sz w:val="20"/>
              </w:rPr>
              <w:br/>
              <w:t>(dB)</w:t>
            </w:r>
          </w:p>
        </w:tc>
        <w:tc>
          <w:tcPr>
            <w:tcW w:w="1559" w:type="dxa"/>
          </w:tcPr>
          <w:p w:rsidR="00DA29F9" w:rsidRPr="00BB4E68" w:rsidRDefault="00DA29F9" w:rsidP="00DA29F9">
            <w:pPr>
              <w:keepNext/>
              <w:spacing w:before="80" w:after="80"/>
              <w:jc w:val="center"/>
              <w:rPr>
                <w:rFonts w:ascii="Times New Roman Bold" w:hAnsi="Times New Roman Bold" w:cs="Times New Roman Bold"/>
                <w:b/>
                <w:sz w:val="20"/>
              </w:rPr>
            </w:pPr>
            <w:r w:rsidRPr="00BB4E68">
              <w:rPr>
                <w:rFonts w:ascii="Times New Roman Bold" w:hAnsi="Times New Roman Bold" w:cs="Times New Roman Bold"/>
                <w:b/>
                <w:sz w:val="20"/>
              </w:rPr>
              <w:t xml:space="preserve">dLoS </w:t>
            </w:r>
            <w:r w:rsidRPr="00BB4E68">
              <w:rPr>
                <w:rFonts w:ascii="Times New Roman Bold" w:hAnsi="Times New Roman Bold" w:cs="Times New Roman Bold"/>
                <w:b/>
                <w:sz w:val="20"/>
              </w:rPr>
              <w:br/>
              <w:t>(m)</w:t>
            </w:r>
          </w:p>
        </w:tc>
      </w:tr>
      <w:tr w:rsidR="00DA29F9" w:rsidRPr="00BB4E68" w:rsidTr="00DA29F9">
        <w:trPr>
          <w:jc w:val="center"/>
        </w:trPr>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–11.3</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–16.3</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976</w:t>
            </w:r>
          </w:p>
        </w:tc>
      </w:tr>
      <w:tr w:rsidR="00DA29F9" w:rsidRPr="00BB4E68" w:rsidTr="00DA29F9">
        <w:trPr>
          <w:jc w:val="center"/>
        </w:trPr>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–7.9</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–9.0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276</w:t>
            </w:r>
          </w:p>
        </w:tc>
      </w:tr>
      <w:tr w:rsidR="00DA29F9" w:rsidRPr="00BB4E68" w:rsidTr="00DA29F9">
        <w:trPr>
          <w:jc w:val="center"/>
        </w:trPr>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50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0.0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0.0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44</w:t>
            </w:r>
          </w:p>
        </w:tc>
      </w:tr>
      <w:tr w:rsidR="00DA29F9" w:rsidRPr="00BB4E68" w:rsidTr="00DA29F9">
        <w:trPr>
          <w:jc w:val="center"/>
        </w:trPr>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90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10.6</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9.0</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16</w:t>
            </w:r>
          </w:p>
        </w:tc>
      </w:tr>
      <w:tr w:rsidR="00DA29F9" w:rsidRPr="00BB4E68" w:rsidTr="00DA29F9">
        <w:trPr>
          <w:jc w:val="center"/>
        </w:trPr>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99</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20.3</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16.3</w:t>
            </w:r>
          </w:p>
        </w:tc>
        <w:tc>
          <w:tcPr>
            <w:tcW w:w="1559" w:type="dxa"/>
          </w:tcPr>
          <w:p w:rsidR="00DA29F9" w:rsidRPr="00BB4E68" w:rsidRDefault="00DA29F9" w:rsidP="00DA29F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BB4E68">
              <w:rPr>
                <w:sz w:val="20"/>
              </w:rPr>
              <w:t>10</w:t>
            </w:r>
          </w:p>
        </w:tc>
      </w:tr>
    </w:tbl>
    <w:p w:rsidR="00DA29F9" w:rsidRPr="00BB4E68" w:rsidRDefault="00DA29F9" w:rsidP="00DA29F9">
      <w:pPr>
        <w:rPr>
          <w:sz w:val="20"/>
        </w:rPr>
      </w:pPr>
    </w:p>
    <w:p w:rsidR="00DA29F9" w:rsidRPr="00DA29F9" w:rsidRDefault="00DA29F9" w:rsidP="00DA29F9">
      <w:pPr>
        <w:tabs>
          <w:tab w:val="left" w:pos="2608"/>
          <w:tab w:val="left" w:pos="3345"/>
        </w:tabs>
        <w:spacing w:before="80"/>
        <w:ind w:left="1134" w:hanging="1134"/>
        <w:rPr>
          <w:lang w:val="en-US"/>
        </w:rPr>
      </w:pPr>
      <w:r w:rsidRPr="00DA29F9">
        <w:rPr>
          <w:i/>
          <w:iCs/>
          <w:lang w:val="en-US"/>
        </w:rPr>
        <w:t>Step 6:</w:t>
      </w:r>
      <w:r w:rsidRPr="00DA29F9">
        <w:rPr>
          <w:lang w:val="en-US"/>
        </w:rPr>
        <w:tab/>
        <w:t>Add the NLoS location correction to the median value of NLoS loss:</w:t>
      </w:r>
    </w:p>
    <w:p w:rsidR="00DA29F9" w:rsidRPr="00BB4E68" w:rsidRDefault="00DA29F9" w:rsidP="00DA29F9">
      <w:pPr>
        <w:pStyle w:val="Equation"/>
        <w:rPr>
          <w:lang w:eastAsia="ja-JP"/>
        </w:rPr>
      </w:pPr>
      <w:r w:rsidRPr="00DA29F9">
        <w:rPr>
          <w:lang w:val="en-US"/>
        </w:rPr>
        <w:tab/>
      </w:r>
      <w:r w:rsidRPr="00DA29F9">
        <w:rPr>
          <w:lang w:val="en-US"/>
        </w:rPr>
        <w:tab/>
      </w:r>
      <w:r w:rsidRPr="00BB4E68">
        <w:object w:dxaOrig="3720" w:dyaOrig="420">
          <v:shape id="_x0000_i1040" type="#_x0000_t75" style="width:185pt;height:22.5pt" o:ole="">
            <v:imagedata r:id="rId47" o:title=""/>
          </v:shape>
          <o:OLEObject Type="Embed" ProgID="Equation.3" ShapeID="_x0000_i1040" DrawAspect="Content" ObjectID="_1506844184" r:id="rId48"/>
        </w:object>
      </w:r>
    </w:p>
    <w:p w:rsidR="00DA29F9" w:rsidRDefault="00DA29F9" w:rsidP="00DA29F9">
      <w:pPr>
        <w:overflowPunct/>
        <w:autoSpaceDE/>
        <w:autoSpaceDN/>
        <w:adjustRightInd/>
        <w:spacing w:before="0"/>
        <w:textAlignment w:val="auto"/>
        <w:rPr>
          <w:i/>
          <w:iCs/>
        </w:rPr>
      </w:pPr>
      <w:r>
        <w:rPr>
          <w:i/>
          <w:iCs/>
        </w:rPr>
        <w:br w:type="page"/>
      </w:r>
    </w:p>
    <w:p w:rsidR="00DA29F9" w:rsidRPr="00DA29F9" w:rsidRDefault="00DA29F9" w:rsidP="00230BC7">
      <w:pPr>
        <w:tabs>
          <w:tab w:val="left" w:pos="2608"/>
          <w:tab w:val="left" w:pos="3345"/>
        </w:tabs>
        <w:ind w:left="794" w:hanging="794"/>
        <w:rPr>
          <w:lang w:val="en-US"/>
        </w:rPr>
      </w:pPr>
      <w:r w:rsidRPr="00DA29F9">
        <w:rPr>
          <w:i/>
          <w:iCs/>
          <w:lang w:val="en-US"/>
        </w:rPr>
        <w:lastRenderedPageBreak/>
        <w:t>Step 7:</w:t>
      </w:r>
      <w:r w:rsidRPr="00DA29F9">
        <w:rPr>
          <w:lang w:val="en-US"/>
        </w:rPr>
        <w:tab/>
        <w:t xml:space="preserve">For the required location percentage, </w:t>
      </w:r>
      <w:r w:rsidRPr="00DA29F9">
        <w:rPr>
          <w:i/>
          <w:iCs/>
          <w:lang w:val="en-US"/>
        </w:rPr>
        <w:t>p</w:t>
      </w:r>
      <w:r w:rsidRPr="00DA29F9">
        <w:rPr>
          <w:iCs/>
          <w:lang w:val="en-US"/>
        </w:rPr>
        <w:t xml:space="preserve"> (%)</w:t>
      </w:r>
      <w:r w:rsidRPr="00DA29F9">
        <w:rPr>
          <w:lang w:val="en-US"/>
        </w:rPr>
        <w:t xml:space="preserve">, calculate the distance </w:t>
      </w:r>
      <w:r w:rsidRPr="00DA29F9">
        <w:rPr>
          <w:i/>
          <w:iCs/>
          <w:lang w:val="en-US"/>
        </w:rPr>
        <w:t>d</w:t>
      </w:r>
      <w:r w:rsidRPr="00DA29F9">
        <w:rPr>
          <w:i/>
          <w:iCs/>
          <w:vertAlign w:val="subscript"/>
          <w:lang w:val="en-US"/>
        </w:rPr>
        <w:t>LoS</w:t>
      </w:r>
      <w:r w:rsidRPr="00DA29F9">
        <w:rPr>
          <w:lang w:val="en-US"/>
        </w:rPr>
        <w:t xml:space="preserve"> for which the LoS fraction </w:t>
      </w:r>
      <w:r w:rsidRPr="00DA29F9">
        <w:rPr>
          <w:i/>
          <w:iCs/>
          <w:lang w:val="en-US"/>
        </w:rPr>
        <w:t>F</w:t>
      </w:r>
      <w:r w:rsidRPr="00DA29F9">
        <w:rPr>
          <w:i/>
          <w:iCs/>
          <w:vertAlign w:val="subscript"/>
          <w:lang w:val="en-US"/>
        </w:rPr>
        <w:t>LoS</w:t>
      </w:r>
      <w:r w:rsidRPr="00DA29F9">
        <w:rPr>
          <w:lang w:val="en-US"/>
        </w:rPr>
        <w:t xml:space="preserve"> equals </w:t>
      </w:r>
      <w:r w:rsidRPr="00DA29F9">
        <w:rPr>
          <w:i/>
          <w:iCs/>
          <w:lang w:val="en-US"/>
        </w:rPr>
        <w:t>p</w:t>
      </w:r>
      <w:r w:rsidRPr="00DA29F9">
        <w:rPr>
          <w:lang w:val="en-US"/>
        </w:rPr>
        <w:t>:</w:t>
      </w:r>
    </w:p>
    <w:p w:rsidR="00DA29F9" w:rsidRPr="00BB4E68" w:rsidRDefault="00DA29F9" w:rsidP="00DA29F9">
      <w:pPr>
        <w:tabs>
          <w:tab w:val="center" w:pos="3686"/>
          <w:tab w:val="right" w:pos="9639"/>
        </w:tabs>
        <w:rPr>
          <w:lang w:eastAsia="ja-JP"/>
        </w:rPr>
      </w:pPr>
      <w:r w:rsidRPr="00DA29F9">
        <w:rPr>
          <w:lang w:val="en-US"/>
        </w:rPr>
        <w:tab/>
      </w:r>
      <w:r w:rsidRPr="00DA29F9">
        <w:rPr>
          <w:lang w:val="en-US"/>
        </w:rPr>
        <w:tab/>
      </w:r>
      <w:r w:rsidRPr="00BB4E68">
        <w:rPr>
          <w:position w:val="-32"/>
        </w:rPr>
        <w:object w:dxaOrig="6360" w:dyaOrig="760">
          <v:shape id="_x0000_i1041" type="#_x0000_t75" style="width:336pt;height:36.5pt" o:ole="">
            <v:imagedata r:id="rId49" o:title=""/>
          </v:shape>
          <o:OLEObject Type="Embed" ProgID="Equation.3" ShapeID="_x0000_i1041" DrawAspect="Content" ObjectID="_1506844185" r:id="rId50"/>
        </w:object>
      </w:r>
    </w:p>
    <w:p w:rsidR="00DA29F9" w:rsidRPr="00DA29F9" w:rsidRDefault="00DA29F9" w:rsidP="00DA29F9">
      <w:pPr>
        <w:tabs>
          <w:tab w:val="left" w:pos="2608"/>
          <w:tab w:val="left" w:pos="3345"/>
        </w:tabs>
        <w:ind w:left="1134" w:hanging="1134"/>
        <w:rPr>
          <w:lang w:val="en-US"/>
        </w:rPr>
      </w:pPr>
      <w:r w:rsidRPr="00BB4E68">
        <w:tab/>
      </w:r>
      <w:r w:rsidRPr="00DA29F9">
        <w:rPr>
          <w:lang w:val="en-US"/>
        </w:rPr>
        <w:t xml:space="preserve">Values of </w:t>
      </w:r>
      <w:r w:rsidRPr="00DA29F9">
        <w:rPr>
          <w:i/>
          <w:iCs/>
          <w:lang w:val="en-US"/>
        </w:rPr>
        <w:t>d</w:t>
      </w:r>
      <w:r w:rsidRPr="00DA29F9">
        <w:rPr>
          <w:i/>
          <w:iCs/>
          <w:vertAlign w:val="subscript"/>
          <w:lang w:val="en-US"/>
        </w:rPr>
        <w:t>LoS</w:t>
      </w:r>
      <w:r w:rsidRPr="00DA29F9">
        <w:rPr>
          <w:lang w:val="en-US"/>
        </w:rPr>
        <w:t xml:space="preserve"> for </w:t>
      </w:r>
      <w:r w:rsidRPr="00DA29F9">
        <w:rPr>
          <w:i/>
          <w:lang w:val="en-US"/>
        </w:rPr>
        <w:t>p</w:t>
      </w:r>
      <w:r w:rsidRPr="00DA29F9">
        <w:rPr>
          <w:lang w:val="en-US"/>
        </w:rPr>
        <w:t> = 1, 10, 50, 90 and 99% are given in Table </w:t>
      </w:r>
      <w:r w:rsidRPr="00DA29F9">
        <w:rPr>
          <w:rFonts w:hint="eastAsia"/>
          <w:lang w:val="en-US" w:eastAsia="zh-CN"/>
        </w:rPr>
        <w:t>8</w:t>
      </w:r>
      <w:r w:rsidRPr="00DA29F9">
        <w:rPr>
          <w:lang w:val="en-US"/>
        </w:rPr>
        <w:t xml:space="preserve">. </w:t>
      </w:r>
    </w:p>
    <w:p w:rsidR="00DA29F9" w:rsidRPr="00DA29F9" w:rsidRDefault="00DA29F9" w:rsidP="00DA29F9">
      <w:pPr>
        <w:tabs>
          <w:tab w:val="left" w:pos="2608"/>
          <w:tab w:val="left" w:pos="3345"/>
        </w:tabs>
        <w:spacing w:before="80"/>
        <w:ind w:left="1134" w:hanging="1134"/>
        <w:rPr>
          <w:lang w:val="en-US"/>
        </w:rPr>
      </w:pPr>
      <w:r w:rsidRPr="00DA29F9">
        <w:rPr>
          <w:i/>
          <w:iCs/>
          <w:lang w:val="en-US"/>
        </w:rPr>
        <w:t>Step 8:</w:t>
      </w:r>
      <w:r w:rsidRPr="00DA29F9">
        <w:rPr>
          <w:lang w:val="en-US"/>
        </w:rPr>
        <w:t> </w:t>
      </w:r>
      <w:r w:rsidRPr="00DA29F9">
        <w:rPr>
          <w:lang w:val="en-US"/>
        </w:rPr>
        <w:tab/>
        <w:t xml:space="preserve">The path loss at the distance </w:t>
      </w:r>
      <w:r w:rsidRPr="00DA29F9">
        <w:rPr>
          <w:i/>
          <w:lang w:val="en-US"/>
        </w:rPr>
        <w:t>d</w:t>
      </w:r>
      <w:r w:rsidRPr="00DA29F9">
        <w:rPr>
          <w:lang w:val="en-US"/>
        </w:rPr>
        <w:t xml:space="preserve"> is then given as:</w:t>
      </w:r>
    </w:p>
    <w:p w:rsidR="00DA29F9" w:rsidRPr="00DA29F9" w:rsidRDefault="00DA29F9" w:rsidP="00DA29F9">
      <w:pPr>
        <w:tabs>
          <w:tab w:val="left" w:pos="2608"/>
          <w:tab w:val="left" w:pos="3345"/>
        </w:tabs>
        <w:spacing w:before="80"/>
        <w:ind w:left="1871" w:hanging="737"/>
        <w:rPr>
          <w:lang w:val="en-US"/>
        </w:rPr>
      </w:pPr>
      <w:r w:rsidRPr="00DA29F9">
        <w:rPr>
          <w:lang w:val="en-US"/>
        </w:rPr>
        <w:t>a)</w:t>
      </w:r>
      <w:r w:rsidRPr="00DA29F9">
        <w:rPr>
          <w:lang w:val="en-US"/>
        </w:rPr>
        <w:tab/>
        <w:t xml:space="preserve">If </w:t>
      </w:r>
      <w:r w:rsidRPr="00DA29F9">
        <w:rPr>
          <w:i/>
          <w:iCs/>
          <w:lang w:val="en-US"/>
        </w:rPr>
        <w:t>d</w:t>
      </w:r>
      <w:r w:rsidRPr="00DA29F9">
        <w:rPr>
          <w:lang w:val="en-US"/>
        </w:rPr>
        <w:t> &lt; </w:t>
      </w:r>
      <w:r w:rsidRPr="00DA29F9">
        <w:rPr>
          <w:i/>
          <w:iCs/>
          <w:lang w:val="en-US"/>
        </w:rPr>
        <w:t>d</w:t>
      </w:r>
      <w:r w:rsidRPr="00DA29F9">
        <w:rPr>
          <w:i/>
          <w:iCs/>
          <w:vertAlign w:val="subscript"/>
          <w:lang w:val="en-US"/>
        </w:rPr>
        <w:t>LoS</w:t>
      </w:r>
      <w:r w:rsidRPr="00DA29F9">
        <w:rPr>
          <w:lang w:val="en-US"/>
        </w:rPr>
        <w:t xml:space="preserve">, then </w:t>
      </w:r>
      <w:r w:rsidRPr="00DA29F9">
        <w:rPr>
          <w:i/>
          <w:iCs/>
          <w:lang w:val="en-US"/>
        </w:rPr>
        <w:t>L</w:t>
      </w:r>
      <w:r w:rsidRPr="00DA29F9">
        <w:rPr>
          <w:lang w:val="en-US"/>
        </w:rPr>
        <w:t>(</w:t>
      </w:r>
      <w:r w:rsidRPr="00DA29F9">
        <w:rPr>
          <w:i/>
          <w:iCs/>
          <w:lang w:val="en-US"/>
        </w:rPr>
        <w:t>d</w:t>
      </w:r>
      <w:r w:rsidRPr="00DA29F9">
        <w:rPr>
          <w:lang w:val="en-US"/>
        </w:rPr>
        <w:t xml:space="preserve">, </w:t>
      </w:r>
      <w:r w:rsidRPr="00DA29F9">
        <w:rPr>
          <w:i/>
          <w:iCs/>
          <w:lang w:val="en-US"/>
        </w:rPr>
        <w:t>p</w:t>
      </w:r>
      <w:r w:rsidRPr="00DA29F9">
        <w:rPr>
          <w:lang w:val="en-US"/>
        </w:rPr>
        <w:t>) = </w:t>
      </w:r>
      <w:r w:rsidRPr="00DA29F9">
        <w:rPr>
          <w:i/>
          <w:iCs/>
          <w:lang w:val="en-US"/>
        </w:rPr>
        <w:t>L</w:t>
      </w:r>
      <w:r w:rsidRPr="00DA29F9">
        <w:rPr>
          <w:i/>
          <w:iCs/>
          <w:vertAlign w:val="subscript"/>
          <w:lang w:val="en-US"/>
        </w:rPr>
        <w:t>LoS</w:t>
      </w:r>
      <w:r w:rsidRPr="00DA29F9">
        <w:rPr>
          <w:lang w:val="en-US"/>
        </w:rPr>
        <w:t>(</w:t>
      </w:r>
      <w:r w:rsidRPr="00DA29F9">
        <w:rPr>
          <w:i/>
          <w:iCs/>
          <w:lang w:val="en-US"/>
        </w:rPr>
        <w:t>d</w:t>
      </w:r>
      <w:r w:rsidRPr="00DA29F9">
        <w:rPr>
          <w:lang w:val="en-US"/>
        </w:rPr>
        <w:t xml:space="preserve">, </w:t>
      </w:r>
      <w:r w:rsidRPr="00DA29F9">
        <w:rPr>
          <w:i/>
          <w:iCs/>
          <w:lang w:val="en-US"/>
        </w:rPr>
        <w:t>p</w:t>
      </w:r>
      <w:r w:rsidRPr="00DA29F9">
        <w:rPr>
          <w:lang w:val="en-US"/>
        </w:rPr>
        <w:t>)</w:t>
      </w:r>
    </w:p>
    <w:p w:rsidR="00DA29F9" w:rsidRPr="00DA29F9" w:rsidRDefault="00DA29F9" w:rsidP="00DA29F9">
      <w:pPr>
        <w:tabs>
          <w:tab w:val="left" w:pos="2608"/>
          <w:tab w:val="left" w:pos="3345"/>
        </w:tabs>
        <w:spacing w:before="80"/>
        <w:ind w:left="1871" w:hanging="737"/>
        <w:rPr>
          <w:lang w:val="en-US" w:eastAsia="zh-CN"/>
        </w:rPr>
      </w:pPr>
      <w:r w:rsidRPr="00DA29F9">
        <w:rPr>
          <w:lang w:val="en-US"/>
        </w:rPr>
        <w:t>b)</w:t>
      </w:r>
      <w:r w:rsidRPr="00DA29F9">
        <w:rPr>
          <w:lang w:val="en-US"/>
        </w:rPr>
        <w:tab/>
        <w:t xml:space="preserve">If </w:t>
      </w:r>
      <w:r w:rsidRPr="00DA29F9">
        <w:rPr>
          <w:i/>
          <w:iCs/>
          <w:lang w:val="en-US"/>
        </w:rPr>
        <w:t>d</w:t>
      </w:r>
      <w:r w:rsidRPr="00DA29F9">
        <w:rPr>
          <w:lang w:val="en-US"/>
        </w:rPr>
        <w:t> &gt; </w:t>
      </w:r>
      <w:r w:rsidRPr="00DA29F9">
        <w:rPr>
          <w:i/>
          <w:iCs/>
          <w:lang w:val="en-US"/>
        </w:rPr>
        <w:t>d</w:t>
      </w:r>
      <w:r w:rsidRPr="00DA29F9">
        <w:rPr>
          <w:i/>
          <w:iCs/>
          <w:vertAlign w:val="subscript"/>
          <w:lang w:val="en-US"/>
        </w:rPr>
        <w:t>LoS</w:t>
      </w:r>
      <w:r w:rsidRPr="00DA29F9">
        <w:rPr>
          <w:lang w:val="en-US"/>
        </w:rPr>
        <w:t> + </w:t>
      </w:r>
      <w:r w:rsidRPr="00DA29F9">
        <w:rPr>
          <w:i/>
          <w:iCs/>
          <w:lang w:val="en-US"/>
        </w:rPr>
        <w:t>w</w:t>
      </w:r>
      <w:r w:rsidRPr="00DA29F9">
        <w:rPr>
          <w:lang w:val="en-US"/>
        </w:rPr>
        <w:t xml:space="preserve">, then </w:t>
      </w:r>
      <w:r w:rsidRPr="00DA29F9">
        <w:rPr>
          <w:i/>
          <w:iCs/>
          <w:lang w:val="en-US"/>
        </w:rPr>
        <w:t>L</w:t>
      </w:r>
      <w:r w:rsidRPr="00DA29F9">
        <w:rPr>
          <w:lang w:val="en-US"/>
        </w:rPr>
        <w:t>(</w:t>
      </w:r>
      <w:r w:rsidRPr="00DA29F9">
        <w:rPr>
          <w:i/>
          <w:iCs/>
          <w:lang w:val="en-US"/>
        </w:rPr>
        <w:t>d</w:t>
      </w:r>
      <w:r w:rsidRPr="00DA29F9">
        <w:rPr>
          <w:lang w:val="en-US"/>
        </w:rPr>
        <w:t xml:space="preserve">, </w:t>
      </w:r>
      <w:r w:rsidRPr="00DA29F9">
        <w:rPr>
          <w:i/>
          <w:iCs/>
          <w:lang w:val="en-US"/>
        </w:rPr>
        <w:t>p</w:t>
      </w:r>
      <w:r w:rsidRPr="00DA29F9">
        <w:rPr>
          <w:lang w:val="en-US"/>
        </w:rPr>
        <w:t>) = </w:t>
      </w:r>
      <w:r w:rsidRPr="00DA29F9">
        <w:rPr>
          <w:i/>
          <w:iCs/>
          <w:lang w:val="en-US"/>
        </w:rPr>
        <w:t>L</w:t>
      </w:r>
      <w:r w:rsidRPr="00DA29F9">
        <w:rPr>
          <w:i/>
          <w:iCs/>
          <w:vertAlign w:val="subscript"/>
          <w:lang w:val="en-US"/>
        </w:rPr>
        <w:t>NLoS</w:t>
      </w:r>
      <w:r w:rsidRPr="00DA29F9">
        <w:rPr>
          <w:lang w:val="en-US"/>
        </w:rPr>
        <w:t>(</w:t>
      </w:r>
      <w:r w:rsidRPr="00DA29F9">
        <w:rPr>
          <w:i/>
          <w:iCs/>
          <w:lang w:val="en-US"/>
        </w:rPr>
        <w:t>d</w:t>
      </w:r>
      <w:r w:rsidRPr="00DA29F9">
        <w:rPr>
          <w:lang w:val="en-US"/>
        </w:rPr>
        <w:t xml:space="preserve">, </w:t>
      </w:r>
      <w:r w:rsidRPr="00DA29F9">
        <w:rPr>
          <w:i/>
          <w:iCs/>
          <w:lang w:val="en-US"/>
        </w:rPr>
        <w:t>p</w:t>
      </w:r>
      <w:r w:rsidRPr="00DA29F9">
        <w:rPr>
          <w:lang w:val="en-US"/>
        </w:rPr>
        <w:t>)</w:t>
      </w:r>
    </w:p>
    <w:p w:rsidR="00DA29F9" w:rsidRPr="00DA29F9" w:rsidRDefault="00DA29F9" w:rsidP="00DA29F9">
      <w:pPr>
        <w:ind w:leftChars="472" w:left="1841" w:hangingChars="295" w:hanging="708"/>
        <w:rPr>
          <w:lang w:val="en-US" w:eastAsia="zh-CN"/>
        </w:rPr>
      </w:pPr>
      <w:r w:rsidRPr="00DA29F9">
        <w:rPr>
          <w:lang w:val="en-US"/>
        </w:rPr>
        <w:t>c)</w:t>
      </w:r>
      <w:r w:rsidRPr="00DA29F9">
        <w:rPr>
          <w:lang w:val="en-US"/>
        </w:rPr>
        <w:tab/>
        <w:t xml:space="preserve">Otherwise linearly interpolate between the values </w:t>
      </w:r>
      <w:r w:rsidRPr="00DA29F9">
        <w:rPr>
          <w:i/>
          <w:iCs/>
          <w:lang w:val="en-US"/>
        </w:rPr>
        <w:t>L</w:t>
      </w:r>
      <w:r w:rsidRPr="00DA29F9">
        <w:rPr>
          <w:i/>
          <w:iCs/>
          <w:vertAlign w:val="subscript"/>
          <w:lang w:val="en-US"/>
        </w:rPr>
        <w:t>LoS</w:t>
      </w:r>
      <w:r w:rsidRPr="00DA29F9">
        <w:rPr>
          <w:lang w:val="en-US"/>
        </w:rPr>
        <w:t>(</w:t>
      </w:r>
      <w:r w:rsidRPr="00DA29F9">
        <w:rPr>
          <w:i/>
          <w:iCs/>
          <w:lang w:val="en-US"/>
        </w:rPr>
        <w:t>d</w:t>
      </w:r>
      <w:r w:rsidRPr="00DA29F9">
        <w:rPr>
          <w:i/>
          <w:iCs/>
          <w:vertAlign w:val="subscript"/>
          <w:lang w:val="en-US"/>
        </w:rPr>
        <w:t>LoS</w:t>
      </w:r>
      <w:r w:rsidRPr="00DA29F9">
        <w:rPr>
          <w:lang w:val="en-US"/>
        </w:rPr>
        <w:t xml:space="preserve">, </w:t>
      </w:r>
      <w:r w:rsidRPr="00DA29F9">
        <w:rPr>
          <w:i/>
          <w:iCs/>
          <w:lang w:val="en-US"/>
        </w:rPr>
        <w:t>p</w:t>
      </w:r>
      <w:r w:rsidRPr="00DA29F9">
        <w:rPr>
          <w:lang w:val="en-US"/>
        </w:rPr>
        <w:t xml:space="preserve">) and </w:t>
      </w:r>
      <w:r w:rsidRPr="00DA29F9">
        <w:rPr>
          <w:i/>
          <w:iCs/>
          <w:lang w:val="en-US"/>
        </w:rPr>
        <w:t>L</w:t>
      </w:r>
      <w:r w:rsidRPr="00DA29F9">
        <w:rPr>
          <w:i/>
          <w:iCs/>
          <w:vertAlign w:val="subscript"/>
          <w:lang w:val="en-US"/>
        </w:rPr>
        <w:t>NLoS</w:t>
      </w:r>
      <w:r w:rsidRPr="00DA29F9">
        <w:rPr>
          <w:lang w:val="en-US"/>
        </w:rPr>
        <w:t>(</w:t>
      </w:r>
      <w:r w:rsidRPr="00DA29F9">
        <w:rPr>
          <w:i/>
          <w:iCs/>
          <w:lang w:val="en-US"/>
        </w:rPr>
        <w:t>d</w:t>
      </w:r>
      <w:r w:rsidRPr="00DA29F9">
        <w:rPr>
          <w:i/>
          <w:iCs/>
          <w:vertAlign w:val="subscript"/>
          <w:lang w:val="en-US"/>
        </w:rPr>
        <w:t>LoS</w:t>
      </w:r>
      <w:r w:rsidRPr="00DA29F9">
        <w:rPr>
          <w:i/>
          <w:iCs/>
          <w:lang w:val="en-US"/>
        </w:rPr>
        <w:t> + w</w:t>
      </w:r>
      <w:r w:rsidRPr="00DA29F9">
        <w:rPr>
          <w:lang w:val="en-US"/>
        </w:rPr>
        <w:t xml:space="preserve">, </w:t>
      </w:r>
      <w:r w:rsidRPr="00DA29F9">
        <w:rPr>
          <w:i/>
          <w:iCs/>
          <w:lang w:val="en-US"/>
        </w:rPr>
        <w:t>p</w:t>
      </w:r>
      <w:r w:rsidRPr="00DA29F9">
        <w:rPr>
          <w:lang w:val="en-US"/>
        </w:rPr>
        <w:t>):</w:t>
      </w:r>
    </w:p>
    <w:p w:rsidR="00DA29F9" w:rsidRDefault="00DA29F9" w:rsidP="00DA29F9">
      <w:pPr>
        <w:ind w:leftChars="550" w:left="1320" w:firstLineChars="550" w:firstLine="1320"/>
        <w:rPr>
          <w:lang w:eastAsia="zh-CN"/>
        </w:rPr>
      </w:pPr>
      <w:r w:rsidRPr="00586012">
        <w:rPr>
          <w:position w:val="-48"/>
        </w:rPr>
        <w:object w:dxaOrig="4420" w:dyaOrig="1080">
          <v:shape id="_x0000_i1042" type="#_x0000_t75" style="width:221pt;height:58pt" o:ole="">
            <v:imagedata r:id="rId51" o:title=""/>
          </v:shape>
          <o:OLEObject Type="Embed" ProgID="Equation.3" ShapeID="_x0000_i1042" DrawAspect="Content" ObjectID="_1506844186" r:id="rId52"/>
        </w:object>
      </w:r>
    </w:p>
    <w:p w:rsidR="00DA29F9" w:rsidRPr="00267E90" w:rsidRDefault="00DA29F9" w:rsidP="00DA29F9">
      <w:pPr>
        <w:spacing w:before="240"/>
        <w:rPr>
          <w:lang w:val="en-US" w:eastAsia="zh-CN"/>
        </w:rPr>
      </w:pPr>
      <w:r w:rsidRPr="00DA29F9">
        <w:rPr>
          <w:lang w:val="en-US"/>
        </w:rPr>
        <w:t xml:space="preserve">The width </w:t>
      </w:r>
      <w:r w:rsidRPr="00DA29F9">
        <w:rPr>
          <w:i/>
          <w:iCs/>
          <w:lang w:val="en-US"/>
        </w:rPr>
        <w:t>w</w:t>
      </w:r>
      <w:r w:rsidRPr="00DA29F9">
        <w:rPr>
          <w:lang w:val="en-US"/>
        </w:rPr>
        <w:t xml:space="preserve"> is introduced to provide a transition region between the LoS and NLoS regions. This transition region is seen in the data and typically has a width of </w:t>
      </w:r>
      <w:r w:rsidRPr="00DA29F9">
        <w:rPr>
          <w:i/>
          <w:iCs/>
          <w:lang w:val="en-US"/>
        </w:rPr>
        <w:t>w</w:t>
      </w:r>
      <w:r w:rsidRPr="00DA29F9">
        <w:rPr>
          <w:lang w:val="en-US"/>
        </w:rPr>
        <w:t> = 20 m.</w:t>
      </w:r>
    </w:p>
    <w:p w:rsidR="00DA29F9" w:rsidRDefault="00DA29F9" w:rsidP="00DA29F9">
      <w:pPr>
        <w:rPr>
          <w:lang w:val="en-US" w:eastAsia="zh-CN"/>
        </w:rPr>
      </w:pPr>
    </w:p>
    <w:p w:rsidR="00DA29F9" w:rsidRDefault="00DA29F9" w:rsidP="00DA29F9">
      <w:pPr>
        <w:rPr>
          <w:lang w:val="en-US" w:eastAsia="zh-CN"/>
        </w:rPr>
      </w:pPr>
    </w:p>
    <w:p w:rsidR="00DA29F9" w:rsidRPr="00267E90" w:rsidRDefault="00DA29F9" w:rsidP="00DA29F9">
      <w:pPr>
        <w:jc w:val="center"/>
        <w:rPr>
          <w:lang w:val="en-US" w:eastAsia="zh-CN"/>
        </w:rPr>
      </w:pPr>
      <w:r>
        <w:rPr>
          <w:lang w:val="en-US" w:eastAsia="zh-CN"/>
        </w:rPr>
        <w:t>_________________</w:t>
      </w:r>
    </w:p>
    <w:bookmarkEnd w:id="9"/>
    <w:sectPr w:rsidR="00DA29F9" w:rsidRPr="00267E90" w:rsidSect="00DA29F9">
      <w:headerReference w:type="even" r:id="rId53"/>
      <w:headerReference w:type="default" r:id="rId54"/>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AA2" w:rsidRDefault="00043AA2">
      <w:r>
        <w:separator/>
      </w:r>
    </w:p>
  </w:endnote>
  <w:endnote w:type="continuationSeparator" w:id="0">
    <w:p w:rsidR="00043AA2" w:rsidRDefault="00043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Gotham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AA2" w:rsidRDefault="00043AA2">
      <w:r>
        <w:separator/>
      </w:r>
    </w:p>
  </w:footnote>
  <w:footnote w:type="continuationSeparator" w:id="0">
    <w:p w:rsidR="00043AA2" w:rsidRDefault="00043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A2" w:rsidRPr="004E46B8" w:rsidRDefault="00043AA2"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A47202">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A47202" w:rsidRPr="00A4720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47202">
      <w:rPr>
        <w:b/>
        <w:bCs/>
        <w:noProof/>
      </w:rPr>
      <w:t>ITU-R  M.2374-0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A2" w:rsidRDefault="00043AA2" w:rsidP="00B033C8">
    <w:pPr>
      <w:pStyle w:val="Header"/>
      <w:ind w:right="360" w:firstLine="360"/>
    </w:pPr>
    <w:r>
      <w:rPr>
        <w:noProof/>
        <w:lang w:val="en-US" w:eastAsia="zh-CN"/>
      </w:rPr>
      <w:drawing>
        <wp:anchor distT="0" distB="0" distL="114300" distR="114300" simplePos="0" relativeHeight="251669504"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A2" w:rsidRDefault="00043AA2" w:rsidP="006338C0">
    <w:pPr>
      <w:pStyle w:val="Header"/>
    </w:pPr>
    <w:r>
      <w:tab/>
    </w:r>
    <w:r>
      <w:fldChar w:fldCharType="begin"/>
    </w:r>
    <w:r w:rsidRPr="004E46B8">
      <w:rPr>
        <w:lang w:val="en-US"/>
      </w:rPr>
      <w:instrText xml:space="preserve"> DOCPROPERTY "Header 2" \* MERGEFORMAT </w:instrText>
    </w:r>
    <w:r>
      <w:fldChar w:fldCharType="separate"/>
    </w:r>
    <w:r w:rsidR="00A47202" w:rsidRPr="00A47202">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47202">
      <w:rPr>
        <w:b/>
        <w:bCs/>
        <w:noProof/>
      </w:rPr>
      <w:t>ITU-R  M.2374-0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47202">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A2" w:rsidRDefault="00043AA2" w:rsidP="005B12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47202">
      <w:rPr>
        <w:rStyle w:val="PageNumber"/>
        <w:b/>
        <w:bCs/>
        <w:noProof/>
        <w:lang w:val="en-US"/>
      </w:rPr>
      <w:t>22</w:t>
    </w:r>
    <w:r>
      <w:rPr>
        <w:rStyle w:val="PageNumber"/>
        <w:b/>
        <w:bCs/>
      </w:rPr>
      <w:fldChar w:fldCharType="end"/>
    </w:r>
    <w:r>
      <w:rPr>
        <w:lang w:val="en-US"/>
      </w:rPr>
      <w:tab/>
    </w:r>
    <w:fldSimple w:instr=" DOCPROPERTY &quot;Header 2&quot; \* MERGEFORMAT ">
      <w:r w:rsidR="00A47202" w:rsidRPr="00A47202">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47202">
      <w:rPr>
        <w:b/>
        <w:bCs/>
        <w:noProof/>
      </w:rPr>
      <w:t>ITU-R  M.2374-0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AA2" w:rsidRPr="00C00883" w:rsidRDefault="00043AA2" w:rsidP="00C00883">
    <w:pPr>
      <w:pStyle w:val="Header"/>
    </w:pPr>
    <w:r w:rsidRPr="00C00883">
      <w:rPr>
        <w:lang w:val="en-US"/>
      </w:rPr>
      <w:tab/>
    </w:r>
    <w:fldSimple w:instr=" DOCPROPERTY &quot;Header 2&quot; \* MERGEFORMAT ">
      <w:r w:rsidR="00A47202" w:rsidRPr="00A47202">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A47202">
      <w:rPr>
        <w:b/>
        <w:bCs/>
        <w:noProof/>
      </w:rPr>
      <w:t>ITU-R  M.2374-0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A47202">
      <w:rPr>
        <w:b/>
        <w:bCs/>
        <w:noProof/>
        <w:lang w:val="en-US"/>
      </w:rPr>
      <w:t>21</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610212A"/>
    <w:lvl w:ilvl="0">
      <w:start w:val="1"/>
      <w:numFmt w:val="decimal"/>
      <w:lvlText w:val="%1."/>
      <w:lvlJc w:val="left"/>
      <w:pPr>
        <w:tabs>
          <w:tab w:val="num" w:pos="360"/>
        </w:tabs>
        <w:ind w:left="360" w:hanging="360"/>
      </w:pPr>
    </w:lvl>
  </w:abstractNum>
  <w:abstractNum w:abstractNumId="1" w15:restartNumberingAfterBreak="0">
    <w:nsid w:val="0C217B39"/>
    <w:multiLevelType w:val="hybridMultilevel"/>
    <w:tmpl w:val="40AA1A34"/>
    <w:lvl w:ilvl="0" w:tplc="07C46AE4">
      <w:start w:val="35"/>
      <w:numFmt w:val="decimal"/>
      <w:lvlText w:val="("/>
      <w:lvlJc w:val="left"/>
      <w:pPr>
        <w:ind w:left="960" w:hanging="6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F3E44"/>
    <w:multiLevelType w:val="multilevel"/>
    <w:tmpl w:val="BBAEAD74"/>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lowerLetter"/>
      <w:lvlText w:val="%5."/>
      <w:lvlJc w:val="left"/>
      <w:pPr>
        <w:ind w:left="360" w:hanging="360"/>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D114FCA"/>
    <w:multiLevelType w:val="hybridMultilevel"/>
    <w:tmpl w:val="33F2134C"/>
    <w:lvl w:ilvl="0" w:tplc="F58C879E">
      <w:start w:val="35"/>
      <w:numFmt w:val="decimal"/>
      <w:lvlText w:val="("/>
      <w:lvlJc w:val="left"/>
      <w:pPr>
        <w:ind w:left="780" w:hanging="4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7BFC5393"/>
    <w:multiLevelType w:val="hybridMultilevel"/>
    <w:tmpl w:val="BE985076"/>
    <w:lvl w:ilvl="0" w:tplc="6526F74C">
      <w:start w:val="35"/>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3222"/>
    <w:rsid w:val="00043AA2"/>
    <w:rsid w:val="00050D41"/>
    <w:rsid w:val="00072484"/>
    <w:rsid w:val="00076A03"/>
    <w:rsid w:val="00081C0B"/>
    <w:rsid w:val="0009150E"/>
    <w:rsid w:val="00096612"/>
    <w:rsid w:val="000B6311"/>
    <w:rsid w:val="000B7683"/>
    <w:rsid w:val="000B7B53"/>
    <w:rsid w:val="000C0413"/>
    <w:rsid w:val="000C3624"/>
    <w:rsid w:val="000E4FD1"/>
    <w:rsid w:val="000F3C25"/>
    <w:rsid w:val="000F4E40"/>
    <w:rsid w:val="000F6FC4"/>
    <w:rsid w:val="00102934"/>
    <w:rsid w:val="001062A6"/>
    <w:rsid w:val="001129B9"/>
    <w:rsid w:val="00125D5F"/>
    <w:rsid w:val="00147110"/>
    <w:rsid w:val="001610E6"/>
    <w:rsid w:val="0018098C"/>
    <w:rsid w:val="001A5259"/>
    <w:rsid w:val="001C3A21"/>
    <w:rsid w:val="001C69CE"/>
    <w:rsid w:val="001C70F6"/>
    <w:rsid w:val="002005BB"/>
    <w:rsid w:val="00201545"/>
    <w:rsid w:val="002058CE"/>
    <w:rsid w:val="002165F1"/>
    <w:rsid w:val="00223CA2"/>
    <w:rsid w:val="00230BC7"/>
    <w:rsid w:val="002340C4"/>
    <w:rsid w:val="00235332"/>
    <w:rsid w:val="00247681"/>
    <w:rsid w:val="002558DC"/>
    <w:rsid w:val="00262825"/>
    <w:rsid w:val="00276D21"/>
    <w:rsid w:val="00280CD5"/>
    <w:rsid w:val="00296D7F"/>
    <w:rsid w:val="00297D43"/>
    <w:rsid w:val="002B32C9"/>
    <w:rsid w:val="002B3CF6"/>
    <w:rsid w:val="002C1659"/>
    <w:rsid w:val="002C768A"/>
    <w:rsid w:val="002D1160"/>
    <w:rsid w:val="002D76C4"/>
    <w:rsid w:val="002E20DA"/>
    <w:rsid w:val="002F00DE"/>
    <w:rsid w:val="003169E4"/>
    <w:rsid w:val="003234B8"/>
    <w:rsid w:val="00335470"/>
    <w:rsid w:val="00351573"/>
    <w:rsid w:val="003571CE"/>
    <w:rsid w:val="00357282"/>
    <w:rsid w:val="00362ED1"/>
    <w:rsid w:val="00382E8A"/>
    <w:rsid w:val="003C1FE4"/>
    <w:rsid w:val="003D1796"/>
    <w:rsid w:val="003D3BC4"/>
    <w:rsid w:val="00420DFD"/>
    <w:rsid w:val="004319C1"/>
    <w:rsid w:val="00441C98"/>
    <w:rsid w:val="00451837"/>
    <w:rsid w:val="00470E28"/>
    <w:rsid w:val="00485BB4"/>
    <w:rsid w:val="004934C5"/>
    <w:rsid w:val="004B1F80"/>
    <w:rsid w:val="004B643F"/>
    <w:rsid w:val="004C5120"/>
    <w:rsid w:val="004E0429"/>
    <w:rsid w:val="004E46B8"/>
    <w:rsid w:val="004E6CF0"/>
    <w:rsid w:val="00503769"/>
    <w:rsid w:val="00505FB4"/>
    <w:rsid w:val="00524F50"/>
    <w:rsid w:val="00526063"/>
    <w:rsid w:val="00534510"/>
    <w:rsid w:val="00556548"/>
    <w:rsid w:val="005600C9"/>
    <w:rsid w:val="00574E85"/>
    <w:rsid w:val="005848C6"/>
    <w:rsid w:val="00586EF8"/>
    <w:rsid w:val="00590051"/>
    <w:rsid w:val="00595CF3"/>
    <w:rsid w:val="005A24BF"/>
    <w:rsid w:val="005A3E0C"/>
    <w:rsid w:val="005A791E"/>
    <w:rsid w:val="005B1246"/>
    <w:rsid w:val="005B49AB"/>
    <w:rsid w:val="005B50E7"/>
    <w:rsid w:val="005E7B4F"/>
    <w:rsid w:val="005F54B0"/>
    <w:rsid w:val="00607B6C"/>
    <w:rsid w:val="00607D68"/>
    <w:rsid w:val="006149B1"/>
    <w:rsid w:val="006338C0"/>
    <w:rsid w:val="00644696"/>
    <w:rsid w:val="00655106"/>
    <w:rsid w:val="00672897"/>
    <w:rsid w:val="00680D2B"/>
    <w:rsid w:val="00681B32"/>
    <w:rsid w:val="00686AFF"/>
    <w:rsid w:val="00687E1E"/>
    <w:rsid w:val="006A1F02"/>
    <w:rsid w:val="006D0ADB"/>
    <w:rsid w:val="006E2037"/>
    <w:rsid w:val="006F5B4E"/>
    <w:rsid w:val="00712870"/>
    <w:rsid w:val="00743D85"/>
    <w:rsid w:val="0074518F"/>
    <w:rsid w:val="00745FA2"/>
    <w:rsid w:val="00746784"/>
    <w:rsid w:val="00752FD3"/>
    <w:rsid w:val="00753CF4"/>
    <w:rsid w:val="007565CC"/>
    <w:rsid w:val="00763B9A"/>
    <w:rsid w:val="00765378"/>
    <w:rsid w:val="00787C2A"/>
    <w:rsid w:val="007A4F79"/>
    <w:rsid w:val="007A6AA8"/>
    <w:rsid w:val="007B203C"/>
    <w:rsid w:val="007B3513"/>
    <w:rsid w:val="007C066A"/>
    <w:rsid w:val="007C2459"/>
    <w:rsid w:val="007D386C"/>
    <w:rsid w:val="00810559"/>
    <w:rsid w:val="00811FBD"/>
    <w:rsid w:val="008310C9"/>
    <w:rsid w:val="00836298"/>
    <w:rsid w:val="008449C7"/>
    <w:rsid w:val="00850E65"/>
    <w:rsid w:val="008602CF"/>
    <w:rsid w:val="00870342"/>
    <w:rsid w:val="0087133F"/>
    <w:rsid w:val="0087251C"/>
    <w:rsid w:val="00877484"/>
    <w:rsid w:val="008815AC"/>
    <w:rsid w:val="008B2CC6"/>
    <w:rsid w:val="008C63FB"/>
    <w:rsid w:val="008C7848"/>
    <w:rsid w:val="008D3D8D"/>
    <w:rsid w:val="008D571E"/>
    <w:rsid w:val="008F55EA"/>
    <w:rsid w:val="008F6A3E"/>
    <w:rsid w:val="009030CC"/>
    <w:rsid w:val="00916DC7"/>
    <w:rsid w:val="00917AF2"/>
    <w:rsid w:val="0092418A"/>
    <w:rsid w:val="00934ED7"/>
    <w:rsid w:val="00941F9D"/>
    <w:rsid w:val="009474D9"/>
    <w:rsid w:val="009543C3"/>
    <w:rsid w:val="00965FC4"/>
    <w:rsid w:val="00966E1B"/>
    <w:rsid w:val="009716A3"/>
    <w:rsid w:val="009A21EB"/>
    <w:rsid w:val="009A351D"/>
    <w:rsid w:val="009A6C24"/>
    <w:rsid w:val="009B5BC4"/>
    <w:rsid w:val="009C4EB7"/>
    <w:rsid w:val="009C5962"/>
    <w:rsid w:val="009D4AEA"/>
    <w:rsid w:val="009F0D75"/>
    <w:rsid w:val="009F2D2C"/>
    <w:rsid w:val="00A026E1"/>
    <w:rsid w:val="00A326D8"/>
    <w:rsid w:val="00A33E21"/>
    <w:rsid w:val="00A47202"/>
    <w:rsid w:val="00A47B34"/>
    <w:rsid w:val="00A54559"/>
    <w:rsid w:val="00A5596B"/>
    <w:rsid w:val="00A6617B"/>
    <w:rsid w:val="00A70CEC"/>
    <w:rsid w:val="00A71FE5"/>
    <w:rsid w:val="00A816EB"/>
    <w:rsid w:val="00A8326B"/>
    <w:rsid w:val="00A846EF"/>
    <w:rsid w:val="00AA232B"/>
    <w:rsid w:val="00AA3368"/>
    <w:rsid w:val="00AA3AD8"/>
    <w:rsid w:val="00AB0DC8"/>
    <w:rsid w:val="00AC3946"/>
    <w:rsid w:val="00AD26B8"/>
    <w:rsid w:val="00AD41F7"/>
    <w:rsid w:val="00AF0C96"/>
    <w:rsid w:val="00B033C8"/>
    <w:rsid w:val="00B036D9"/>
    <w:rsid w:val="00B132E8"/>
    <w:rsid w:val="00B24F2F"/>
    <w:rsid w:val="00B257C1"/>
    <w:rsid w:val="00B33425"/>
    <w:rsid w:val="00B426F0"/>
    <w:rsid w:val="00B44E24"/>
    <w:rsid w:val="00B47809"/>
    <w:rsid w:val="00B54ECC"/>
    <w:rsid w:val="00B567BC"/>
    <w:rsid w:val="00B61918"/>
    <w:rsid w:val="00B714F3"/>
    <w:rsid w:val="00B75A37"/>
    <w:rsid w:val="00BC5D77"/>
    <w:rsid w:val="00BC6FC2"/>
    <w:rsid w:val="00BD004A"/>
    <w:rsid w:val="00BF15C3"/>
    <w:rsid w:val="00BF487A"/>
    <w:rsid w:val="00C00883"/>
    <w:rsid w:val="00C01564"/>
    <w:rsid w:val="00C049E1"/>
    <w:rsid w:val="00C07EAC"/>
    <w:rsid w:val="00C30782"/>
    <w:rsid w:val="00C44393"/>
    <w:rsid w:val="00C46BD9"/>
    <w:rsid w:val="00C55258"/>
    <w:rsid w:val="00C728FC"/>
    <w:rsid w:val="00C73560"/>
    <w:rsid w:val="00C7761D"/>
    <w:rsid w:val="00C90669"/>
    <w:rsid w:val="00C93B65"/>
    <w:rsid w:val="00CB0F14"/>
    <w:rsid w:val="00CB47A0"/>
    <w:rsid w:val="00CB5D73"/>
    <w:rsid w:val="00CB60A4"/>
    <w:rsid w:val="00CC3CE0"/>
    <w:rsid w:val="00CC595F"/>
    <w:rsid w:val="00CC6954"/>
    <w:rsid w:val="00CD58B5"/>
    <w:rsid w:val="00CD659B"/>
    <w:rsid w:val="00CD7A62"/>
    <w:rsid w:val="00CF0D45"/>
    <w:rsid w:val="00CF34B5"/>
    <w:rsid w:val="00D0034D"/>
    <w:rsid w:val="00D252AE"/>
    <w:rsid w:val="00D503C9"/>
    <w:rsid w:val="00D50B43"/>
    <w:rsid w:val="00D54770"/>
    <w:rsid w:val="00D57367"/>
    <w:rsid w:val="00D73FBE"/>
    <w:rsid w:val="00D8150A"/>
    <w:rsid w:val="00D83331"/>
    <w:rsid w:val="00D91F7F"/>
    <w:rsid w:val="00D92B2F"/>
    <w:rsid w:val="00DA1A0E"/>
    <w:rsid w:val="00DA29F9"/>
    <w:rsid w:val="00DB1BCB"/>
    <w:rsid w:val="00DB4F6A"/>
    <w:rsid w:val="00DC59F0"/>
    <w:rsid w:val="00DD12DE"/>
    <w:rsid w:val="00DD16CD"/>
    <w:rsid w:val="00DF087C"/>
    <w:rsid w:val="00DF234F"/>
    <w:rsid w:val="00DF4176"/>
    <w:rsid w:val="00E17240"/>
    <w:rsid w:val="00E1785F"/>
    <w:rsid w:val="00E33C5C"/>
    <w:rsid w:val="00E7610E"/>
    <w:rsid w:val="00E83CDE"/>
    <w:rsid w:val="00E92F7A"/>
    <w:rsid w:val="00EB3E37"/>
    <w:rsid w:val="00ED683F"/>
    <w:rsid w:val="00F00F50"/>
    <w:rsid w:val="00F03DB4"/>
    <w:rsid w:val="00F0518B"/>
    <w:rsid w:val="00F07FEF"/>
    <w:rsid w:val="00F103A9"/>
    <w:rsid w:val="00F20231"/>
    <w:rsid w:val="00F21D06"/>
    <w:rsid w:val="00F30C9B"/>
    <w:rsid w:val="00F354B1"/>
    <w:rsid w:val="00F545E6"/>
    <w:rsid w:val="00F72869"/>
    <w:rsid w:val="00F77437"/>
    <w:rsid w:val="00F82F4D"/>
    <w:rsid w:val="00F87077"/>
    <w:rsid w:val="00F90896"/>
    <w:rsid w:val="00F92E19"/>
    <w:rsid w:val="00FB0E4E"/>
    <w:rsid w:val="00FE219D"/>
    <w:rsid w:val="00FE4BF7"/>
    <w:rsid w:val="00FE65D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2289">
      <o:colormru v:ext="edit" colors="#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qFormat="1"/>
    <w:lsdException w:name="List Number" w:uiPriority="1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14"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32"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6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A816EB"/>
    <w:pPr>
      <w:keepNext/>
      <w:keepLines/>
      <w:spacing w:before="480"/>
      <w:ind w:left="794" w:hanging="794"/>
      <w:outlineLvl w:val="0"/>
    </w:pPr>
    <w:rPr>
      <w:b/>
    </w:rPr>
  </w:style>
  <w:style w:type="paragraph" w:styleId="Heading2">
    <w:name w:val="heading 2"/>
    <w:basedOn w:val="Heading1"/>
    <w:next w:val="Normal"/>
    <w:link w:val="Heading2Char"/>
    <w:uiPriority w:val="9"/>
    <w:qFormat/>
    <w:rsid w:val="00A816EB"/>
    <w:pPr>
      <w:spacing w:before="320"/>
      <w:outlineLvl w:val="1"/>
    </w:pPr>
  </w:style>
  <w:style w:type="paragraph" w:styleId="Heading3">
    <w:name w:val="heading 3"/>
    <w:basedOn w:val="Heading1"/>
    <w:next w:val="Normal"/>
    <w:link w:val="Heading3Char"/>
    <w:uiPriority w:val="9"/>
    <w:qFormat/>
    <w:rsid w:val="00A816EB"/>
    <w:pPr>
      <w:spacing w:before="200"/>
      <w:outlineLvl w:val="2"/>
    </w:pPr>
  </w:style>
  <w:style w:type="paragraph" w:styleId="Heading4">
    <w:name w:val="heading 4"/>
    <w:basedOn w:val="Heading3"/>
    <w:next w:val="Normal"/>
    <w:link w:val="Heading4Char"/>
    <w:uiPriority w:val="9"/>
    <w:qFormat/>
    <w:rsid w:val="00A816EB"/>
    <w:pPr>
      <w:tabs>
        <w:tab w:val="clear" w:pos="794"/>
        <w:tab w:val="left" w:pos="992"/>
      </w:tabs>
      <w:ind w:left="992" w:hanging="992"/>
      <w:outlineLvl w:val="3"/>
    </w:pPr>
  </w:style>
  <w:style w:type="paragraph" w:styleId="Heading5">
    <w:name w:val="heading 5"/>
    <w:basedOn w:val="Heading4"/>
    <w:next w:val="Normal"/>
    <w:link w:val="Heading5Char"/>
    <w:uiPriority w:val="9"/>
    <w:qFormat/>
    <w:rsid w:val="00A816EB"/>
    <w:pPr>
      <w:outlineLvl w:val="4"/>
    </w:pPr>
  </w:style>
  <w:style w:type="paragraph" w:styleId="Heading6">
    <w:name w:val="heading 6"/>
    <w:basedOn w:val="Heading4"/>
    <w:next w:val="Normal"/>
    <w:link w:val="Heading6Char"/>
    <w:uiPriority w:val="9"/>
    <w:qFormat/>
    <w:rsid w:val="00A816EB"/>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A816EB"/>
    <w:pPr>
      <w:outlineLvl w:val="6"/>
    </w:pPr>
  </w:style>
  <w:style w:type="paragraph" w:styleId="Heading8">
    <w:name w:val="heading 8"/>
    <w:basedOn w:val="Heading6"/>
    <w:next w:val="Normal"/>
    <w:link w:val="Heading8Char"/>
    <w:uiPriority w:val="9"/>
    <w:qFormat/>
    <w:rsid w:val="00A816EB"/>
    <w:pPr>
      <w:outlineLvl w:val="7"/>
    </w:pPr>
  </w:style>
  <w:style w:type="paragraph" w:styleId="Heading9">
    <w:name w:val="heading 9"/>
    <w:basedOn w:val="Heading6"/>
    <w:next w:val="Normal"/>
    <w:link w:val="Heading9Char"/>
    <w:uiPriority w:val="9"/>
    <w:qFormat/>
    <w:rsid w:val="00A816E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816EB"/>
    <w:pPr>
      <w:keepNext/>
      <w:keepLines/>
      <w:spacing w:after="280"/>
      <w:jc w:val="center"/>
    </w:pPr>
  </w:style>
  <w:style w:type="paragraph" w:customStyle="1" w:styleId="Blanc">
    <w:name w:val="Blanc"/>
    <w:basedOn w:val="Normal"/>
    <w:next w:val="Tabletext"/>
    <w:rsid w:val="00A816E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81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A816E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816E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816EB"/>
  </w:style>
  <w:style w:type="paragraph" w:customStyle="1" w:styleId="Headingb">
    <w:name w:val="Heading_b"/>
    <w:basedOn w:val="Heading3"/>
    <w:next w:val="Normal"/>
    <w:link w:val="HeadingbChar"/>
    <w:qFormat/>
    <w:rsid w:val="00A816EB"/>
    <w:pPr>
      <w:spacing w:before="160"/>
      <w:ind w:left="0" w:firstLine="0"/>
      <w:outlineLvl w:val="9"/>
    </w:pPr>
  </w:style>
  <w:style w:type="paragraph" w:customStyle="1" w:styleId="Headingi">
    <w:name w:val="Heading_i"/>
    <w:basedOn w:val="Heading3"/>
    <w:next w:val="Normal"/>
    <w:qFormat/>
    <w:rsid w:val="00A816EB"/>
    <w:pPr>
      <w:spacing w:before="160"/>
      <w:ind w:left="0" w:firstLine="0"/>
    </w:pPr>
    <w:rPr>
      <w:b w:val="0"/>
      <w:i/>
    </w:rPr>
  </w:style>
  <w:style w:type="paragraph" w:customStyle="1" w:styleId="Equation">
    <w:name w:val="Equation"/>
    <w:basedOn w:val="Normal"/>
    <w:link w:val="EquationChar"/>
    <w:rsid w:val="00A816EB"/>
    <w:pPr>
      <w:tabs>
        <w:tab w:val="clear" w:pos="1191"/>
        <w:tab w:val="clear" w:pos="1588"/>
        <w:tab w:val="clear" w:pos="1985"/>
        <w:tab w:val="center" w:pos="4820"/>
        <w:tab w:val="right" w:pos="9639"/>
      </w:tabs>
    </w:pPr>
  </w:style>
  <w:style w:type="paragraph" w:customStyle="1" w:styleId="AnnexNoTitle">
    <w:name w:val="Annex_NoTitle"/>
    <w:basedOn w:val="Normal"/>
    <w:next w:val="Normalaftertitle"/>
    <w:rsid w:val="00A816EB"/>
    <w:pPr>
      <w:keepNext/>
      <w:keepLines/>
      <w:spacing w:before="480" w:after="80"/>
      <w:jc w:val="center"/>
    </w:pPr>
    <w:rPr>
      <w:b/>
      <w:sz w:val="28"/>
    </w:rPr>
  </w:style>
  <w:style w:type="paragraph" w:customStyle="1" w:styleId="enumlev1">
    <w:name w:val="enumlev1"/>
    <w:basedOn w:val="Normal"/>
    <w:link w:val="enumlev1Char"/>
    <w:rsid w:val="00A816EB"/>
    <w:pPr>
      <w:spacing w:before="80"/>
      <w:ind w:left="794" w:hanging="794"/>
    </w:pPr>
  </w:style>
  <w:style w:type="paragraph" w:customStyle="1" w:styleId="Equationlegend">
    <w:name w:val="Equation_legend"/>
    <w:basedOn w:val="NormalIndent"/>
    <w:rsid w:val="00A816EB"/>
    <w:pPr>
      <w:tabs>
        <w:tab w:val="clear" w:pos="794"/>
        <w:tab w:val="clear" w:pos="1191"/>
        <w:tab w:val="clear" w:pos="1588"/>
        <w:tab w:val="right" w:pos="1701"/>
      </w:tabs>
      <w:spacing w:before="80"/>
      <w:ind w:left="1985" w:hanging="1985"/>
    </w:pPr>
    <w:rPr>
      <w:lang w:val="en-US"/>
    </w:rPr>
  </w:style>
  <w:style w:type="paragraph" w:customStyle="1" w:styleId="enumlev2">
    <w:name w:val="enumlev2"/>
    <w:basedOn w:val="enumlev1"/>
    <w:rsid w:val="00A816EB"/>
    <w:pPr>
      <w:ind w:left="1191" w:hanging="397"/>
    </w:pPr>
  </w:style>
  <w:style w:type="paragraph" w:styleId="FootnoteText">
    <w:name w:val="footnote text"/>
    <w:basedOn w:val="Normal"/>
    <w:link w:val="FootnoteTextChar"/>
    <w:rsid w:val="00A816EB"/>
    <w:pPr>
      <w:keepLines/>
      <w:tabs>
        <w:tab w:val="left" w:pos="255"/>
      </w:tabs>
      <w:ind w:left="255" w:hanging="255"/>
    </w:pPr>
    <w:rPr>
      <w:sz w:val="22"/>
    </w:rPr>
  </w:style>
  <w:style w:type="paragraph" w:customStyle="1" w:styleId="HeadingSum">
    <w:name w:val="Heading_Sum"/>
    <w:basedOn w:val="Headingb"/>
    <w:next w:val="Normal"/>
    <w:autoRedefine/>
    <w:rsid w:val="00A816EB"/>
    <w:pPr>
      <w:spacing w:before="240"/>
    </w:pPr>
    <w:rPr>
      <w:sz w:val="22"/>
      <w:lang w:val="es-ES_tradnl"/>
    </w:rPr>
  </w:style>
  <w:style w:type="paragraph" w:customStyle="1" w:styleId="enumlev3">
    <w:name w:val="enumlev3"/>
    <w:basedOn w:val="enumlev2"/>
    <w:rsid w:val="00A816EB"/>
    <w:pPr>
      <w:ind w:left="1588"/>
    </w:pPr>
  </w:style>
  <w:style w:type="character" w:customStyle="1" w:styleId="href">
    <w:name w:val="href"/>
    <w:basedOn w:val="DefaultParagraphFont"/>
    <w:rsid w:val="00A816EB"/>
  </w:style>
  <w:style w:type="paragraph" w:customStyle="1" w:styleId="RecNo">
    <w:name w:val="Rec_No"/>
    <w:basedOn w:val="Normal"/>
    <w:next w:val="Rectitle"/>
    <w:link w:val="RecNoChar1"/>
    <w:rsid w:val="00A816E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816EB"/>
    <w:pPr>
      <w:keepNext/>
      <w:keepLines/>
      <w:spacing w:before="240"/>
      <w:jc w:val="center"/>
    </w:pPr>
    <w:rPr>
      <w:b/>
      <w:sz w:val="28"/>
    </w:rPr>
  </w:style>
  <w:style w:type="paragraph" w:customStyle="1" w:styleId="Recref">
    <w:name w:val="Rec_ref"/>
    <w:basedOn w:val="Normal"/>
    <w:next w:val="Recdate"/>
    <w:rsid w:val="00A816EB"/>
    <w:pPr>
      <w:jc w:val="center"/>
    </w:pPr>
  </w:style>
  <w:style w:type="paragraph" w:customStyle="1" w:styleId="Recdate">
    <w:name w:val="Rec_date"/>
    <w:basedOn w:val="Recref"/>
    <w:next w:val="Normalaftertitle"/>
    <w:rsid w:val="00A816EB"/>
    <w:pPr>
      <w:jc w:val="right"/>
    </w:pPr>
  </w:style>
  <w:style w:type="paragraph" w:styleId="Index1">
    <w:name w:val="index 1"/>
    <w:basedOn w:val="Normal"/>
    <w:next w:val="Normal"/>
    <w:semiHidden/>
    <w:rsid w:val="00A816EB"/>
  </w:style>
  <w:style w:type="paragraph" w:customStyle="1" w:styleId="AppendixNoTitle">
    <w:name w:val="Appendix_NoTitle"/>
    <w:basedOn w:val="AnnexNoTitle"/>
    <w:next w:val="Normal"/>
    <w:rsid w:val="00A816EB"/>
  </w:style>
  <w:style w:type="paragraph" w:customStyle="1" w:styleId="Tablefin">
    <w:name w:val="Table_fin"/>
    <w:basedOn w:val="Normal"/>
    <w:next w:val="Normal"/>
    <w:rsid w:val="00A816EB"/>
    <w:pPr>
      <w:spacing w:before="0"/>
    </w:pPr>
    <w:rPr>
      <w:sz w:val="20"/>
      <w:lang w:val="en-GB"/>
    </w:rPr>
  </w:style>
  <w:style w:type="paragraph" w:customStyle="1" w:styleId="Tablehead">
    <w:name w:val="Table_head"/>
    <w:basedOn w:val="Normal"/>
    <w:next w:val="Normal"/>
    <w:link w:val="TableheadChar"/>
    <w:rsid w:val="00A816E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1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16EB"/>
    <w:pPr>
      <w:keepNext/>
      <w:spacing w:before="360" w:after="120"/>
      <w:jc w:val="center"/>
    </w:pPr>
  </w:style>
  <w:style w:type="paragraph" w:styleId="Index2">
    <w:name w:val="index 2"/>
    <w:basedOn w:val="Normal"/>
    <w:next w:val="Normal"/>
    <w:semiHidden/>
    <w:rsid w:val="00A816EB"/>
    <w:pPr>
      <w:ind w:left="283"/>
    </w:pPr>
  </w:style>
  <w:style w:type="paragraph" w:styleId="NormalIndent">
    <w:name w:val="Normal Indent"/>
    <w:basedOn w:val="Normal"/>
    <w:uiPriority w:val="99"/>
    <w:rsid w:val="00A816EB"/>
    <w:pPr>
      <w:ind w:left="794"/>
    </w:pPr>
  </w:style>
  <w:style w:type="paragraph" w:customStyle="1" w:styleId="Figurelegend">
    <w:name w:val="Figure_legend"/>
    <w:basedOn w:val="Normal"/>
    <w:link w:val="FigurelegendChar"/>
    <w:rsid w:val="00A816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16EB"/>
    <w:pPr>
      <w:keepNext/>
      <w:keepLines/>
      <w:spacing w:before="480" w:after="80"/>
      <w:jc w:val="center"/>
    </w:pPr>
    <w:rPr>
      <w:caps/>
      <w:sz w:val="18"/>
    </w:rPr>
  </w:style>
  <w:style w:type="paragraph" w:customStyle="1" w:styleId="Figuretitle">
    <w:name w:val="Figure_title"/>
    <w:basedOn w:val="Normal"/>
    <w:next w:val="Figure"/>
    <w:link w:val="FiguretitleChar"/>
    <w:rsid w:val="005B1246"/>
    <w:pPr>
      <w:keepNext/>
      <w:spacing w:before="0" w:after="120"/>
      <w:jc w:val="center"/>
    </w:pPr>
    <w:rPr>
      <w:b/>
      <w:sz w:val="18"/>
    </w:rPr>
  </w:style>
  <w:style w:type="paragraph" w:customStyle="1" w:styleId="Figure">
    <w:name w:val="Figure"/>
    <w:basedOn w:val="FigureNo"/>
    <w:next w:val="Normal"/>
    <w:rsid w:val="00A816EB"/>
    <w:pPr>
      <w:keepNext w:val="0"/>
      <w:spacing w:before="0" w:after="240"/>
    </w:pPr>
  </w:style>
  <w:style w:type="paragraph" w:customStyle="1" w:styleId="Call">
    <w:name w:val="Call"/>
    <w:basedOn w:val="Normal"/>
    <w:next w:val="Normal"/>
    <w:rsid w:val="00A816EB"/>
    <w:pPr>
      <w:keepNext/>
      <w:keepLines/>
      <w:spacing w:before="160"/>
      <w:ind w:left="794"/>
    </w:pPr>
    <w:rPr>
      <w:i/>
    </w:rPr>
  </w:style>
  <w:style w:type="paragraph" w:customStyle="1" w:styleId="ArtNo">
    <w:name w:val="Art_No"/>
    <w:basedOn w:val="Normal"/>
    <w:next w:val="Normal"/>
    <w:rsid w:val="00A816EB"/>
    <w:pPr>
      <w:keepNext/>
      <w:keepLines/>
      <w:spacing w:before="480"/>
      <w:jc w:val="center"/>
    </w:pPr>
    <w:rPr>
      <w:sz w:val="28"/>
    </w:rPr>
  </w:style>
  <w:style w:type="paragraph" w:customStyle="1" w:styleId="Arttitle">
    <w:name w:val="Art_title"/>
    <w:basedOn w:val="Normal"/>
    <w:next w:val="Normalaftertitle"/>
    <w:rsid w:val="00A816EB"/>
    <w:pPr>
      <w:keepNext/>
      <w:keepLines/>
      <w:spacing w:before="240"/>
      <w:jc w:val="center"/>
    </w:pPr>
    <w:rPr>
      <w:b/>
      <w:sz w:val="28"/>
    </w:rPr>
  </w:style>
  <w:style w:type="paragraph" w:customStyle="1" w:styleId="ASN1">
    <w:name w:val="ASN.1"/>
    <w:basedOn w:val="Normal"/>
    <w:next w:val="Normal"/>
    <w:rsid w:val="00A816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A816EB"/>
    <w:rPr>
      <w:b/>
    </w:rPr>
  </w:style>
  <w:style w:type="paragraph" w:customStyle="1" w:styleId="Chaptitle">
    <w:name w:val="Chap_title"/>
    <w:basedOn w:val="Arttitle"/>
    <w:next w:val="Normalaftertitle"/>
    <w:rsid w:val="00A816EB"/>
  </w:style>
  <w:style w:type="character" w:styleId="FootnoteReference">
    <w:name w:val="footnote reference"/>
    <w:basedOn w:val="DefaultParagraphFont"/>
    <w:rsid w:val="00A816EB"/>
    <w:rPr>
      <w:position w:val="6"/>
      <w:sz w:val="18"/>
    </w:rPr>
  </w:style>
  <w:style w:type="paragraph" w:styleId="Index3">
    <w:name w:val="index 3"/>
    <w:basedOn w:val="Normal"/>
    <w:next w:val="Normal"/>
    <w:semiHidden/>
    <w:rsid w:val="00A816EB"/>
    <w:pPr>
      <w:ind w:left="566"/>
    </w:pPr>
  </w:style>
  <w:style w:type="paragraph" w:styleId="IndexHeading">
    <w:name w:val="index heading"/>
    <w:basedOn w:val="Normal"/>
    <w:next w:val="Index1"/>
    <w:rsid w:val="00A816EB"/>
  </w:style>
  <w:style w:type="paragraph" w:customStyle="1" w:styleId="Line">
    <w:name w:val="Line"/>
    <w:basedOn w:val="Normal"/>
    <w:next w:val="Normal"/>
    <w:rsid w:val="00A816E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A816EB"/>
    <w:pPr>
      <w:spacing w:before="320"/>
    </w:pPr>
  </w:style>
  <w:style w:type="paragraph" w:customStyle="1" w:styleId="Note">
    <w:name w:val="Note"/>
    <w:basedOn w:val="Normal"/>
    <w:rsid w:val="00A816EB"/>
    <w:pPr>
      <w:tabs>
        <w:tab w:val="clear" w:pos="794"/>
        <w:tab w:val="clear" w:pos="1191"/>
        <w:tab w:val="clear" w:pos="1588"/>
        <w:tab w:val="clear" w:pos="1985"/>
      </w:tabs>
      <w:spacing w:before="80"/>
    </w:pPr>
    <w:rPr>
      <w:sz w:val="22"/>
    </w:rPr>
  </w:style>
  <w:style w:type="paragraph" w:customStyle="1" w:styleId="Tabletitle">
    <w:name w:val="Table_title"/>
    <w:basedOn w:val="Normal"/>
    <w:next w:val="Tablehead"/>
    <w:rsid w:val="00A816EB"/>
    <w:pPr>
      <w:keepNext/>
      <w:spacing w:before="0" w:after="120"/>
      <w:jc w:val="center"/>
    </w:pPr>
    <w:rPr>
      <w:b/>
    </w:rPr>
  </w:style>
  <w:style w:type="paragraph" w:customStyle="1" w:styleId="PartNo">
    <w:name w:val="Part_No"/>
    <w:basedOn w:val="Normal"/>
    <w:next w:val="Normal"/>
    <w:rsid w:val="00A816EB"/>
  </w:style>
  <w:style w:type="paragraph" w:customStyle="1" w:styleId="Partref">
    <w:name w:val="Part_ref"/>
    <w:basedOn w:val="Normal"/>
    <w:next w:val="Normal"/>
    <w:rsid w:val="00A816EB"/>
    <w:pPr>
      <w:keepNext/>
      <w:keepLines/>
      <w:spacing w:after="280"/>
      <w:jc w:val="center"/>
    </w:pPr>
  </w:style>
  <w:style w:type="paragraph" w:customStyle="1" w:styleId="Parttitle">
    <w:name w:val="Part_title"/>
    <w:basedOn w:val="Normal"/>
    <w:next w:val="Normalaftertitle"/>
    <w:rsid w:val="00A816E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16EB"/>
  </w:style>
  <w:style w:type="paragraph" w:customStyle="1" w:styleId="QuestionNo">
    <w:name w:val="Question_No"/>
    <w:basedOn w:val="RecNo"/>
    <w:next w:val="Normal"/>
    <w:rsid w:val="00A816EB"/>
  </w:style>
  <w:style w:type="paragraph" w:customStyle="1" w:styleId="Questionref">
    <w:name w:val="Question_ref"/>
    <w:basedOn w:val="Recref"/>
    <w:next w:val="Questiondate"/>
    <w:rsid w:val="00A816EB"/>
  </w:style>
  <w:style w:type="paragraph" w:customStyle="1" w:styleId="Questiontitle">
    <w:name w:val="Question_title"/>
    <w:basedOn w:val="Normal"/>
    <w:next w:val="Questionref"/>
    <w:rsid w:val="00A816EB"/>
  </w:style>
  <w:style w:type="paragraph" w:customStyle="1" w:styleId="Reftext">
    <w:name w:val="Ref_text"/>
    <w:basedOn w:val="Normal"/>
    <w:rsid w:val="004B1F80"/>
    <w:pPr>
      <w:ind w:left="794" w:hanging="794"/>
    </w:pPr>
  </w:style>
  <w:style w:type="paragraph" w:customStyle="1" w:styleId="Reftitle">
    <w:name w:val="Ref_title"/>
    <w:basedOn w:val="Normal"/>
    <w:next w:val="Reftext"/>
    <w:rsid w:val="00A816E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16EB"/>
  </w:style>
  <w:style w:type="paragraph" w:customStyle="1" w:styleId="RepNo">
    <w:name w:val="Rep_No"/>
    <w:basedOn w:val="RecNo"/>
    <w:next w:val="Reptitle"/>
    <w:rsid w:val="00A816EB"/>
  </w:style>
  <w:style w:type="paragraph" w:customStyle="1" w:styleId="Reptitle">
    <w:name w:val="Rep_title"/>
    <w:basedOn w:val="Rectitle"/>
    <w:next w:val="Repref"/>
    <w:rsid w:val="00A816EB"/>
  </w:style>
  <w:style w:type="paragraph" w:customStyle="1" w:styleId="Repref">
    <w:name w:val="Rep_ref"/>
    <w:basedOn w:val="Recref"/>
    <w:next w:val="Repdate"/>
    <w:rsid w:val="00A816EB"/>
  </w:style>
  <w:style w:type="paragraph" w:customStyle="1" w:styleId="Resdate">
    <w:name w:val="Res_date"/>
    <w:basedOn w:val="Recdate"/>
    <w:next w:val="Normalaftertitle"/>
    <w:rsid w:val="00A816EB"/>
  </w:style>
  <w:style w:type="paragraph" w:customStyle="1" w:styleId="ResNo">
    <w:name w:val="Res_No"/>
    <w:basedOn w:val="RecNo"/>
    <w:next w:val="Restitle"/>
    <w:rsid w:val="00A816EB"/>
  </w:style>
  <w:style w:type="paragraph" w:customStyle="1" w:styleId="Restitle">
    <w:name w:val="Res_title"/>
    <w:basedOn w:val="Normal"/>
    <w:next w:val="Resref"/>
    <w:rsid w:val="00A816EB"/>
    <w:pPr>
      <w:spacing w:before="240"/>
      <w:jc w:val="center"/>
    </w:pPr>
    <w:rPr>
      <w:b/>
      <w:sz w:val="28"/>
    </w:rPr>
  </w:style>
  <w:style w:type="paragraph" w:customStyle="1" w:styleId="Resref">
    <w:name w:val="Res_ref"/>
    <w:basedOn w:val="Recref"/>
    <w:next w:val="Resdate"/>
    <w:rsid w:val="00A816EB"/>
  </w:style>
  <w:style w:type="paragraph" w:customStyle="1" w:styleId="SectionNo">
    <w:name w:val="Section_No"/>
    <w:basedOn w:val="Normal"/>
    <w:next w:val="Normal"/>
    <w:rsid w:val="00A816EB"/>
  </w:style>
  <w:style w:type="paragraph" w:customStyle="1" w:styleId="Sectiontitle">
    <w:name w:val="Section_title"/>
    <w:basedOn w:val="Normal"/>
    <w:next w:val="Normalaftertitle"/>
    <w:rsid w:val="00A816E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16EB"/>
    <w:pPr>
      <w:tabs>
        <w:tab w:val="clear" w:pos="794"/>
        <w:tab w:val="clear" w:pos="1191"/>
        <w:tab w:val="clear" w:pos="1588"/>
        <w:tab w:val="clear" w:pos="1985"/>
        <w:tab w:val="right" w:pos="9611"/>
      </w:tabs>
    </w:pPr>
    <w:rPr>
      <w:i/>
    </w:rPr>
  </w:style>
  <w:style w:type="paragraph" w:styleId="TOC1">
    <w:name w:val="toc 1"/>
    <w:basedOn w:val="Normal"/>
    <w:uiPriority w:val="39"/>
    <w:rsid w:val="00A816E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816EB"/>
    <w:pPr>
      <w:tabs>
        <w:tab w:val="clear" w:pos="567"/>
        <w:tab w:val="left" w:pos="1276"/>
      </w:tabs>
      <w:spacing w:before="160"/>
      <w:ind w:left="1276" w:hanging="709"/>
    </w:pPr>
  </w:style>
  <w:style w:type="paragraph" w:styleId="TOC3">
    <w:name w:val="toc 3"/>
    <w:basedOn w:val="TOC2"/>
    <w:rsid w:val="00A816EB"/>
    <w:pPr>
      <w:tabs>
        <w:tab w:val="clear" w:pos="1276"/>
        <w:tab w:val="left" w:pos="2155"/>
      </w:tabs>
      <w:ind w:left="2155" w:hanging="879"/>
    </w:pPr>
  </w:style>
  <w:style w:type="paragraph" w:styleId="TOC4">
    <w:name w:val="toc 4"/>
    <w:basedOn w:val="TOC3"/>
    <w:rsid w:val="00A816EB"/>
    <w:pPr>
      <w:tabs>
        <w:tab w:val="left" w:pos="3261"/>
      </w:tabs>
      <w:spacing w:before="80"/>
      <w:ind w:left="3261" w:hanging="993"/>
    </w:pPr>
  </w:style>
  <w:style w:type="paragraph" w:styleId="TOC5">
    <w:name w:val="toc 5"/>
    <w:basedOn w:val="TOC4"/>
    <w:rsid w:val="00A816EB"/>
  </w:style>
  <w:style w:type="paragraph" w:styleId="TOC6">
    <w:name w:val="toc 6"/>
    <w:basedOn w:val="TOC4"/>
    <w:rsid w:val="00A816EB"/>
  </w:style>
  <w:style w:type="paragraph" w:styleId="TOC7">
    <w:name w:val="toc 7"/>
    <w:basedOn w:val="TOC4"/>
    <w:rsid w:val="00A816EB"/>
  </w:style>
  <w:style w:type="paragraph" w:styleId="TOC8">
    <w:name w:val="toc 8"/>
    <w:basedOn w:val="TOC4"/>
    <w:rsid w:val="00A816EB"/>
  </w:style>
  <w:style w:type="paragraph" w:customStyle="1" w:styleId="Appendixref">
    <w:name w:val="Appendix_ref"/>
    <w:basedOn w:val="Annexref"/>
    <w:next w:val="Normalaftertitle"/>
    <w:rsid w:val="00A816EB"/>
  </w:style>
  <w:style w:type="paragraph" w:customStyle="1" w:styleId="tocpart">
    <w:name w:val="tocpart"/>
    <w:basedOn w:val="Normal"/>
    <w:rsid w:val="00A816EB"/>
    <w:pPr>
      <w:tabs>
        <w:tab w:val="clear" w:pos="794"/>
        <w:tab w:val="clear" w:pos="1191"/>
        <w:tab w:val="clear" w:pos="1588"/>
        <w:tab w:val="clear" w:pos="1985"/>
        <w:tab w:val="left" w:pos="2693"/>
        <w:tab w:val="left" w:pos="8789"/>
        <w:tab w:val="right" w:pos="9639"/>
      </w:tabs>
      <w:ind w:left="2693" w:hanging="2693"/>
    </w:pPr>
  </w:style>
  <w:style w:type="paragraph" w:customStyle="1" w:styleId="Summary">
    <w:name w:val="Summary"/>
    <w:basedOn w:val="Normal"/>
    <w:next w:val="Normalaftertitle"/>
    <w:autoRedefine/>
    <w:rsid w:val="00A816EB"/>
    <w:pPr>
      <w:spacing w:after="480"/>
    </w:pPr>
    <w:rPr>
      <w:sz w:val="22"/>
      <w:lang w:val="es-ES_tradnl"/>
    </w:rPr>
  </w:style>
  <w:style w:type="paragraph" w:customStyle="1" w:styleId="toctemp">
    <w:name w:val="toctemp"/>
    <w:basedOn w:val="Normal"/>
    <w:rsid w:val="00A816E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LegendNote">
    <w:name w:val="Table_Legend_Note"/>
    <w:basedOn w:val="Tablelegend"/>
    <w:next w:val="Tablelegend"/>
    <w:rsid w:val="00A816EB"/>
    <w:pPr>
      <w:ind w:left="-85" w:firstLine="0"/>
    </w:pPr>
    <w:rPr>
      <w:lang w:val="en-US"/>
    </w:rPr>
  </w:style>
  <w:style w:type="paragraph" w:customStyle="1" w:styleId="Figurewithouttitle">
    <w:name w:val="Figure_without_title"/>
    <w:basedOn w:val="FigureNo"/>
    <w:next w:val="Normal"/>
    <w:rsid w:val="006338C0"/>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6338C0"/>
    <w:pPr>
      <w:overflowPunct/>
      <w:autoSpaceDE/>
      <w:autoSpaceDN/>
      <w:adjustRightInd/>
      <w:spacing w:before="40"/>
      <w:jc w:val="left"/>
      <w:textAlignment w:val="auto"/>
    </w:pPr>
    <w:rPr>
      <w:rFonts w:eastAsiaTheme="minorEastAsia"/>
      <w:noProof w:val="0"/>
      <w:sz w:val="16"/>
      <w:lang w:val="en-GB"/>
    </w:rPr>
  </w:style>
  <w:style w:type="paragraph" w:customStyle="1" w:styleId="Tableref">
    <w:name w:val="Table_ref"/>
    <w:basedOn w:val="Normal"/>
    <w:next w:val="Normal"/>
    <w:rsid w:val="006338C0"/>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Normal"/>
    <w:next w:val="Normal"/>
    <w:link w:val="Title1Char"/>
    <w:rsid w:val="002C1659"/>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rFonts w:eastAsiaTheme="minorEastAsia"/>
      <w:caps/>
      <w:sz w:val="28"/>
      <w:lang w:val="en-GB"/>
    </w:rPr>
  </w:style>
  <w:style w:type="paragraph" w:customStyle="1" w:styleId="Title2">
    <w:name w:val="Title 2"/>
    <w:basedOn w:val="Normal"/>
    <w:next w:val="Normal"/>
    <w:rsid w:val="002C1659"/>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eastAsiaTheme="minorEastAsia"/>
      <w:caps/>
      <w:sz w:val="28"/>
      <w:lang w:val="en-GB"/>
    </w:rPr>
  </w:style>
  <w:style w:type="paragraph" w:customStyle="1" w:styleId="Title3">
    <w:name w:val="Title 3"/>
    <w:basedOn w:val="Title2"/>
    <w:next w:val="Normal"/>
    <w:rsid w:val="006338C0"/>
    <w:pPr>
      <w:spacing w:before="240"/>
    </w:pPr>
    <w:rPr>
      <w:caps w:val="0"/>
    </w:rPr>
  </w:style>
  <w:style w:type="paragraph" w:customStyle="1" w:styleId="Title4">
    <w:name w:val="Title 4"/>
    <w:basedOn w:val="Title3"/>
    <w:next w:val="Heading1"/>
    <w:rsid w:val="006338C0"/>
    <w:rPr>
      <w:b/>
    </w:rPr>
  </w:style>
  <w:style w:type="character" w:customStyle="1" w:styleId="Recdef">
    <w:name w:val="Rec_def"/>
    <w:basedOn w:val="DefaultParagraphFont"/>
    <w:rsid w:val="006338C0"/>
    <w:rPr>
      <w:b/>
    </w:rPr>
  </w:style>
  <w:style w:type="character" w:customStyle="1" w:styleId="Resdef">
    <w:name w:val="Res_def"/>
    <w:basedOn w:val="DefaultParagraphFont"/>
    <w:rsid w:val="006338C0"/>
    <w:rPr>
      <w:rFonts w:ascii="Times New Roman" w:hAnsi="Times New Roman"/>
      <w:b/>
    </w:rPr>
  </w:style>
  <w:style w:type="character" w:customStyle="1" w:styleId="Tablefreq">
    <w:name w:val="Table_freq"/>
    <w:basedOn w:val="DefaultParagraphFont"/>
    <w:rsid w:val="006338C0"/>
    <w:rPr>
      <w:b/>
      <w:color w:val="auto"/>
      <w:sz w:val="20"/>
    </w:rPr>
  </w:style>
  <w:style w:type="paragraph" w:customStyle="1" w:styleId="Proposal">
    <w:name w:val="Proposal"/>
    <w:basedOn w:val="Normal"/>
    <w:next w:val="Normal"/>
    <w:rsid w:val="006338C0"/>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6338C0"/>
    <w:pPr>
      <w:tabs>
        <w:tab w:val="clear" w:pos="794"/>
        <w:tab w:val="clear" w:pos="1191"/>
        <w:tab w:val="left" w:pos="1134"/>
      </w:tabs>
      <w:jc w:val="left"/>
    </w:pPr>
    <w:rPr>
      <w:rFonts w:eastAsiaTheme="minorEastAsia"/>
      <w:lang w:val="en-GB"/>
    </w:rPr>
  </w:style>
  <w:style w:type="character" w:customStyle="1" w:styleId="FooterChar">
    <w:name w:val="Footer Char"/>
    <w:basedOn w:val="DefaultParagraphFont"/>
    <w:link w:val="Footer"/>
    <w:uiPriority w:val="99"/>
    <w:rsid w:val="006338C0"/>
    <w:rPr>
      <w:noProof/>
      <w:sz w:val="18"/>
      <w:lang w:val="fr-FR" w:eastAsia="en-US"/>
    </w:rPr>
  </w:style>
  <w:style w:type="character" w:customStyle="1" w:styleId="FootnoteTextChar">
    <w:name w:val="Footnote Text Char"/>
    <w:basedOn w:val="DefaultParagraphFont"/>
    <w:link w:val="FootnoteText"/>
    <w:rsid w:val="006338C0"/>
    <w:rPr>
      <w:sz w:val="22"/>
      <w:lang w:val="fr-FR" w:eastAsia="en-US"/>
    </w:rPr>
  </w:style>
  <w:style w:type="character" w:customStyle="1" w:styleId="HeaderChar">
    <w:name w:val="Header Char"/>
    <w:basedOn w:val="DefaultParagraphFont"/>
    <w:link w:val="Header"/>
    <w:uiPriority w:val="99"/>
    <w:rsid w:val="006338C0"/>
    <w:rPr>
      <w:sz w:val="24"/>
      <w:lang w:val="fr-FR" w:eastAsia="en-US"/>
    </w:rPr>
  </w:style>
  <w:style w:type="paragraph" w:customStyle="1" w:styleId="Part1">
    <w:name w:val="Part_1"/>
    <w:basedOn w:val="Normal"/>
    <w:qFormat/>
    <w:rsid w:val="00EB3E37"/>
    <w:pPr>
      <w:tabs>
        <w:tab w:val="clear" w:pos="794"/>
        <w:tab w:val="clear" w:pos="1191"/>
        <w:tab w:val="clear" w:pos="1588"/>
        <w:tab w:val="clear" w:pos="1985"/>
        <w:tab w:val="center" w:pos="4820"/>
      </w:tabs>
      <w:spacing w:before="360"/>
      <w:jc w:val="center"/>
    </w:pPr>
    <w:rPr>
      <w:rFonts w:eastAsiaTheme="minorEastAsia"/>
      <w:b/>
      <w:lang w:val="en-GB"/>
    </w:rPr>
  </w:style>
  <w:style w:type="character" w:customStyle="1" w:styleId="Heading1Char">
    <w:name w:val="Heading 1 Char"/>
    <w:basedOn w:val="DefaultParagraphFont"/>
    <w:link w:val="Heading1"/>
    <w:uiPriority w:val="9"/>
    <w:rsid w:val="006338C0"/>
    <w:rPr>
      <w:b/>
      <w:sz w:val="24"/>
      <w:lang w:val="fr-FR" w:eastAsia="en-US"/>
    </w:rPr>
  </w:style>
  <w:style w:type="character" w:customStyle="1" w:styleId="Heading2Char">
    <w:name w:val="Heading 2 Char"/>
    <w:basedOn w:val="DefaultParagraphFont"/>
    <w:link w:val="Heading2"/>
    <w:uiPriority w:val="9"/>
    <w:rsid w:val="006338C0"/>
    <w:rPr>
      <w:b/>
      <w:sz w:val="24"/>
      <w:lang w:val="fr-FR" w:eastAsia="en-US"/>
    </w:rPr>
  </w:style>
  <w:style w:type="character" w:customStyle="1" w:styleId="Heading3Char">
    <w:name w:val="Heading 3 Char"/>
    <w:basedOn w:val="DefaultParagraphFont"/>
    <w:link w:val="Heading3"/>
    <w:uiPriority w:val="9"/>
    <w:rsid w:val="006338C0"/>
    <w:rPr>
      <w:b/>
      <w:sz w:val="24"/>
      <w:lang w:val="fr-FR" w:eastAsia="en-US"/>
    </w:rPr>
  </w:style>
  <w:style w:type="character" w:customStyle="1" w:styleId="Heading4Char">
    <w:name w:val="Heading 4 Char"/>
    <w:basedOn w:val="DefaultParagraphFont"/>
    <w:link w:val="Heading4"/>
    <w:uiPriority w:val="9"/>
    <w:rsid w:val="006338C0"/>
    <w:rPr>
      <w:b/>
      <w:sz w:val="24"/>
      <w:lang w:val="fr-FR" w:eastAsia="en-US"/>
    </w:rPr>
  </w:style>
  <w:style w:type="character" w:customStyle="1" w:styleId="Heading5Char">
    <w:name w:val="Heading 5 Char"/>
    <w:basedOn w:val="DefaultParagraphFont"/>
    <w:link w:val="Heading5"/>
    <w:uiPriority w:val="9"/>
    <w:rsid w:val="006338C0"/>
    <w:rPr>
      <w:b/>
      <w:sz w:val="24"/>
      <w:lang w:val="fr-FR" w:eastAsia="en-US"/>
    </w:rPr>
  </w:style>
  <w:style w:type="character" w:customStyle="1" w:styleId="Heading6Char">
    <w:name w:val="Heading 6 Char"/>
    <w:basedOn w:val="DefaultParagraphFont"/>
    <w:link w:val="Heading6"/>
    <w:uiPriority w:val="9"/>
    <w:rsid w:val="006338C0"/>
    <w:rPr>
      <w:b/>
      <w:sz w:val="24"/>
      <w:lang w:val="fr-FR" w:eastAsia="en-US"/>
    </w:rPr>
  </w:style>
  <w:style w:type="character" w:customStyle="1" w:styleId="Heading7Char">
    <w:name w:val="Heading 7 Char"/>
    <w:basedOn w:val="DefaultParagraphFont"/>
    <w:link w:val="Heading7"/>
    <w:uiPriority w:val="9"/>
    <w:rsid w:val="006338C0"/>
    <w:rPr>
      <w:b/>
      <w:sz w:val="24"/>
      <w:lang w:val="fr-FR" w:eastAsia="en-US"/>
    </w:rPr>
  </w:style>
  <w:style w:type="character" w:customStyle="1" w:styleId="Heading8Char">
    <w:name w:val="Heading 8 Char"/>
    <w:basedOn w:val="DefaultParagraphFont"/>
    <w:link w:val="Heading8"/>
    <w:uiPriority w:val="9"/>
    <w:rsid w:val="006338C0"/>
    <w:rPr>
      <w:b/>
      <w:sz w:val="24"/>
      <w:lang w:val="fr-FR" w:eastAsia="en-US"/>
    </w:rPr>
  </w:style>
  <w:style w:type="character" w:customStyle="1" w:styleId="Heading9Char">
    <w:name w:val="Heading 9 Char"/>
    <w:basedOn w:val="DefaultParagraphFont"/>
    <w:link w:val="Heading9"/>
    <w:uiPriority w:val="9"/>
    <w:rsid w:val="006338C0"/>
    <w:rPr>
      <w:b/>
      <w:sz w:val="24"/>
      <w:lang w:val="fr-FR" w:eastAsia="en-US"/>
    </w:rPr>
  </w:style>
  <w:style w:type="character" w:customStyle="1" w:styleId="enumlev1Char">
    <w:name w:val="enumlev1 Char"/>
    <w:link w:val="enumlev1"/>
    <w:locked/>
    <w:rsid w:val="006338C0"/>
    <w:rPr>
      <w:sz w:val="24"/>
      <w:lang w:val="fr-FR" w:eastAsia="en-US"/>
    </w:rPr>
  </w:style>
  <w:style w:type="character" w:customStyle="1" w:styleId="FigureNoChar">
    <w:name w:val="Figure_No Char"/>
    <w:link w:val="FigureNo"/>
    <w:rsid w:val="006338C0"/>
    <w:rPr>
      <w:caps/>
      <w:sz w:val="18"/>
      <w:lang w:val="fr-FR" w:eastAsia="en-US"/>
    </w:rPr>
  </w:style>
  <w:style w:type="character" w:customStyle="1" w:styleId="FiguretitleChar">
    <w:name w:val="Figure_title Char"/>
    <w:link w:val="Figuretitle"/>
    <w:rsid w:val="005B1246"/>
    <w:rPr>
      <w:b/>
      <w:sz w:val="18"/>
      <w:lang w:val="fr-FR" w:eastAsia="en-US"/>
    </w:rPr>
  </w:style>
  <w:style w:type="character" w:customStyle="1" w:styleId="TableNoChar">
    <w:name w:val="Table_No Char"/>
    <w:link w:val="TableNo"/>
    <w:locked/>
    <w:rsid w:val="006338C0"/>
    <w:rPr>
      <w:sz w:val="24"/>
      <w:lang w:val="fr-FR" w:eastAsia="en-US"/>
    </w:rPr>
  </w:style>
  <w:style w:type="character" w:customStyle="1" w:styleId="TableheadChar">
    <w:name w:val="Table_head Char"/>
    <w:link w:val="Tablehead"/>
    <w:locked/>
    <w:rsid w:val="006338C0"/>
    <w:rPr>
      <w:b/>
      <w:sz w:val="22"/>
      <w:lang w:val="fr-FR" w:eastAsia="en-US"/>
    </w:rPr>
  </w:style>
  <w:style w:type="character" w:customStyle="1" w:styleId="TabletextChar">
    <w:name w:val="Table_text Char"/>
    <w:link w:val="Tabletext"/>
    <w:locked/>
    <w:rsid w:val="006338C0"/>
    <w:rPr>
      <w:sz w:val="22"/>
      <w:lang w:val="fr-FR" w:eastAsia="en-US"/>
    </w:rPr>
  </w:style>
  <w:style w:type="paragraph" w:customStyle="1" w:styleId="Default">
    <w:name w:val="Default"/>
    <w:rsid w:val="006338C0"/>
    <w:pPr>
      <w:autoSpaceDE w:val="0"/>
      <w:autoSpaceDN w:val="0"/>
      <w:adjustRightInd w:val="0"/>
    </w:pPr>
    <w:rPr>
      <w:rFonts w:ascii="Arial" w:eastAsiaTheme="minorEastAsia" w:hAnsi="Arial" w:cs="Arial"/>
      <w:color w:val="000000"/>
      <w:sz w:val="24"/>
      <w:szCs w:val="24"/>
    </w:rPr>
  </w:style>
  <w:style w:type="paragraph" w:styleId="Revision">
    <w:name w:val="Revision"/>
    <w:hidden/>
    <w:uiPriority w:val="99"/>
    <w:rsid w:val="006338C0"/>
    <w:rPr>
      <w:rFonts w:eastAsiaTheme="minorEastAsia"/>
      <w:sz w:val="24"/>
      <w:lang w:val="en-GB" w:eastAsia="en-US"/>
    </w:rPr>
  </w:style>
  <w:style w:type="character" w:customStyle="1" w:styleId="Title1Char">
    <w:name w:val="Title 1 Char"/>
    <w:link w:val="Title1"/>
    <w:locked/>
    <w:rsid w:val="006338C0"/>
    <w:rPr>
      <w:rFonts w:eastAsiaTheme="minorEastAsia"/>
      <w:caps/>
      <w:sz w:val="28"/>
      <w:lang w:val="en-GB" w:eastAsia="en-US"/>
    </w:rPr>
  </w:style>
  <w:style w:type="character" w:customStyle="1" w:styleId="HeadingbChar">
    <w:name w:val="Heading_b Char"/>
    <w:link w:val="Headingb"/>
    <w:locked/>
    <w:rsid w:val="006338C0"/>
    <w:rPr>
      <w:b/>
      <w:sz w:val="24"/>
      <w:lang w:val="fr-FR" w:eastAsia="en-US"/>
    </w:rPr>
  </w:style>
  <w:style w:type="paragraph" w:styleId="Title">
    <w:name w:val="Title"/>
    <w:basedOn w:val="Normal"/>
    <w:link w:val="TitleChar"/>
    <w:uiPriority w:val="10"/>
    <w:qFormat/>
    <w:rsid w:val="006338C0"/>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uiPriority w:val="10"/>
    <w:rsid w:val="006338C0"/>
    <w:rPr>
      <w:rFonts w:ascii="Bookman Old Style" w:eastAsia="MS Mincho" w:hAnsi="Bookman Old Style"/>
      <w:b/>
      <w:sz w:val="32"/>
      <w:lang w:val="en-CA" w:eastAsia="en-US"/>
    </w:rPr>
  </w:style>
  <w:style w:type="table" w:styleId="TableGrid">
    <w:name w:val="Table Grid"/>
    <w:basedOn w:val="TableNormal"/>
    <w:uiPriority w:val="59"/>
    <w:rsid w:val="006338C0"/>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338C0"/>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rsid w:val="006338C0"/>
    <w:rPr>
      <w:rFonts w:ascii="Courier New" w:eastAsia="MS Mincho" w:hAnsi="Courier New"/>
      <w:lang w:val="en-CA" w:eastAsia="en-US"/>
    </w:rPr>
  </w:style>
  <w:style w:type="character" w:customStyle="1" w:styleId="FigurelegendChar">
    <w:name w:val="Figure_legend Char"/>
    <w:link w:val="Figurelegend"/>
    <w:locked/>
    <w:rsid w:val="006338C0"/>
    <w:rPr>
      <w:sz w:val="18"/>
      <w:lang w:val="fr-FR" w:eastAsia="en-US"/>
    </w:rPr>
  </w:style>
  <w:style w:type="character" w:customStyle="1" w:styleId="RectitleChar">
    <w:name w:val="Rec_title Char"/>
    <w:link w:val="Rectitle"/>
    <w:locked/>
    <w:rsid w:val="006338C0"/>
    <w:rPr>
      <w:b/>
      <w:sz w:val="28"/>
      <w:lang w:val="fr-FR" w:eastAsia="en-US"/>
    </w:rPr>
  </w:style>
  <w:style w:type="paragraph" w:customStyle="1" w:styleId="Revision1">
    <w:name w:val="Revision1"/>
    <w:hidden/>
    <w:uiPriority w:val="99"/>
    <w:rsid w:val="006338C0"/>
    <w:rPr>
      <w:rFonts w:ascii="Times" w:eastAsia="MS Mincho" w:hAnsi="Times"/>
      <w:lang w:eastAsia="en-US"/>
    </w:rPr>
  </w:style>
  <w:style w:type="paragraph" w:customStyle="1" w:styleId="a">
    <w:name w:val="変更箇所"/>
    <w:hidden/>
    <w:uiPriority w:val="99"/>
    <w:rsid w:val="006338C0"/>
    <w:rPr>
      <w:rFonts w:eastAsia="SimSun"/>
      <w:sz w:val="24"/>
      <w:szCs w:val="24"/>
      <w:lang w:val="en-GB" w:eastAsia="en-US"/>
    </w:rPr>
  </w:style>
  <w:style w:type="paragraph" w:customStyle="1" w:styleId="FooterQP">
    <w:name w:val="Footer_QP"/>
    <w:basedOn w:val="Normal"/>
    <w:uiPriority w:val="99"/>
    <w:rsid w:val="006338C0"/>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table" w:customStyle="1" w:styleId="NTIAReportTable">
    <w:name w:val="NTIA Report Table"/>
    <w:basedOn w:val="TableGrid1"/>
    <w:uiPriority w:val="99"/>
    <w:rsid w:val="006338C0"/>
    <w:pPr>
      <w:tabs>
        <w:tab w:val="clear" w:pos="794"/>
        <w:tab w:val="clear" w:pos="1191"/>
        <w:tab w:val="clear" w:pos="1588"/>
        <w:tab w:val="clear" w:pos="1985"/>
      </w:tabs>
      <w:overflowPunct/>
      <w:autoSpaceDE/>
      <w:autoSpaceDN/>
      <w:adjustRightInd/>
      <w:spacing w:before="0"/>
      <w:contextualSpacing/>
      <w:textAlignment w:val="auto"/>
    </w:pPr>
    <w:rPr>
      <w:rFonts w:asciiTheme="minorHAnsi" w:eastAsiaTheme="minorHAnsi" w:hAnsiTheme="minorHAnsi" w:cstheme="minorBidi"/>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unhideWhenUsed/>
    <w:rsid w:val="006338C0"/>
    <w:pPr>
      <w:tabs>
        <w:tab w:val="left" w:pos="794"/>
        <w:tab w:val="left" w:pos="1191"/>
        <w:tab w:val="left" w:pos="1588"/>
        <w:tab w:val="left" w:pos="1985"/>
      </w:tabs>
      <w:overflowPunct w:val="0"/>
      <w:autoSpaceDE w:val="0"/>
      <w:autoSpaceDN w:val="0"/>
      <w:adjustRightInd w:val="0"/>
      <w:spacing w:before="120"/>
      <w:textAlignment w:val="baseline"/>
    </w:pPr>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ge">
    <w:name w:val="Page"/>
    <w:rsid w:val="006338C0"/>
    <w:pPr>
      <w:tabs>
        <w:tab w:val="right" w:pos="9360"/>
      </w:tabs>
      <w:jc w:val="right"/>
    </w:pPr>
    <w:rPr>
      <w:rFonts w:eastAsia="Times"/>
      <w:sz w:val="24"/>
      <w:szCs w:val="24"/>
      <w:lang w:eastAsia="en-US" w:bidi="en-US"/>
    </w:rPr>
  </w:style>
  <w:style w:type="character" w:customStyle="1" w:styleId="RecNoChar1">
    <w:name w:val="Rec_No Char1"/>
    <w:basedOn w:val="DefaultParagraphFont"/>
    <w:link w:val="RecNo"/>
    <w:rsid w:val="006338C0"/>
    <w:rPr>
      <w:sz w:val="28"/>
      <w:lang w:val="fr-FR" w:eastAsia="en-US"/>
    </w:rPr>
  </w:style>
  <w:style w:type="numbering" w:customStyle="1" w:styleId="NoList1">
    <w:name w:val="No List1"/>
    <w:next w:val="NoList"/>
    <w:uiPriority w:val="99"/>
    <w:semiHidden/>
    <w:unhideWhenUsed/>
    <w:rsid w:val="006338C0"/>
  </w:style>
  <w:style w:type="numbering" w:customStyle="1" w:styleId="NoList11">
    <w:name w:val="No List11"/>
    <w:next w:val="NoList"/>
    <w:uiPriority w:val="99"/>
    <w:semiHidden/>
    <w:unhideWhenUsed/>
    <w:rsid w:val="006338C0"/>
  </w:style>
  <w:style w:type="table" w:customStyle="1" w:styleId="TableGrid10">
    <w:name w:val="Table Grid1"/>
    <w:basedOn w:val="TableNormal"/>
    <w:next w:val="TableGrid"/>
    <w:rsid w:val="006338C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38C0"/>
  </w:style>
  <w:style w:type="numbering" w:customStyle="1" w:styleId="NoList2">
    <w:name w:val="No List2"/>
    <w:next w:val="NoList"/>
    <w:uiPriority w:val="99"/>
    <w:semiHidden/>
    <w:unhideWhenUsed/>
    <w:rsid w:val="006338C0"/>
  </w:style>
  <w:style w:type="numbering" w:customStyle="1" w:styleId="NoList12">
    <w:name w:val="No List12"/>
    <w:next w:val="NoList"/>
    <w:uiPriority w:val="99"/>
    <w:semiHidden/>
    <w:unhideWhenUsed/>
    <w:rsid w:val="006338C0"/>
  </w:style>
  <w:style w:type="numbering" w:customStyle="1" w:styleId="NoList112">
    <w:name w:val="No List112"/>
    <w:next w:val="NoList"/>
    <w:uiPriority w:val="99"/>
    <w:semiHidden/>
    <w:unhideWhenUsed/>
    <w:rsid w:val="006338C0"/>
  </w:style>
  <w:style w:type="character" w:styleId="Hyperlink">
    <w:name w:val="Hyperlink"/>
    <w:basedOn w:val="DefaultParagraphFont"/>
    <w:uiPriority w:val="99"/>
    <w:unhideWhenUsed/>
    <w:rsid w:val="009A6C24"/>
    <w:rPr>
      <w:color w:val="0000FF" w:themeColor="hyperlink"/>
      <w:u w:val="single"/>
    </w:rPr>
  </w:style>
  <w:style w:type="paragraph" w:customStyle="1" w:styleId="Artheading">
    <w:name w:val="Art_heading"/>
    <w:basedOn w:val="Normal"/>
    <w:next w:val="Normal"/>
    <w:rsid w:val="00DA29F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A29F9"/>
    <w:rPr>
      <w:vertAlign w:val="superscript"/>
    </w:rPr>
  </w:style>
  <w:style w:type="paragraph" w:customStyle="1" w:styleId="Source">
    <w:name w:val="Source"/>
    <w:basedOn w:val="Normal"/>
    <w:next w:val="Normal"/>
    <w:link w:val="SourceChar"/>
    <w:rsid w:val="00DA29F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A29F9"/>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Appdef">
    <w:name w:val="App_def"/>
    <w:basedOn w:val="DefaultParagraphFont"/>
    <w:rsid w:val="00DA29F9"/>
    <w:rPr>
      <w:rFonts w:ascii="Times New Roman" w:hAnsi="Times New Roman"/>
      <w:b/>
    </w:rPr>
  </w:style>
  <w:style w:type="character" w:customStyle="1" w:styleId="Appref">
    <w:name w:val="App_ref"/>
    <w:basedOn w:val="DefaultParagraphFont"/>
    <w:rsid w:val="00DA29F9"/>
  </w:style>
  <w:style w:type="character" w:customStyle="1" w:styleId="Artdef">
    <w:name w:val="Art_def"/>
    <w:basedOn w:val="DefaultParagraphFont"/>
    <w:rsid w:val="00DA29F9"/>
    <w:rPr>
      <w:rFonts w:ascii="Times New Roman" w:hAnsi="Times New Roman"/>
      <w:b/>
    </w:rPr>
  </w:style>
  <w:style w:type="character" w:customStyle="1" w:styleId="Artref">
    <w:name w:val="Art_ref"/>
    <w:basedOn w:val="DefaultParagraphFont"/>
    <w:rsid w:val="00DA29F9"/>
  </w:style>
  <w:style w:type="paragraph" w:customStyle="1" w:styleId="Formal">
    <w:name w:val="Formal"/>
    <w:basedOn w:val="ASN1"/>
    <w:rsid w:val="00DA29F9"/>
    <w:pPr>
      <w:tabs>
        <w:tab w:val="left" w:pos="1871"/>
      </w:tabs>
      <w:jc w:val="left"/>
    </w:pPr>
    <w:rPr>
      <w:rFonts w:ascii="Times New Roman Bold" w:hAnsi="Times New Roman Bold"/>
      <w:b w:val="0"/>
      <w:lang w:val="en-GB"/>
    </w:rPr>
  </w:style>
  <w:style w:type="paragraph" w:customStyle="1" w:styleId="Section1">
    <w:name w:val="Section_1"/>
    <w:basedOn w:val="Normal"/>
    <w:rsid w:val="00DA29F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A29F9"/>
    <w:rPr>
      <w:b w:val="0"/>
      <w:i/>
    </w:rPr>
  </w:style>
  <w:style w:type="paragraph" w:customStyle="1" w:styleId="AnnexNo">
    <w:name w:val="Annex_No"/>
    <w:basedOn w:val="Normal"/>
    <w:next w:val="Normal"/>
    <w:link w:val="AnnexNoChar"/>
    <w:rsid w:val="00DA29F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A29F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A29F9"/>
  </w:style>
  <w:style w:type="paragraph" w:customStyle="1" w:styleId="Appendixtitle">
    <w:name w:val="Appendix_title"/>
    <w:basedOn w:val="Annextitle"/>
    <w:next w:val="Normal"/>
    <w:rsid w:val="00DA29F9"/>
  </w:style>
  <w:style w:type="paragraph" w:customStyle="1" w:styleId="Border">
    <w:name w:val="Border"/>
    <w:basedOn w:val="Normal"/>
    <w:rsid w:val="00DA29F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A29F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A29F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A29F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A29F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A29F9"/>
  </w:style>
  <w:style w:type="paragraph" w:customStyle="1" w:styleId="Normalaftertitle0">
    <w:name w:val="Normal after title"/>
    <w:basedOn w:val="Normal"/>
    <w:next w:val="Normal"/>
    <w:rsid w:val="00DA29F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ection3">
    <w:name w:val="Section_3"/>
    <w:basedOn w:val="Section1"/>
    <w:rsid w:val="00DA29F9"/>
    <w:rPr>
      <w:b w:val="0"/>
    </w:rPr>
  </w:style>
  <w:style w:type="paragraph" w:customStyle="1" w:styleId="TableTextS5">
    <w:name w:val="Table_TextS5"/>
    <w:basedOn w:val="Normal"/>
    <w:rsid w:val="00DA29F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A29F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A29F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A29F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A29F9"/>
  </w:style>
  <w:style w:type="paragraph" w:customStyle="1" w:styleId="Committee">
    <w:name w:val="Committee"/>
    <w:basedOn w:val="Normal"/>
    <w:qFormat/>
    <w:rsid w:val="00DA29F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A29F9"/>
    <w:pPr>
      <w:tabs>
        <w:tab w:val="clear" w:pos="794"/>
        <w:tab w:val="clear" w:pos="1191"/>
        <w:tab w:val="clear" w:pos="1588"/>
        <w:tab w:val="clear" w:pos="1985"/>
        <w:tab w:val="left" w:pos="1134"/>
        <w:tab w:val="left" w:pos="1871"/>
        <w:tab w:val="left" w:pos="2268"/>
      </w:tabs>
      <w:jc w:val="left"/>
    </w:pPr>
    <w:rPr>
      <w:lang w:val="en-US"/>
    </w:rPr>
  </w:style>
  <w:style w:type="paragraph" w:customStyle="1" w:styleId="Subsection1">
    <w:name w:val="Subsection_1"/>
    <w:basedOn w:val="Section1"/>
    <w:next w:val="Normalaftertitle0"/>
    <w:qFormat/>
    <w:rsid w:val="00DA29F9"/>
  </w:style>
  <w:style w:type="paragraph" w:customStyle="1" w:styleId="Volumetitle">
    <w:name w:val="Volume_title"/>
    <w:basedOn w:val="Normal"/>
    <w:qFormat/>
    <w:rsid w:val="00DA29F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semiHidden/>
    <w:unhideWhenUsed/>
    <w:rsid w:val="00DA29F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semiHidden/>
    <w:rsid w:val="00DA29F9"/>
    <w:rPr>
      <w:rFonts w:ascii="Tahoma" w:hAnsi="Tahoma" w:cs="Tahoma"/>
      <w:sz w:val="16"/>
      <w:szCs w:val="16"/>
      <w:lang w:val="en-GB" w:eastAsia="en-US"/>
    </w:rPr>
  </w:style>
  <w:style w:type="paragraph" w:styleId="ListParagraph">
    <w:name w:val="List Paragraph"/>
    <w:basedOn w:val="Normal"/>
    <w:link w:val="ListParagraphChar"/>
    <w:uiPriority w:val="34"/>
    <w:qFormat/>
    <w:rsid w:val="00DA29F9"/>
    <w:pPr>
      <w:tabs>
        <w:tab w:val="clear" w:pos="794"/>
        <w:tab w:val="clear" w:pos="1191"/>
        <w:tab w:val="clear" w:pos="1588"/>
        <w:tab w:val="clear" w:pos="1985"/>
      </w:tabs>
      <w:overflowPunct/>
      <w:autoSpaceDE/>
      <w:autoSpaceDN/>
      <w:adjustRightInd/>
      <w:spacing w:after="120"/>
      <w:ind w:left="397"/>
      <w:textAlignment w:val="auto"/>
    </w:pPr>
    <w:rPr>
      <w:rFonts w:eastAsiaTheme="minorHAnsi" w:cstheme="minorBidi"/>
      <w:lang w:val="en-US" w:bidi="hi-IN"/>
    </w:rPr>
  </w:style>
  <w:style w:type="paragraph" w:customStyle="1" w:styleId="Pa2">
    <w:name w:val="Pa2"/>
    <w:basedOn w:val="Default"/>
    <w:next w:val="Default"/>
    <w:uiPriority w:val="99"/>
    <w:rsid w:val="00DA29F9"/>
    <w:pPr>
      <w:spacing w:line="241" w:lineRule="atLeast"/>
    </w:pPr>
    <w:rPr>
      <w:rFonts w:ascii="GothamBook" w:eastAsiaTheme="minorHAnsi" w:hAnsi="GothamBook" w:cstheme="minorBidi"/>
      <w:color w:val="auto"/>
      <w:lang w:eastAsia="en-US" w:bidi="hi-IN"/>
    </w:rPr>
  </w:style>
  <w:style w:type="character" w:customStyle="1" w:styleId="A5">
    <w:name w:val="A5"/>
    <w:uiPriority w:val="99"/>
    <w:rsid w:val="00DA29F9"/>
    <w:rPr>
      <w:rFonts w:cs="GothamBook"/>
      <w:color w:val="000000"/>
      <w:sz w:val="22"/>
      <w:szCs w:val="22"/>
    </w:rPr>
  </w:style>
  <w:style w:type="character" w:customStyle="1" w:styleId="SourceChar">
    <w:name w:val="Source Char"/>
    <w:basedOn w:val="DefaultParagraphFont"/>
    <w:link w:val="Source"/>
    <w:locked/>
    <w:rsid w:val="00DA29F9"/>
    <w:rPr>
      <w:b/>
      <w:sz w:val="28"/>
      <w:lang w:val="en-GB" w:eastAsia="en-US"/>
    </w:rPr>
  </w:style>
  <w:style w:type="table" w:customStyle="1" w:styleId="TableGrid5">
    <w:name w:val="Table Grid5"/>
    <w:basedOn w:val="TableNormal"/>
    <w:next w:val="TableGrid"/>
    <w:uiPriority w:val="59"/>
    <w:rsid w:val="00DA29F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Sft">
    <w:name w:val="B1Sft"/>
    <w:basedOn w:val="Normal"/>
    <w:uiPriority w:val="99"/>
    <w:rsid w:val="00DA29F9"/>
    <w:pPr>
      <w:numPr>
        <w:numId w:val="2"/>
      </w:numPr>
      <w:tabs>
        <w:tab w:val="clear" w:pos="794"/>
        <w:tab w:val="clear" w:pos="1191"/>
        <w:tab w:val="clear" w:pos="1588"/>
        <w:tab w:val="clear" w:pos="1985"/>
        <w:tab w:val="left" w:pos="360"/>
      </w:tabs>
      <w:suppressAutoHyphens/>
      <w:overflowPunct/>
      <w:autoSpaceDE/>
      <w:adjustRightInd/>
      <w:spacing w:before="0" w:after="60"/>
      <w:jc w:val="left"/>
      <w:textAlignment w:val="auto"/>
    </w:pPr>
    <w:rPr>
      <w:rFonts w:eastAsia="SimSun"/>
      <w:lang w:val="en-GB"/>
    </w:rPr>
  </w:style>
  <w:style w:type="numbering" w:customStyle="1" w:styleId="LFO20">
    <w:name w:val="LFO20"/>
    <w:basedOn w:val="NoList"/>
    <w:rsid w:val="00DA29F9"/>
    <w:pPr>
      <w:numPr>
        <w:numId w:val="2"/>
      </w:numPr>
    </w:pPr>
  </w:style>
  <w:style w:type="character" w:customStyle="1" w:styleId="AnnexNoChar">
    <w:name w:val="Annex_No Char"/>
    <w:link w:val="AnnexNo"/>
    <w:rsid w:val="00DA29F9"/>
    <w:rPr>
      <w:caps/>
      <w:sz w:val="28"/>
      <w:lang w:val="en-GB" w:eastAsia="en-US"/>
    </w:rPr>
  </w:style>
  <w:style w:type="paragraph" w:styleId="Caption">
    <w:name w:val="caption"/>
    <w:basedOn w:val="Normal"/>
    <w:next w:val="Normal"/>
    <w:unhideWhenUsed/>
    <w:qFormat/>
    <w:rsid w:val="00DA29F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NormalWeb">
    <w:name w:val="Normal (Web)"/>
    <w:basedOn w:val="Normal"/>
    <w:uiPriority w:val="99"/>
    <w:semiHidden/>
    <w:unhideWhenUsed/>
    <w:rsid w:val="00DA29F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TableHead0">
    <w:name w:val="Table_Head"/>
    <w:basedOn w:val="Tabletext"/>
    <w:rsid w:val="00DA29F9"/>
    <w:pPr>
      <w:spacing w:before="113" w:after="113"/>
      <w:jc w:val="center"/>
    </w:pPr>
    <w:rPr>
      <w:rFonts w:eastAsia="Batang"/>
      <w:b/>
      <w:sz w:val="24"/>
      <w:lang w:val="en-GB" w:eastAsia="fr-FR"/>
    </w:rPr>
  </w:style>
  <w:style w:type="character" w:customStyle="1" w:styleId="ListParagraphChar">
    <w:name w:val="List Paragraph Char"/>
    <w:basedOn w:val="DefaultParagraphFont"/>
    <w:link w:val="ListParagraph"/>
    <w:uiPriority w:val="34"/>
    <w:locked/>
    <w:rsid w:val="00DA29F9"/>
    <w:rPr>
      <w:rFonts w:eastAsiaTheme="minorHAnsi" w:cstheme="minorBidi"/>
      <w:sz w:val="24"/>
      <w:lang w:eastAsia="en-US" w:bidi="hi-IN"/>
    </w:rPr>
  </w:style>
  <w:style w:type="character" w:styleId="IntenseReference">
    <w:name w:val="Intense Reference"/>
    <w:basedOn w:val="DefaultParagraphFont"/>
    <w:uiPriority w:val="32"/>
    <w:qFormat/>
    <w:rsid w:val="00DA29F9"/>
    <w:rPr>
      <w:b/>
      <w:bCs/>
      <w:smallCaps/>
      <w:color w:val="C0504D" w:themeColor="accent2"/>
      <w:spacing w:val="5"/>
      <w:u w:val="single"/>
    </w:rPr>
  </w:style>
  <w:style w:type="paragraph" w:styleId="IntenseQuote">
    <w:name w:val="Intense Quote"/>
    <w:basedOn w:val="Normal"/>
    <w:next w:val="Normal"/>
    <w:link w:val="IntenseQuoteChar"/>
    <w:uiPriority w:val="30"/>
    <w:qFormat/>
    <w:rsid w:val="00DA29F9"/>
    <w:pPr>
      <w:widowControl w:val="0"/>
      <w:pBdr>
        <w:bottom w:val="single" w:sz="4" w:space="4" w:color="4F81BD" w:themeColor="accent1"/>
      </w:pBdr>
      <w:tabs>
        <w:tab w:val="clear" w:pos="794"/>
        <w:tab w:val="clear" w:pos="1191"/>
        <w:tab w:val="clear" w:pos="1588"/>
        <w:tab w:val="clear" w:pos="1985"/>
      </w:tabs>
      <w:overflowPunct/>
      <w:autoSpaceDE/>
      <w:autoSpaceDN/>
      <w:adjustRightInd/>
      <w:spacing w:after="120"/>
      <w:ind w:right="936"/>
      <w:textAlignment w:val="auto"/>
    </w:pPr>
    <w:rPr>
      <w:rFonts w:eastAsiaTheme="minorHAnsi" w:cstheme="minorBidi"/>
      <w:bCs/>
      <w:iCs/>
      <w:sz w:val="22"/>
      <w:lang w:val="en-US" w:bidi="hi-IN"/>
    </w:rPr>
  </w:style>
  <w:style w:type="character" w:customStyle="1" w:styleId="IntenseQuoteChar">
    <w:name w:val="Intense Quote Char"/>
    <w:basedOn w:val="DefaultParagraphFont"/>
    <w:link w:val="IntenseQuote"/>
    <w:uiPriority w:val="30"/>
    <w:rsid w:val="00DA29F9"/>
    <w:rPr>
      <w:rFonts w:eastAsiaTheme="minorHAnsi" w:cstheme="minorBidi"/>
      <w:bCs/>
      <w:iCs/>
      <w:sz w:val="22"/>
      <w:lang w:eastAsia="en-US" w:bidi="hi-IN"/>
    </w:rPr>
  </w:style>
  <w:style w:type="character" w:customStyle="1" w:styleId="EquationChar">
    <w:name w:val="Equation Char"/>
    <w:link w:val="Equation"/>
    <w:locked/>
    <w:rsid w:val="00DA29F9"/>
    <w:rPr>
      <w:sz w:val="24"/>
      <w:lang w:val="fr-FR" w:eastAsia="en-US"/>
    </w:rPr>
  </w:style>
  <w:style w:type="character" w:styleId="Emphasis">
    <w:name w:val="Emphasis"/>
    <w:basedOn w:val="DefaultParagraphFont"/>
    <w:uiPriority w:val="20"/>
    <w:qFormat/>
    <w:rsid w:val="00DA29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image" Target="media/image18.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2.wmf"/><Relationship Id="rId50" Type="http://schemas.openxmlformats.org/officeDocument/2006/relationships/oleObject" Target="embeddings/oleObject17.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image" Target="media/image21.wmf"/><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3.wmf"/><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6.bin"/><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4.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9F0C9-98FE-4E01-BA63-BA63C85D8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1</Pages>
  <Words>6354</Words>
  <Characters>38638</Characters>
  <Application>Microsoft Office Word</Application>
  <DocSecurity>0</DocSecurity>
  <Lines>1103</Lines>
  <Paragraphs>75</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44917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23</cp:revision>
  <cp:lastPrinted>2015-10-20T08:51:00Z</cp:lastPrinted>
  <dcterms:created xsi:type="dcterms:W3CDTF">2015-10-15T15:07:00Z</dcterms:created>
  <dcterms:modified xsi:type="dcterms:W3CDTF">2015-10-20T08:52:00Z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